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BAE" w:rsidRPr="00143BAE" w:rsidRDefault="00065BF2" w:rsidP="00143BAE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noProof/>
          <w:sz w:val="24"/>
          <w:szCs w:val="24"/>
        </w:rPr>
        <w:t>3GPP TSG RAN WG4</w:t>
      </w:r>
      <w:r w:rsidR="00143BAE" w:rsidRPr="00143BAE">
        <w:rPr>
          <w:rFonts w:ascii="Arial" w:hAnsi="Arial" w:cs="Arial"/>
          <w:b/>
          <w:bCs/>
          <w:noProof/>
          <w:sz w:val="24"/>
          <w:szCs w:val="24"/>
        </w:rPr>
        <w:t xml:space="preserve"> Meeting #</w:t>
      </w:r>
      <w:r w:rsidR="00D26F62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81</w:t>
      </w:r>
      <w:r w:rsidR="00143BAE"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  <w:t xml:space="preserve"> </w:t>
      </w:r>
      <w:r w:rsidR="00143BAE"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5C459B" w:rsidRPr="005C459B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R4-1610208</w:t>
      </w:r>
    </w:p>
    <w:p w:rsidR="00143BAE" w:rsidRPr="00143BAE" w:rsidRDefault="00753DA4" w:rsidP="00143BAE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Reno, US, 14</w:t>
      </w:r>
      <w:r w:rsidRPr="00753DA4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– 18</w:t>
      </w:r>
      <w:r w:rsidRPr="00753DA4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November, 2016</w:t>
      </w:r>
    </w:p>
    <w:p w:rsidR="00143BAE" w:rsidRPr="00143BAE" w:rsidRDefault="00143BAE" w:rsidP="00143BAE">
      <w:pPr>
        <w:pStyle w:val="FootnoteText"/>
        <w:rPr>
          <w:lang w:val="en-US"/>
        </w:rPr>
      </w:pP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 xml:space="preserve">Source: </w:t>
      </w:r>
      <w:r w:rsidRPr="00143BAE">
        <w:rPr>
          <w:sz w:val="20"/>
          <w:lang w:val="en-US"/>
        </w:rPr>
        <w:tab/>
        <w:t>Ericsson</w:t>
      </w: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Title:</w:t>
      </w:r>
      <w:r w:rsidRPr="00143BAE">
        <w:rPr>
          <w:sz w:val="20"/>
          <w:lang w:val="en-US"/>
        </w:rPr>
        <w:tab/>
      </w:r>
      <w:r w:rsidR="00A42459">
        <w:rPr>
          <w:sz w:val="20"/>
          <w:lang w:val="en-US"/>
        </w:rPr>
        <w:t xml:space="preserve">Discussions on </w:t>
      </w:r>
      <w:proofErr w:type="spellStart"/>
      <w:r w:rsidR="00A42459">
        <w:rPr>
          <w:sz w:val="20"/>
          <w:lang w:val="en-US"/>
        </w:rPr>
        <w:t>silience</w:t>
      </w:r>
      <w:proofErr w:type="spellEnd"/>
      <w:r w:rsidR="00A42459">
        <w:rPr>
          <w:sz w:val="20"/>
          <w:lang w:val="en-US"/>
        </w:rPr>
        <w:t xml:space="preserve"> period for V2X</w:t>
      </w: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Agenda Item:</w:t>
      </w:r>
      <w:r w:rsidRPr="00143BAE">
        <w:rPr>
          <w:sz w:val="20"/>
          <w:lang w:val="en-US"/>
        </w:rPr>
        <w:tab/>
      </w:r>
      <w:r w:rsidR="002F47BA">
        <w:rPr>
          <w:sz w:val="20"/>
          <w:lang w:val="en-US"/>
        </w:rPr>
        <w:t>8.</w:t>
      </w:r>
      <w:r w:rsidR="002D51B0">
        <w:rPr>
          <w:sz w:val="20"/>
          <w:lang w:val="en-US"/>
        </w:rPr>
        <w:t>20</w:t>
      </w:r>
      <w:r w:rsidR="002F47BA">
        <w:rPr>
          <w:sz w:val="20"/>
          <w:lang w:val="en-US"/>
        </w:rPr>
        <w:t>.</w:t>
      </w:r>
      <w:r w:rsidR="002D51B0">
        <w:rPr>
          <w:sz w:val="20"/>
          <w:lang w:val="en-US"/>
        </w:rPr>
        <w:t>3.3</w:t>
      </w:r>
    </w:p>
    <w:p w:rsidR="00143BAE" w:rsidRPr="007F1723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Document for:</w:t>
      </w:r>
      <w:r w:rsidRPr="00143BAE">
        <w:rPr>
          <w:sz w:val="20"/>
          <w:lang w:val="en-US"/>
        </w:rPr>
        <w:tab/>
        <w:t>Discussion and Decision</w:t>
      </w:r>
      <w:bookmarkStart w:id="2" w:name="_GoBack"/>
      <w:bookmarkEnd w:id="2"/>
    </w:p>
    <w:bookmarkEnd w:id="0"/>
    <w:bookmarkEnd w:id="1"/>
    <w:p w:rsidR="00D77223" w:rsidRDefault="00D77223" w:rsidP="00F42509">
      <w:pPr>
        <w:pStyle w:val="Heading1"/>
        <w:tabs>
          <w:tab w:val="clear" w:pos="432"/>
          <w:tab w:val="num" w:pos="508"/>
        </w:tabs>
      </w:pPr>
      <w:r w:rsidRPr="007F1723">
        <w:t>Introduction</w:t>
      </w:r>
    </w:p>
    <w:p w:rsidR="00935EBF" w:rsidRDefault="001921BB" w:rsidP="001921BB">
      <w:pPr>
        <w:jc w:val="both"/>
      </w:pPr>
      <w:r>
        <w:t xml:space="preserve">A new work item on Vehicle-to-Vehicle (V2V) communication was approved in [1], and RAN4 has been tasked to specify the RRM core and performance requirements. Although the V2V services are based on LTE </w:t>
      </w:r>
      <w:proofErr w:type="spellStart"/>
      <w:r>
        <w:t>sidelink</w:t>
      </w:r>
      <w:proofErr w:type="spellEnd"/>
      <w:r>
        <w:t xml:space="preserve">, the operational scenarios and services are different from Rel-13 based </w:t>
      </w:r>
      <w:proofErr w:type="spellStart"/>
      <w:r>
        <w:t>sidelink</w:t>
      </w:r>
      <w:proofErr w:type="spellEnd"/>
      <w:r>
        <w:t xml:space="preserve">. Thus new requirements are needed in some cases in addition to already existing </w:t>
      </w:r>
      <w:proofErr w:type="spellStart"/>
      <w:r>
        <w:t>sidelink</w:t>
      </w:r>
      <w:proofErr w:type="spellEnd"/>
      <w:r>
        <w:t xml:space="preserve"> requirements. </w:t>
      </w:r>
    </w:p>
    <w:p w:rsidR="001921BB" w:rsidRDefault="001921BB" w:rsidP="001921BB">
      <w:pPr>
        <w:jc w:val="both"/>
      </w:pPr>
      <w:r>
        <w:t xml:space="preserve">One of the requirements that is expected to be impacted due to V2X operation are </w:t>
      </w:r>
      <w:r w:rsidR="00E43D84">
        <w:t>is the requirements on selection/</w:t>
      </w:r>
      <w:proofErr w:type="spellStart"/>
      <w:r w:rsidR="00E43D84">
        <w:t>reselectionto</w:t>
      </w:r>
      <w:proofErr w:type="spellEnd"/>
      <w:r w:rsidR="00E43D84">
        <w:t xml:space="preserve"> other </w:t>
      </w:r>
      <w:proofErr w:type="spellStart"/>
      <w:r w:rsidR="00E43D84">
        <w:t>SyncRef</w:t>
      </w:r>
      <w:proofErr w:type="spellEnd"/>
      <w:r w:rsidR="00E43D84">
        <w:t xml:space="preserve"> UEs. We dis</w:t>
      </w:r>
      <w:r w:rsidR="001A63FC">
        <w:t xml:space="preserve">cuss </w:t>
      </w:r>
      <w:r w:rsidR="00AA191F">
        <w:t xml:space="preserve">the </w:t>
      </w:r>
      <w:proofErr w:type="spellStart"/>
      <w:r w:rsidR="00AA191F">
        <w:t>silience</w:t>
      </w:r>
      <w:proofErr w:type="spellEnd"/>
      <w:r w:rsidR="00AA191F">
        <w:t xml:space="preserve"> period for V2X</w:t>
      </w:r>
      <w:r w:rsidR="001A63FC">
        <w:t xml:space="preserve"> and provide our view on how the corresponding requirements should be captured. </w:t>
      </w:r>
    </w:p>
    <w:p w:rsidR="00343B7E" w:rsidRDefault="00343B7E" w:rsidP="00CF7EC7">
      <w:pPr>
        <w:pStyle w:val="Heading1"/>
      </w:pPr>
      <w:r>
        <w:t>Background</w:t>
      </w:r>
    </w:p>
    <w:p w:rsidR="00237755" w:rsidRDefault="00237755" w:rsidP="00237755">
      <w:r>
        <w:t xml:space="preserve">In order to detect an incoming SLSS transmission and identify a new Sync Ref UE, the UE needs to periodically drop </w:t>
      </w:r>
      <w:proofErr w:type="spellStart"/>
      <w:r>
        <w:t>ProSe</w:t>
      </w:r>
      <w:proofErr w:type="spellEnd"/>
      <w:r>
        <w:t xml:space="preserve"> transmissions and scan the radio environment. The corresponding behaviour was specified in Rel-12 for Any Cell state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3"/>
      </w:tblGrid>
      <w:tr w:rsidR="009A6C55" w:rsidTr="009A6C55">
        <w:tc>
          <w:tcPr>
            <w:tcW w:w="10253" w:type="dxa"/>
          </w:tcPr>
          <w:p w:rsidR="009A6C55" w:rsidRPr="00D9445C" w:rsidRDefault="009A6C55" w:rsidP="009A6C55">
            <w:pPr>
              <w:pStyle w:val="Heading3"/>
              <w:numPr>
                <w:ilvl w:val="0"/>
                <w:numId w:val="0"/>
              </w:numPr>
              <w:ind w:left="1004" w:hanging="720"/>
              <w:outlineLvl w:val="2"/>
              <w:rPr>
                <w:i/>
              </w:rPr>
            </w:pPr>
            <w:r w:rsidRPr="00D9445C">
              <w:rPr>
                <w:i/>
              </w:rPr>
              <w:t>11.5.2</w:t>
            </w:r>
            <w:r w:rsidRPr="00D9445C">
              <w:rPr>
                <w:i/>
              </w:rPr>
              <w:tab/>
              <w:t xml:space="preserve">Selection/Reselection to intra-frequency </w:t>
            </w:r>
            <w:proofErr w:type="spellStart"/>
            <w:r w:rsidRPr="00D9445C">
              <w:rPr>
                <w:i/>
              </w:rPr>
              <w:t>SyncRef</w:t>
            </w:r>
            <w:proofErr w:type="spellEnd"/>
            <w:r w:rsidRPr="00D9445C">
              <w:rPr>
                <w:i/>
              </w:rPr>
              <w:t xml:space="preserve"> UE</w:t>
            </w:r>
          </w:p>
          <w:p w:rsidR="009A6C55" w:rsidRPr="00D9445C" w:rsidRDefault="009A6C55" w:rsidP="009A6C55">
            <w:pPr>
              <w:pStyle w:val="Heading4"/>
              <w:numPr>
                <w:ilvl w:val="0"/>
                <w:numId w:val="0"/>
              </w:numPr>
              <w:ind w:left="1148" w:hanging="864"/>
              <w:outlineLvl w:val="3"/>
              <w:rPr>
                <w:i/>
                <w:sz w:val="20"/>
              </w:rPr>
            </w:pPr>
            <w:r w:rsidRPr="00D9445C">
              <w:rPr>
                <w:i/>
                <w:sz w:val="20"/>
              </w:rPr>
              <w:t>[…]</w:t>
            </w:r>
          </w:p>
          <w:p w:rsidR="009A6C55" w:rsidRPr="00D9445C" w:rsidRDefault="009A6C55" w:rsidP="009A6C55">
            <w:pPr>
              <w:ind w:left="284"/>
              <w:rPr>
                <w:i/>
              </w:rPr>
            </w:pPr>
            <w:r w:rsidRPr="00D9445C">
              <w:rPr>
                <w:i/>
              </w:rPr>
              <w:t xml:space="preserve">The UE shall be able to identify newly detectable </w:t>
            </w:r>
            <w:proofErr w:type="spellStart"/>
            <w:r w:rsidRPr="00D9445C">
              <w:rPr>
                <w:i/>
              </w:rPr>
              <w:t>SyncRef</w:t>
            </w:r>
            <w:proofErr w:type="spellEnd"/>
            <w:r w:rsidRPr="00D9445C">
              <w:rPr>
                <w:i/>
              </w:rPr>
              <w:t xml:space="preserve"> UE within </w:t>
            </w:r>
            <w:proofErr w:type="spellStart"/>
            <w:proofErr w:type="gramStart"/>
            <w:r w:rsidRPr="00D9445C">
              <w:rPr>
                <w:i/>
              </w:rPr>
              <w:t>T</w:t>
            </w:r>
            <w:r w:rsidRPr="00D9445C">
              <w:rPr>
                <w:i/>
                <w:vertAlign w:val="subscript"/>
              </w:rPr>
              <w:t>detect,SyncRef</w:t>
            </w:r>
            <w:proofErr w:type="spellEnd"/>
            <w:proofErr w:type="gramEnd"/>
            <w:r w:rsidRPr="00D9445C">
              <w:rPr>
                <w:i/>
                <w:vertAlign w:val="subscript"/>
              </w:rPr>
              <w:t xml:space="preserve"> UE </w:t>
            </w:r>
            <w:r w:rsidRPr="00D9445C">
              <w:rPr>
                <w:rFonts w:cs="Arial"/>
                <w:i/>
              </w:rPr>
              <w:t>seconds</w:t>
            </w:r>
            <w:r w:rsidRPr="00D9445C">
              <w:rPr>
                <w:i/>
              </w:rPr>
              <w:t xml:space="preserve"> if </w:t>
            </w:r>
            <w:proofErr w:type="spellStart"/>
            <w:r w:rsidRPr="00D9445C">
              <w:rPr>
                <w:i/>
              </w:rPr>
              <w:t>SyncRef</w:t>
            </w:r>
            <w:proofErr w:type="spellEnd"/>
            <w:r w:rsidRPr="00D9445C">
              <w:rPr>
                <w:i/>
              </w:rPr>
              <w:t xml:space="preserve"> UE meets the selection / reselection criterion defined in TS 36.331.  </w:t>
            </w:r>
          </w:p>
          <w:p w:rsidR="009A6C55" w:rsidRPr="00D9445C" w:rsidRDefault="009A6C55" w:rsidP="009A6C55">
            <w:pPr>
              <w:pStyle w:val="B1"/>
              <w:ind w:left="284" w:firstLine="0"/>
              <w:rPr>
                <w:i/>
              </w:rPr>
            </w:pPr>
            <w:r w:rsidRPr="00D9445C">
              <w:rPr>
                <w:i/>
              </w:rPr>
              <w:t>[…]</w:t>
            </w:r>
          </w:p>
          <w:p w:rsidR="009A6C55" w:rsidRPr="00D9445C" w:rsidRDefault="009A6C55" w:rsidP="009A6C55">
            <w:pPr>
              <w:ind w:left="284"/>
              <w:rPr>
                <w:i/>
                <w:lang w:val="en-US"/>
              </w:rPr>
            </w:pPr>
            <w:proofErr w:type="spellStart"/>
            <w:proofErr w:type="gramStart"/>
            <w:r w:rsidRPr="00D9445C">
              <w:rPr>
                <w:i/>
              </w:rPr>
              <w:t>T</w:t>
            </w:r>
            <w:r w:rsidRPr="00D9445C">
              <w:rPr>
                <w:i/>
                <w:vertAlign w:val="subscript"/>
              </w:rPr>
              <w:t>detect,SyncRef</w:t>
            </w:r>
            <w:proofErr w:type="spellEnd"/>
            <w:proofErr w:type="gramEnd"/>
            <w:r w:rsidRPr="00D9445C">
              <w:rPr>
                <w:i/>
                <w:vertAlign w:val="subscript"/>
              </w:rPr>
              <w:t xml:space="preserve"> UE </w:t>
            </w:r>
            <w:r w:rsidRPr="00D9445C">
              <w:rPr>
                <w:rFonts w:cs="Arial"/>
                <w:i/>
              </w:rPr>
              <w:t xml:space="preserve">is defined as 20 seconds at SCH </w:t>
            </w:r>
            <w:proofErr w:type="spellStart"/>
            <w:r w:rsidRPr="00D9445C">
              <w:rPr>
                <w:i/>
                <w:lang w:val="en-US"/>
              </w:rPr>
              <w:t>Es</w:t>
            </w:r>
            <w:proofErr w:type="spellEnd"/>
            <w:r w:rsidRPr="00D9445C">
              <w:rPr>
                <w:i/>
                <w:lang w:val="en-US"/>
              </w:rPr>
              <w:t>/</w:t>
            </w:r>
            <w:proofErr w:type="spellStart"/>
            <w:r w:rsidRPr="00D9445C">
              <w:rPr>
                <w:i/>
                <w:lang w:val="en-US"/>
              </w:rPr>
              <w:t>Iot</w:t>
            </w:r>
            <w:proofErr w:type="spellEnd"/>
            <w:r w:rsidRPr="00D9445C">
              <w:rPr>
                <w:i/>
                <w:lang w:val="en-US"/>
              </w:rPr>
              <w:t xml:space="preserve"> ≥ [-4 dB], </w:t>
            </w:r>
            <w:r w:rsidRPr="00D9445C">
              <w:rPr>
                <w:rFonts w:cs="Arial"/>
                <w:i/>
              </w:rPr>
              <w:t xml:space="preserve">provided that the </w:t>
            </w:r>
            <w:proofErr w:type="spellStart"/>
            <w:r w:rsidRPr="00D9445C">
              <w:rPr>
                <w:i/>
                <w:lang w:val="en-US"/>
              </w:rPr>
              <w:t>ProSe</w:t>
            </w:r>
            <w:proofErr w:type="spellEnd"/>
            <w:r w:rsidRPr="00D9445C">
              <w:rPr>
                <w:i/>
                <w:lang w:val="en-US"/>
              </w:rPr>
              <w:t xml:space="preserve"> UE is allowed to drop or delay a maximum of 2% of its </w:t>
            </w:r>
            <w:proofErr w:type="spellStart"/>
            <w:r w:rsidRPr="00D9445C">
              <w:rPr>
                <w:i/>
                <w:lang w:val="en-US"/>
              </w:rPr>
              <w:t>ProSe</w:t>
            </w:r>
            <w:proofErr w:type="spellEnd"/>
            <w:r w:rsidRPr="00D9445C">
              <w:rPr>
                <w:i/>
                <w:lang w:val="en-US"/>
              </w:rPr>
              <w:t xml:space="preserve"> Direct Communication transmissions for the purpose of </w:t>
            </w:r>
            <w:proofErr w:type="spellStart"/>
            <w:r w:rsidRPr="00D9445C">
              <w:rPr>
                <w:i/>
                <w:lang w:val="en-US"/>
              </w:rPr>
              <w:t>SyncRef</w:t>
            </w:r>
            <w:proofErr w:type="spellEnd"/>
            <w:r w:rsidRPr="00D9445C">
              <w:rPr>
                <w:i/>
                <w:lang w:val="en-US"/>
              </w:rPr>
              <w:t xml:space="preserve"> UE selection / reselection.</w:t>
            </w:r>
            <w:r w:rsidRPr="00D9445C" w:rsidDel="00BD7F66">
              <w:rPr>
                <w:rFonts w:cs="Arial"/>
                <w:i/>
              </w:rPr>
              <w:t xml:space="preserve"> </w:t>
            </w:r>
          </w:p>
          <w:p w:rsidR="009A6C55" w:rsidRPr="00D9445C" w:rsidRDefault="009A6C55" w:rsidP="009A6C55">
            <w:pPr>
              <w:ind w:left="284"/>
              <w:rPr>
                <w:i/>
              </w:rPr>
            </w:pPr>
            <w:r w:rsidRPr="00D9445C">
              <w:rPr>
                <w:i/>
              </w:rPr>
              <w:t xml:space="preserve">The UE capable of </w:t>
            </w:r>
            <w:proofErr w:type="spellStart"/>
            <w:r w:rsidRPr="00D9445C">
              <w:rPr>
                <w:i/>
              </w:rPr>
              <w:t>ProSe</w:t>
            </w:r>
            <w:proofErr w:type="spellEnd"/>
            <w:r w:rsidRPr="00D9445C">
              <w:rPr>
                <w:i/>
              </w:rPr>
              <w:t xml:space="preserve"> Direct Communication shall be capable of performing S-RSRP measurements for [6] identified </w:t>
            </w:r>
            <w:proofErr w:type="spellStart"/>
            <w:r w:rsidRPr="00D9445C">
              <w:rPr>
                <w:i/>
              </w:rPr>
              <w:t>ProSe</w:t>
            </w:r>
            <w:proofErr w:type="spellEnd"/>
            <w:r w:rsidRPr="00D9445C">
              <w:rPr>
                <w:i/>
              </w:rPr>
              <w:t xml:space="preserve"> synchronization sources with the measurement period of [400] </w:t>
            </w:r>
            <w:proofErr w:type="spellStart"/>
            <w:r w:rsidRPr="00D9445C">
              <w:rPr>
                <w:i/>
              </w:rPr>
              <w:t>ms</w:t>
            </w:r>
            <w:proofErr w:type="spellEnd"/>
            <w:r w:rsidRPr="00D9445C">
              <w:rPr>
                <w:i/>
              </w:rPr>
              <w:t>.</w:t>
            </w:r>
          </w:p>
          <w:p w:rsidR="009A6C55" w:rsidRDefault="009A6C55" w:rsidP="00237755"/>
        </w:tc>
      </w:tr>
    </w:tbl>
    <w:p w:rsidR="009A6C55" w:rsidRDefault="009A6C55" w:rsidP="00237755"/>
    <w:p w:rsidR="00237755" w:rsidRPr="00377CB9" w:rsidRDefault="00237755" w:rsidP="00237755">
      <w:r w:rsidRPr="00377CB9">
        <w:t xml:space="preserve">The above requirements are based on 40ms SLSS periodicity. For </w:t>
      </w:r>
      <w:r>
        <w:t>V2X</w:t>
      </w:r>
      <w:r w:rsidRPr="00377CB9">
        <w:t>, RAN1 has identified two important changes to the UE behaviour compared to Rel-12:</w:t>
      </w:r>
    </w:p>
    <w:p w:rsidR="00237755" w:rsidRPr="00377CB9" w:rsidRDefault="00237755" w:rsidP="0023775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>The possibility to synchronize to GNSS instead of SLSS</w:t>
      </w:r>
    </w:p>
    <w:p w:rsidR="00237755" w:rsidRPr="00377CB9" w:rsidRDefault="00237755" w:rsidP="0023775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 xml:space="preserve">Increased SLSS periodicity to </w:t>
      </w:r>
      <w:r>
        <w:rPr>
          <w:rFonts w:ascii="Times New Roman" w:hAnsi="Times New Roman" w:cs="Times New Roman"/>
          <w:sz w:val="20"/>
          <w:szCs w:val="20"/>
        </w:rPr>
        <w:t>160</w:t>
      </w:r>
      <w:r w:rsidRPr="00377CB9">
        <w:rPr>
          <w:rFonts w:ascii="Times New Roman" w:hAnsi="Times New Roman" w:cs="Times New Roman"/>
          <w:sz w:val="20"/>
          <w:szCs w:val="20"/>
        </w:rPr>
        <w:t>.</w:t>
      </w:r>
    </w:p>
    <w:p w:rsidR="00237755" w:rsidRPr="00377CB9" w:rsidRDefault="00237755" w:rsidP="00237755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237755" w:rsidRPr="00377CB9" w:rsidRDefault="00237755" w:rsidP="00237755">
      <w:r w:rsidRPr="00377CB9">
        <w:rPr>
          <w:lang w:val="en-US"/>
        </w:rPr>
        <w:t xml:space="preserve">In light of the above agreements we believe that </w:t>
      </w:r>
      <w:r w:rsidRPr="00377CB9">
        <w:t xml:space="preserve">a revision of the UE behaviour for sync acquisition is required in order to fulfil service requirements for </w:t>
      </w:r>
      <w:r>
        <w:t>V2X</w:t>
      </w:r>
      <w:r w:rsidRPr="00377CB9">
        <w:t xml:space="preserve">. </w:t>
      </w:r>
    </w:p>
    <w:p w:rsidR="00237755" w:rsidRPr="00237755" w:rsidRDefault="00237755" w:rsidP="00237755"/>
    <w:p w:rsidR="00CF7EC7" w:rsidRDefault="004E5C4F" w:rsidP="00CF7EC7">
      <w:pPr>
        <w:pStyle w:val="Heading1"/>
      </w:pPr>
      <w:r>
        <w:t>Discussion on silence period</w:t>
      </w:r>
    </w:p>
    <w:p w:rsidR="004E3873" w:rsidRDefault="004E3873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According to the Rel-12 behavior the UE needs to scan over a long time period in order to detect a new potential sync Ref UE.</w:t>
      </w:r>
      <w:r w:rsidR="00551F56">
        <w:rPr>
          <w:spacing w:val="2"/>
          <w:sz w:val="20"/>
          <w:szCs w:val="20"/>
        </w:rPr>
        <w:t xml:space="preserve"> Su</w:t>
      </w:r>
      <w:r>
        <w:rPr>
          <w:spacing w:val="2"/>
          <w:sz w:val="20"/>
          <w:szCs w:val="20"/>
        </w:rPr>
        <w:t>c</w:t>
      </w:r>
      <w:r w:rsidR="00551F56">
        <w:rPr>
          <w:spacing w:val="2"/>
          <w:sz w:val="20"/>
          <w:szCs w:val="20"/>
        </w:rPr>
        <w:t>h</w:t>
      </w:r>
      <w:r>
        <w:rPr>
          <w:spacing w:val="2"/>
          <w:sz w:val="20"/>
          <w:szCs w:val="20"/>
        </w:rPr>
        <w:t xml:space="preserve"> period amounts to 400ms every 20s, under the </w:t>
      </w:r>
      <w:r w:rsidR="00551F56">
        <w:rPr>
          <w:spacing w:val="2"/>
          <w:sz w:val="20"/>
          <w:szCs w:val="20"/>
        </w:rPr>
        <w:t>understanding</w:t>
      </w:r>
      <w:r>
        <w:rPr>
          <w:spacing w:val="2"/>
          <w:sz w:val="20"/>
          <w:szCs w:val="20"/>
        </w:rPr>
        <w:t xml:space="preserve"> that a UE needs to receive up to 10 SLSS/PSBCH repetitions before successfully synchronizing.</w:t>
      </w:r>
    </w:p>
    <w:p w:rsidR="00580429" w:rsidRDefault="005F7039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It is observed that the V</w:t>
      </w:r>
      <w:r w:rsidR="00803E27">
        <w:rPr>
          <w:spacing w:val="2"/>
          <w:sz w:val="20"/>
          <w:szCs w:val="20"/>
        </w:rPr>
        <w:t xml:space="preserve">2X </w:t>
      </w:r>
      <w:r w:rsidR="004E3B43">
        <w:rPr>
          <w:spacing w:val="2"/>
          <w:sz w:val="20"/>
          <w:szCs w:val="20"/>
        </w:rPr>
        <w:t xml:space="preserve">UE </w:t>
      </w:r>
      <w:r w:rsidR="00803E27">
        <w:rPr>
          <w:spacing w:val="2"/>
          <w:sz w:val="20"/>
          <w:szCs w:val="20"/>
        </w:rPr>
        <w:t>behavior in any cell selection state is quite different</w:t>
      </w:r>
      <w:r w:rsidR="000857DC">
        <w:rPr>
          <w:spacing w:val="2"/>
          <w:sz w:val="20"/>
          <w:szCs w:val="20"/>
        </w:rPr>
        <w:t xml:space="preserve"> from the </w:t>
      </w:r>
      <w:r w:rsidR="004E3B43">
        <w:rPr>
          <w:spacing w:val="2"/>
          <w:sz w:val="20"/>
          <w:szCs w:val="20"/>
        </w:rPr>
        <w:t xml:space="preserve">corresponding </w:t>
      </w:r>
      <w:r w:rsidR="000857DC">
        <w:rPr>
          <w:spacing w:val="2"/>
          <w:sz w:val="20"/>
          <w:szCs w:val="20"/>
        </w:rPr>
        <w:t xml:space="preserve">release 12 </w:t>
      </w:r>
      <w:proofErr w:type="spellStart"/>
      <w:r w:rsidR="000857DC">
        <w:rPr>
          <w:spacing w:val="2"/>
          <w:sz w:val="20"/>
          <w:szCs w:val="20"/>
        </w:rPr>
        <w:t>ProSe</w:t>
      </w:r>
      <w:proofErr w:type="spellEnd"/>
      <w:r w:rsidR="000857DC">
        <w:rPr>
          <w:spacing w:val="2"/>
          <w:sz w:val="20"/>
          <w:szCs w:val="20"/>
        </w:rPr>
        <w:t xml:space="preserve"> behavior. </w:t>
      </w:r>
      <w:r w:rsidR="00F362EB">
        <w:rPr>
          <w:spacing w:val="2"/>
          <w:sz w:val="20"/>
          <w:szCs w:val="20"/>
        </w:rPr>
        <w:t xml:space="preserve">According to RAN1 agreements, the V2X UE is not expected to read SLSS from other UEs when GNSS is the highest priority. </w:t>
      </w:r>
      <w:r w:rsidR="0006296F">
        <w:rPr>
          <w:spacing w:val="2"/>
          <w:sz w:val="20"/>
          <w:szCs w:val="20"/>
        </w:rPr>
        <w:t xml:space="preserve">This means that when the UE is </w:t>
      </w:r>
      <w:r w:rsidR="00A063E9">
        <w:rPr>
          <w:spacing w:val="2"/>
          <w:sz w:val="20"/>
          <w:szCs w:val="20"/>
        </w:rPr>
        <w:t xml:space="preserve">already </w:t>
      </w:r>
      <w:r w:rsidR="0006296F">
        <w:rPr>
          <w:spacing w:val="2"/>
          <w:sz w:val="20"/>
          <w:szCs w:val="20"/>
        </w:rPr>
        <w:t xml:space="preserve">synchronized to GNSS, it is not required to read any SLSS </w:t>
      </w:r>
      <w:r w:rsidR="0006296F">
        <w:rPr>
          <w:spacing w:val="2"/>
          <w:sz w:val="20"/>
          <w:szCs w:val="20"/>
        </w:rPr>
        <w:lastRenderedPageBreak/>
        <w:t xml:space="preserve">transmissions from any UEs. </w:t>
      </w:r>
      <w:r w:rsidR="00694096">
        <w:rPr>
          <w:spacing w:val="2"/>
          <w:sz w:val="20"/>
          <w:szCs w:val="20"/>
        </w:rPr>
        <w:t xml:space="preserve">However, it is still required to transmit SLSS and PSBCH every synchronization period on the preconfigured SLSS </w:t>
      </w:r>
      <w:proofErr w:type="spellStart"/>
      <w:r w:rsidR="00694096">
        <w:rPr>
          <w:spacing w:val="2"/>
          <w:sz w:val="20"/>
          <w:szCs w:val="20"/>
        </w:rPr>
        <w:t>resoruces</w:t>
      </w:r>
      <w:proofErr w:type="spellEnd"/>
      <w:r w:rsidR="00694096">
        <w:rPr>
          <w:spacing w:val="2"/>
          <w:sz w:val="20"/>
          <w:szCs w:val="20"/>
        </w:rPr>
        <w:t xml:space="preserve">. </w:t>
      </w:r>
      <w:r w:rsidR="00290B97">
        <w:rPr>
          <w:spacing w:val="2"/>
          <w:sz w:val="20"/>
          <w:szCs w:val="20"/>
        </w:rPr>
        <w:t xml:space="preserve">Hence, </w:t>
      </w:r>
      <w:r w:rsidR="00C2469D">
        <w:rPr>
          <w:spacing w:val="2"/>
          <w:sz w:val="20"/>
          <w:szCs w:val="20"/>
        </w:rPr>
        <w:t xml:space="preserve">the </w:t>
      </w:r>
      <w:proofErr w:type="spellStart"/>
      <w:r w:rsidR="00C2469D">
        <w:rPr>
          <w:spacing w:val="2"/>
          <w:sz w:val="20"/>
          <w:szCs w:val="20"/>
        </w:rPr>
        <w:t>silience</w:t>
      </w:r>
      <w:proofErr w:type="spellEnd"/>
      <w:r w:rsidR="00C2469D">
        <w:rPr>
          <w:spacing w:val="2"/>
          <w:sz w:val="20"/>
          <w:szCs w:val="20"/>
        </w:rPr>
        <w:t xml:space="preserve"> period is not needed for V2X.</w:t>
      </w:r>
    </w:p>
    <w:p w:rsidR="009D47F3" w:rsidRPr="009F3981" w:rsidRDefault="009D47F3" w:rsidP="009D47F3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  <w:t xml:space="preserve">Proposal #1: </w:t>
      </w:r>
      <w:r w:rsidR="004C69DC">
        <w:rPr>
          <w:spacing w:val="2"/>
          <w:sz w:val="20"/>
          <w:szCs w:val="20"/>
        </w:rPr>
        <w:t xml:space="preserve">The V2X UE is not allowed to drop any </w:t>
      </w:r>
      <w:proofErr w:type="spellStart"/>
      <w:r w:rsidR="00464E6F">
        <w:rPr>
          <w:spacing w:val="2"/>
          <w:sz w:val="20"/>
          <w:szCs w:val="20"/>
        </w:rPr>
        <w:t>sidelink</w:t>
      </w:r>
      <w:proofErr w:type="spellEnd"/>
      <w:r w:rsidR="00464E6F">
        <w:rPr>
          <w:spacing w:val="2"/>
          <w:sz w:val="20"/>
          <w:szCs w:val="20"/>
        </w:rPr>
        <w:t xml:space="preserve"> V2X</w:t>
      </w:r>
      <w:r w:rsidR="004C69DC">
        <w:rPr>
          <w:spacing w:val="2"/>
          <w:sz w:val="20"/>
          <w:szCs w:val="20"/>
        </w:rPr>
        <w:t xml:space="preserve"> transmission</w:t>
      </w:r>
      <w:r w:rsidR="00464E6F">
        <w:rPr>
          <w:spacing w:val="2"/>
          <w:sz w:val="20"/>
          <w:szCs w:val="20"/>
        </w:rPr>
        <w:t>s</w:t>
      </w:r>
      <w:r w:rsidR="004C69DC">
        <w:rPr>
          <w:spacing w:val="2"/>
          <w:sz w:val="20"/>
          <w:szCs w:val="20"/>
        </w:rPr>
        <w:t xml:space="preserve"> for </w:t>
      </w:r>
      <w:r w:rsidR="00464E6F">
        <w:rPr>
          <w:spacing w:val="2"/>
          <w:sz w:val="20"/>
          <w:szCs w:val="20"/>
        </w:rPr>
        <w:t xml:space="preserve">the purpose of SLSS detection </w:t>
      </w:r>
      <w:r w:rsidR="00464E6F" w:rsidRPr="009F3981">
        <w:rPr>
          <w:spacing w:val="2"/>
          <w:sz w:val="20"/>
          <w:szCs w:val="20"/>
        </w:rPr>
        <w:t xml:space="preserve">of </w:t>
      </w:r>
      <w:r w:rsidR="007763A9" w:rsidRPr="009F3981">
        <w:rPr>
          <w:spacing w:val="2"/>
          <w:sz w:val="20"/>
          <w:szCs w:val="20"/>
        </w:rPr>
        <w:t xml:space="preserve">other </w:t>
      </w:r>
      <w:proofErr w:type="spellStart"/>
      <w:r w:rsidR="004C69DC" w:rsidRPr="009F3981">
        <w:rPr>
          <w:spacing w:val="2"/>
          <w:sz w:val="20"/>
          <w:szCs w:val="20"/>
        </w:rPr>
        <w:t>SyncRef</w:t>
      </w:r>
      <w:proofErr w:type="spellEnd"/>
      <w:r w:rsidR="004C69DC" w:rsidRPr="009F3981">
        <w:rPr>
          <w:spacing w:val="2"/>
          <w:sz w:val="20"/>
          <w:szCs w:val="20"/>
        </w:rPr>
        <w:t xml:space="preserve"> UEs.</w:t>
      </w:r>
    </w:p>
    <w:p w:rsidR="008673CA" w:rsidRDefault="008673CA" w:rsidP="00743F8A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9F3981">
        <w:rPr>
          <w:spacing w:val="2"/>
          <w:sz w:val="20"/>
          <w:szCs w:val="20"/>
        </w:rPr>
        <w:t>However, a</w:t>
      </w:r>
      <w:r w:rsidR="00195DE1" w:rsidRPr="009F3981">
        <w:rPr>
          <w:spacing w:val="2"/>
          <w:sz w:val="20"/>
          <w:szCs w:val="20"/>
        </w:rPr>
        <w:t xml:space="preserve"> V2X UE that is synchronized to another </w:t>
      </w:r>
      <w:proofErr w:type="spellStart"/>
      <w:r w:rsidR="00195DE1" w:rsidRPr="009F3981">
        <w:rPr>
          <w:spacing w:val="2"/>
          <w:sz w:val="20"/>
          <w:szCs w:val="20"/>
        </w:rPr>
        <w:t>SyncRef</w:t>
      </w:r>
      <w:proofErr w:type="spellEnd"/>
      <w:r w:rsidR="00195DE1" w:rsidRPr="009F3981">
        <w:rPr>
          <w:spacing w:val="2"/>
          <w:sz w:val="20"/>
          <w:szCs w:val="20"/>
        </w:rPr>
        <w:t xml:space="preserve"> UE may still need to drop some of its transmissions in order to identify newly detectable </w:t>
      </w:r>
      <w:proofErr w:type="spellStart"/>
      <w:r w:rsidR="00195DE1" w:rsidRPr="009F3981">
        <w:rPr>
          <w:spacing w:val="2"/>
          <w:sz w:val="20"/>
          <w:szCs w:val="20"/>
        </w:rPr>
        <w:t>SyncRef</w:t>
      </w:r>
      <w:proofErr w:type="spellEnd"/>
      <w:r w:rsidR="00195DE1" w:rsidRPr="009F3981">
        <w:rPr>
          <w:spacing w:val="2"/>
          <w:sz w:val="20"/>
          <w:szCs w:val="20"/>
        </w:rPr>
        <w:t xml:space="preserve"> UEs.</w:t>
      </w:r>
      <w:r w:rsidR="00BF6464">
        <w:rPr>
          <w:spacing w:val="2"/>
          <w:sz w:val="20"/>
          <w:szCs w:val="20"/>
        </w:rPr>
        <w:t xml:space="preserve">RAN4 should discuss whether the existing Rel-13 dropping rate is sufficient for the UE to detect another </w:t>
      </w:r>
      <w:proofErr w:type="spellStart"/>
      <w:r w:rsidR="00BF6464">
        <w:rPr>
          <w:spacing w:val="2"/>
          <w:sz w:val="20"/>
          <w:szCs w:val="20"/>
        </w:rPr>
        <w:t>SyncRe</w:t>
      </w:r>
      <w:r w:rsidR="00392FBD">
        <w:rPr>
          <w:spacing w:val="2"/>
          <w:sz w:val="20"/>
          <w:szCs w:val="20"/>
        </w:rPr>
        <w:t>f</w:t>
      </w:r>
      <w:proofErr w:type="spellEnd"/>
      <w:r w:rsidR="00392FBD">
        <w:rPr>
          <w:spacing w:val="2"/>
          <w:sz w:val="20"/>
          <w:szCs w:val="20"/>
        </w:rPr>
        <w:t xml:space="preserve"> UE under high speed scenario. Also the increased periodicity of SLSS may also have an impact of this drop rate.</w:t>
      </w:r>
    </w:p>
    <w:p w:rsidR="00556BFC" w:rsidRPr="009F3981" w:rsidRDefault="00A82525" w:rsidP="00392FBD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  <w:t>Proposal</w:t>
      </w:r>
      <w:r w:rsidR="00954ABC">
        <w:rPr>
          <w:b/>
          <w:spacing w:val="2"/>
          <w:sz w:val="20"/>
          <w:szCs w:val="20"/>
        </w:rPr>
        <w:t xml:space="preserve"> </w:t>
      </w:r>
      <w:r w:rsidR="00392FBD">
        <w:rPr>
          <w:b/>
          <w:spacing w:val="2"/>
          <w:sz w:val="20"/>
          <w:szCs w:val="20"/>
        </w:rPr>
        <w:t>#</w:t>
      </w:r>
      <w:r w:rsidR="00954ABC">
        <w:rPr>
          <w:b/>
          <w:spacing w:val="2"/>
          <w:sz w:val="20"/>
          <w:szCs w:val="20"/>
        </w:rPr>
        <w:t>2</w:t>
      </w:r>
      <w:r w:rsidR="00392FBD">
        <w:rPr>
          <w:b/>
          <w:spacing w:val="2"/>
          <w:sz w:val="20"/>
          <w:szCs w:val="20"/>
        </w:rPr>
        <w:t xml:space="preserve">: </w:t>
      </w:r>
      <w:r w:rsidR="00392FBD">
        <w:rPr>
          <w:spacing w:val="2"/>
          <w:sz w:val="20"/>
          <w:szCs w:val="20"/>
        </w:rPr>
        <w:t xml:space="preserve">A V2X UE that is synchronized </w:t>
      </w:r>
      <w:proofErr w:type="gramStart"/>
      <w:r w:rsidR="00392FBD">
        <w:rPr>
          <w:spacing w:val="2"/>
          <w:sz w:val="20"/>
          <w:szCs w:val="20"/>
        </w:rPr>
        <w:t>to</w:t>
      </w:r>
      <w:proofErr w:type="gramEnd"/>
      <w:r w:rsidR="00392FBD">
        <w:rPr>
          <w:spacing w:val="2"/>
          <w:sz w:val="20"/>
          <w:szCs w:val="20"/>
        </w:rPr>
        <w:t xml:space="preserve"> other </w:t>
      </w:r>
      <w:proofErr w:type="spellStart"/>
      <w:r w:rsidR="00392FBD">
        <w:rPr>
          <w:spacing w:val="2"/>
          <w:sz w:val="20"/>
          <w:szCs w:val="20"/>
        </w:rPr>
        <w:t>SyncRef</w:t>
      </w:r>
      <w:proofErr w:type="spellEnd"/>
      <w:r w:rsidR="00392FBD">
        <w:rPr>
          <w:spacing w:val="2"/>
          <w:sz w:val="20"/>
          <w:szCs w:val="20"/>
        </w:rPr>
        <w:t xml:space="preserve"> UE may have to drop its </w:t>
      </w:r>
      <w:proofErr w:type="spellStart"/>
      <w:r w:rsidR="00392FBD">
        <w:rPr>
          <w:spacing w:val="2"/>
          <w:sz w:val="20"/>
          <w:szCs w:val="20"/>
        </w:rPr>
        <w:t>its</w:t>
      </w:r>
      <w:proofErr w:type="spellEnd"/>
      <w:r w:rsidR="00392FBD">
        <w:rPr>
          <w:spacing w:val="2"/>
          <w:sz w:val="20"/>
          <w:szCs w:val="20"/>
        </w:rPr>
        <w:t xml:space="preserve"> transmission in order to identify newly detectable </w:t>
      </w:r>
      <w:proofErr w:type="spellStart"/>
      <w:r w:rsidR="00392FBD">
        <w:rPr>
          <w:spacing w:val="2"/>
          <w:sz w:val="20"/>
          <w:szCs w:val="20"/>
        </w:rPr>
        <w:t>SyncRef</w:t>
      </w:r>
      <w:proofErr w:type="spellEnd"/>
      <w:r w:rsidR="00392FBD">
        <w:rPr>
          <w:spacing w:val="2"/>
          <w:sz w:val="20"/>
          <w:szCs w:val="20"/>
        </w:rPr>
        <w:t xml:space="preserve"> UEs. RAN4 shall discuss the dropping rate </w:t>
      </w:r>
      <w:r w:rsidR="002372FE">
        <w:rPr>
          <w:spacing w:val="2"/>
          <w:sz w:val="20"/>
          <w:szCs w:val="20"/>
        </w:rPr>
        <w:t>considering</w:t>
      </w:r>
      <w:r w:rsidR="00392FBD">
        <w:rPr>
          <w:spacing w:val="2"/>
          <w:sz w:val="20"/>
          <w:szCs w:val="20"/>
        </w:rPr>
        <w:t xml:space="preserve"> the increased SLSS periodicity and high-speed scenario.</w:t>
      </w:r>
    </w:p>
    <w:p w:rsidR="00D0339F" w:rsidRPr="00744368" w:rsidRDefault="00D0339F" w:rsidP="00BB2B22">
      <w:pPr>
        <w:pStyle w:val="Heading1"/>
      </w:pPr>
      <w:r w:rsidRPr="00744368">
        <w:t>Conclusions</w:t>
      </w:r>
      <w:r w:rsidR="00A11B11" w:rsidRPr="00744368">
        <w:t xml:space="preserve"> </w:t>
      </w:r>
    </w:p>
    <w:p w:rsidR="00D564E3" w:rsidRDefault="004D017F" w:rsidP="00143BAE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In this contribution we have discussed </w:t>
      </w:r>
      <w:proofErr w:type="spellStart"/>
      <w:r w:rsidR="009D2807" w:rsidRPr="004D017F">
        <w:rPr>
          <w:spacing w:val="2"/>
          <w:sz w:val="20"/>
          <w:szCs w:val="20"/>
        </w:rPr>
        <w:t>silience</w:t>
      </w:r>
      <w:proofErr w:type="spellEnd"/>
      <w:r w:rsidR="009D2807" w:rsidRPr="004D017F">
        <w:rPr>
          <w:spacing w:val="2"/>
          <w:sz w:val="20"/>
          <w:szCs w:val="20"/>
        </w:rPr>
        <w:t xml:space="preserve"> period for V2X</w:t>
      </w:r>
      <w:r>
        <w:rPr>
          <w:spacing w:val="2"/>
          <w:sz w:val="20"/>
          <w:szCs w:val="20"/>
        </w:rPr>
        <w:t xml:space="preserve"> based on latest RAN1 </w:t>
      </w:r>
      <w:r w:rsidR="00C56BF4">
        <w:rPr>
          <w:spacing w:val="2"/>
          <w:sz w:val="20"/>
          <w:szCs w:val="20"/>
        </w:rPr>
        <w:t>agreements.</w:t>
      </w:r>
      <w:r w:rsidR="00D564E3">
        <w:rPr>
          <w:spacing w:val="2"/>
          <w:sz w:val="20"/>
          <w:szCs w:val="20"/>
        </w:rPr>
        <w:t xml:space="preserve"> Based on the discussions, we have made the following proposal:</w:t>
      </w:r>
    </w:p>
    <w:p w:rsidR="00E36584" w:rsidRDefault="00E36584" w:rsidP="00E36584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  <w:t xml:space="preserve">Proposal #1: </w:t>
      </w:r>
      <w:r>
        <w:rPr>
          <w:spacing w:val="2"/>
          <w:sz w:val="20"/>
          <w:szCs w:val="20"/>
        </w:rPr>
        <w:t xml:space="preserve">The V2X UE is not allowed to drop any </w:t>
      </w:r>
      <w:proofErr w:type="spellStart"/>
      <w:r>
        <w:rPr>
          <w:spacing w:val="2"/>
          <w:sz w:val="20"/>
          <w:szCs w:val="20"/>
        </w:rPr>
        <w:t>sidelink</w:t>
      </w:r>
      <w:proofErr w:type="spellEnd"/>
      <w:r>
        <w:rPr>
          <w:spacing w:val="2"/>
          <w:sz w:val="20"/>
          <w:szCs w:val="20"/>
        </w:rPr>
        <w:t xml:space="preserve"> V2X transmissions for the purpose of SLSS detection of other </w:t>
      </w:r>
      <w:proofErr w:type="spellStart"/>
      <w:r>
        <w:rPr>
          <w:spacing w:val="2"/>
          <w:sz w:val="20"/>
          <w:szCs w:val="20"/>
        </w:rPr>
        <w:t>SyncRef</w:t>
      </w:r>
      <w:proofErr w:type="spellEnd"/>
      <w:r>
        <w:rPr>
          <w:spacing w:val="2"/>
          <w:sz w:val="20"/>
          <w:szCs w:val="20"/>
        </w:rPr>
        <w:t xml:space="preserve"> UEs.</w:t>
      </w:r>
    </w:p>
    <w:p w:rsidR="00543A14" w:rsidRPr="009F3981" w:rsidRDefault="00543A14" w:rsidP="00543A14">
      <w:pPr>
        <w:pStyle w:val="BodyText"/>
        <w:numPr>
          <w:ilvl w:val="0"/>
          <w:numId w:val="46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  <w:t xml:space="preserve">Proposal #2: </w:t>
      </w:r>
      <w:r>
        <w:rPr>
          <w:spacing w:val="2"/>
          <w:sz w:val="20"/>
          <w:szCs w:val="20"/>
        </w:rPr>
        <w:t xml:space="preserve">A V2X UE that is synchronized </w:t>
      </w:r>
      <w:proofErr w:type="gramStart"/>
      <w:r>
        <w:rPr>
          <w:spacing w:val="2"/>
          <w:sz w:val="20"/>
          <w:szCs w:val="20"/>
        </w:rPr>
        <w:t>to</w:t>
      </w:r>
      <w:proofErr w:type="gramEnd"/>
      <w:r>
        <w:rPr>
          <w:spacing w:val="2"/>
          <w:sz w:val="20"/>
          <w:szCs w:val="20"/>
        </w:rPr>
        <w:t xml:space="preserve"> other </w:t>
      </w:r>
      <w:proofErr w:type="spellStart"/>
      <w:r>
        <w:rPr>
          <w:spacing w:val="2"/>
          <w:sz w:val="20"/>
          <w:szCs w:val="20"/>
        </w:rPr>
        <w:t>SyncRef</w:t>
      </w:r>
      <w:proofErr w:type="spellEnd"/>
      <w:r>
        <w:rPr>
          <w:spacing w:val="2"/>
          <w:sz w:val="20"/>
          <w:szCs w:val="20"/>
        </w:rPr>
        <w:t xml:space="preserve"> UE may have to drop its </w:t>
      </w:r>
      <w:proofErr w:type="spellStart"/>
      <w:r>
        <w:rPr>
          <w:spacing w:val="2"/>
          <w:sz w:val="20"/>
          <w:szCs w:val="20"/>
        </w:rPr>
        <w:t>its</w:t>
      </w:r>
      <w:proofErr w:type="spellEnd"/>
      <w:r>
        <w:rPr>
          <w:spacing w:val="2"/>
          <w:sz w:val="20"/>
          <w:szCs w:val="20"/>
        </w:rPr>
        <w:t xml:space="preserve"> transmission in order to identify newly detectable </w:t>
      </w:r>
      <w:proofErr w:type="spellStart"/>
      <w:r>
        <w:rPr>
          <w:spacing w:val="2"/>
          <w:sz w:val="20"/>
          <w:szCs w:val="20"/>
        </w:rPr>
        <w:t>SyncRef</w:t>
      </w:r>
      <w:proofErr w:type="spellEnd"/>
      <w:r>
        <w:rPr>
          <w:spacing w:val="2"/>
          <w:sz w:val="20"/>
          <w:szCs w:val="20"/>
        </w:rPr>
        <w:t xml:space="preserve"> UEs. RAN4 shall discuss the dropping rate considering the increased SLSS periodicity and high-speed scenario.</w:t>
      </w:r>
    </w:p>
    <w:p w:rsidR="009A1074" w:rsidRPr="00DA1475" w:rsidRDefault="00C02A80" w:rsidP="00856691">
      <w:pPr>
        <w:pStyle w:val="Heading1"/>
      </w:pPr>
      <w:r w:rsidRPr="00DA1475">
        <w:t>References</w:t>
      </w:r>
    </w:p>
    <w:p w:rsidR="00D9445C" w:rsidRPr="005E0380" w:rsidRDefault="009A1074" w:rsidP="00D9445C">
      <w:r w:rsidRPr="005E0380">
        <w:t xml:space="preserve">[1] </w:t>
      </w:r>
      <w:r w:rsidR="00D9445C">
        <w:t>36.133, 3GPP</w:t>
      </w:r>
    </w:p>
    <w:p w:rsidR="001D7FD8" w:rsidRPr="005E0380" w:rsidRDefault="001D7FD8" w:rsidP="00B707F1"/>
    <w:sectPr w:rsidR="001D7FD8" w:rsidRPr="005E0380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4EC" w:rsidRDefault="006024EC">
      <w:r>
        <w:separator/>
      </w:r>
    </w:p>
  </w:endnote>
  <w:endnote w:type="continuationSeparator" w:id="0">
    <w:p w:rsidR="006024EC" w:rsidRDefault="00602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4EC" w:rsidRDefault="006024EC">
      <w:r>
        <w:separator/>
      </w:r>
    </w:p>
  </w:footnote>
  <w:footnote w:type="continuationSeparator" w:id="0">
    <w:p w:rsidR="006024EC" w:rsidRDefault="00602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351B7"/>
    <w:multiLevelType w:val="hybridMultilevel"/>
    <w:tmpl w:val="2018A8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52F85"/>
    <w:multiLevelType w:val="hybridMultilevel"/>
    <w:tmpl w:val="E6CA7D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56524"/>
    <w:multiLevelType w:val="hybridMultilevel"/>
    <w:tmpl w:val="A68A93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96BEB"/>
    <w:multiLevelType w:val="hybridMultilevel"/>
    <w:tmpl w:val="BAFCE8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E52AAB"/>
    <w:multiLevelType w:val="hybridMultilevel"/>
    <w:tmpl w:val="3A0427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A151E2"/>
    <w:multiLevelType w:val="hybridMultilevel"/>
    <w:tmpl w:val="12F21A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9074561"/>
    <w:multiLevelType w:val="hybridMultilevel"/>
    <w:tmpl w:val="893A0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A20BC"/>
    <w:multiLevelType w:val="hybridMultilevel"/>
    <w:tmpl w:val="C26E705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35C56"/>
    <w:multiLevelType w:val="hybridMultilevel"/>
    <w:tmpl w:val="B31A5F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0C320A"/>
    <w:multiLevelType w:val="hybridMultilevel"/>
    <w:tmpl w:val="1096A2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E20671"/>
    <w:multiLevelType w:val="hybridMultilevel"/>
    <w:tmpl w:val="F8322A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616B8"/>
    <w:multiLevelType w:val="hybridMultilevel"/>
    <w:tmpl w:val="773A7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B1ACC"/>
    <w:multiLevelType w:val="hybridMultilevel"/>
    <w:tmpl w:val="75A6E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0607A"/>
    <w:multiLevelType w:val="hybridMultilevel"/>
    <w:tmpl w:val="C81C9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77080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2CB2415"/>
    <w:multiLevelType w:val="hybridMultilevel"/>
    <w:tmpl w:val="E4F87B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61619D"/>
    <w:multiLevelType w:val="hybridMultilevel"/>
    <w:tmpl w:val="FBDAA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6"/>
  </w:num>
  <w:num w:numId="3">
    <w:abstractNumId w:val="42"/>
  </w:num>
  <w:num w:numId="4">
    <w:abstractNumId w:val="16"/>
  </w:num>
  <w:num w:numId="5">
    <w:abstractNumId w:val="24"/>
  </w:num>
  <w:num w:numId="6">
    <w:abstractNumId w:val="47"/>
  </w:num>
  <w:num w:numId="7">
    <w:abstractNumId w:val="5"/>
  </w:num>
  <w:num w:numId="8">
    <w:abstractNumId w:val="3"/>
  </w:num>
  <w:num w:numId="9">
    <w:abstractNumId w:val="33"/>
  </w:num>
  <w:num w:numId="10">
    <w:abstractNumId w:val="11"/>
  </w:num>
  <w:num w:numId="11">
    <w:abstractNumId w:val="39"/>
  </w:num>
  <w:num w:numId="12">
    <w:abstractNumId w:val="18"/>
  </w:num>
  <w:num w:numId="13">
    <w:abstractNumId w:val="35"/>
  </w:num>
  <w:num w:numId="14">
    <w:abstractNumId w:val="41"/>
  </w:num>
  <w:num w:numId="15">
    <w:abstractNumId w:val="36"/>
  </w:num>
  <w:num w:numId="16">
    <w:abstractNumId w:val="7"/>
  </w:num>
  <w:num w:numId="17">
    <w:abstractNumId w:val="20"/>
  </w:num>
  <w:num w:numId="18">
    <w:abstractNumId w:val="2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44"/>
  </w:num>
  <w:num w:numId="22">
    <w:abstractNumId w:val="26"/>
  </w:num>
  <w:num w:numId="23">
    <w:abstractNumId w:val="14"/>
  </w:num>
  <w:num w:numId="24">
    <w:abstractNumId w:val="28"/>
  </w:num>
  <w:num w:numId="25">
    <w:abstractNumId w:val="15"/>
  </w:num>
  <w:num w:numId="26">
    <w:abstractNumId w:val="25"/>
  </w:num>
  <w:num w:numId="27">
    <w:abstractNumId w:val="12"/>
  </w:num>
  <w:num w:numId="28">
    <w:abstractNumId w:val="40"/>
  </w:num>
  <w:num w:numId="29">
    <w:abstractNumId w:val="17"/>
  </w:num>
  <w:num w:numId="30">
    <w:abstractNumId w:val="30"/>
  </w:num>
  <w:num w:numId="31">
    <w:abstractNumId w:val="19"/>
  </w:num>
  <w:num w:numId="32">
    <w:abstractNumId w:val="38"/>
  </w:num>
  <w:num w:numId="33">
    <w:abstractNumId w:val="8"/>
  </w:num>
  <w:num w:numId="34">
    <w:abstractNumId w:val="13"/>
  </w:num>
  <w:num w:numId="35">
    <w:abstractNumId w:val="45"/>
  </w:num>
  <w:num w:numId="36">
    <w:abstractNumId w:val="31"/>
  </w:num>
  <w:num w:numId="37">
    <w:abstractNumId w:val="22"/>
  </w:num>
  <w:num w:numId="38">
    <w:abstractNumId w:val="43"/>
  </w:num>
  <w:num w:numId="39">
    <w:abstractNumId w:val="37"/>
  </w:num>
  <w:num w:numId="40">
    <w:abstractNumId w:val="1"/>
  </w:num>
  <w:num w:numId="41">
    <w:abstractNumId w:val="32"/>
  </w:num>
  <w:num w:numId="42">
    <w:abstractNumId w:val="34"/>
  </w:num>
  <w:num w:numId="43">
    <w:abstractNumId w:val="2"/>
  </w:num>
  <w:num w:numId="44">
    <w:abstractNumId w:val="21"/>
  </w:num>
  <w:num w:numId="45">
    <w:abstractNumId w:val="29"/>
  </w:num>
  <w:num w:numId="46">
    <w:abstractNumId w:val="10"/>
  </w:num>
  <w:num w:numId="4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6AB3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96F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5BF2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B5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7DC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76C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2403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A7B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006A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B86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BAE"/>
    <w:rsid w:val="00143CCA"/>
    <w:rsid w:val="001441A5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C78"/>
    <w:rsid w:val="00150E5A"/>
    <w:rsid w:val="0015146E"/>
    <w:rsid w:val="001514CD"/>
    <w:rsid w:val="00151507"/>
    <w:rsid w:val="001518F6"/>
    <w:rsid w:val="001521B0"/>
    <w:rsid w:val="001523D6"/>
    <w:rsid w:val="001524AA"/>
    <w:rsid w:val="001530D1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709F"/>
    <w:rsid w:val="001572C2"/>
    <w:rsid w:val="001573EE"/>
    <w:rsid w:val="00157B17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2F2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1BB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DE1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3FC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D7FD8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A9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2FE"/>
    <w:rsid w:val="00237755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0BB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897"/>
    <w:rsid w:val="00273A18"/>
    <w:rsid w:val="00273A94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023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B97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13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3AC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E3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1B0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7BA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B7E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9DE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5B92"/>
    <w:rsid w:val="0037676D"/>
    <w:rsid w:val="00376842"/>
    <w:rsid w:val="00377036"/>
    <w:rsid w:val="00377203"/>
    <w:rsid w:val="00377CB9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2FBD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ED2"/>
    <w:rsid w:val="003B251C"/>
    <w:rsid w:val="003B26F1"/>
    <w:rsid w:val="003B2A93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DF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951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A5E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599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3FF9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ADF"/>
    <w:rsid w:val="00462C30"/>
    <w:rsid w:val="00462FFF"/>
    <w:rsid w:val="004632CD"/>
    <w:rsid w:val="00463EAA"/>
    <w:rsid w:val="004646AB"/>
    <w:rsid w:val="00464E6F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9DC"/>
    <w:rsid w:val="004C6AC9"/>
    <w:rsid w:val="004C6C7B"/>
    <w:rsid w:val="004C6CD8"/>
    <w:rsid w:val="004C75E3"/>
    <w:rsid w:val="004C789E"/>
    <w:rsid w:val="004C78A5"/>
    <w:rsid w:val="004D0005"/>
    <w:rsid w:val="004D017F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873"/>
    <w:rsid w:val="004E3B1B"/>
    <w:rsid w:val="004E3B43"/>
    <w:rsid w:val="004E3B49"/>
    <w:rsid w:val="004E424B"/>
    <w:rsid w:val="004E499E"/>
    <w:rsid w:val="004E5160"/>
    <w:rsid w:val="004E5369"/>
    <w:rsid w:val="004E540F"/>
    <w:rsid w:val="004E5C1B"/>
    <w:rsid w:val="004E5C4F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1901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A14"/>
    <w:rsid w:val="00543DCA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1F56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6BFC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429"/>
    <w:rsid w:val="00580518"/>
    <w:rsid w:val="00580C4D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5ED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59B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380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7A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039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24EC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4E7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92C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380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7DD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096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B29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3F8A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DA4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27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610B"/>
    <w:rsid w:val="007763A9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60E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944"/>
    <w:rsid w:val="00783A51"/>
    <w:rsid w:val="00783E53"/>
    <w:rsid w:val="007841AE"/>
    <w:rsid w:val="0078459C"/>
    <w:rsid w:val="007847C7"/>
    <w:rsid w:val="00784B43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75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0F4B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72C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0F94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B1D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3E27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A88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DE9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D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682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EDD"/>
    <w:rsid w:val="00865F2C"/>
    <w:rsid w:val="008663C5"/>
    <w:rsid w:val="00866C42"/>
    <w:rsid w:val="00866DB5"/>
    <w:rsid w:val="00866E4F"/>
    <w:rsid w:val="008672A7"/>
    <w:rsid w:val="008673CA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496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0F2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A3B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9E0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089A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EBF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82C"/>
    <w:rsid w:val="00943B9E"/>
    <w:rsid w:val="00943DD6"/>
    <w:rsid w:val="00944319"/>
    <w:rsid w:val="00944449"/>
    <w:rsid w:val="009446B6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8FE"/>
    <w:rsid w:val="00954ABC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17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C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807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47F3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95D"/>
    <w:rsid w:val="009F3981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3E9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499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459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525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0AB1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191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52A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DD9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0EF2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1F77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1F5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B9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136"/>
    <w:rsid w:val="00B60480"/>
    <w:rsid w:val="00B6103F"/>
    <w:rsid w:val="00B61B80"/>
    <w:rsid w:val="00B61C36"/>
    <w:rsid w:val="00B63041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50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C6A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05A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3A65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E89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464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042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69D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6BF4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9FD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1F5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B2F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35B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CF7EC7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F6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D6F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4E3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0C9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45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01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CF5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8D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8AE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584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D84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188"/>
    <w:rsid w:val="00E765F9"/>
    <w:rsid w:val="00E77016"/>
    <w:rsid w:val="00E77710"/>
    <w:rsid w:val="00E77914"/>
    <w:rsid w:val="00E779A9"/>
    <w:rsid w:val="00E77BD2"/>
    <w:rsid w:val="00E80276"/>
    <w:rsid w:val="00E8069C"/>
    <w:rsid w:val="00E81922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4BA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79F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475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2EB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509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87BF3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3F06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377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FA125-D003-497C-AD5D-C6F314681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2016-11-04T19:54:00Z</dcterms:created>
  <dcterms:modified xsi:type="dcterms:W3CDTF">2016-11-04T19:54:00Z</dcterms:modified>
</cp:coreProperties>
</file>