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538DD" w14:textId="27E8A566" w:rsidR="00725F9A" w:rsidRPr="00121D27" w:rsidRDefault="00725F9A" w:rsidP="00725F9A">
      <w:pPr>
        <w:pStyle w:val="a5"/>
        <w:jc w:val="both"/>
        <w:rPr>
          <w:rFonts w:eastAsia="ＭＳ 明朝"/>
          <w:i w:val="0"/>
          <w:noProof w:val="0"/>
          <w:sz w:val="24"/>
          <w:lang w:eastAsia="zh-CN"/>
        </w:rPr>
      </w:pPr>
      <w:r w:rsidRPr="00121D27">
        <w:rPr>
          <w:rFonts w:eastAsia="ＭＳ 明朝"/>
          <w:i w:val="0"/>
          <w:noProof w:val="0"/>
          <w:sz w:val="24"/>
          <w:lang w:eastAsia="zh-CN"/>
        </w:rPr>
        <w:t>3GPP TSG-RAN WG4 Meeting #81</w:t>
      </w:r>
      <w:r w:rsidRPr="00121D27">
        <w:rPr>
          <w:rFonts w:eastAsia="ＭＳ 明朝"/>
          <w:i w:val="0"/>
          <w:noProof w:val="0"/>
          <w:sz w:val="24"/>
          <w:lang w:eastAsia="zh-CN"/>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Pr="00121D27">
        <w:rPr>
          <w:rFonts w:eastAsia="ＭＳ 明朝" w:hint="eastAsia"/>
          <w:i w:val="0"/>
          <w:noProof w:val="0"/>
          <w:sz w:val="24"/>
          <w:lang w:eastAsia="ja-JP"/>
        </w:rPr>
        <w:tab/>
      </w:r>
      <w:r w:rsidR="00C90281" w:rsidRPr="00121D27">
        <w:rPr>
          <w:rFonts w:eastAsia="ＭＳ 明朝"/>
          <w:i w:val="0"/>
          <w:noProof w:val="0"/>
          <w:sz w:val="24"/>
          <w:lang w:eastAsia="ja-JP"/>
        </w:rPr>
        <w:t>R4-1610170</w:t>
      </w:r>
    </w:p>
    <w:p w14:paraId="49837104" w14:textId="77777777" w:rsidR="00725F9A" w:rsidRPr="00121D27" w:rsidRDefault="00725F9A" w:rsidP="00725F9A">
      <w:pPr>
        <w:pStyle w:val="a5"/>
        <w:jc w:val="both"/>
        <w:rPr>
          <w:rFonts w:eastAsia="ＭＳ 明朝"/>
          <w:i w:val="0"/>
          <w:noProof w:val="0"/>
          <w:sz w:val="24"/>
          <w:lang w:eastAsia="ja-JP"/>
        </w:rPr>
      </w:pPr>
      <w:r w:rsidRPr="00121D27">
        <w:rPr>
          <w:rFonts w:eastAsia="ＭＳ 明朝"/>
          <w:i w:val="0"/>
          <w:noProof w:val="0"/>
          <w:sz w:val="24"/>
          <w:lang w:eastAsia="zh-CN"/>
        </w:rPr>
        <w:t>Reno, USA, 14 – 18 November, 2016</w:t>
      </w:r>
    </w:p>
    <w:p w14:paraId="52939486" w14:textId="77777777" w:rsidR="00725F9A" w:rsidRPr="00121D27" w:rsidRDefault="00725F9A" w:rsidP="00725F9A">
      <w:pPr>
        <w:pStyle w:val="a5"/>
        <w:jc w:val="both"/>
        <w:rPr>
          <w:rFonts w:eastAsia="ＭＳ 明朝"/>
          <w:lang w:val="en-GB" w:eastAsia="ja-JP"/>
        </w:rPr>
      </w:pPr>
    </w:p>
    <w:p w14:paraId="02B5AC01" w14:textId="77777777" w:rsidR="00725F9A" w:rsidRPr="00121D27" w:rsidRDefault="00725F9A" w:rsidP="00725F9A">
      <w:pPr>
        <w:pStyle w:val="a5"/>
        <w:jc w:val="both"/>
        <w:rPr>
          <w:rFonts w:eastAsia="ＭＳ 明朝"/>
          <w:lang w:val="en-GB" w:eastAsia="ja-JP"/>
        </w:rPr>
      </w:pPr>
    </w:p>
    <w:p w14:paraId="0E94553E" w14:textId="4FAC9AE1" w:rsidR="00725F9A" w:rsidRPr="00121D27" w:rsidRDefault="00725F9A" w:rsidP="00725F9A">
      <w:pPr>
        <w:tabs>
          <w:tab w:val="left" w:pos="1985"/>
        </w:tabs>
        <w:jc w:val="both"/>
        <w:rPr>
          <w:rFonts w:ascii="Arial" w:eastAsia="ＭＳ 明朝" w:hAnsi="Arial"/>
          <w:sz w:val="24"/>
          <w:lang w:val="en-US" w:eastAsia="ja-JP"/>
        </w:rPr>
      </w:pPr>
      <w:r w:rsidRPr="00121D27">
        <w:rPr>
          <w:rFonts w:ascii="Arial" w:hAnsi="Arial"/>
          <w:b/>
          <w:sz w:val="24"/>
          <w:lang w:val="en-US"/>
        </w:rPr>
        <w:t>Agenda item:</w:t>
      </w:r>
      <w:r w:rsidRPr="00121D27">
        <w:rPr>
          <w:rFonts w:ascii="Arial" w:hAnsi="Arial"/>
          <w:sz w:val="24"/>
          <w:lang w:val="en-US"/>
        </w:rPr>
        <w:tab/>
      </w:r>
      <w:r w:rsidR="00C90281" w:rsidRPr="00121D27">
        <w:rPr>
          <w:rFonts w:ascii="Arial" w:eastAsia="ＭＳ 明朝" w:hAnsi="Arial" w:hint="eastAsia"/>
          <w:sz w:val="24"/>
          <w:lang w:val="en-US" w:eastAsia="ja-JP"/>
        </w:rPr>
        <w:t>11.1</w:t>
      </w:r>
    </w:p>
    <w:p w14:paraId="6B96EBD0" w14:textId="77777777" w:rsidR="00725F9A" w:rsidRPr="00121D27" w:rsidRDefault="00725F9A" w:rsidP="00725F9A">
      <w:pPr>
        <w:tabs>
          <w:tab w:val="left" w:pos="1985"/>
        </w:tabs>
        <w:jc w:val="both"/>
        <w:rPr>
          <w:rFonts w:ascii="Arial" w:hAnsi="Arial"/>
          <w:sz w:val="24"/>
          <w:lang w:val="en-US"/>
        </w:rPr>
      </w:pPr>
      <w:r w:rsidRPr="00121D27">
        <w:rPr>
          <w:rFonts w:ascii="Arial" w:hAnsi="Arial"/>
          <w:b/>
          <w:sz w:val="24"/>
          <w:lang w:val="en-US"/>
        </w:rPr>
        <w:t xml:space="preserve">Source: </w:t>
      </w:r>
      <w:r w:rsidRPr="00121D27">
        <w:rPr>
          <w:rFonts w:ascii="Arial" w:hAnsi="Arial"/>
          <w:b/>
          <w:sz w:val="24"/>
          <w:lang w:val="en-US"/>
        </w:rPr>
        <w:tab/>
      </w:r>
      <w:r w:rsidRPr="00121D27">
        <w:rPr>
          <w:rFonts w:ascii="Arial" w:hAnsi="Arial" w:hint="eastAsia"/>
          <w:sz w:val="24"/>
          <w:lang w:val="en-US" w:eastAsia="ja-JP"/>
        </w:rPr>
        <w:t>NTT DOCOMO, INC.</w:t>
      </w:r>
    </w:p>
    <w:p w14:paraId="17E17590" w14:textId="77777777" w:rsidR="00725F9A" w:rsidRPr="00121D27" w:rsidRDefault="00725F9A" w:rsidP="00725F9A">
      <w:pPr>
        <w:tabs>
          <w:tab w:val="left" w:pos="1985"/>
        </w:tabs>
        <w:ind w:left="1980" w:hanging="1980"/>
        <w:jc w:val="both"/>
        <w:rPr>
          <w:rFonts w:ascii="Arial" w:hAnsi="Arial"/>
          <w:sz w:val="24"/>
          <w:lang w:val="en-US" w:eastAsia="ja-JP"/>
        </w:rPr>
      </w:pPr>
      <w:r w:rsidRPr="00121D27">
        <w:rPr>
          <w:rFonts w:ascii="Arial" w:hAnsi="Arial"/>
          <w:b/>
          <w:sz w:val="24"/>
          <w:lang w:val="en-US"/>
        </w:rPr>
        <w:t>Title:</w:t>
      </w:r>
      <w:r w:rsidRPr="00121D27">
        <w:rPr>
          <w:rFonts w:ascii="Arial" w:hAnsi="Arial"/>
          <w:sz w:val="24"/>
          <w:lang w:val="en-US"/>
        </w:rPr>
        <w:t xml:space="preserve"> </w:t>
      </w:r>
      <w:r w:rsidRPr="00121D27">
        <w:rPr>
          <w:rFonts w:ascii="Arial" w:hAnsi="Arial"/>
          <w:sz w:val="24"/>
          <w:lang w:val="en-US"/>
        </w:rPr>
        <w:tab/>
      </w:r>
      <w:r w:rsidRPr="00121D27">
        <w:rPr>
          <w:rFonts w:ascii="Arial" w:eastAsia="ＭＳ 明朝" w:hAnsi="Arial" w:hint="eastAsia"/>
          <w:sz w:val="24"/>
          <w:lang w:val="en-US" w:eastAsia="ja-JP"/>
        </w:rPr>
        <w:t>Study on specification impact of new CBW concept from view point of UE RF requirements</w:t>
      </w:r>
    </w:p>
    <w:p w14:paraId="3F67D779" w14:textId="77777777" w:rsidR="00725F9A" w:rsidRPr="00121D27" w:rsidRDefault="00725F9A" w:rsidP="00725F9A">
      <w:pPr>
        <w:tabs>
          <w:tab w:val="left" w:pos="1985"/>
        </w:tabs>
        <w:ind w:left="1980" w:hanging="1980"/>
        <w:jc w:val="both"/>
        <w:rPr>
          <w:rFonts w:ascii="Arial" w:hAnsi="Arial"/>
          <w:sz w:val="24"/>
          <w:lang w:val="en-US"/>
        </w:rPr>
      </w:pPr>
      <w:r w:rsidRPr="00121D27">
        <w:rPr>
          <w:rFonts w:ascii="Arial" w:hAnsi="Arial"/>
          <w:b/>
          <w:sz w:val="24"/>
          <w:lang w:val="en-US"/>
        </w:rPr>
        <w:t>Document for:</w:t>
      </w:r>
      <w:r w:rsidRPr="00121D27">
        <w:rPr>
          <w:rFonts w:ascii="Arial" w:hAnsi="Arial"/>
          <w:sz w:val="24"/>
          <w:lang w:val="en-US"/>
        </w:rPr>
        <w:tab/>
      </w:r>
      <w:r w:rsidRPr="00121D27">
        <w:rPr>
          <w:rFonts w:ascii="Arial" w:hAnsi="Arial" w:hint="eastAsia"/>
          <w:sz w:val="24"/>
          <w:lang w:val="en-US" w:eastAsia="ja-JP"/>
        </w:rPr>
        <w:t>Approval</w:t>
      </w:r>
    </w:p>
    <w:p w14:paraId="0DC225B6" w14:textId="77777777" w:rsidR="00725F9A" w:rsidRPr="00121D27" w:rsidRDefault="00725F9A" w:rsidP="00725F9A">
      <w:pPr>
        <w:pStyle w:val="10"/>
        <w:tabs>
          <w:tab w:val="clear" w:pos="432"/>
          <w:tab w:val="num" w:pos="522"/>
        </w:tabs>
        <w:ind w:left="522" w:hanging="522"/>
        <w:jc w:val="both"/>
        <w:rPr>
          <w:lang w:val="en-US"/>
        </w:rPr>
      </w:pPr>
      <w:r w:rsidRPr="00121D27">
        <w:rPr>
          <w:lang w:val="en-US"/>
        </w:rPr>
        <w:t>Introduction</w:t>
      </w:r>
    </w:p>
    <w:p w14:paraId="6C2D680B" w14:textId="4512CA39" w:rsidR="00725F9A" w:rsidRPr="00121D27" w:rsidRDefault="00725F9A" w:rsidP="00725F9A">
      <w:pPr>
        <w:jc w:val="both"/>
        <w:rPr>
          <w:rFonts w:eastAsia="ＭＳ 明朝"/>
          <w:lang w:eastAsia="ja-JP"/>
        </w:rPr>
      </w:pPr>
      <w:r w:rsidRPr="00121D27">
        <w:rPr>
          <w:rFonts w:eastAsia="ＭＳ 明朝" w:hint="eastAsia"/>
          <w:lang w:eastAsia="ja-JP"/>
        </w:rPr>
        <w:t>At RAN4 #80bis meeting, new concept of definition of channel bandwidth for NR was discussed in [</w:t>
      </w:r>
      <w:r w:rsidR="00D40DBE" w:rsidRPr="00121D27">
        <w:rPr>
          <w:rFonts w:eastAsia="ＭＳ 明朝" w:hint="eastAsia"/>
          <w:lang w:eastAsia="ja-JP"/>
        </w:rPr>
        <w:t>1</w:t>
      </w:r>
      <w:r w:rsidRPr="00121D27">
        <w:rPr>
          <w:rFonts w:eastAsia="ＭＳ 明朝" w:hint="eastAsia"/>
          <w:lang w:eastAsia="ja-JP"/>
        </w:rPr>
        <w:t xml:space="preserve">]. In the new concept, channel bandwidth can be determined based on </w:t>
      </w:r>
      <w:r w:rsidRPr="00121D27">
        <w:rPr>
          <w:rFonts w:eastAsia="ＭＳ 明朝" w:hint="eastAsia"/>
          <w:lang w:val="en-US" w:eastAsia="ja-JP"/>
        </w:rPr>
        <w:t xml:space="preserve">allocated spectrum frequency size and/or BS capability. A UE dealing with this concept has to camp on the determined channel bandwidth regardless of the width while the UE has to informs </w:t>
      </w:r>
      <w:r w:rsidRPr="00121D27">
        <w:rPr>
          <w:rFonts w:eastAsia="ＭＳ 明朝"/>
          <w:lang w:val="en-US" w:eastAsia="ja-JP"/>
        </w:rPr>
        <w:t>its</w:t>
      </w:r>
      <w:r w:rsidRPr="00121D27">
        <w:rPr>
          <w:rFonts w:eastAsia="ＭＳ 明朝" w:hint="eastAsia"/>
          <w:lang w:val="en-US" w:eastAsia="ja-JP"/>
        </w:rPr>
        <w:t xml:space="preserve"> maximum transmission/reception bandwidth capability of NW.</w:t>
      </w:r>
      <w:r w:rsidRPr="00121D27">
        <w:rPr>
          <w:rFonts w:eastAsia="ＭＳ 明朝" w:hint="eastAsia"/>
          <w:lang w:eastAsia="ja-JP"/>
        </w:rPr>
        <w:t xml:space="preserve"> The concept is quite similar to that of </w:t>
      </w:r>
      <w:proofErr w:type="spellStart"/>
      <w:r w:rsidRPr="00121D27">
        <w:rPr>
          <w:rFonts w:eastAsia="ＭＳ 明朝" w:hint="eastAsia"/>
          <w:lang w:eastAsia="ja-JP"/>
        </w:rPr>
        <w:t>eMTC</w:t>
      </w:r>
      <w:proofErr w:type="spellEnd"/>
      <w:r w:rsidRPr="00121D27">
        <w:rPr>
          <w:rFonts w:eastAsia="ＭＳ 明朝" w:hint="eastAsia"/>
          <w:lang w:eastAsia="ja-JP"/>
        </w:rPr>
        <w:t xml:space="preserve"> under a certain fixed channel bandwidth. T</w:t>
      </w:r>
      <w:r w:rsidRPr="00121D27">
        <w:rPr>
          <w:rFonts w:eastAsia="ＭＳ 明朝"/>
          <w:lang w:eastAsia="ja-JP"/>
        </w:rPr>
        <w:t>h</w:t>
      </w:r>
      <w:r w:rsidRPr="00121D27">
        <w:rPr>
          <w:rFonts w:eastAsia="ＭＳ 明朝" w:hint="eastAsia"/>
          <w:lang w:eastAsia="ja-JP"/>
        </w:rPr>
        <w:t xml:space="preserve">is, </w:t>
      </w:r>
      <w:r w:rsidRPr="00121D27">
        <w:rPr>
          <w:rFonts w:eastAsia="ＭＳ 明朝"/>
          <w:lang w:eastAsia="ja-JP"/>
        </w:rPr>
        <w:t>concept</w:t>
      </w:r>
      <w:r w:rsidRPr="00121D27">
        <w:rPr>
          <w:rFonts w:eastAsia="ＭＳ 明朝" w:hint="eastAsia"/>
          <w:lang w:eastAsia="ja-JP"/>
        </w:rPr>
        <w:t>, however, allows to flexibly use a channel bandwidth as well. In order to further study the new concept, a</w:t>
      </w:r>
      <w:r w:rsidRPr="00121D27">
        <w:rPr>
          <w:rFonts w:hint="eastAsia"/>
          <w:lang w:val="en-US" w:eastAsia="ja-JP"/>
        </w:rPr>
        <w:t xml:space="preserve"> way forward </w:t>
      </w:r>
      <w:r w:rsidRPr="00121D27">
        <w:rPr>
          <w:rFonts w:eastAsia="ＭＳ 明朝" w:hint="eastAsia"/>
          <w:lang w:val="en-US" w:eastAsia="ja-JP"/>
        </w:rPr>
        <w:t>[</w:t>
      </w:r>
      <w:r w:rsidR="00565F3B" w:rsidRPr="00121D27">
        <w:rPr>
          <w:rFonts w:eastAsia="ＭＳ 明朝" w:hint="eastAsia"/>
          <w:lang w:val="en-US" w:eastAsia="ja-JP"/>
        </w:rPr>
        <w:t>2</w:t>
      </w:r>
      <w:r w:rsidRPr="00121D27">
        <w:rPr>
          <w:rFonts w:eastAsia="ＭＳ 明朝" w:hint="eastAsia"/>
          <w:lang w:val="en-US" w:eastAsia="ja-JP"/>
        </w:rPr>
        <w:t>]</w:t>
      </w:r>
      <w:r w:rsidRPr="00121D27">
        <w:rPr>
          <w:rFonts w:hint="eastAsia"/>
          <w:lang w:val="en-US" w:eastAsia="ja-JP"/>
        </w:rPr>
        <w:t>, where the following aspects are captured, was agreed.</w:t>
      </w:r>
      <w:r w:rsidRPr="00121D27">
        <w:rPr>
          <w:rFonts w:eastAsia="ＭＳ 明朝" w:hint="eastAsia"/>
          <w:lang w:val="en-US" w:eastAsia="ja-JP"/>
        </w:rPr>
        <w:t xml:space="preserve"> </w:t>
      </w:r>
      <w:r w:rsidRPr="00121D27">
        <w:rPr>
          <w:rFonts w:eastAsia="ＭＳ 明朝" w:hint="eastAsia"/>
          <w:lang w:eastAsia="ja-JP"/>
        </w:rPr>
        <w:t xml:space="preserve">In this contribution, we provide our </w:t>
      </w:r>
      <w:r w:rsidRPr="00121D27">
        <w:rPr>
          <w:rFonts w:eastAsia="ＭＳ 明朝"/>
          <w:lang w:eastAsia="ja-JP"/>
        </w:rPr>
        <w:t>preliminary</w:t>
      </w:r>
      <w:r w:rsidRPr="00121D27">
        <w:rPr>
          <w:rFonts w:eastAsia="ＭＳ 明朝" w:hint="eastAsia"/>
          <w:lang w:eastAsia="ja-JP"/>
        </w:rPr>
        <w:t xml:space="preserve"> analysis on specification impact of the new concept from view point of UE RF requirements.</w:t>
      </w:r>
    </w:p>
    <w:tbl>
      <w:tblPr>
        <w:tblStyle w:val="aff"/>
        <w:tblW w:w="0" w:type="auto"/>
        <w:tblLook w:val="04A0" w:firstRow="1" w:lastRow="0" w:firstColumn="1" w:lastColumn="0" w:noHBand="0" w:noVBand="1"/>
      </w:tblPr>
      <w:tblGrid>
        <w:gridCol w:w="9829"/>
      </w:tblGrid>
      <w:tr w:rsidR="00725F9A" w:rsidRPr="00121D27" w14:paraId="5CB01082" w14:textId="77777777" w:rsidTr="00FF36EB">
        <w:tc>
          <w:tcPr>
            <w:tcW w:w="9829" w:type="dxa"/>
          </w:tcPr>
          <w:p w14:paraId="24FD5F4A" w14:textId="7CE4D6CD" w:rsidR="00725F9A" w:rsidRPr="00121D27" w:rsidRDefault="00725F9A" w:rsidP="00FF36EB">
            <w:pPr>
              <w:tabs>
                <w:tab w:val="num" w:pos="426"/>
              </w:tabs>
              <w:spacing w:after="0"/>
              <w:jc w:val="both"/>
              <w:rPr>
                <w:rFonts w:eastAsia="ＭＳ 明朝"/>
                <w:b/>
                <w:i/>
                <w:lang w:val="en-US" w:eastAsia="ja-JP"/>
              </w:rPr>
            </w:pPr>
            <w:r w:rsidRPr="00121D27">
              <w:rPr>
                <w:rFonts w:eastAsia="ＭＳ 明朝" w:hint="eastAsia"/>
                <w:b/>
                <w:i/>
                <w:lang w:val="en-US" w:eastAsia="ja-JP"/>
              </w:rPr>
              <w:t xml:space="preserve">Agreed WF in </w:t>
            </w:r>
            <w:r w:rsidR="00565F3B" w:rsidRPr="00121D27">
              <w:rPr>
                <w:rFonts w:eastAsia="ＭＳ 明朝" w:hint="eastAsia"/>
                <w:b/>
                <w:i/>
                <w:lang w:val="en-US" w:eastAsia="ja-JP"/>
              </w:rPr>
              <w:t>[2]</w:t>
            </w:r>
          </w:p>
          <w:p w14:paraId="273D65F0" w14:textId="77777777" w:rsidR="00725F9A" w:rsidRPr="00121D27" w:rsidRDefault="00725F9A" w:rsidP="00FF36EB">
            <w:pPr>
              <w:numPr>
                <w:ilvl w:val="0"/>
                <w:numId w:val="11"/>
              </w:numPr>
              <w:tabs>
                <w:tab w:val="clear" w:pos="720"/>
                <w:tab w:val="num" w:pos="426"/>
              </w:tabs>
              <w:spacing w:after="0"/>
              <w:ind w:left="426"/>
              <w:jc w:val="both"/>
              <w:rPr>
                <w:rFonts w:eastAsia="ＭＳ 明朝"/>
                <w:i/>
                <w:lang w:val="en-US" w:eastAsia="ja-JP"/>
              </w:rPr>
            </w:pPr>
            <w:r w:rsidRPr="00121D27">
              <w:rPr>
                <w:rFonts w:eastAsia="ＭＳ 明朝"/>
                <w:i/>
                <w:lang w:val="en-US" w:eastAsia="ja-JP"/>
              </w:rPr>
              <w:t xml:space="preserve">Study the specification impacts of defining transmission bandwidth configuration as a variable and channel bandwidth as a function of transmission bandwidth configuration. </w:t>
            </w:r>
          </w:p>
          <w:p w14:paraId="797C69AC" w14:textId="77777777" w:rsidR="00725F9A" w:rsidRPr="00121D27" w:rsidRDefault="00725F9A" w:rsidP="00FF36EB">
            <w:pPr>
              <w:numPr>
                <w:ilvl w:val="0"/>
                <w:numId w:val="11"/>
              </w:numPr>
              <w:tabs>
                <w:tab w:val="clear" w:pos="720"/>
                <w:tab w:val="num" w:pos="426"/>
              </w:tabs>
              <w:spacing w:after="0"/>
              <w:ind w:left="426"/>
              <w:jc w:val="both"/>
              <w:rPr>
                <w:rFonts w:eastAsia="ＭＳ 明朝"/>
                <w:i/>
                <w:lang w:val="en-US" w:eastAsia="ja-JP"/>
              </w:rPr>
            </w:pPr>
            <w:r w:rsidRPr="00121D27">
              <w:rPr>
                <w:rFonts w:eastAsia="ＭＳ 明朝"/>
                <w:i/>
                <w:lang w:val="en-US" w:eastAsia="ja-JP"/>
              </w:rPr>
              <w:t>Study the specification impacts of introducing UE capability on the maximum transmission and reception bandwidth/resource blocks.</w:t>
            </w:r>
          </w:p>
          <w:p w14:paraId="34EEE23F" w14:textId="77777777" w:rsidR="00725F9A" w:rsidRPr="00121D27" w:rsidRDefault="00725F9A" w:rsidP="00FF36EB">
            <w:pPr>
              <w:numPr>
                <w:ilvl w:val="1"/>
                <w:numId w:val="11"/>
              </w:numPr>
              <w:spacing w:after="0"/>
              <w:ind w:left="709"/>
              <w:jc w:val="both"/>
              <w:rPr>
                <w:rFonts w:eastAsia="ＭＳ 明朝"/>
                <w:i/>
                <w:lang w:val="en-US" w:eastAsia="ja-JP"/>
              </w:rPr>
            </w:pPr>
            <w:r w:rsidRPr="00121D27">
              <w:rPr>
                <w:rFonts w:eastAsia="ＭＳ 明朝"/>
                <w:i/>
                <w:lang w:val="en-US" w:eastAsia="ja-JP"/>
              </w:rPr>
              <w:t>Study both Symmetric UL/DL capability and Asymmetric UL/DL capability</w:t>
            </w:r>
          </w:p>
          <w:p w14:paraId="4B6A60FB" w14:textId="77777777" w:rsidR="00725F9A" w:rsidRPr="00121D27" w:rsidRDefault="00725F9A" w:rsidP="00FF36EB">
            <w:pPr>
              <w:numPr>
                <w:ilvl w:val="1"/>
                <w:numId w:val="11"/>
              </w:numPr>
              <w:spacing w:after="0"/>
              <w:ind w:left="709"/>
              <w:jc w:val="both"/>
              <w:rPr>
                <w:rFonts w:eastAsia="ＭＳ 明朝"/>
                <w:i/>
                <w:lang w:val="en-US" w:eastAsia="ja-JP"/>
              </w:rPr>
            </w:pPr>
            <w:r w:rsidRPr="00121D27">
              <w:rPr>
                <w:rFonts w:eastAsia="ＭＳ 明朝"/>
                <w:i/>
                <w:lang w:val="en-US" w:eastAsia="ja-JP"/>
              </w:rPr>
              <w:t>Study both per band UE capability and per UE capability</w:t>
            </w:r>
          </w:p>
          <w:p w14:paraId="4B174BB5" w14:textId="77777777" w:rsidR="00725F9A" w:rsidRPr="00121D27" w:rsidRDefault="00725F9A" w:rsidP="00FF36EB">
            <w:pPr>
              <w:numPr>
                <w:ilvl w:val="1"/>
                <w:numId w:val="11"/>
              </w:numPr>
              <w:spacing w:after="0"/>
              <w:ind w:left="709"/>
              <w:jc w:val="both"/>
              <w:rPr>
                <w:rFonts w:eastAsia="ＭＳ 明朝"/>
                <w:i/>
                <w:lang w:val="en-US" w:eastAsia="ja-JP"/>
              </w:rPr>
            </w:pPr>
            <w:r w:rsidRPr="00121D27">
              <w:rPr>
                <w:rFonts w:eastAsia="ＭＳ 明朝"/>
                <w:i/>
                <w:lang w:val="en-US" w:eastAsia="ja-JP"/>
              </w:rPr>
              <w:t>Other aspects are not precluded</w:t>
            </w:r>
          </w:p>
          <w:p w14:paraId="57C04661" w14:textId="77777777" w:rsidR="00725F9A" w:rsidRPr="00121D27" w:rsidRDefault="00725F9A" w:rsidP="00FF36EB">
            <w:pPr>
              <w:numPr>
                <w:ilvl w:val="0"/>
                <w:numId w:val="11"/>
              </w:numPr>
              <w:tabs>
                <w:tab w:val="clear" w:pos="720"/>
                <w:tab w:val="num" w:pos="426"/>
              </w:tabs>
              <w:spacing w:after="0"/>
              <w:ind w:left="426"/>
              <w:jc w:val="both"/>
              <w:rPr>
                <w:rFonts w:eastAsia="ＭＳ 明朝"/>
                <w:i/>
                <w:lang w:val="en-US" w:eastAsia="ja-JP"/>
              </w:rPr>
            </w:pPr>
            <w:r w:rsidRPr="00121D27">
              <w:rPr>
                <w:rFonts w:eastAsia="ＭＳ 明朝"/>
                <w:i/>
                <w:lang w:val="en-US" w:eastAsia="ja-JP"/>
              </w:rPr>
              <w:t>Study how an ultra-wideband single carrier can be supported from BS viewpoints.</w:t>
            </w:r>
          </w:p>
          <w:p w14:paraId="0658D919" w14:textId="77777777" w:rsidR="00725F9A" w:rsidRPr="00121D27" w:rsidRDefault="00725F9A" w:rsidP="00FF36EB">
            <w:pPr>
              <w:numPr>
                <w:ilvl w:val="0"/>
                <w:numId w:val="11"/>
              </w:numPr>
              <w:tabs>
                <w:tab w:val="clear" w:pos="720"/>
                <w:tab w:val="num" w:pos="426"/>
              </w:tabs>
              <w:spacing w:after="0"/>
              <w:ind w:left="426"/>
              <w:jc w:val="both"/>
              <w:rPr>
                <w:rFonts w:eastAsia="ＭＳ 明朝"/>
                <w:i/>
                <w:lang w:val="en-US" w:eastAsia="ja-JP"/>
              </w:rPr>
            </w:pPr>
            <w:r w:rsidRPr="00121D27">
              <w:rPr>
                <w:rFonts w:eastAsia="ＭＳ 明朝"/>
                <w:i/>
                <w:lang w:val="en-US" w:eastAsia="ja-JP"/>
              </w:rPr>
              <w:t>Study how the guard band are derived for BS and UE, in particular whether guard bands can be derived in proportion to transmission BW configuration like LTE or a fixed value.</w:t>
            </w:r>
          </w:p>
          <w:p w14:paraId="198D501A" w14:textId="77777777" w:rsidR="00725F9A" w:rsidRPr="00121D27" w:rsidRDefault="00725F9A" w:rsidP="00FF36EB">
            <w:pPr>
              <w:numPr>
                <w:ilvl w:val="0"/>
                <w:numId w:val="11"/>
              </w:numPr>
              <w:tabs>
                <w:tab w:val="clear" w:pos="720"/>
                <w:tab w:val="num" w:pos="426"/>
              </w:tabs>
              <w:spacing w:after="0"/>
              <w:ind w:left="426"/>
              <w:jc w:val="both"/>
              <w:rPr>
                <w:rFonts w:eastAsia="ＭＳ 明朝"/>
                <w:i/>
                <w:lang w:val="en-US" w:eastAsia="ja-JP"/>
              </w:rPr>
            </w:pPr>
            <w:r w:rsidRPr="00121D27">
              <w:rPr>
                <w:rFonts w:eastAsia="ＭＳ 明朝"/>
                <w:i/>
                <w:lang w:val="en-US" w:eastAsia="ja-JP"/>
              </w:rPr>
              <w:t>Study and conclude the approach to leverage an ultra-wideband spectrum by comparing the new concept of defining channel bandwidth for a NR carrier to intra-band contiguous CA.</w:t>
            </w:r>
          </w:p>
          <w:p w14:paraId="5D46BBE0" w14:textId="77777777" w:rsidR="00725F9A" w:rsidRPr="00121D27" w:rsidRDefault="00725F9A" w:rsidP="00FF36EB">
            <w:pPr>
              <w:numPr>
                <w:ilvl w:val="1"/>
                <w:numId w:val="11"/>
              </w:numPr>
              <w:tabs>
                <w:tab w:val="num" w:pos="567"/>
              </w:tabs>
              <w:spacing w:after="0"/>
              <w:ind w:left="709"/>
              <w:jc w:val="both"/>
              <w:rPr>
                <w:rFonts w:eastAsia="ＭＳ 明朝"/>
                <w:i/>
                <w:lang w:val="en-US" w:eastAsia="ja-JP"/>
              </w:rPr>
            </w:pPr>
            <w:r w:rsidRPr="00121D27">
              <w:rPr>
                <w:rFonts w:eastAsia="ＭＳ 明朝"/>
                <w:i/>
                <w:lang w:val="en-US" w:eastAsia="ja-JP"/>
              </w:rPr>
              <w:t>Study both implementation complexity perspective and system performance perspective.</w:t>
            </w:r>
          </w:p>
          <w:p w14:paraId="7DA276AF" w14:textId="77777777" w:rsidR="00725F9A" w:rsidRPr="00121D27" w:rsidRDefault="00725F9A" w:rsidP="00FF36EB">
            <w:pPr>
              <w:numPr>
                <w:ilvl w:val="1"/>
                <w:numId w:val="11"/>
              </w:numPr>
              <w:tabs>
                <w:tab w:val="num" w:pos="567"/>
              </w:tabs>
              <w:spacing w:after="0"/>
              <w:ind w:left="709"/>
              <w:jc w:val="both"/>
              <w:rPr>
                <w:rFonts w:eastAsia="ＭＳ 明朝"/>
                <w:lang w:val="en-US" w:eastAsia="ja-JP"/>
              </w:rPr>
            </w:pPr>
            <w:r w:rsidRPr="00121D27">
              <w:rPr>
                <w:rFonts w:eastAsia="ＭＳ 明朝"/>
                <w:i/>
                <w:lang w:val="en-US" w:eastAsia="ja-JP"/>
              </w:rPr>
              <w:t>Other aspects are not precluded.</w:t>
            </w:r>
          </w:p>
        </w:tc>
      </w:tr>
    </w:tbl>
    <w:p w14:paraId="69762B82" w14:textId="77777777" w:rsidR="00725F9A" w:rsidRPr="00121D27" w:rsidRDefault="00725F9A" w:rsidP="00725F9A">
      <w:pPr>
        <w:pStyle w:val="10"/>
        <w:rPr>
          <w:rFonts w:eastAsia="ＭＳ 明朝"/>
          <w:lang w:val="en-US" w:eastAsia="ja-JP"/>
        </w:rPr>
      </w:pPr>
      <w:r w:rsidRPr="00121D27">
        <w:rPr>
          <w:rFonts w:eastAsia="ＭＳ 明朝" w:hint="eastAsia"/>
          <w:lang w:val="en-US" w:eastAsia="ja-JP"/>
        </w:rPr>
        <w:t>Discussion</w:t>
      </w:r>
    </w:p>
    <w:p w14:paraId="757003B9" w14:textId="72117E77" w:rsidR="00725F9A" w:rsidRPr="00121D27" w:rsidRDefault="00725F9A" w:rsidP="00725F9A">
      <w:pPr>
        <w:jc w:val="both"/>
        <w:rPr>
          <w:rFonts w:eastAsia="ＭＳ 明朝"/>
          <w:lang w:eastAsia="ja-JP"/>
        </w:rPr>
      </w:pPr>
      <w:r w:rsidRPr="00121D27">
        <w:rPr>
          <w:rFonts w:eastAsia="ＭＳ 明朝"/>
          <w:lang w:eastAsia="ja-JP"/>
        </w:rPr>
        <w:t>B</w:t>
      </w:r>
      <w:r w:rsidRPr="00121D27">
        <w:rPr>
          <w:rFonts w:eastAsia="ＭＳ 明朝" w:hint="eastAsia"/>
          <w:lang w:eastAsia="ja-JP"/>
        </w:rPr>
        <w:t xml:space="preserve">efore studying </w:t>
      </w:r>
      <w:r w:rsidRPr="00121D27">
        <w:rPr>
          <w:rFonts w:eastAsia="ＭＳ 明朝"/>
          <w:lang w:eastAsia="ja-JP"/>
        </w:rPr>
        <w:t xml:space="preserve">specification impact </w:t>
      </w:r>
      <w:r w:rsidR="0017749B" w:rsidRPr="00121D27">
        <w:rPr>
          <w:rFonts w:eastAsia="ＭＳ 明朝" w:hint="eastAsia"/>
          <w:lang w:eastAsia="ja-JP"/>
        </w:rPr>
        <w:t>of</w:t>
      </w:r>
      <w:r w:rsidRPr="00121D27">
        <w:rPr>
          <w:rFonts w:eastAsia="ＭＳ 明朝" w:hint="eastAsia"/>
          <w:lang w:eastAsia="ja-JP"/>
        </w:rPr>
        <w:t xml:space="preserve"> new concept of definition of channel bandwidth for NR discussed in [</w:t>
      </w:r>
      <w:r w:rsidR="00D40DBE" w:rsidRPr="00121D27">
        <w:rPr>
          <w:rFonts w:eastAsia="ＭＳ 明朝" w:hint="eastAsia"/>
          <w:lang w:eastAsia="ja-JP"/>
        </w:rPr>
        <w:t>1</w:t>
      </w:r>
      <w:r w:rsidRPr="00121D27">
        <w:rPr>
          <w:rFonts w:eastAsia="ＭＳ 明朝" w:hint="eastAsia"/>
          <w:lang w:eastAsia="ja-JP"/>
        </w:rPr>
        <w:t xml:space="preserve">], we share the advantage of this concept by comparing the current LTE CBW and associated transmission bandwidth configurations. In LTE, six sets of CBWs are defined (i.e. 1.4MHz, 3MHz, 5MHz, 10MHz, 15MHz and 20MHz). In order to </w:t>
      </w:r>
      <w:r w:rsidRPr="00121D27">
        <w:rPr>
          <w:rFonts w:eastAsia="ＭＳ 明朝"/>
          <w:lang w:eastAsia="ja-JP"/>
        </w:rPr>
        <w:t>accommodate</w:t>
      </w:r>
      <w:r w:rsidRPr="00121D27">
        <w:rPr>
          <w:rFonts w:eastAsia="ＭＳ 明朝" w:hint="eastAsia"/>
          <w:lang w:eastAsia="ja-JP"/>
        </w:rPr>
        <w:t xml:space="preserve"> different CBW not covered the above six, we have to combine multiple CBWs, i.e. carrier aggregation. </w:t>
      </w:r>
      <w:r w:rsidRPr="00121D27">
        <w:rPr>
          <w:rFonts w:eastAsia="ＭＳ 明朝"/>
          <w:lang w:eastAsia="ja-JP"/>
        </w:rPr>
        <w:t>A</w:t>
      </w:r>
      <w:r w:rsidRPr="00121D27">
        <w:rPr>
          <w:rFonts w:eastAsia="ＭＳ 明朝" w:hint="eastAsia"/>
          <w:lang w:eastAsia="ja-JP"/>
        </w:rPr>
        <w:t xml:space="preserve">lthough CA enables us to utilize an </w:t>
      </w:r>
      <w:r w:rsidRPr="00121D27">
        <w:rPr>
          <w:rFonts w:eastAsia="ＭＳ 明朝"/>
          <w:lang w:eastAsia="ja-JP"/>
        </w:rPr>
        <w:t>additional</w:t>
      </w:r>
      <w:r w:rsidRPr="00121D27">
        <w:rPr>
          <w:rFonts w:eastAsia="ＭＳ 明朝" w:hint="eastAsia"/>
          <w:lang w:eastAsia="ja-JP"/>
        </w:rPr>
        <w:t xml:space="preserve"> new CBW by aggregating some of the CBWs, since each CBW includes guard bands at the edges the BW, the aggregated CBW includes some not available frequency range if intra band contiguous or non-contiguous  CA is used. For instance, Intra band contiguous CA of 20MHz + 20MHz Channel bandwidths includes 2MHz of non-</w:t>
      </w:r>
      <w:r w:rsidRPr="00121D27">
        <w:rPr>
          <w:rFonts w:eastAsia="ＭＳ 明朝"/>
          <w:lang w:eastAsia="ja-JP"/>
        </w:rPr>
        <w:t>available</w:t>
      </w:r>
      <w:r w:rsidRPr="00121D27">
        <w:rPr>
          <w:rFonts w:eastAsia="ＭＳ 明朝" w:hint="eastAsia"/>
          <w:lang w:eastAsia="ja-JP"/>
        </w:rPr>
        <w:t xml:space="preserve"> spectrum in the centre of the aggregated CBW on top of the 2MHz at the edges of it.</w:t>
      </w:r>
    </w:p>
    <w:p w14:paraId="654BC6D1" w14:textId="242D8F26" w:rsidR="00725F9A" w:rsidRPr="00121D27" w:rsidRDefault="00725F9A" w:rsidP="00725F9A">
      <w:pPr>
        <w:jc w:val="both"/>
        <w:rPr>
          <w:rFonts w:eastAsia="ＭＳ 明朝"/>
          <w:b/>
          <w:i/>
          <w:lang w:eastAsia="ja-JP"/>
        </w:rPr>
      </w:pPr>
      <w:r w:rsidRPr="00121D27">
        <w:rPr>
          <w:rFonts w:eastAsia="ＭＳ 明朝" w:hint="eastAsia"/>
          <w:b/>
          <w:i/>
          <w:lang w:eastAsia="ja-JP"/>
        </w:rPr>
        <w:t xml:space="preserve">Observation </w:t>
      </w:r>
      <w:r w:rsidR="0017749B" w:rsidRPr="00121D27">
        <w:rPr>
          <w:rFonts w:eastAsia="ＭＳ 明朝" w:hint="eastAsia"/>
          <w:b/>
          <w:i/>
          <w:lang w:eastAsia="ja-JP"/>
        </w:rPr>
        <w:t>1</w:t>
      </w:r>
      <w:r w:rsidRPr="00121D27">
        <w:rPr>
          <w:rFonts w:eastAsia="ＭＳ 明朝" w:hint="eastAsia"/>
          <w:b/>
          <w:i/>
          <w:lang w:eastAsia="ja-JP"/>
        </w:rPr>
        <w:t xml:space="preserve">: For other than six sets of CBWs, we have to combine multiple CBWs, which include some </w:t>
      </w:r>
      <w:r w:rsidRPr="00121D27">
        <w:rPr>
          <w:rFonts w:eastAsia="ＭＳ 明朝"/>
          <w:b/>
          <w:i/>
          <w:lang w:eastAsia="ja-JP"/>
        </w:rPr>
        <w:t>not available frequency range</w:t>
      </w:r>
      <w:r w:rsidRPr="00121D27">
        <w:rPr>
          <w:rFonts w:eastAsia="ＭＳ 明朝" w:hint="eastAsia"/>
          <w:b/>
          <w:i/>
          <w:lang w:eastAsia="ja-JP"/>
        </w:rPr>
        <w:t xml:space="preserve"> due to guard bands.</w:t>
      </w:r>
    </w:p>
    <w:p w14:paraId="27172E72" w14:textId="77777777" w:rsidR="00725F9A" w:rsidRPr="00121D27" w:rsidRDefault="00725F9A" w:rsidP="00725F9A">
      <w:pPr>
        <w:jc w:val="both"/>
        <w:rPr>
          <w:rFonts w:eastAsia="ＭＳ 明朝"/>
          <w:b/>
          <w:i/>
          <w:lang w:eastAsia="ja-JP"/>
        </w:rPr>
      </w:pPr>
    </w:p>
    <w:p w14:paraId="3F5DA22E" w14:textId="77777777" w:rsidR="00725F9A" w:rsidRPr="00121D27" w:rsidRDefault="00725F9A" w:rsidP="00725F9A">
      <w:pPr>
        <w:jc w:val="both"/>
        <w:rPr>
          <w:rFonts w:eastAsia="ＭＳ 明朝"/>
          <w:lang w:eastAsia="ja-JP"/>
        </w:rPr>
      </w:pPr>
      <w:r w:rsidRPr="00121D27">
        <w:rPr>
          <w:rFonts w:eastAsia="ＭＳ 明朝" w:hint="eastAsia"/>
          <w:lang w:eastAsia="ja-JP"/>
        </w:rPr>
        <w:t xml:space="preserve">In terms of UE RF specification, most of requirements for LTE are specified for each CBW. In addition, requirements of CA are specified for each CA configuration and most of them are specified for each CBW combination supported by the CA configuration. In addition, the current specification requires the UE to verify all requirements specified for </w:t>
      </w:r>
      <w:r w:rsidRPr="00121D27">
        <w:rPr>
          <w:rFonts w:eastAsia="ＭＳ 明朝" w:hint="eastAsia"/>
          <w:lang w:eastAsia="ja-JP"/>
        </w:rPr>
        <w:lastRenderedPageBreak/>
        <w:t xml:space="preserve">bands comprising a CA configuration and the CA configurations supported by the UE. Since the number of CBW combinations rapidly increases </w:t>
      </w:r>
      <w:r w:rsidRPr="00121D27">
        <w:rPr>
          <w:rFonts w:eastAsia="ＭＳ 明朝"/>
          <w:lang w:eastAsia="ja-JP"/>
        </w:rPr>
        <w:t>according</w:t>
      </w:r>
      <w:r w:rsidRPr="00121D27">
        <w:rPr>
          <w:rFonts w:eastAsia="ＭＳ 明朝" w:hint="eastAsia"/>
          <w:lang w:eastAsia="ja-JP"/>
        </w:rPr>
        <w:t xml:space="preserve"> to the number of component carriers, the current specification manner significantly makes specification work load and the UE testing time increased.</w:t>
      </w:r>
    </w:p>
    <w:p w14:paraId="0623A597" w14:textId="671C93D3" w:rsidR="00725F9A" w:rsidRPr="00121D27" w:rsidRDefault="00725F9A" w:rsidP="00725F9A">
      <w:pPr>
        <w:jc w:val="both"/>
        <w:rPr>
          <w:rFonts w:eastAsia="ＭＳ 明朝"/>
          <w:b/>
          <w:i/>
          <w:lang w:eastAsia="ja-JP"/>
        </w:rPr>
      </w:pPr>
      <w:r w:rsidRPr="00121D27">
        <w:rPr>
          <w:rFonts w:eastAsia="ＭＳ 明朝" w:hint="eastAsia"/>
          <w:b/>
          <w:i/>
          <w:lang w:eastAsia="ja-JP"/>
        </w:rPr>
        <w:t xml:space="preserve">Observation </w:t>
      </w:r>
      <w:r w:rsidR="0017749B" w:rsidRPr="00121D27">
        <w:rPr>
          <w:rFonts w:eastAsia="ＭＳ 明朝" w:hint="eastAsia"/>
          <w:b/>
          <w:i/>
          <w:lang w:eastAsia="ja-JP"/>
        </w:rPr>
        <w:t>2</w:t>
      </w:r>
      <w:r w:rsidRPr="00121D27">
        <w:rPr>
          <w:rFonts w:eastAsia="ＭＳ 明朝" w:hint="eastAsia"/>
          <w:b/>
          <w:i/>
          <w:lang w:eastAsia="ja-JP"/>
        </w:rPr>
        <w:t xml:space="preserve">: </w:t>
      </w:r>
      <w:r w:rsidR="0017749B" w:rsidRPr="00121D27">
        <w:rPr>
          <w:rFonts w:eastAsia="ＭＳ 明朝" w:hint="eastAsia"/>
          <w:b/>
          <w:i/>
          <w:lang w:eastAsia="ja-JP"/>
        </w:rPr>
        <w:t>C</w:t>
      </w:r>
      <w:r w:rsidR="0017749B" w:rsidRPr="00121D27">
        <w:rPr>
          <w:rFonts w:eastAsia="ＭＳ 明朝"/>
          <w:b/>
          <w:i/>
          <w:lang w:eastAsia="ja-JP"/>
        </w:rPr>
        <w:t xml:space="preserve">urrent </w:t>
      </w:r>
      <w:r w:rsidRPr="00121D27">
        <w:rPr>
          <w:rFonts w:eastAsia="ＭＳ 明朝"/>
          <w:b/>
          <w:i/>
          <w:lang w:eastAsia="ja-JP"/>
        </w:rPr>
        <w:t>specification manner significantly makes specification work load and the UE testing time increased.</w:t>
      </w:r>
    </w:p>
    <w:p w14:paraId="20945465" w14:textId="1C1B5C6B" w:rsidR="00725F9A" w:rsidRPr="00121D27" w:rsidRDefault="00725F9A" w:rsidP="00725F9A">
      <w:pPr>
        <w:jc w:val="both"/>
        <w:rPr>
          <w:rFonts w:eastAsia="ＭＳ 明朝"/>
          <w:lang w:eastAsia="ja-JP"/>
        </w:rPr>
      </w:pPr>
      <w:r w:rsidRPr="00121D27">
        <w:rPr>
          <w:rFonts w:eastAsia="ＭＳ 明朝"/>
          <w:lang w:eastAsia="ja-JP"/>
        </w:rPr>
        <w:t>F</w:t>
      </w:r>
      <w:r w:rsidRPr="00121D27">
        <w:rPr>
          <w:rFonts w:eastAsia="ＭＳ 明朝" w:hint="eastAsia"/>
          <w:lang w:eastAsia="ja-JP"/>
        </w:rPr>
        <w:t xml:space="preserve">or example, band 41 has 4 CBWs. CA_41C has 4 bandwidth </w:t>
      </w:r>
      <w:r w:rsidRPr="00121D27">
        <w:rPr>
          <w:rFonts w:eastAsia="ＭＳ 明朝"/>
          <w:lang w:eastAsia="ja-JP"/>
        </w:rPr>
        <w:t>combination</w:t>
      </w:r>
      <w:r w:rsidRPr="00121D27">
        <w:rPr>
          <w:rFonts w:eastAsia="ＭＳ 明朝" w:hint="eastAsia"/>
          <w:lang w:eastAsia="ja-JP"/>
        </w:rPr>
        <w:t xml:space="preserve"> sets and has total 23 CBW combinations. In addition, CA_41D has 16 CBW combinations as illustrated in figure 1. </w:t>
      </w:r>
      <w:r w:rsidRPr="00121D27">
        <w:rPr>
          <w:rFonts w:eastAsia="ＭＳ 明朝"/>
          <w:lang w:eastAsia="ja-JP"/>
        </w:rPr>
        <w:t>I</w:t>
      </w:r>
      <w:r w:rsidRPr="00121D27">
        <w:rPr>
          <w:rFonts w:eastAsia="ＭＳ 明朝" w:hint="eastAsia"/>
          <w:lang w:eastAsia="ja-JP"/>
        </w:rPr>
        <w:t xml:space="preserve">f a UE utilizes 60GHz BW in band 41, the UE has to supports CA_41D. This means that the UE has to support all 43 CBWs and CBW combinations.  In this case, in principle, the UE has to pass 4 sets of test cases for band 41, 23 sets of test cases for CA_41C, and 16 sets of test cases for CA_41D (Total 43 sets of test cases). </w:t>
      </w:r>
      <w:r w:rsidRPr="00121D27">
        <w:rPr>
          <w:rFonts w:eastAsia="ＭＳ 明朝"/>
          <w:lang w:eastAsia="ja-JP"/>
        </w:rPr>
        <w:t>I</w:t>
      </w:r>
      <w:r w:rsidRPr="00121D27">
        <w:rPr>
          <w:rFonts w:eastAsia="ＭＳ 明朝" w:hint="eastAsia"/>
          <w:lang w:eastAsia="ja-JP"/>
        </w:rPr>
        <w:t xml:space="preserve">f the UE utilize more than 60GHz BW, we have to specify </w:t>
      </w:r>
      <w:r w:rsidR="00E70A9F" w:rsidRPr="00121D27">
        <w:rPr>
          <w:rFonts w:eastAsia="ＭＳ 明朝"/>
          <w:lang w:eastAsia="ja-JP"/>
        </w:rPr>
        <w:t xml:space="preserve">additional </w:t>
      </w:r>
      <w:r w:rsidRPr="00121D27">
        <w:rPr>
          <w:rFonts w:eastAsia="ＭＳ 明朝" w:hint="eastAsia"/>
          <w:lang w:eastAsia="ja-JP"/>
        </w:rPr>
        <w:t>new CA configuration</w:t>
      </w:r>
      <w:r w:rsidR="00E70A9F" w:rsidRPr="00121D27">
        <w:rPr>
          <w:rFonts w:eastAsia="ＭＳ 明朝"/>
          <w:lang w:eastAsia="ja-JP"/>
        </w:rPr>
        <w:t>(s)</w:t>
      </w:r>
      <w:r w:rsidRPr="00121D27">
        <w:rPr>
          <w:rFonts w:eastAsia="ＭＳ 明朝" w:hint="eastAsia"/>
          <w:lang w:eastAsia="ja-JP"/>
        </w:rPr>
        <w:t>.</w:t>
      </w:r>
    </w:p>
    <w:p w14:paraId="7576658E" w14:textId="77777777" w:rsidR="00725F9A" w:rsidRPr="00121D27" w:rsidRDefault="00725F9A" w:rsidP="009B0FD1">
      <w:pPr>
        <w:jc w:val="center"/>
        <w:rPr>
          <w:rFonts w:eastAsia="ＭＳ 明朝"/>
          <w:lang w:eastAsia="ja-JP"/>
        </w:rPr>
      </w:pPr>
      <w:r w:rsidRPr="00121D27">
        <w:rPr>
          <w:rFonts w:eastAsia="ＭＳ 明朝" w:hint="eastAsia"/>
          <w:noProof/>
          <w:lang w:val="en-US" w:eastAsia="ja-JP"/>
        </w:rPr>
        <w:drawing>
          <wp:inline distT="0" distB="0" distL="0" distR="0" wp14:anchorId="6CE3D3F4" wp14:editId="7B4717D8">
            <wp:extent cx="3943978" cy="2487891"/>
            <wp:effectExtent l="0" t="0" r="0"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3937" cy="2487865"/>
                    </a:xfrm>
                    <a:prstGeom prst="rect">
                      <a:avLst/>
                    </a:prstGeom>
                    <a:noFill/>
                    <a:ln>
                      <a:noFill/>
                    </a:ln>
                  </pic:spPr>
                </pic:pic>
              </a:graphicData>
            </a:graphic>
          </wp:inline>
        </w:drawing>
      </w:r>
    </w:p>
    <w:p w14:paraId="5A22E1A2" w14:textId="77777777" w:rsidR="00725F9A" w:rsidRPr="00121D27" w:rsidRDefault="00725F9A" w:rsidP="00725F9A">
      <w:pPr>
        <w:jc w:val="center"/>
        <w:rPr>
          <w:rFonts w:eastAsia="ＭＳ 明朝"/>
          <w:b/>
          <w:lang w:eastAsia="ja-JP"/>
        </w:rPr>
      </w:pPr>
      <w:r w:rsidRPr="00121D27">
        <w:rPr>
          <w:rFonts w:eastAsia="ＭＳ 明朝" w:hint="eastAsia"/>
          <w:b/>
          <w:lang w:eastAsia="ja-JP"/>
        </w:rPr>
        <w:t xml:space="preserve">Figure 1: CBW and CBW combination for band 41, CA_41C, and CA_41D in current </w:t>
      </w:r>
      <w:r w:rsidRPr="00121D27">
        <w:rPr>
          <w:rFonts w:eastAsia="ＭＳ 明朝"/>
          <w:b/>
          <w:lang w:eastAsia="ja-JP"/>
        </w:rPr>
        <w:t>specification manner</w:t>
      </w:r>
      <w:r w:rsidRPr="00121D27">
        <w:rPr>
          <w:rFonts w:eastAsia="ＭＳ 明朝" w:hint="eastAsia"/>
          <w:b/>
          <w:lang w:eastAsia="ja-JP"/>
        </w:rPr>
        <w:t>.</w:t>
      </w:r>
    </w:p>
    <w:p w14:paraId="0736F705" w14:textId="77777777" w:rsidR="00725F9A" w:rsidRPr="00121D27" w:rsidRDefault="00725F9A" w:rsidP="00725F9A">
      <w:pPr>
        <w:jc w:val="both"/>
        <w:rPr>
          <w:rFonts w:eastAsia="ＭＳ 明朝"/>
          <w:lang w:eastAsia="ja-JP"/>
        </w:rPr>
      </w:pPr>
    </w:p>
    <w:p w14:paraId="62AF3542" w14:textId="4E600568" w:rsidR="00725F9A" w:rsidRPr="00121D27" w:rsidRDefault="00725F9A" w:rsidP="00725F9A">
      <w:pPr>
        <w:jc w:val="both"/>
        <w:rPr>
          <w:rFonts w:eastAsia="ＭＳ 明朝"/>
          <w:lang w:eastAsia="ja-JP"/>
        </w:rPr>
      </w:pPr>
      <w:r w:rsidRPr="00121D27">
        <w:rPr>
          <w:rFonts w:eastAsia="ＭＳ 明朝" w:hint="eastAsia"/>
          <w:lang w:eastAsia="ja-JP"/>
        </w:rPr>
        <w:t>The new concept of definition of channel bandwidth for NR discussed in [</w:t>
      </w:r>
      <w:r w:rsidR="00D40DBE" w:rsidRPr="00121D27">
        <w:rPr>
          <w:rFonts w:eastAsia="ＭＳ 明朝" w:hint="eastAsia"/>
          <w:lang w:eastAsia="ja-JP"/>
        </w:rPr>
        <w:t>1</w:t>
      </w:r>
      <w:r w:rsidRPr="00121D27">
        <w:rPr>
          <w:rFonts w:eastAsia="ＭＳ 明朝" w:hint="eastAsia"/>
          <w:lang w:eastAsia="ja-JP"/>
        </w:rPr>
        <w:t xml:space="preserve">] can resolve the above cumbersome situation, we believe. In the new concept, channel bandwidth can be determined based on </w:t>
      </w:r>
      <w:r w:rsidRPr="00121D27">
        <w:rPr>
          <w:rFonts w:eastAsia="ＭＳ 明朝" w:hint="eastAsia"/>
          <w:lang w:val="en-US" w:eastAsia="ja-JP"/>
        </w:rPr>
        <w:t xml:space="preserve">allocated spectrum frequency size and/or BS capability. A UE dealing with this concept has to camp on the determined channel bandwidth regardless of the width while the UE has to informs </w:t>
      </w:r>
      <w:r w:rsidRPr="00121D27">
        <w:rPr>
          <w:rFonts w:eastAsia="ＭＳ 明朝"/>
          <w:lang w:val="en-US" w:eastAsia="ja-JP"/>
        </w:rPr>
        <w:t>its</w:t>
      </w:r>
      <w:r w:rsidRPr="00121D27">
        <w:rPr>
          <w:rFonts w:eastAsia="ＭＳ 明朝" w:hint="eastAsia"/>
          <w:lang w:val="en-US" w:eastAsia="ja-JP"/>
        </w:rPr>
        <w:t xml:space="preserve"> maximum transmission/reception bandwidth capability of NW.</w:t>
      </w:r>
      <w:r w:rsidRPr="00121D27">
        <w:rPr>
          <w:rFonts w:eastAsia="ＭＳ 明朝" w:hint="eastAsia"/>
          <w:lang w:eastAsia="ja-JP"/>
        </w:rPr>
        <w:t xml:space="preserve"> Note that definition of the capability is FFS (</w:t>
      </w:r>
      <w:proofErr w:type="spellStart"/>
      <w:r w:rsidRPr="00121D27">
        <w:rPr>
          <w:rFonts w:eastAsia="ＭＳ 明朝" w:hint="eastAsia"/>
          <w:lang w:eastAsia="ja-JP"/>
        </w:rPr>
        <w:t>e.g</w:t>
      </w:r>
      <w:proofErr w:type="spellEnd"/>
      <w:r w:rsidRPr="00121D27">
        <w:rPr>
          <w:rFonts w:eastAsia="ＭＳ 明朝" w:hint="eastAsia"/>
          <w:lang w:eastAsia="ja-JP"/>
        </w:rPr>
        <w:t xml:space="preserve"> per UE or not). The concept is quite similar to that of </w:t>
      </w:r>
      <w:proofErr w:type="spellStart"/>
      <w:r w:rsidRPr="00121D27">
        <w:rPr>
          <w:rFonts w:eastAsia="ＭＳ 明朝" w:hint="eastAsia"/>
          <w:lang w:eastAsia="ja-JP"/>
        </w:rPr>
        <w:t>eMTC</w:t>
      </w:r>
      <w:proofErr w:type="spellEnd"/>
      <w:r w:rsidRPr="00121D27">
        <w:rPr>
          <w:rFonts w:eastAsia="ＭＳ 明朝" w:hint="eastAsia"/>
          <w:lang w:eastAsia="ja-JP"/>
        </w:rPr>
        <w:t xml:space="preserve"> under a certain fixed channel bandwidth. T</w:t>
      </w:r>
      <w:r w:rsidRPr="00121D27">
        <w:rPr>
          <w:rFonts w:eastAsia="ＭＳ 明朝"/>
          <w:lang w:eastAsia="ja-JP"/>
        </w:rPr>
        <w:t>h</w:t>
      </w:r>
      <w:r w:rsidRPr="00121D27">
        <w:rPr>
          <w:rFonts w:eastAsia="ＭＳ 明朝" w:hint="eastAsia"/>
          <w:lang w:eastAsia="ja-JP"/>
        </w:rPr>
        <w:t xml:space="preserve">is, </w:t>
      </w:r>
      <w:r w:rsidRPr="00121D27">
        <w:rPr>
          <w:rFonts w:eastAsia="ＭＳ 明朝"/>
          <w:lang w:eastAsia="ja-JP"/>
        </w:rPr>
        <w:t>concept</w:t>
      </w:r>
      <w:r w:rsidRPr="00121D27">
        <w:rPr>
          <w:rFonts w:eastAsia="ＭＳ 明朝" w:hint="eastAsia"/>
          <w:lang w:eastAsia="ja-JP"/>
        </w:rPr>
        <w:t>, however, allows to flexibly use a channel bandwidth as well.</w:t>
      </w:r>
    </w:p>
    <w:p w14:paraId="769B18E3" w14:textId="77777777" w:rsidR="00725F9A" w:rsidRPr="00121D27" w:rsidRDefault="00725F9A" w:rsidP="00725F9A">
      <w:pPr>
        <w:jc w:val="both"/>
        <w:rPr>
          <w:rFonts w:eastAsia="ＭＳ 明朝"/>
          <w:lang w:eastAsia="ja-JP"/>
        </w:rPr>
      </w:pPr>
      <w:r w:rsidRPr="00121D27">
        <w:rPr>
          <w:rFonts w:eastAsia="ＭＳ 明朝" w:hint="eastAsia"/>
          <w:lang w:eastAsia="ja-JP"/>
        </w:rPr>
        <w:t xml:space="preserve">In order to explain the advantage of this concept, we consider the same situation that a UE utilizes 60GHz BW in band 41. Since transmission BW configuration does not depend on CBW in this concept in this concept, </w:t>
      </w:r>
      <w:r w:rsidRPr="00121D27">
        <w:rPr>
          <w:rFonts w:eastAsia="ＭＳ 明朝"/>
          <w:lang w:eastAsia="ja-JP"/>
        </w:rPr>
        <w:t>what</w:t>
      </w:r>
      <w:r w:rsidRPr="00121D27">
        <w:rPr>
          <w:rFonts w:eastAsia="ＭＳ 明朝" w:hint="eastAsia"/>
          <w:lang w:eastAsia="ja-JP"/>
        </w:rPr>
        <w:t xml:space="preserve"> we have to do is only to specify one CBW as illustrated </w:t>
      </w:r>
      <w:r w:rsidRPr="00121D27">
        <w:rPr>
          <w:rFonts w:eastAsia="ＭＳ 明朝"/>
          <w:lang w:eastAsia="ja-JP"/>
        </w:rPr>
        <w:t>in figure 2</w:t>
      </w:r>
      <w:r w:rsidRPr="00121D27">
        <w:rPr>
          <w:rFonts w:eastAsia="ＭＳ 明朝" w:hint="eastAsia"/>
          <w:lang w:eastAsia="ja-JP"/>
        </w:rPr>
        <w:t xml:space="preserve">. In addition, if we can specify requirements being scalable to transmission BW configuration and/or CBW, a UE may not be required to take test cases for each transmission BW configuration and/or CBW. </w:t>
      </w:r>
      <w:r w:rsidRPr="00121D27">
        <w:rPr>
          <w:rFonts w:eastAsia="ＭＳ 明朝"/>
          <w:lang w:eastAsia="ja-JP"/>
        </w:rPr>
        <w:t>T</w:t>
      </w:r>
      <w:r w:rsidRPr="00121D27">
        <w:rPr>
          <w:rFonts w:eastAsia="ＭＳ 明朝" w:hint="eastAsia"/>
          <w:lang w:eastAsia="ja-JP"/>
        </w:rPr>
        <w:t xml:space="preserve">his means that this concept allows to flexibly </w:t>
      </w:r>
      <w:proofErr w:type="gramStart"/>
      <w:r w:rsidRPr="00121D27">
        <w:rPr>
          <w:rFonts w:eastAsia="ＭＳ 明朝" w:hint="eastAsia"/>
          <w:lang w:eastAsia="ja-JP"/>
        </w:rPr>
        <w:t>use</w:t>
      </w:r>
      <w:proofErr w:type="gramEnd"/>
      <w:r w:rsidRPr="00121D27">
        <w:rPr>
          <w:rFonts w:eastAsia="ＭＳ 明朝" w:hint="eastAsia"/>
          <w:lang w:eastAsia="ja-JP"/>
        </w:rPr>
        <w:t xml:space="preserve"> a CBW without </w:t>
      </w:r>
      <w:r w:rsidRPr="00121D27">
        <w:rPr>
          <w:rFonts w:eastAsia="ＭＳ 明朝"/>
          <w:lang w:eastAsia="ja-JP"/>
        </w:rPr>
        <w:t xml:space="preserve">significant </w:t>
      </w:r>
      <w:r w:rsidRPr="00121D27">
        <w:rPr>
          <w:rFonts w:eastAsia="ＭＳ 明朝" w:hint="eastAsia"/>
          <w:lang w:eastAsia="ja-JP"/>
        </w:rPr>
        <w:t xml:space="preserve">increase of </w:t>
      </w:r>
      <w:r w:rsidRPr="00121D27">
        <w:rPr>
          <w:rFonts w:eastAsia="ＭＳ 明朝"/>
          <w:lang w:eastAsia="ja-JP"/>
        </w:rPr>
        <w:t>specification work load</w:t>
      </w:r>
      <w:r w:rsidRPr="00121D27">
        <w:rPr>
          <w:rFonts w:eastAsia="ＭＳ 明朝" w:hint="eastAsia"/>
          <w:lang w:eastAsia="ja-JP"/>
        </w:rPr>
        <w:t xml:space="preserve"> and </w:t>
      </w:r>
      <w:r w:rsidRPr="00121D27">
        <w:rPr>
          <w:rFonts w:eastAsia="ＭＳ 明朝"/>
          <w:lang w:eastAsia="ja-JP"/>
        </w:rPr>
        <w:t>UE testing time</w:t>
      </w:r>
      <w:r w:rsidRPr="00121D27">
        <w:rPr>
          <w:rFonts w:eastAsia="ＭＳ 明朝" w:hint="eastAsia"/>
          <w:lang w:eastAsia="ja-JP"/>
        </w:rPr>
        <w:t>.</w:t>
      </w:r>
    </w:p>
    <w:p w14:paraId="3716BC98" w14:textId="77777777" w:rsidR="00725F9A" w:rsidRPr="00121D27" w:rsidRDefault="00725F9A" w:rsidP="00725F9A">
      <w:pPr>
        <w:jc w:val="both"/>
        <w:rPr>
          <w:rFonts w:eastAsia="ＭＳ 明朝"/>
          <w:lang w:eastAsia="ja-JP"/>
        </w:rPr>
      </w:pPr>
    </w:p>
    <w:p w14:paraId="7E4DDDEB" w14:textId="77777777" w:rsidR="00725F9A" w:rsidRPr="00121D27" w:rsidRDefault="00725F9A" w:rsidP="009B0FD1">
      <w:pPr>
        <w:jc w:val="center"/>
        <w:rPr>
          <w:rFonts w:eastAsia="ＭＳ 明朝"/>
          <w:lang w:eastAsia="ja-JP"/>
        </w:rPr>
      </w:pPr>
      <w:r w:rsidRPr="00121D27">
        <w:rPr>
          <w:rFonts w:eastAsia="ＭＳ 明朝" w:hint="eastAsia"/>
          <w:noProof/>
          <w:lang w:val="en-US" w:eastAsia="ja-JP"/>
        </w:rPr>
        <w:drawing>
          <wp:inline distT="0" distB="0" distL="0" distR="0" wp14:anchorId="716AC25C" wp14:editId="27AF3E3B">
            <wp:extent cx="1138584" cy="629392"/>
            <wp:effectExtent l="0" t="0" r="444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8679" cy="629444"/>
                    </a:xfrm>
                    <a:prstGeom prst="rect">
                      <a:avLst/>
                    </a:prstGeom>
                    <a:noFill/>
                    <a:ln>
                      <a:noFill/>
                    </a:ln>
                  </pic:spPr>
                </pic:pic>
              </a:graphicData>
            </a:graphic>
          </wp:inline>
        </w:drawing>
      </w:r>
    </w:p>
    <w:p w14:paraId="0C478440" w14:textId="606E6EE0" w:rsidR="00725F9A" w:rsidRPr="00121D27" w:rsidRDefault="00725F9A" w:rsidP="00725F9A">
      <w:pPr>
        <w:jc w:val="center"/>
        <w:rPr>
          <w:rFonts w:eastAsia="ＭＳ 明朝"/>
          <w:b/>
          <w:lang w:eastAsia="ja-JP"/>
        </w:rPr>
      </w:pPr>
      <w:r w:rsidRPr="00121D27">
        <w:rPr>
          <w:rFonts w:eastAsia="ＭＳ 明朝" w:hint="eastAsia"/>
          <w:b/>
          <w:lang w:eastAsia="ja-JP"/>
        </w:rPr>
        <w:t xml:space="preserve">Figure </w:t>
      </w:r>
      <w:r w:rsidR="009B0FD1" w:rsidRPr="00121D27">
        <w:rPr>
          <w:rFonts w:eastAsia="ＭＳ 明朝" w:hint="eastAsia"/>
          <w:b/>
          <w:lang w:eastAsia="ja-JP"/>
        </w:rPr>
        <w:t>2</w:t>
      </w:r>
      <w:r w:rsidRPr="00121D27">
        <w:rPr>
          <w:rFonts w:eastAsia="ＭＳ 明朝" w:hint="eastAsia"/>
          <w:b/>
          <w:lang w:eastAsia="ja-JP"/>
        </w:rPr>
        <w:t>: CBW for band 41 in new concept.</w:t>
      </w:r>
    </w:p>
    <w:p w14:paraId="2EA932BD" w14:textId="36C564DF" w:rsidR="00725F9A" w:rsidRPr="00121D27" w:rsidRDefault="00725F9A" w:rsidP="00725F9A">
      <w:pPr>
        <w:jc w:val="both"/>
        <w:rPr>
          <w:rFonts w:eastAsia="ＭＳ 明朝"/>
          <w:b/>
          <w:i/>
          <w:lang w:eastAsia="ja-JP"/>
        </w:rPr>
      </w:pPr>
      <w:r w:rsidRPr="00121D27">
        <w:rPr>
          <w:rFonts w:eastAsia="ＭＳ 明朝"/>
          <w:b/>
          <w:i/>
          <w:lang w:eastAsia="ja-JP"/>
        </w:rPr>
        <w:t xml:space="preserve">Observation </w:t>
      </w:r>
      <w:r w:rsidR="0017749B" w:rsidRPr="00121D27">
        <w:rPr>
          <w:rFonts w:eastAsia="ＭＳ 明朝" w:hint="eastAsia"/>
          <w:b/>
          <w:i/>
          <w:lang w:eastAsia="ja-JP"/>
        </w:rPr>
        <w:t>3</w:t>
      </w:r>
      <w:r w:rsidRPr="00121D27">
        <w:rPr>
          <w:rFonts w:eastAsia="ＭＳ 明朝"/>
          <w:b/>
          <w:i/>
          <w:lang w:eastAsia="ja-JP"/>
        </w:rPr>
        <w:t xml:space="preserve">: The new concept allows to flexibly </w:t>
      </w:r>
      <w:proofErr w:type="gramStart"/>
      <w:r w:rsidRPr="00121D27">
        <w:rPr>
          <w:rFonts w:eastAsia="ＭＳ 明朝"/>
          <w:b/>
          <w:i/>
          <w:lang w:eastAsia="ja-JP"/>
        </w:rPr>
        <w:t>use</w:t>
      </w:r>
      <w:proofErr w:type="gramEnd"/>
      <w:r w:rsidRPr="00121D27">
        <w:rPr>
          <w:rFonts w:eastAsia="ＭＳ 明朝"/>
          <w:b/>
          <w:i/>
          <w:lang w:eastAsia="ja-JP"/>
        </w:rPr>
        <w:t xml:space="preserve"> a CBW without significant increase of specification work load</w:t>
      </w:r>
      <w:r w:rsidRPr="00121D27">
        <w:rPr>
          <w:rFonts w:eastAsia="ＭＳ 明朝" w:hint="eastAsia"/>
          <w:b/>
          <w:i/>
          <w:lang w:eastAsia="ja-JP"/>
        </w:rPr>
        <w:t xml:space="preserve"> and </w:t>
      </w:r>
      <w:r w:rsidRPr="00121D27">
        <w:rPr>
          <w:rFonts w:eastAsia="ＭＳ 明朝"/>
          <w:b/>
          <w:i/>
          <w:lang w:eastAsia="ja-JP"/>
        </w:rPr>
        <w:t>UE testing time.</w:t>
      </w:r>
    </w:p>
    <w:p w14:paraId="2C0C4BF0" w14:textId="77777777" w:rsidR="00725F9A" w:rsidRPr="00121D27" w:rsidRDefault="00725F9A" w:rsidP="00725F9A">
      <w:pPr>
        <w:jc w:val="both"/>
        <w:rPr>
          <w:rFonts w:eastAsia="ＭＳ 明朝"/>
          <w:lang w:eastAsia="ja-JP"/>
        </w:rPr>
      </w:pPr>
    </w:p>
    <w:p w14:paraId="6EC9F067" w14:textId="54BC4C02" w:rsidR="00725F9A" w:rsidRPr="00121D27" w:rsidRDefault="00725F9A" w:rsidP="00725F9A">
      <w:pPr>
        <w:jc w:val="both"/>
        <w:rPr>
          <w:rFonts w:eastAsia="ＭＳ 明朝"/>
          <w:lang w:eastAsia="ja-JP"/>
        </w:rPr>
      </w:pPr>
      <w:r w:rsidRPr="00121D27">
        <w:rPr>
          <w:rFonts w:eastAsia="ＭＳ 明朝" w:hint="eastAsia"/>
          <w:lang w:eastAsia="ja-JP"/>
        </w:rPr>
        <w:lastRenderedPageBreak/>
        <w:t xml:space="preserve">Next, we study the impact of the new concept on UE RF specification. In contrast </w:t>
      </w:r>
      <w:r w:rsidR="00E70A9F" w:rsidRPr="00121D27">
        <w:rPr>
          <w:rFonts w:eastAsia="ＭＳ 明朝"/>
          <w:lang w:eastAsia="ja-JP"/>
        </w:rPr>
        <w:t>to</w:t>
      </w:r>
      <w:r w:rsidRPr="00121D27">
        <w:rPr>
          <w:rFonts w:eastAsia="ＭＳ 明朝" w:hint="eastAsia"/>
          <w:lang w:eastAsia="ja-JP"/>
        </w:rPr>
        <w:t xml:space="preserve"> LTE, transmission BW configuration does not depend on CBW</w:t>
      </w:r>
      <w:r w:rsidR="00E70A9F" w:rsidRPr="00121D27">
        <w:rPr>
          <w:rFonts w:eastAsia="ＭＳ 明朝"/>
          <w:lang w:eastAsia="ja-JP"/>
        </w:rPr>
        <w:t xml:space="preserve"> in this concept</w:t>
      </w:r>
      <w:r w:rsidRPr="00121D27">
        <w:rPr>
          <w:rFonts w:eastAsia="ＭＳ 明朝" w:hint="eastAsia"/>
          <w:lang w:eastAsia="ja-JP"/>
        </w:rPr>
        <w:t xml:space="preserve">. Thus we have to study specification impact taking into account following four aspects. </w:t>
      </w:r>
    </w:p>
    <w:p w14:paraId="5418A4CA" w14:textId="3CB35587" w:rsidR="00725F9A" w:rsidRPr="00121D27" w:rsidRDefault="00725F9A" w:rsidP="00725F9A">
      <w:pPr>
        <w:jc w:val="both"/>
        <w:rPr>
          <w:rFonts w:eastAsia="ＭＳ 明朝"/>
          <w:lang w:eastAsia="ja-JP"/>
        </w:rPr>
      </w:pPr>
      <w:r w:rsidRPr="00121D27">
        <w:rPr>
          <w:rFonts w:eastAsia="ＭＳ 明朝"/>
          <w:lang w:eastAsia="ja-JP"/>
        </w:rPr>
        <w:t>F</w:t>
      </w:r>
      <w:r w:rsidRPr="00121D27">
        <w:rPr>
          <w:rFonts w:eastAsia="ＭＳ 明朝" w:hint="eastAsia"/>
          <w:lang w:eastAsia="ja-JP"/>
        </w:rPr>
        <w:t xml:space="preserve">irstly, some requirements would mainly depend on transmission BW configuration. </w:t>
      </w:r>
      <w:r w:rsidRPr="00121D27">
        <w:rPr>
          <w:rFonts w:eastAsia="ＭＳ 明朝"/>
          <w:lang w:eastAsia="ja-JP"/>
        </w:rPr>
        <w:t>F</w:t>
      </w:r>
      <w:r w:rsidRPr="00121D27">
        <w:rPr>
          <w:rFonts w:eastAsia="ＭＳ 明朝" w:hint="eastAsia"/>
          <w:lang w:eastAsia="ja-JP"/>
        </w:rPr>
        <w:t xml:space="preserve">or example, </w:t>
      </w:r>
      <w:r w:rsidR="0017749B" w:rsidRPr="00121D27">
        <w:rPr>
          <w:rFonts w:eastAsia="ＭＳ 明朝" w:hint="eastAsia"/>
          <w:lang w:eastAsia="ja-JP"/>
        </w:rPr>
        <w:t xml:space="preserve">reference </w:t>
      </w:r>
      <w:r w:rsidRPr="00121D27">
        <w:rPr>
          <w:rFonts w:eastAsia="ＭＳ 明朝" w:hint="eastAsia"/>
          <w:lang w:eastAsia="ja-JP"/>
        </w:rPr>
        <w:t xml:space="preserve">sensitivity would be involved in this </w:t>
      </w:r>
      <w:r w:rsidRPr="00121D27">
        <w:rPr>
          <w:rFonts w:eastAsia="ＭＳ 明朝"/>
          <w:lang w:eastAsia="ja-JP"/>
        </w:rPr>
        <w:t>category</w:t>
      </w:r>
      <w:r w:rsidRPr="00121D27">
        <w:rPr>
          <w:rFonts w:eastAsia="ＭＳ 明朝" w:hint="eastAsia"/>
          <w:lang w:eastAsia="ja-JP"/>
        </w:rPr>
        <w:t>. Current requirement of re</w:t>
      </w:r>
      <w:r w:rsidR="00E70A9F" w:rsidRPr="00121D27">
        <w:rPr>
          <w:rFonts w:eastAsia="ＭＳ 明朝"/>
          <w:lang w:eastAsia="ja-JP"/>
        </w:rPr>
        <w:t>ference</w:t>
      </w:r>
      <w:r w:rsidRPr="00121D27">
        <w:rPr>
          <w:rFonts w:eastAsia="ＭＳ 明朝" w:hint="eastAsia"/>
          <w:lang w:eastAsia="ja-JP"/>
        </w:rPr>
        <w:t xml:space="preserve"> sensitivity is derived as below.</w:t>
      </w:r>
    </w:p>
    <w:p w14:paraId="5076BF82" w14:textId="77777777" w:rsidR="00725F9A" w:rsidRPr="00121D27" w:rsidRDefault="00725F9A" w:rsidP="00725F9A">
      <w:pPr>
        <w:ind w:firstLine="284"/>
        <w:jc w:val="both"/>
        <w:rPr>
          <w:i/>
          <w:lang w:val="en-US"/>
        </w:rPr>
      </w:pPr>
      <w:r w:rsidRPr="00121D27">
        <w:rPr>
          <w:rFonts w:eastAsia="ＭＳ 明朝" w:hint="eastAsia"/>
          <w:i/>
          <w:iCs/>
          <w:lang w:eastAsia="ja-JP"/>
        </w:rPr>
        <w:t>REFSENSE</w:t>
      </w:r>
      <w:r w:rsidRPr="00121D27">
        <w:rPr>
          <w:i/>
          <w:iCs/>
        </w:rPr>
        <w:t xml:space="preserve"> </w:t>
      </w:r>
      <w:r w:rsidRPr="00121D27">
        <w:rPr>
          <w:i/>
          <w:lang w:val="en-US"/>
        </w:rPr>
        <w:t xml:space="preserve">= </w:t>
      </w:r>
      <w:r w:rsidRPr="00121D27">
        <w:rPr>
          <w:rFonts w:eastAsia="ＭＳ 明朝" w:hint="eastAsia"/>
          <w:i/>
          <w:lang w:val="en-US" w:eastAsia="ja-JP"/>
        </w:rPr>
        <w:t>thermal noise</w:t>
      </w:r>
      <w:r w:rsidRPr="00121D27">
        <w:rPr>
          <w:i/>
          <w:lang w:val="en-US"/>
        </w:rPr>
        <w:t xml:space="preserve"> + NF + SNR + IM –</w:t>
      </w:r>
      <w:r w:rsidRPr="00121D27">
        <w:rPr>
          <w:rFonts w:eastAsia="ＭＳ 明朝" w:hint="eastAsia"/>
          <w:i/>
          <w:lang w:val="en-US" w:eastAsia="ja-JP"/>
        </w:rPr>
        <w:t xml:space="preserve"> </w:t>
      </w:r>
      <w:r w:rsidRPr="00121D27">
        <w:rPr>
          <w:i/>
          <w:lang w:val="en-US"/>
        </w:rPr>
        <w:t xml:space="preserve">diversity gain + band dependent relaxation </w:t>
      </w:r>
    </w:p>
    <w:p w14:paraId="769DCE2B" w14:textId="3D2137C3" w:rsidR="00725F9A" w:rsidRPr="00121D27" w:rsidRDefault="00725F9A" w:rsidP="00725F9A">
      <w:pPr>
        <w:jc w:val="both"/>
        <w:rPr>
          <w:rFonts w:eastAsia="ＭＳ 明朝"/>
          <w:lang w:val="en-US" w:eastAsia="ja-JP"/>
        </w:rPr>
      </w:pPr>
      <w:r w:rsidRPr="00121D27">
        <w:rPr>
          <w:rFonts w:eastAsia="ＭＳ 明朝" w:hint="eastAsia"/>
          <w:lang w:val="en-US" w:eastAsia="ja-JP"/>
        </w:rPr>
        <w:t>T</w:t>
      </w:r>
      <w:r w:rsidRPr="00121D27">
        <w:rPr>
          <w:rFonts w:eastAsia="ＭＳ 明朝"/>
          <w:lang w:val="en-US" w:eastAsia="ja-JP"/>
        </w:rPr>
        <w:t xml:space="preserve">hermal noise depends on </w:t>
      </w:r>
      <w:r w:rsidRPr="00121D27">
        <w:rPr>
          <w:rFonts w:eastAsia="ＭＳ 明朝" w:hint="eastAsia"/>
          <w:lang w:val="en-US" w:eastAsia="ja-JP"/>
        </w:rPr>
        <w:t xml:space="preserve">transmission BW configuration and it is proportional to transmission BW configuration. </w:t>
      </w:r>
      <w:r w:rsidRPr="00121D27">
        <w:rPr>
          <w:rFonts w:eastAsia="ＭＳ 明朝"/>
          <w:lang w:val="en-US" w:eastAsia="ja-JP"/>
        </w:rPr>
        <w:t>T</w:t>
      </w:r>
      <w:r w:rsidRPr="00121D27">
        <w:rPr>
          <w:rFonts w:eastAsia="ＭＳ 明朝" w:hint="eastAsia"/>
          <w:lang w:val="en-US" w:eastAsia="ja-JP"/>
        </w:rPr>
        <w:t xml:space="preserve">hus the </w:t>
      </w:r>
      <w:r w:rsidRPr="00121D27">
        <w:rPr>
          <w:rFonts w:eastAsia="ＭＳ 明朝"/>
          <w:lang w:val="en-US" w:eastAsia="ja-JP"/>
        </w:rPr>
        <w:t>re</w:t>
      </w:r>
      <w:r w:rsidR="00E70A9F" w:rsidRPr="00121D27">
        <w:rPr>
          <w:rFonts w:eastAsia="ＭＳ 明朝"/>
          <w:lang w:val="en-US" w:eastAsia="ja-JP"/>
        </w:rPr>
        <w:t>ference</w:t>
      </w:r>
      <w:r w:rsidRPr="00121D27">
        <w:rPr>
          <w:rFonts w:eastAsia="ＭＳ 明朝"/>
          <w:lang w:val="en-US" w:eastAsia="ja-JP"/>
        </w:rPr>
        <w:t xml:space="preserve"> sensitivity</w:t>
      </w:r>
      <w:r w:rsidRPr="00121D27">
        <w:rPr>
          <w:rFonts w:eastAsia="ＭＳ 明朝" w:hint="eastAsia"/>
          <w:lang w:val="en-US" w:eastAsia="ja-JP"/>
        </w:rPr>
        <w:t xml:space="preserve"> </w:t>
      </w:r>
      <w:r w:rsidRPr="00121D27">
        <w:rPr>
          <w:rFonts w:eastAsia="ＭＳ 明朝" w:hint="eastAsia"/>
          <w:lang w:eastAsia="ja-JP"/>
        </w:rPr>
        <w:t xml:space="preserve">would be able to be scaled to transmission BW configuration. </w:t>
      </w:r>
      <w:r w:rsidRPr="00121D27">
        <w:rPr>
          <w:rFonts w:eastAsia="ＭＳ 明朝"/>
          <w:lang w:eastAsia="ja-JP"/>
        </w:rPr>
        <w:t>I</w:t>
      </w:r>
      <w:r w:rsidRPr="00121D27">
        <w:rPr>
          <w:rFonts w:eastAsia="ＭＳ 明朝" w:hint="eastAsia"/>
          <w:lang w:eastAsia="ja-JP"/>
        </w:rPr>
        <w:t>t should be noted that re</w:t>
      </w:r>
      <w:r w:rsidR="00E70A9F" w:rsidRPr="00121D27">
        <w:rPr>
          <w:rFonts w:eastAsia="ＭＳ 明朝"/>
          <w:lang w:eastAsia="ja-JP"/>
        </w:rPr>
        <w:t>ference</w:t>
      </w:r>
      <w:r w:rsidRPr="00121D27">
        <w:rPr>
          <w:rFonts w:eastAsia="ＭＳ 明朝" w:hint="eastAsia"/>
          <w:lang w:eastAsia="ja-JP"/>
        </w:rPr>
        <w:t xml:space="preserve"> sensitivity requirements</w:t>
      </w:r>
      <w:r w:rsidRPr="00121D27">
        <w:rPr>
          <w:rFonts w:eastAsia="ＭＳ 明朝"/>
          <w:lang w:val="en-US" w:eastAsia="ja-JP"/>
        </w:rPr>
        <w:t xml:space="preserve"> </w:t>
      </w:r>
      <w:r w:rsidRPr="00121D27">
        <w:rPr>
          <w:rFonts w:eastAsia="ＭＳ 明朝" w:hint="eastAsia"/>
          <w:lang w:val="en-US" w:eastAsia="ja-JP"/>
        </w:rPr>
        <w:t xml:space="preserve">for small BW such as 1.4 MHz may not be proportional to transmission BW configuration because the impact of thermal noise would be relatively small. </w:t>
      </w:r>
      <w:r w:rsidR="00E70A9F" w:rsidRPr="00121D27">
        <w:rPr>
          <w:rFonts w:eastAsia="ＭＳ 明朝"/>
          <w:lang w:val="en-US" w:eastAsia="ja-JP"/>
        </w:rPr>
        <w:t>Hence the impact of IM2 may have to be considered to derive the final value as we did for LTE.</w:t>
      </w:r>
    </w:p>
    <w:p w14:paraId="1EFB2FB3" w14:textId="718EE0B6" w:rsidR="00725F9A" w:rsidRPr="00121D27" w:rsidRDefault="00725F9A" w:rsidP="00725F9A">
      <w:pPr>
        <w:jc w:val="both"/>
        <w:rPr>
          <w:rFonts w:eastAsia="ＭＳ 明朝"/>
          <w:lang w:eastAsia="ja-JP"/>
        </w:rPr>
      </w:pPr>
      <w:r w:rsidRPr="00121D27">
        <w:rPr>
          <w:rFonts w:eastAsia="ＭＳ 明朝" w:hint="eastAsia"/>
          <w:lang w:val="en-US" w:eastAsia="ja-JP"/>
        </w:rPr>
        <w:t xml:space="preserve">Secondly, some requirements would mainly depend on CBW. </w:t>
      </w:r>
      <w:r w:rsidRPr="00121D27">
        <w:rPr>
          <w:rFonts w:eastAsia="ＭＳ 明朝"/>
          <w:lang w:val="en-US" w:eastAsia="ja-JP"/>
        </w:rPr>
        <w:t>F</w:t>
      </w:r>
      <w:r w:rsidRPr="00121D27">
        <w:rPr>
          <w:rFonts w:eastAsia="ＭＳ 明朝" w:hint="eastAsia"/>
          <w:lang w:val="en-US" w:eastAsia="ja-JP"/>
        </w:rPr>
        <w:t xml:space="preserve">or example, frequency offset of SEM would be involved in this category. SEM </w:t>
      </w:r>
      <w:r w:rsidRPr="00121D27">
        <w:rPr>
          <w:rFonts w:eastAsia="ＭＳ 明朝" w:hint="eastAsia"/>
          <w:lang w:eastAsia="ja-JP"/>
        </w:rPr>
        <w:t>consist</w:t>
      </w:r>
      <w:r w:rsidR="004C3B1C" w:rsidRPr="00121D27">
        <w:rPr>
          <w:rFonts w:eastAsia="ＭＳ 明朝"/>
          <w:lang w:eastAsia="ja-JP"/>
        </w:rPr>
        <w:t>s</w:t>
      </w:r>
      <w:r w:rsidRPr="00121D27">
        <w:rPr>
          <w:rFonts w:eastAsia="ＭＳ 明朝" w:hint="eastAsia"/>
          <w:lang w:eastAsia="ja-JP"/>
        </w:rPr>
        <w:t xml:space="preserve"> of </w:t>
      </w:r>
      <w:r w:rsidR="004C3B1C" w:rsidRPr="00121D27">
        <w:rPr>
          <w:rFonts w:eastAsia="ＭＳ 明朝"/>
          <w:lang w:eastAsia="ja-JP"/>
        </w:rPr>
        <w:t xml:space="preserve">several steps of </w:t>
      </w:r>
      <w:r w:rsidRPr="00121D27">
        <w:rPr>
          <w:rFonts w:eastAsia="ＭＳ 明朝" w:hint="eastAsia"/>
          <w:lang w:eastAsia="ja-JP"/>
        </w:rPr>
        <w:t xml:space="preserve">spectrum emission limits </w:t>
      </w:r>
      <w:r w:rsidR="004C3B1C" w:rsidRPr="00121D27">
        <w:rPr>
          <w:rFonts w:eastAsia="ＭＳ 明朝"/>
          <w:lang w:eastAsia="ja-JP"/>
        </w:rPr>
        <w:t>in accordance with</w:t>
      </w:r>
      <w:r w:rsidRPr="00121D27">
        <w:rPr>
          <w:rFonts w:eastAsia="ＭＳ 明朝" w:hint="eastAsia"/>
          <w:lang w:eastAsia="ja-JP"/>
        </w:rPr>
        <w:t xml:space="preserve"> frequency offset from the edge</w:t>
      </w:r>
      <w:r w:rsidR="004C3B1C" w:rsidRPr="00121D27">
        <w:rPr>
          <w:rFonts w:eastAsia="ＭＳ 明朝"/>
          <w:lang w:eastAsia="ja-JP"/>
        </w:rPr>
        <w:t>s</w:t>
      </w:r>
      <w:r w:rsidRPr="00121D27">
        <w:rPr>
          <w:rFonts w:eastAsia="ＭＳ 明朝" w:hint="eastAsia"/>
          <w:lang w:eastAsia="ja-JP"/>
        </w:rPr>
        <w:t xml:space="preserve"> of the CBW and </w:t>
      </w:r>
      <w:r w:rsidR="004C3B1C" w:rsidRPr="00121D27">
        <w:rPr>
          <w:rFonts w:eastAsia="ＭＳ 明朝"/>
          <w:lang w:eastAsia="ja-JP"/>
        </w:rPr>
        <w:t xml:space="preserve">the </w:t>
      </w:r>
      <w:r w:rsidRPr="00121D27">
        <w:rPr>
          <w:rFonts w:eastAsia="ＭＳ 明朝" w:hint="eastAsia"/>
          <w:lang w:eastAsia="ja-JP"/>
        </w:rPr>
        <w:t>boundar</w:t>
      </w:r>
      <w:r w:rsidR="004C3B1C" w:rsidRPr="00121D27">
        <w:rPr>
          <w:rFonts w:eastAsia="ＭＳ 明朝"/>
          <w:lang w:eastAsia="ja-JP"/>
        </w:rPr>
        <w:t>ies</w:t>
      </w:r>
      <w:r w:rsidRPr="00121D27">
        <w:rPr>
          <w:rFonts w:eastAsia="ＭＳ 明朝" w:hint="eastAsia"/>
          <w:lang w:eastAsia="ja-JP"/>
        </w:rPr>
        <w:t xml:space="preserve"> of </w:t>
      </w:r>
      <w:r w:rsidR="004C3B1C" w:rsidRPr="00121D27">
        <w:rPr>
          <w:rFonts w:eastAsia="ＭＳ 明朝"/>
          <w:lang w:eastAsia="ja-JP"/>
        </w:rPr>
        <w:t xml:space="preserve">the steps </w:t>
      </w:r>
      <w:r w:rsidRPr="00121D27">
        <w:rPr>
          <w:rFonts w:eastAsia="ＭＳ 明朝" w:hint="eastAsia"/>
          <w:lang w:eastAsia="ja-JP"/>
        </w:rPr>
        <w:t xml:space="preserve">between different spectrum emission limits would depend on frequency </w:t>
      </w:r>
      <w:r w:rsidRPr="00121D27">
        <w:rPr>
          <w:rFonts w:eastAsia="ＭＳ 明朝"/>
          <w:lang w:eastAsia="ja-JP"/>
        </w:rPr>
        <w:t>where</w:t>
      </w:r>
      <w:r w:rsidRPr="00121D27">
        <w:rPr>
          <w:rFonts w:eastAsia="ＭＳ 明朝" w:hint="eastAsia"/>
          <w:lang w:eastAsia="ja-JP"/>
        </w:rPr>
        <w:t xml:space="preserve"> intermodulation distortion </w:t>
      </w:r>
      <w:r w:rsidRPr="00121D27">
        <w:rPr>
          <w:rFonts w:eastAsia="ＭＳ 明朝"/>
          <w:lang w:eastAsia="ja-JP"/>
        </w:rPr>
        <w:t>occur</w:t>
      </w:r>
      <w:r w:rsidRPr="00121D27">
        <w:rPr>
          <w:rFonts w:eastAsia="ＭＳ 明朝" w:hint="eastAsia"/>
          <w:lang w:eastAsia="ja-JP"/>
        </w:rPr>
        <w:t xml:space="preserve">s, which </w:t>
      </w:r>
      <w:r w:rsidR="004C3B1C" w:rsidRPr="00121D27">
        <w:rPr>
          <w:rFonts w:eastAsia="ＭＳ 明朝"/>
          <w:lang w:eastAsia="ja-JP"/>
        </w:rPr>
        <w:t xml:space="preserve">have </w:t>
      </w:r>
      <w:proofErr w:type="gramStart"/>
      <w:r w:rsidR="004C3B1C" w:rsidRPr="00121D27">
        <w:rPr>
          <w:rFonts w:eastAsia="ＭＳ 明朝"/>
          <w:lang w:eastAsia="ja-JP"/>
        </w:rPr>
        <w:t xml:space="preserve">been </w:t>
      </w:r>
      <w:r w:rsidRPr="00121D27">
        <w:rPr>
          <w:rFonts w:eastAsia="ＭＳ 明朝" w:hint="eastAsia"/>
          <w:lang w:eastAsia="ja-JP"/>
        </w:rPr>
        <w:t xml:space="preserve"> </w:t>
      </w:r>
      <w:r w:rsidR="004C3B1C" w:rsidRPr="00121D27">
        <w:rPr>
          <w:rFonts w:eastAsia="ＭＳ 明朝"/>
          <w:lang w:eastAsia="ja-JP"/>
        </w:rPr>
        <w:t>mainly</w:t>
      </w:r>
      <w:proofErr w:type="gramEnd"/>
      <w:r w:rsidR="004C3B1C" w:rsidRPr="00121D27">
        <w:rPr>
          <w:rFonts w:eastAsia="ＭＳ 明朝"/>
          <w:lang w:eastAsia="ja-JP"/>
        </w:rPr>
        <w:t xml:space="preserve"> </w:t>
      </w:r>
      <w:r w:rsidRPr="00121D27">
        <w:rPr>
          <w:rFonts w:eastAsia="ＭＳ 明朝" w:hint="eastAsia"/>
          <w:lang w:eastAsia="ja-JP"/>
        </w:rPr>
        <w:t>determined by CBW</w:t>
      </w:r>
      <w:r w:rsidR="004C3B1C" w:rsidRPr="00121D27">
        <w:rPr>
          <w:rFonts w:eastAsia="ＭＳ 明朝"/>
          <w:lang w:eastAsia="ja-JP"/>
        </w:rPr>
        <w:t xml:space="preserve"> since it was assumed that the LO is placed at the centre of the CBW</w:t>
      </w:r>
      <w:r w:rsidRPr="00121D27">
        <w:rPr>
          <w:rFonts w:eastAsia="ＭＳ 明朝" w:hint="eastAsia"/>
          <w:lang w:eastAsia="ja-JP"/>
        </w:rPr>
        <w:t xml:space="preserve">. </w:t>
      </w:r>
    </w:p>
    <w:p w14:paraId="2561A50B" w14:textId="00559FDD" w:rsidR="00725F9A" w:rsidRPr="00121D27" w:rsidRDefault="00725F9A" w:rsidP="00725F9A">
      <w:pPr>
        <w:jc w:val="both"/>
        <w:rPr>
          <w:rFonts w:eastAsia="ＭＳ 明朝"/>
          <w:lang w:val="en-US" w:eastAsia="ja-JP"/>
        </w:rPr>
      </w:pPr>
      <w:r w:rsidRPr="00121D27">
        <w:rPr>
          <w:rFonts w:eastAsia="ＭＳ 明朝" w:hint="eastAsia"/>
          <w:lang w:eastAsia="ja-JP"/>
        </w:rPr>
        <w:t xml:space="preserve">Thirdly, some requirements would depend on both transmission BW configuration and CBW. </w:t>
      </w:r>
      <w:r w:rsidRPr="00121D27">
        <w:rPr>
          <w:rFonts w:eastAsia="ＭＳ 明朝"/>
          <w:lang w:eastAsia="ja-JP"/>
        </w:rPr>
        <w:t>F</w:t>
      </w:r>
      <w:r w:rsidRPr="00121D27">
        <w:rPr>
          <w:rFonts w:eastAsia="ＭＳ 明朝" w:hint="eastAsia"/>
          <w:lang w:eastAsia="ja-JP"/>
        </w:rPr>
        <w:t xml:space="preserve">or example, </w:t>
      </w:r>
      <w:r w:rsidR="004C3B1C" w:rsidRPr="00121D27">
        <w:rPr>
          <w:rFonts w:eastAsia="ＭＳ 明朝"/>
          <w:lang w:eastAsia="ja-JP"/>
        </w:rPr>
        <w:t>A-</w:t>
      </w:r>
      <w:r w:rsidRPr="00121D27">
        <w:rPr>
          <w:rFonts w:eastAsia="ＭＳ 明朝" w:hint="eastAsia"/>
          <w:lang w:eastAsia="ja-JP"/>
        </w:rPr>
        <w:t xml:space="preserve">MPR </w:t>
      </w:r>
      <w:r w:rsidRPr="00121D27">
        <w:rPr>
          <w:rFonts w:eastAsia="ＭＳ 明朝" w:hint="eastAsia"/>
          <w:lang w:val="en-US" w:eastAsia="ja-JP"/>
        </w:rPr>
        <w:t xml:space="preserve">would be involved in this category. </w:t>
      </w:r>
    </w:p>
    <w:p w14:paraId="2E05679F" w14:textId="114F9610" w:rsidR="00725F9A" w:rsidRPr="00121D27" w:rsidRDefault="00725F9A" w:rsidP="00725F9A">
      <w:pPr>
        <w:jc w:val="both"/>
        <w:rPr>
          <w:rFonts w:eastAsia="ＭＳ 明朝"/>
          <w:lang w:eastAsia="ja-JP"/>
        </w:rPr>
      </w:pPr>
      <w:r w:rsidRPr="00121D27">
        <w:rPr>
          <w:rFonts w:eastAsia="ＭＳ 明朝"/>
          <w:lang w:val="en-US" w:eastAsia="ja-JP"/>
        </w:rPr>
        <w:t>F</w:t>
      </w:r>
      <w:r w:rsidRPr="00121D27">
        <w:rPr>
          <w:rFonts w:eastAsia="ＭＳ 明朝" w:hint="eastAsia"/>
          <w:lang w:val="en-US" w:eastAsia="ja-JP"/>
        </w:rPr>
        <w:t xml:space="preserve">inally, both transmission BW configuration and CBW would not have large impact on some requirements. </w:t>
      </w:r>
      <w:r w:rsidRPr="00121D27">
        <w:rPr>
          <w:rFonts w:eastAsia="ＭＳ 明朝"/>
          <w:lang w:val="en-US" w:eastAsia="ja-JP"/>
        </w:rPr>
        <w:t>F</w:t>
      </w:r>
      <w:r w:rsidRPr="00121D27">
        <w:rPr>
          <w:rFonts w:eastAsia="ＭＳ 明朝" w:hint="eastAsia"/>
          <w:lang w:val="en-US" w:eastAsia="ja-JP"/>
        </w:rPr>
        <w:t xml:space="preserve">or example, MOP requirements can be specified regardless of both transmission BW configuration and CBW, although </w:t>
      </w:r>
      <w:r w:rsidRPr="00121D27">
        <w:rPr>
          <w:rFonts w:eastAsia="ＭＳ 明朝"/>
          <w:lang w:val="en-US" w:eastAsia="ja-JP"/>
        </w:rPr>
        <w:t>difficulty</w:t>
      </w:r>
      <w:r w:rsidRPr="00121D27">
        <w:rPr>
          <w:rFonts w:eastAsia="ＭＳ 明朝" w:hint="eastAsia"/>
          <w:lang w:val="en-US" w:eastAsia="ja-JP"/>
        </w:rPr>
        <w:t xml:space="preserve"> </w:t>
      </w:r>
      <w:r w:rsidR="004C3B1C" w:rsidRPr="00121D27">
        <w:rPr>
          <w:rFonts w:eastAsia="ＭＳ 明朝"/>
          <w:lang w:val="en-US" w:eastAsia="ja-JP"/>
        </w:rPr>
        <w:t xml:space="preserve">in satisfying </w:t>
      </w:r>
      <w:r w:rsidRPr="00121D27">
        <w:rPr>
          <w:rFonts w:eastAsia="ＭＳ 明朝" w:hint="eastAsia"/>
          <w:lang w:val="en-US" w:eastAsia="ja-JP"/>
        </w:rPr>
        <w:t>MOP requirements may depend on transmission BW configuration and/or CBW.</w:t>
      </w:r>
    </w:p>
    <w:p w14:paraId="20650353" w14:textId="77777777" w:rsidR="00725F9A" w:rsidRPr="00121D27" w:rsidRDefault="00725F9A" w:rsidP="00725F9A">
      <w:pPr>
        <w:jc w:val="both"/>
        <w:rPr>
          <w:rFonts w:eastAsia="ＭＳ 明朝"/>
          <w:b/>
          <w:i/>
          <w:lang w:eastAsia="ja-JP"/>
        </w:rPr>
      </w:pPr>
    </w:p>
    <w:p w14:paraId="5ED666EA" w14:textId="67A7F9FE" w:rsidR="008B6B34" w:rsidRPr="00121D27" w:rsidRDefault="00725F9A" w:rsidP="00725F9A">
      <w:pPr>
        <w:jc w:val="both"/>
        <w:rPr>
          <w:rFonts w:eastAsia="ＭＳ 明朝" w:hint="eastAsia"/>
          <w:b/>
          <w:i/>
          <w:lang w:eastAsia="ja-JP"/>
        </w:rPr>
      </w:pPr>
      <w:r w:rsidRPr="00121D27">
        <w:rPr>
          <w:rFonts w:eastAsia="ＭＳ 明朝" w:hint="eastAsia"/>
          <w:b/>
          <w:i/>
          <w:lang w:eastAsia="ja-JP"/>
        </w:rPr>
        <w:t xml:space="preserve">Proposal </w:t>
      </w:r>
      <w:r w:rsidR="00A3455F" w:rsidRPr="00121D27">
        <w:rPr>
          <w:rFonts w:eastAsia="ＭＳ 明朝" w:hint="eastAsia"/>
          <w:b/>
          <w:i/>
          <w:lang w:eastAsia="ja-JP"/>
        </w:rPr>
        <w:t>1</w:t>
      </w:r>
      <w:r w:rsidRPr="00121D27">
        <w:rPr>
          <w:rFonts w:eastAsia="ＭＳ 明朝" w:hint="eastAsia"/>
          <w:b/>
          <w:i/>
          <w:lang w:eastAsia="ja-JP"/>
        </w:rPr>
        <w:t xml:space="preserve">: Identify whether </w:t>
      </w:r>
      <w:r w:rsidR="008B6B34" w:rsidRPr="00121D27">
        <w:rPr>
          <w:rFonts w:eastAsia="ＭＳ 明朝" w:hint="eastAsia"/>
          <w:b/>
          <w:i/>
          <w:lang w:eastAsia="ja-JP"/>
        </w:rPr>
        <w:t>each requirement is impacted by the following aspects:</w:t>
      </w:r>
    </w:p>
    <w:p w14:paraId="1A4E8969" w14:textId="0F81730A" w:rsidR="008B6B34" w:rsidRPr="00121D27" w:rsidRDefault="00A3455F" w:rsidP="009B0FD1">
      <w:pPr>
        <w:pStyle w:val="aff4"/>
        <w:numPr>
          <w:ilvl w:val="0"/>
          <w:numId w:val="14"/>
        </w:numPr>
        <w:jc w:val="both"/>
        <w:rPr>
          <w:rFonts w:eastAsia="ＭＳ 明朝" w:hint="eastAsia"/>
          <w:b/>
          <w:i/>
          <w:lang w:eastAsia="ja-JP"/>
        </w:rPr>
      </w:pPr>
      <w:r w:rsidRPr="00121D27">
        <w:rPr>
          <w:rFonts w:eastAsia="ＭＳ 明朝" w:hint="eastAsia"/>
          <w:b/>
          <w:i/>
          <w:lang w:eastAsia="ja-JP"/>
        </w:rPr>
        <w:t>T</w:t>
      </w:r>
      <w:r w:rsidR="008B6B34" w:rsidRPr="00121D27">
        <w:rPr>
          <w:rFonts w:eastAsia="ＭＳ 明朝" w:hint="eastAsia"/>
          <w:b/>
          <w:i/>
          <w:lang w:eastAsia="ja-JP"/>
        </w:rPr>
        <w:t xml:space="preserve">ransmission BW </w:t>
      </w:r>
      <w:r w:rsidR="008B6B34" w:rsidRPr="00121D27">
        <w:rPr>
          <w:rFonts w:eastAsia="ＭＳ 明朝"/>
          <w:b/>
          <w:i/>
          <w:lang w:eastAsia="ja-JP"/>
        </w:rPr>
        <w:t>configuration</w:t>
      </w:r>
      <w:r w:rsidR="008B6B34" w:rsidRPr="00121D27">
        <w:rPr>
          <w:rFonts w:eastAsia="ＭＳ 明朝" w:hint="eastAsia"/>
          <w:b/>
          <w:i/>
          <w:lang w:eastAsia="ja-JP"/>
        </w:rPr>
        <w:t xml:space="preserve">, </w:t>
      </w:r>
    </w:p>
    <w:p w14:paraId="06B04A37" w14:textId="77777777" w:rsidR="008B6B34" w:rsidRPr="00121D27" w:rsidRDefault="008B6B34" w:rsidP="009B0FD1">
      <w:pPr>
        <w:pStyle w:val="aff4"/>
        <w:numPr>
          <w:ilvl w:val="0"/>
          <w:numId w:val="14"/>
        </w:numPr>
        <w:jc w:val="both"/>
        <w:rPr>
          <w:rFonts w:eastAsia="ＭＳ 明朝" w:hint="eastAsia"/>
          <w:b/>
          <w:i/>
          <w:lang w:eastAsia="ja-JP"/>
        </w:rPr>
      </w:pPr>
      <w:r w:rsidRPr="00121D27">
        <w:rPr>
          <w:rFonts w:eastAsia="ＭＳ 明朝" w:hint="eastAsia"/>
          <w:b/>
          <w:i/>
          <w:lang w:eastAsia="ja-JP"/>
        </w:rPr>
        <w:t>CBW,</w:t>
      </w:r>
    </w:p>
    <w:p w14:paraId="286F997E" w14:textId="19FEEBB0" w:rsidR="008B6B34" w:rsidRPr="00121D27" w:rsidRDefault="00A3455F" w:rsidP="009B0FD1">
      <w:pPr>
        <w:pStyle w:val="aff4"/>
        <w:numPr>
          <w:ilvl w:val="0"/>
          <w:numId w:val="14"/>
        </w:numPr>
        <w:jc w:val="both"/>
        <w:rPr>
          <w:rFonts w:eastAsia="ＭＳ 明朝" w:hint="eastAsia"/>
          <w:b/>
          <w:i/>
          <w:lang w:eastAsia="ja-JP"/>
        </w:rPr>
      </w:pPr>
      <w:r w:rsidRPr="00121D27">
        <w:rPr>
          <w:rFonts w:eastAsia="ＭＳ 明朝" w:hint="eastAsia"/>
          <w:b/>
          <w:i/>
          <w:lang w:eastAsia="ja-JP"/>
        </w:rPr>
        <w:t>C</w:t>
      </w:r>
      <w:r w:rsidR="008B6B34" w:rsidRPr="00121D27">
        <w:rPr>
          <w:rFonts w:eastAsia="ＭＳ 明朝" w:hint="eastAsia"/>
          <w:b/>
          <w:i/>
          <w:lang w:eastAsia="ja-JP"/>
        </w:rPr>
        <w:t xml:space="preserve">ombination of the two or </w:t>
      </w:r>
    </w:p>
    <w:p w14:paraId="6857739F" w14:textId="36982040" w:rsidR="008B6B34" w:rsidRPr="00121D27" w:rsidRDefault="00A3455F" w:rsidP="009B0FD1">
      <w:pPr>
        <w:pStyle w:val="aff4"/>
        <w:numPr>
          <w:ilvl w:val="0"/>
          <w:numId w:val="14"/>
        </w:numPr>
        <w:jc w:val="both"/>
        <w:rPr>
          <w:rFonts w:eastAsia="ＭＳ 明朝" w:hint="eastAsia"/>
          <w:b/>
          <w:i/>
          <w:lang w:eastAsia="ja-JP"/>
        </w:rPr>
      </w:pPr>
      <w:r w:rsidRPr="00121D27">
        <w:rPr>
          <w:rFonts w:eastAsia="ＭＳ 明朝" w:hint="eastAsia"/>
          <w:b/>
          <w:i/>
          <w:lang w:eastAsia="ja-JP"/>
        </w:rPr>
        <w:t>N</w:t>
      </w:r>
      <w:r w:rsidR="008B6B34" w:rsidRPr="00121D27">
        <w:rPr>
          <w:rFonts w:eastAsia="ＭＳ 明朝" w:hint="eastAsia"/>
          <w:b/>
          <w:i/>
          <w:lang w:eastAsia="ja-JP"/>
        </w:rPr>
        <w:t xml:space="preserve">one (of the aspects) </w:t>
      </w:r>
    </w:p>
    <w:p w14:paraId="7AAD2935" w14:textId="3B41F794" w:rsidR="00045AC2" w:rsidRPr="00121D27" w:rsidRDefault="00045AC2" w:rsidP="00725F9A">
      <w:pPr>
        <w:jc w:val="both"/>
        <w:rPr>
          <w:rFonts w:eastAsia="ＭＳ 明朝"/>
          <w:b/>
          <w:i/>
          <w:lang w:eastAsia="ja-JP"/>
        </w:rPr>
      </w:pPr>
      <w:r w:rsidRPr="00121D27">
        <w:rPr>
          <w:rFonts w:eastAsia="ＭＳ 明朝" w:hint="eastAsia"/>
          <w:b/>
          <w:i/>
          <w:lang w:eastAsia="ja-JP"/>
        </w:rPr>
        <w:t xml:space="preserve">Proposal </w:t>
      </w:r>
      <w:r w:rsidR="00A3455F" w:rsidRPr="00121D27">
        <w:rPr>
          <w:rFonts w:eastAsia="ＭＳ 明朝" w:hint="eastAsia"/>
          <w:b/>
          <w:i/>
          <w:lang w:eastAsia="ja-JP"/>
        </w:rPr>
        <w:t>2</w:t>
      </w:r>
      <w:r w:rsidRPr="00121D27">
        <w:rPr>
          <w:rFonts w:eastAsia="ＭＳ 明朝" w:hint="eastAsia"/>
          <w:b/>
          <w:i/>
          <w:lang w:eastAsia="ja-JP"/>
        </w:rPr>
        <w:t>:</w:t>
      </w:r>
      <w:r w:rsidR="00A3455F" w:rsidRPr="00121D27">
        <w:rPr>
          <w:rFonts w:eastAsia="ＭＳ 明朝" w:hint="eastAsia"/>
          <w:b/>
          <w:i/>
          <w:lang w:eastAsia="ja-JP"/>
        </w:rPr>
        <w:t xml:space="preserve"> </w:t>
      </w:r>
      <w:r w:rsidRPr="00121D27">
        <w:rPr>
          <w:rFonts w:eastAsia="ＭＳ 明朝" w:hint="eastAsia"/>
          <w:b/>
          <w:i/>
          <w:lang w:eastAsia="ja-JP"/>
        </w:rPr>
        <w:t xml:space="preserve">Study how each requirement is impacted by the </w:t>
      </w:r>
      <w:r w:rsidRPr="00121D27">
        <w:rPr>
          <w:rFonts w:eastAsia="ＭＳ 明朝"/>
          <w:b/>
          <w:i/>
          <w:lang w:eastAsia="ja-JP"/>
        </w:rPr>
        <w:t>identified</w:t>
      </w:r>
      <w:r w:rsidRPr="00121D27">
        <w:rPr>
          <w:rFonts w:eastAsia="ＭＳ 明朝" w:hint="eastAsia"/>
          <w:b/>
          <w:i/>
          <w:lang w:eastAsia="ja-JP"/>
        </w:rPr>
        <w:t xml:space="preserve"> aspect in proposal </w:t>
      </w:r>
      <w:r w:rsidR="0017749B" w:rsidRPr="00121D27">
        <w:rPr>
          <w:rFonts w:eastAsia="ＭＳ 明朝" w:hint="eastAsia"/>
          <w:b/>
          <w:i/>
          <w:lang w:eastAsia="ja-JP"/>
        </w:rPr>
        <w:t>1</w:t>
      </w:r>
    </w:p>
    <w:p w14:paraId="6EAC636B" w14:textId="77777777" w:rsidR="00725F9A" w:rsidRPr="00121D27" w:rsidRDefault="00725F9A" w:rsidP="00725F9A">
      <w:pPr>
        <w:jc w:val="both"/>
        <w:rPr>
          <w:rFonts w:eastAsia="ＭＳ 明朝"/>
          <w:lang w:eastAsia="ja-JP"/>
        </w:rPr>
      </w:pPr>
    </w:p>
    <w:p w14:paraId="666EE1E0" w14:textId="77777777" w:rsidR="00725F9A" w:rsidRPr="00121D27" w:rsidRDefault="00725F9A" w:rsidP="00725F9A">
      <w:pPr>
        <w:pStyle w:val="10"/>
        <w:rPr>
          <w:lang w:val="en-US" w:eastAsia="ja-JP"/>
        </w:rPr>
      </w:pPr>
      <w:r w:rsidRPr="00121D27">
        <w:rPr>
          <w:rFonts w:eastAsia="ＭＳ 明朝" w:hint="eastAsia"/>
          <w:lang w:val="en-US" w:eastAsia="ja-JP"/>
        </w:rPr>
        <w:t>Conclusion</w:t>
      </w:r>
    </w:p>
    <w:p w14:paraId="6B5FD9A3" w14:textId="77777777" w:rsidR="0017749B" w:rsidRPr="00121D27" w:rsidRDefault="0017749B" w:rsidP="00725F9A">
      <w:pPr>
        <w:jc w:val="both"/>
        <w:rPr>
          <w:rFonts w:eastAsia="ＭＳ 明朝" w:hint="eastAsia"/>
          <w:lang w:eastAsia="ja-JP"/>
        </w:rPr>
      </w:pPr>
      <w:r w:rsidRPr="00121D27">
        <w:rPr>
          <w:rFonts w:eastAsia="ＭＳ 明朝" w:hint="eastAsia"/>
          <w:lang w:eastAsia="ja-JP"/>
        </w:rPr>
        <w:t xml:space="preserve">At RAN4 #80bis meeting, new concept of definition of channel bandwidth for NR was discussed in [1]. In the new concept, channel bandwidth can be determined based on </w:t>
      </w:r>
      <w:r w:rsidRPr="00121D27">
        <w:rPr>
          <w:rFonts w:eastAsia="ＭＳ 明朝" w:hint="eastAsia"/>
          <w:lang w:val="en-US" w:eastAsia="ja-JP"/>
        </w:rPr>
        <w:t xml:space="preserve">allocated spectrum frequency size and/or BS capability. A UE dealing with this concept has to camp on the determined channel bandwidth regardless of the width while the UE has to informs </w:t>
      </w:r>
      <w:r w:rsidRPr="00121D27">
        <w:rPr>
          <w:rFonts w:eastAsia="ＭＳ 明朝"/>
          <w:lang w:val="en-US" w:eastAsia="ja-JP"/>
        </w:rPr>
        <w:t>its</w:t>
      </w:r>
      <w:r w:rsidRPr="00121D27">
        <w:rPr>
          <w:rFonts w:eastAsia="ＭＳ 明朝" w:hint="eastAsia"/>
          <w:lang w:val="en-US" w:eastAsia="ja-JP"/>
        </w:rPr>
        <w:t xml:space="preserve"> maximum transmission/reception bandwidth capability of NW.</w:t>
      </w:r>
      <w:r w:rsidRPr="00121D27">
        <w:rPr>
          <w:rFonts w:eastAsia="ＭＳ 明朝" w:hint="eastAsia"/>
          <w:lang w:eastAsia="ja-JP"/>
        </w:rPr>
        <w:t xml:space="preserve"> The concept is quite similar to that of </w:t>
      </w:r>
      <w:proofErr w:type="spellStart"/>
      <w:r w:rsidRPr="00121D27">
        <w:rPr>
          <w:rFonts w:eastAsia="ＭＳ 明朝" w:hint="eastAsia"/>
          <w:lang w:eastAsia="ja-JP"/>
        </w:rPr>
        <w:t>eMTC</w:t>
      </w:r>
      <w:proofErr w:type="spellEnd"/>
      <w:r w:rsidRPr="00121D27">
        <w:rPr>
          <w:rFonts w:eastAsia="ＭＳ 明朝" w:hint="eastAsia"/>
          <w:lang w:eastAsia="ja-JP"/>
        </w:rPr>
        <w:t xml:space="preserve"> under a certain fixed channel bandwidth. T</w:t>
      </w:r>
      <w:r w:rsidRPr="00121D27">
        <w:rPr>
          <w:rFonts w:eastAsia="ＭＳ 明朝"/>
          <w:lang w:eastAsia="ja-JP"/>
        </w:rPr>
        <w:t>h</w:t>
      </w:r>
      <w:r w:rsidRPr="00121D27">
        <w:rPr>
          <w:rFonts w:eastAsia="ＭＳ 明朝" w:hint="eastAsia"/>
          <w:lang w:eastAsia="ja-JP"/>
        </w:rPr>
        <w:t xml:space="preserve">is, </w:t>
      </w:r>
      <w:r w:rsidRPr="00121D27">
        <w:rPr>
          <w:rFonts w:eastAsia="ＭＳ 明朝"/>
          <w:lang w:eastAsia="ja-JP"/>
        </w:rPr>
        <w:t>concept</w:t>
      </w:r>
      <w:r w:rsidRPr="00121D27">
        <w:rPr>
          <w:rFonts w:eastAsia="ＭＳ 明朝" w:hint="eastAsia"/>
          <w:lang w:eastAsia="ja-JP"/>
        </w:rPr>
        <w:t xml:space="preserve">, however, allows to flexibly use a channel bandwidth as well. </w:t>
      </w:r>
    </w:p>
    <w:p w14:paraId="0A5DF0DC" w14:textId="326D223C" w:rsidR="00725F9A" w:rsidRPr="00121D27" w:rsidRDefault="0017749B" w:rsidP="009B0FD1">
      <w:pPr>
        <w:jc w:val="both"/>
        <w:rPr>
          <w:rFonts w:eastAsia="ＭＳ 明朝"/>
          <w:lang w:eastAsia="ja-JP"/>
        </w:rPr>
      </w:pPr>
      <w:r w:rsidRPr="00121D27">
        <w:rPr>
          <w:rFonts w:eastAsia="ＭＳ 明朝" w:hint="eastAsia"/>
          <w:lang w:eastAsia="ja-JP"/>
        </w:rPr>
        <w:t>In this contribution, we provide</w:t>
      </w:r>
      <w:r w:rsidRPr="00121D27">
        <w:rPr>
          <w:rFonts w:eastAsia="ＭＳ 明朝" w:hint="eastAsia"/>
          <w:lang w:eastAsia="ja-JP"/>
        </w:rPr>
        <w:t>d</w:t>
      </w:r>
      <w:r w:rsidRPr="00121D27">
        <w:rPr>
          <w:rFonts w:eastAsia="ＭＳ 明朝" w:hint="eastAsia"/>
          <w:lang w:eastAsia="ja-JP"/>
        </w:rPr>
        <w:t xml:space="preserve"> our </w:t>
      </w:r>
      <w:r w:rsidRPr="00121D27">
        <w:rPr>
          <w:rFonts w:eastAsia="ＭＳ 明朝"/>
          <w:lang w:eastAsia="ja-JP"/>
        </w:rPr>
        <w:t>preliminary</w:t>
      </w:r>
      <w:r w:rsidRPr="00121D27">
        <w:rPr>
          <w:rFonts w:eastAsia="ＭＳ 明朝" w:hint="eastAsia"/>
          <w:lang w:eastAsia="ja-JP"/>
        </w:rPr>
        <w:t xml:space="preserve"> analysis on specification impact of the new concept from view point of UE RF requirements.</w:t>
      </w:r>
      <w:r w:rsidR="00E7128D" w:rsidRPr="00121D27">
        <w:rPr>
          <w:rFonts w:eastAsia="ＭＳ 明朝" w:hint="eastAsia"/>
          <w:lang w:eastAsia="ja-JP"/>
        </w:rPr>
        <w:t xml:space="preserve"> </w:t>
      </w:r>
      <w:r w:rsidR="00725F9A" w:rsidRPr="00121D27">
        <w:rPr>
          <w:rFonts w:eastAsia="ＭＳ 明朝"/>
          <w:lang w:eastAsia="ja-JP"/>
        </w:rPr>
        <w:t>O</w:t>
      </w:r>
      <w:r w:rsidR="00725F9A" w:rsidRPr="00121D27">
        <w:rPr>
          <w:rFonts w:eastAsia="ＭＳ 明朝" w:hint="eastAsia"/>
          <w:lang w:eastAsia="ja-JP"/>
        </w:rPr>
        <w:t>ur observations are as below:</w:t>
      </w:r>
    </w:p>
    <w:p w14:paraId="6E72126F" w14:textId="77777777" w:rsidR="0017749B" w:rsidRPr="00121D27" w:rsidRDefault="0017749B" w:rsidP="0017749B">
      <w:pPr>
        <w:jc w:val="both"/>
        <w:rPr>
          <w:rFonts w:eastAsia="ＭＳ 明朝"/>
          <w:b/>
          <w:i/>
          <w:lang w:eastAsia="ja-JP"/>
        </w:rPr>
      </w:pPr>
      <w:r w:rsidRPr="00121D27">
        <w:rPr>
          <w:rFonts w:eastAsia="ＭＳ 明朝" w:hint="eastAsia"/>
          <w:b/>
          <w:i/>
          <w:lang w:eastAsia="ja-JP"/>
        </w:rPr>
        <w:t xml:space="preserve">Observation 1: For other than six sets of CBWs, we have to combine multiple CBWs, which include some </w:t>
      </w:r>
      <w:r w:rsidRPr="00121D27">
        <w:rPr>
          <w:rFonts w:eastAsia="ＭＳ 明朝"/>
          <w:b/>
          <w:i/>
          <w:lang w:eastAsia="ja-JP"/>
        </w:rPr>
        <w:t>not available frequency range</w:t>
      </w:r>
      <w:r w:rsidRPr="00121D27">
        <w:rPr>
          <w:rFonts w:eastAsia="ＭＳ 明朝" w:hint="eastAsia"/>
          <w:b/>
          <w:i/>
          <w:lang w:eastAsia="ja-JP"/>
        </w:rPr>
        <w:t xml:space="preserve"> due to guard bands.</w:t>
      </w:r>
    </w:p>
    <w:p w14:paraId="513EAB4D" w14:textId="77777777" w:rsidR="0017749B" w:rsidRPr="00121D27" w:rsidRDefault="0017749B" w:rsidP="0017749B">
      <w:pPr>
        <w:jc w:val="both"/>
        <w:rPr>
          <w:rFonts w:eastAsia="ＭＳ 明朝" w:hint="eastAsia"/>
          <w:b/>
          <w:i/>
          <w:lang w:eastAsia="ja-JP"/>
        </w:rPr>
      </w:pPr>
      <w:r w:rsidRPr="00121D27">
        <w:rPr>
          <w:rFonts w:eastAsia="ＭＳ 明朝" w:hint="eastAsia"/>
          <w:b/>
          <w:i/>
          <w:lang w:eastAsia="ja-JP"/>
        </w:rPr>
        <w:t>Observation 2: C</w:t>
      </w:r>
      <w:r w:rsidRPr="00121D27">
        <w:rPr>
          <w:rFonts w:eastAsia="ＭＳ 明朝"/>
          <w:b/>
          <w:i/>
          <w:lang w:eastAsia="ja-JP"/>
        </w:rPr>
        <w:t xml:space="preserve">urrent </w:t>
      </w:r>
      <w:r w:rsidRPr="00121D27">
        <w:rPr>
          <w:rFonts w:eastAsia="ＭＳ 明朝"/>
          <w:b/>
          <w:i/>
          <w:lang w:eastAsia="ja-JP"/>
        </w:rPr>
        <w:t>specification manner significantly makes specification work load and the UE testing time increased.</w:t>
      </w:r>
    </w:p>
    <w:p w14:paraId="5D64EC48" w14:textId="77777777" w:rsidR="0017749B" w:rsidRPr="00121D27" w:rsidRDefault="0017749B" w:rsidP="0017749B">
      <w:pPr>
        <w:jc w:val="both"/>
        <w:rPr>
          <w:rFonts w:eastAsia="ＭＳ 明朝"/>
          <w:b/>
          <w:i/>
          <w:lang w:eastAsia="ja-JP"/>
        </w:rPr>
      </w:pPr>
      <w:r w:rsidRPr="00121D27">
        <w:rPr>
          <w:rFonts w:eastAsia="ＭＳ 明朝"/>
          <w:b/>
          <w:i/>
          <w:lang w:eastAsia="ja-JP"/>
        </w:rPr>
        <w:t xml:space="preserve">Observation </w:t>
      </w:r>
      <w:r w:rsidRPr="00121D27">
        <w:rPr>
          <w:rFonts w:eastAsia="ＭＳ 明朝" w:hint="eastAsia"/>
          <w:b/>
          <w:i/>
          <w:lang w:eastAsia="ja-JP"/>
        </w:rPr>
        <w:t>3</w:t>
      </w:r>
      <w:r w:rsidRPr="00121D27">
        <w:rPr>
          <w:rFonts w:eastAsia="ＭＳ 明朝"/>
          <w:b/>
          <w:i/>
          <w:lang w:eastAsia="ja-JP"/>
        </w:rPr>
        <w:t xml:space="preserve">: The new concept allows to flexibly </w:t>
      </w:r>
      <w:proofErr w:type="gramStart"/>
      <w:r w:rsidRPr="00121D27">
        <w:rPr>
          <w:rFonts w:eastAsia="ＭＳ 明朝"/>
          <w:b/>
          <w:i/>
          <w:lang w:eastAsia="ja-JP"/>
        </w:rPr>
        <w:t>use</w:t>
      </w:r>
      <w:proofErr w:type="gramEnd"/>
      <w:r w:rsidRPr="00121D27">
        <w:rPr>
          <w:rFonts w:eastAsia="ＭＳ 明朝"/>
          <w:b/>
          <w:i/>
          <w:lang w:eastAsia="ja-JP"/>
        </w:rPr>
        <w:t xml:space="preserve"> a CBW without significant increase of specification work load</w:t>
      </w:r>
      <w:r w:rsidRPr="00121D27">
        <w:rPr>
          <w:rFonts w:eastAsia="ＭＳ 明朝" w:hint="eastAsia"/>
          <w:b/>
          <w:i/>
          <w:lang w:eastAsia="ja-JP"/>
        </w:rPr>
        <w:t xml:space="preserve"> and </w:t>
      </w:r>
      <w:r w:rsidRPr="00121D27">
        <w:rPr>
          <w:rFonts w:eastAsia="ＭＳ 明朝"/>
          <w:b/>
          <w:i/>
          <w:lang w:eastAsia="ja-JP"/>
        </w:rPr>
        <w:t>UE testing time.</w:t>
      </w:r>
    </w:p>
    <w:p w14:paraId="153640E9" w14:textId="2173F824" w:rsidR="0017749B" w:rsidRPr="00121D27" w:rsidRDefault="0017749B" w:rsidP="0017749B">
      <w:pPr>
        <w:jc w:val="both"/>
        <w:rPr>
          <w:rFonts w:eastAsia="ＭＳ 明朝" w:hint="eastAsia"/>
          <w:lang w:eastAsia="ja-JP"/>
        </w:rPr>
      </w:pPr>
      <w:r w:rsidRPr="00121D27">
        <w:rPr>
          <w:rFonts w:eastAsia="ＭＳ 明朝"/>
          <w:lang w:eastAsia="ja-JP"/>
        </w:rPr>
        <w:t>B</w:t>
      </w:r>
      <w:r w:rsidRPr="00121D27">
        <w:rPr>
          <w:rFonts w:eastAsia="ＭＳ 明朝" w:hint="eastAsia"/>
          <w:lang w:eastAsia="ja-JP"/>
        </w:rPr>
        <w:t>ased on the above observations, our proposals are as below:</w:t>
      </w:r>
    </w:p>
    <w:p w14:paraId="79034561" w14:textId="77777777" w:rsidR="0017749B" w:rsidRPr="00121D27" w:rsidRDefault="0017749B" w:rsidP="0017749B">
      <w:pPr>
        <w:jc w:val="both"/>
        <w:rPr>
          <w:rFonts w:eastAsia="ＭＳ 明朝" w:hint="eastAsia"/>
          <w:b/>
          <w:i/>
          <w:lang w:eastAsia="ja-JP"/>
        </w:rPr>
      </w:pPr>
      <w:r w:rsidRPr="00121D27">
        <w:rPr>
          <w:rFonts w:eastAsia="ＭＳ 明朝" w:hint="eastAsia"/>
          <w:b/>
          <w:i/>
          <w:lang w:eastAsia="ja-JP"/>
        </w:rPr>
        <w:t>Proposal 1: Identify whether each requirement is impacted by the following aspects:</w:t>
      </w:r>
    </w:p>
    <w:p w14:paraId="0D89A54F" w14:textId="77777777" w:rsidR="0017749B" w:rsidRPr="00121D27" w:rsidRDefault="0017749B" w:rsidP="0017749B">
      <w:pPr>
        <w:pStyle w:val="aff4"/>
        <w:numPr>
          <w:ilvl w:val="0"/>
          <w:numId w:val="14"/>
        </w:numPr>
        <w:jc w:val="both"/>
        <w:rPr>
          <w:rFonts w:eastAsia="ＭＳ 明朝" w:hint="eastAsia"/>
          <w:b/>
          <w:i/>
          <w:lang w:eastAsia="ja-JP"/>
        </w:rPr>
      </w:pPr>
      <w:r w:rsidRPr="00121D27">
        <w:rPr>
          <w:rFonts w:eastAsia="ＭＳ 明朝" w:hint="eastAsia"/>
          <w:b/>
          <w:i/>
          <w:lang w:eastAsia="ja-JP"/>
        </w:rPr>
        <w:lastRenderedPageBreak/>
        <w:t xml:space="preserve">Transmission BW </w:t>
      </w:r>
      <w:r w:rsidRPr="00121D27">
        <w:rPr>
          <w:rFonts w:eastAsia="ＭＳ 明朝"/>
          <w:b/>
          <w:i/>
          <w:lang w:eastAsia="ja-JP"/>
        </w:rPr>
        <w:t>configuration</w:t>
      </w:r>
      <w:r w:rsidRPr="00121D27">
        <w:rPr>
          <w:rFonts w:eastAsia="ＭＳ 明朝" w:hint="eastAsia"/>
          <w:b/>
          <w:i/>
          <w:lang w:eastAsia="ja-JP"/>
        </w:rPr>
        <w:t xml:space="preserve">, </w:t>
      </w:r>
    </w:p>
    <w:p w14:paraId="74977FF8" w14:textId="77777777" w:rsidR="0017749B" w:rsidRPr="00121D27" w:rsidRDefault="0017749B" w:rsidP="0017749B">
      <w:pPr>
        <w:pStyle w:val="aff4"/>
        <w:numPr>
          <w:ilvl w:val="0"/>
          <w:numId w:val="14"/>
        </w:numPr>
        <w:jc w:val="both"/>
        <w:rPr>
          <w:rFonts w:eastAsia="ＭＳ 明朝" w:hint="eastAsia"/>
          <w:b/>
          <w:i/>
          <w:lang w:eastAsia="ja-JP"/>
        </w:rPr>
      </w:pPr>
      <w:r w:rsidRPr="00121D27">
        <w:rPr>
          <w:rFonts w:eastAsia="ＭＳ 明朝" w:hint="eastAsia"/>
          <w:b/>
          <w:i/>
          <w:lang w:eastAsia="ja-JP"/>
        </w:rPr>
        <w:t>CBW,</w:t>
      </w:r>
    </w:p>
    <w:p w14:paraId="731536BD" w14:textId="77777777" w:rsidR="0017749B" w:rsidRPr="00121D27" w:rsidRDefault="0017749B" w:rsidP="0017749B">
      <w:pPr>
        <w:pStyle w:val="aff4"/>
        <w:numPr>
          <w:ilvl w:val="0"/>
          <w:numId w:val="14"/>
        </w:numPr>
        <w:jc w:val="both"/>
        <w:rPr>
          <w:rFonts w:eastAsia="ＭＳ 明朝" w:hint="eastAsia"/>
          <w:b/>
          <w:i/>
          <w:lang w:eastAsia="ja-JP"/>
        </w:rPr>
      </w:pPr>
      <w:r w:rsidRPr="00121D27">
        <w:rPr>
          <w:rFonts w:eastAsia="ＭＳ 明朝" w:hint="eastAsia"/>
          <w:b/>
          <w:i/>
          <w:lang w:eastAsia="ja-JP"/>
        </w:rPr>
        <w:t xml:space="preserve">Combination of the two or </w:t>
      </w:r>
    </w:p>
    <w:p w14:paraId="0FE1F536" w14:textId="77777777" w:rsidR="0017749B" w:rsidRPr="00121D27" w:rsidRDefault="0017749B" w:rsidP="0017749B">
      <w:pPr>
        <w:pStyle w:val="aff4"/>
        <w:numPr>
          <w:ilvl w:val="0"/>
          <w:numId w:val="14"/>
        </w:numPr>
        <w:jc w:val="both"/>
        <w:rPr>
          <w:rFonts w:eastAsia="ＭＳ 明朝" w:hint="eastAsia"/>
          <w:b/>
          <w:i/>
          <w:lang w:eastAsia="ja-JP"/>
        </w:rPr>
      </w:pPr>
      <w:r w:rsidRPr="00121D27">
        <w:rPr>
          <w:rFonts w:eastAsia="ＭＳ 明朝" w:hint="eastAsia"/>
          <w:b/>
          <w:i/>
          <w:lang w:eastAsia="ja-JP"/>
        </w:rPr>
        <w:t xml:space="preserve">None (of the aspects) </w:t>
      </w:r>
    </w:p>
    <w:p w14:paraId="6A88D887" w14:textId="77777777" w:rsidR="0017749B" w:rsidRPr="00121D27" w:rsidRDefault="0017749B" w:rsidP="0017749B">
      <w:pPr>
        <w:jc w:val="both"/>
        <w:rPr>
          <w:rFonts w:eastAsia="ＭＳ 明朝"/>
          <w:b/>
          <w:i/>
          <w:lang w:eastAsia="ja-JP"/>
        </w:rPr>
      </w:pPr>
      <w:r w:rsidRPr="00121D27">
        <w:rPr>
          <w:rFonts w:eastAsia="ＭＳ 明朝" w:hint="eastAsia"/>
          <w:b/>
          <w:i/>
          <w:lang w:eastAsia="ja-JP"/>
        </w:rPr>
        <w:t xml:space="preserve">Proposal 2: Study how each requirement is impacted by the </w:t>
      </w:r>
      <w:r w:rsidRPr="00121D27">
        <w:rPr>
          <w:rFonts w:eastAsia="ＭＳ 明朝"/>
          <w:b/>
          <w:i/>
          <w:lang w:eastAsia="ja-JP"/>
        </w:rPr>
        <w:t>identified</w:t>
      </w:r>
      <w:r w:rsidRPr="00121D27">
        <w:rPr>
          <w:rFonts w:eastAsia="ＭＳ 明朝" w:hint="eastAsia"/>
          <w:b/>
          <w:i/>
          <w:lang w:eastAsia="ja-JP"/>
        </w:rPr>
        <w:t xml:space="preserve"> aspect in proposal 1</w:t>
      </w:r>
    </w:p>
    <w:p w14:paraId="50EDD241" w14:textId="77777777" w:rsidR="00725F9A" w:rsidRPr="00121D27" w:rsidRDefault="00725F9A" w:rsidP="00725F9A">
      <w:pPr>
        <w:jc w:val="both"/>
        <w:rPr>
          <w:rFonts w:eastAsia="ＭＳ 明朝"/>
          <w:u w:val="single"/>
          <w:lang w:eastAsia="ja-JP"/>
        </w:rPr>
      </w:pPr>
    </w:p>
    <w:p w14:paraId="4EA7F981" w14:textId="77777777" w:rsidR="00725F9A" w:rsidRPr="00121D27" w:rsidRDefault="00725F9A" w:rsidP="00725F9A">
      <w:pPr>
        <w:pStyle w:val="10"/>
        <w:rPr>
          <w:rFonts w:eastAsia="ＭＳ 明朝"/>
          <w:lang w:val="en-US" w:eastAsia="ja-JP"/>
        </w:rPr>
      </w:pPr>
      <w:r w:rsidRPr="00121D27">
        <w:rPr>
          <w:rFonts w:eastAsia="ＭＳ 明朝" w:hint="eastAsia"/>
          <w:lang w:val="en-US" w:eastAsia="ja-JP"/>
        </w:rPr>
        <w:t>Reference</w:t>
      </w:r>
    </w:p>
    <w:p w14:paraId="1D1BA74D" w14:textId="083AC6BA" w:rsidR="00725F9A" w:rsidRPr="00121D27" w:rsidRDefault="00725F9A" w:rsidP="00725F9A">
      <w:pPr>
        <w:rPr>
          <w:rFonts w:eastAsia="ＭＳ 明朝"/>
          <w:lang w:eastAsia="ja-JP"/>
        </w:rPr>
      </w:pPr>
      <w:r w:rsidRPr="00121D27">
        <w:rPr>
          <w:rFonts w:eastAsia="ＭＳ 明朝" w:hint="eastAsia"/>
          <w:lang w:val="en-US" w:eastAsia="ja-JP"/>
        </w:rPr>
        <w:t xml:space="preserve">[1] </w:t>
      </w:r>
      <w:r w:rsidRPr="00121D27">
        <w:rPr>
          <w:rFonts w:eastAsia="ＭＳ 明朝"/>
          <w:lang w:eastAsia="ja-JP"/>
        </w:rPr>
        <w:t>R4-168455</w:t>
      </w:r>
      <w:r w:rsidR="00686351" w:rsidRPr="00121D27">
        <w:rPr>
          <w:rFonts w:eastAsia="ＭＳ 明朝" w:hint="eastAsia"/>
          <w:lang w:eastAsia="ja-JP"/>
        </w:rPr>
        <w:t xml:space="preserve">, </w:t>
      </w:r>
      <w:r w:rsidR="00686351" w:rsidRPr="00121D27">
        <w:rPr>
          <w:rFonts w:eastAsia="ＭＳ 明朝"/>
          <w:lang w:eastAsia="ja-JP"/>
        </w:rPr>
        <w:t>“Framework for leveraging an ultra-wideband spectrum</w:t>
      </w:r>
      <w:r w:rsidR="00686351" w:rsidRPr="00121D27">
        <w:rPr>
          <w:rFonts w:eastAsia="ＭＳ 明朝" w:hint="eastAsia"/>
          <w:lang w:eastAsia="ja-JP"/>
        </w:rPr>
        <w:t>,</w:t>
      </w:r>
      <w:r w:rsidR="00686351" w:rsidRPr="00121D27">
        <w:rPr>
          <w:rFonts w:eastAsia="ＭＳ 明朝"/>
          <w:lang w:eastAsia="ja-JP"/>
        </w:rPr>
        <w:t>”</w:t>
      </w:r>
      <w:r w:rsidR="00686351" w:rsidRPr="00121D27">
        <w:rPr>
          <w:rFonts w:eastAsia="ＭＳ 明朝" w:hint="eastAsia"/>
          <w:lang w:eastAsia="ja-JP"/>
        </w:rPr>
        <w:t xml:space="preserve"> </w:t>
      </w:r>
      <w:r w:rsidR="00686351" w:rsidRPr="00121D27">
        <w:rPr>
          <w:rFonts w:eastAsia="ＭＳ 明朝"/>
          <w:lang w:eastAsia="ja-JP"/>
        </w:rPr>
        <w:t>NTT DOCOMO, INC.</w:t>
      </w:r>
      <w:r w:rsidR="00686351" w:rsidRPr="00121D27">
        <w:rPr>
          <w:rFonts w:eastAsia="ＭＳ 明朝" w:hint="eastAsia"/>
          <w:lang w:eastAsia="ja-JP"/>
        </w:rPr>
        <w:t xml:space="preserve">, </w:t>
      </w:r>
      <w:r w:rsidR="00686351" w:rsidRPr="00121D27">
        <w:rPr>
          <w:rFonts w:eastAsia="ＭＳ 明朝"/>
          <w:lang w:eastAsia="ja-JP"/>
        </w:rPr>
        <w:t>3GPP TSG-RAN WG4 #80bis</w:t>
      </w:r>
      <w:r w:rsidR="00686351" w:rsidRPr="00121D27">
        <w:rPr>
          <w:rFonts w:eastAsia="ＭＳ 明朝" w:hint="eastAsia"/>
          <w:lang w:eastAsia="ja-JP"/>
        </w:rPr>
        <w:t xml:space="preserve">, </w:t>
      </w:r>
      <w:r w:rsidR="00686351" w:rsidRPr="00121D27">
        <w:rPr>
          <w:rFonts w:eastAsia="ＭＳ 明朝"/>
          <w:lang w:eastAsia="ja-JP"/>
        </w:rPr>
        <w:t>Ljubljana, Slovenia</w:t>
      </w:r>
      <w:r w:rsidR="00686351" w:rsidRPr="00121D27">
        <w:rPr>
          <w:rFonts w:eastAsia="ＭＳ 明朝" w:hint="eastAsia"/>
          <w:lang w:eastAsia="ja-JP"/>
        </w:rPr>
        <w:t xml:space="preserve">, </w:t>
      </w:r>
      <w:r w:rsidR="00686351" w:rsidRPr="00121D27">
        <w:rPr>
          <w:rFonts w:eastAsia="ＭＳ 明朝"/>
          <w:lang w:eastAsia="ja-JP"/>
        </w:rPr>
        <w:t>10th – 14th October 2016</w:t>
      </w:r>
      <w:r w:rsidR="00686351" w:rsidRPr="00121D27">
        <w:rPr>
          <w:rFonts w:eastAsia="ＭＳ 明朝" w:hint="eastAsia"/>
          <w:lang w:eastAsia="ja-JP"/>
        </w:rPr>
        <w:t>.</w:t>
      </w:r>
    </w:p>
    <w:p w14:paraId="48EDFBDB" w14:textId="109F1F8E" w:rsidR="00725F9A" w:rsidRPr="0017749B" w:rsidRDefault="00725F9A" w:rsidP="00725F9A">
      <w:pPr>
        <w:rPr>
          <w:rFonts w:eastAsia="ＭＳ 明朝" w:hint="eastAsia"/>
          <w:lang w:val="en-US" w:eastAsia="ja-JP"/>
        </w:rPr>
      </w:pPr>
      <w:r w:rsidRPr="00121D27">
        <w:rPr>
          <w:rFonts w:eastAsia="ＭＳ 明朝" w:hint="eastAsia"/>
          <w:lang w:eastAsia="ja-JP"/>
        </w:rPr>
        <w:t xml:space="preserve">[2] </w:t>
      </w:r>
      <w:r w:rsidRPr="00121D27">
        <w:rPr>
          <w:lang w:val="en-US" w:eastAsia="ja-JP"/>
        </w:rPr>
        <w:t>R4-168763</w:t>
      </w:r>
      <w:r w:rsidR="00565F3B" w:rsidRPr="00121D27">
        <w:rPr>
          <w:rFonts w:eastAsia="ＭＳ 明朝" w:hint="eastAsia"/>
          <w:lang w:val="en-US" w:eastAsia="ja-JP"/>
        </w:rPr>
        <w:t xml:space="preserve">, </w:t>
      </w:r>
      <w:r w:rsidR="00565F3B" w:rsidRPr="00121D27">
        <w:rPr>
          <w:rFonts w:eastAsia="ＭＳ 明朝"/>
          <w:lang w:val="en-US" w:eastAsia="ja-JP"/>
        </w:rPr>
        <w:t>“WF on wider single channel bandwidth for NR</w:t>
      </w:r>
      <w:r w:rsidR="00565F3B" w:rsidRPr="00121D27">
        <w:rPr>
          <w:rFonts w:eastAsia="ＭＳ 明朝" w:hint="eastAsia"/>
          <w:lang w:val="en-US" w:eastAsia="ja-JP"/>
        </w:rPr>
        <w:t>,</w:t>
      </w:r>
      <w:r w:rsidR="00565F3B" w:rsidRPr="00121D27">
        <w:rPr>
          <w:rFonts w:eastAsia="ＭＳ 明朝"/>
          <w:lang w:val="en-US" w:eastAsia="ja-JP"/>
        </w:rPr>
        <w:t>”</w:t>
      </w:r>
      <w:r w:rsidR="00565F3B" w:rsidRPr="00121D27">
        <w:rPr>
          <w:rFonts w:eastAsia="ＭＳ 明朝" w:hint="eastAsia"/>
          <w:lang w:val="en-US" w:eastAsia="ja-JP"/>
        </w:rPr>
        <w:t xml:space="preserve"> </w:t>
      </w:r>
      <w:r w:rsidR="00565F3B" w:rsidRPr="00121D27">
        <w:rPr>
          <w:rFonts w:eastAsia="ＭＳ 明朝"/>
          <w:lang w:eastAsia="ja-JP"/>
        </w:rPr>
        <w:t>NTT DOCOMO, INC.</w:t>
      </w:r>
      <w:r w:rsidR="00565F3B" w:rsidRPr="00121D27">
        <w:rPr>
          <w:rFonts w:eastAsia="ＭＳ 明朝" w:hint="eastAsia"/>
          <w:lang w:eastAsia="ja-JP"/>
        </w:rPr>
        <w:t xml:space="preserve">, </w:t>
      </w:r>
      <w:r w:rsidR="00565F3B" w:rsidRPr="00121D27">
        <w:rPr>
          <w:rFonts w:eastAsia="ＭＳ 明朝"/>
          <w:lang w:eastAsia="ja-JP"/>
        </w:rPr>
        <w:t>3GPP TSG-RAN WG4 #80bis</w:t>
      </w:r>
      <w:r w:rsidR="00565F3B" w:rsidRPr="00121D27">
        <w:rPr>
          <w:rFonts w:eastAsia="ＭＳ 明朝" w:hint="eastAsia"/>
          <w:lang w:eastAsia="ja-JP"/>
        </w:rPr>
        <w:t xml:space="preserve">, </w:t>
      </w:r>
      <w:r w:rsidR="00565F3B" w:rsidRPr="00121D27">
        <w:rPr>
          <w:rFonts w:eastAsia="ＭＳ 明朝"/>
          <w:lang w:eastAsia="ja-JP"/>
        </w:rPr>
        <w:t>Ljubljana, Slovenia</w:t>
      </w:r>
      <w:r w:rsidR="00565F3B" w:rsidRPr="00121D27">
        <w:rPr>
          <w:rFonts w:eastAsia="ＭＳ 明朝" w:hint="eastAsia"/>
          <w:lang w:eastAsia="ja-JP"/>
        </w:rPr>
        <w:t xml:space="preserve">, </w:t>
      </w:r>
      <w:r w:rsidR="00565F3B" w:rsidRPr="00121D27">
        <w:rPr>
          <w:rFonts w:eastAsia="ＭＳ 明朝"/>
          <w:lang w:eastAsia="ja-JP"/>
        </w:rPr>
        <w:t xml:space="preserve">10th – </w:t>
      </w:r>
      <w:bookmarkStart w:id="0" w:name="_GoBack"/>
      <w:r w:rsidR="00565F3B" w:rsidRPr="00121D27">
        <w:rPr>
          <w:rFonts w:eastAsia="ＭＳ 明朝"/>
          <w:lang w:eastAsia="ja-JP"/>
        </w:rPr>
        <w:t>1</w:t>
      </w:r>
      <w:bookmarkEnd w:id="0"/>
      <w:r w:rsidR="00565F3B" w:rsidRPr="00121D27">
        <w:rPr>
          <w:rFonts w:eastAsia="ＭＳ 明朝"/>
          <w:lang w:eastAsia="ja-JP"/>
        </w:rPr>
        <w:t>4th October 2016</w:t>
      </w:r>
      <w:r w:rsidR="00565F3B" w:rsidRPr="00121D27">
        <w:rPr>
          <w:rFonts w:eastAsia="ＭＳ 明朝" w:hint="eastAsia"/>
          <w:lang w:eastAsia="ja-JP"/>
        </w:rPr>
        <w:t>.</w:t>
      </w:r>
    </w:p>
    <w:p w14:paraId="3CFAA4CE" w14:textId="09D713AF" w:rsidR="006531EE" w:rsidRPr="00725F9A" w:rsidRDefault="006531EE" w:rsidP="00725F9A"/>
    <w:sectPr w:rsidR="006531EE" w:rsidRPr="00725F9A"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F32C30" w15:done="0"/>
  <w15:commentEx w15:paraId="73F2DD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68DBF" w14:textId="77777777" w:rsidR="00F92028" w:rsidRDefault="00F92028">
      <w:r>
        <w:separator/>
      </w:r>
    </w:p>
  </w:endnote>
  <w:endnote w:type="continuationSeparator" w:id="0">
    <w:p w14:paraId="017F64F1" w14:textId="77777777" w:rsidR="00F92028" w:rsidRDefault="00F9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altName w:val="Calibri"/>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BA296" w14:textId="77777777" w:rsidR="00F92028" w:rsidRDefault="00F92028">
      <w:r>
        <w:separator/>
      </w:r>
    </w:p>
  </w:footnote>
  <w:footnote w:type="continuationSeparator" w:id="0">
    <w:p w14:paraId="1F6F045A" w14:textId="77777777" w:rsidR="00F92028" w:rsidRDefault="00F92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9525E"/>
    <w:multiLevelType w:val="hybridMultilevel"/>
    <w:tmpl w:val="57A010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A452ECD"/>
    <w:multiLevelType w:val="hybridMultilevel"/>
    <w:tmpl w:val="41E2C71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3C1109"/>
    <w:multiLevelType w:val="hybridMultilevel"/>
    <w:tmpl w:val="79FA046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74F5A83"/>
    <w:multiLevelType w:val="hybridMultilevel"/>
    <w:tmpl w:val="5C94EDDA"/>
    <w:lvl w:ilvl="0" w:tplc="560454DC">
      <w:start w:val="1"/>
      <w:numFmt w:val="bullet"/>
      <w:lvlText w:val="•"/>
      <w:lvlJc w:val="left"/>
      <w:pPr>
        <w:tabs>
          <w:tab w:val="num" w:pos="720"/>
        </w:tabs>
        <w:ind w:left="720" w:hanging="360"/>
      </w:pPr>
      <w:rPr>
        <w:rFonts w:ascii="Arial" w:hAnsi="Arial" w:hint="default"/>
      </w:rPr>
    </w:lvl>
    <w:lvl w:ilvl="1" w:tplc="0DFCF686">
      <w:start w:val="982"/>
      <w:numFmt w:val="bullet"/>
      <w:lvlText w:val="–"/>
      <w:lvlJc w:val="left"/>
      <w:pPr>
        <w:tabs>
          <w:tab w:val="num" w:pos="1440"/>
        </w:tabs>
        <w:ind w:left="1440" w:hanging="360"/>
      </w:pPr>
      <w:rPr>
        <w:rFonts w:ascii="Arial" w:hAnsi="Arial" w:hint="default"/>
      </w:rPr>
    </w:lvl>
    <w:lvl w:ilvl="2" w:tplc="1D64F834" w:tentative="1">
      <w:start w:val="1"/>
      <w:numFmt w:val="bullet"/>
      <w:lvlText w:val="•"/>
      <w:lvlJc w:val="left"/>
      <w:pPr>
        <w:tabs>
          <w:tab w:val="num" w:pos="2160"/>
        </w:tabs>
        <w:ind w:left="2160" w:hanging="360"/>
      </w:pPr>
      <w:rPr>
        <w:rFonts w:ascii="Arial" w:hAnsi="Arial" w:hint="default"/>
      </w:rPr>
    </w:lvl>
    <w:lvl w:ilvl="3" w:tplc="ABDED672" w:tentative="1">
      <w:start w:val="1"/>
      <w:numFmt w:val="bullet"/>
      <w:lvlText w:val="•"/>
      <w:lvlJc w:val="left"/>
      <w:pPr>
        <w:tabs>
          <w:tab w:val="num" w:pos="2880"/>
        </w:tabs>
        <w:ind w:left="2880" w:hanging="360"/>
      </w:pPr>
      <w:rPr>
        <w:rFonts w:ascii="Arial" w:hAnsi="Arial" w:hint="default"/>
      </w:rPr>
    </w:lvl>
    <w:lvl w:ilvl="4" w:tplc="628AD2D0" w:tentative="1">
      <w:start w:val="1"/>
      <w:numFmt w:val="bullet"/>
      <w:lvlText w:val="•"/>
      <w:lvlJc w:val="left"/>
      <w:pPr>
        <w:tabs>
          <w:tab w:val="num" w:pos="3600"/>
        </w:tabs>
        <w:ind w:left="3600" w:hanging="360"/>
      </w:pPr>
      <w:rPr>
        <w:rFonts w:ascii="Arial" w:hAnsi="Arial" w:hint="default"/>
      </w:rPr>
    </w:lvl>
    <w:lvl w:ilvl="5" w:tplc="14A8B0C6" w:tentative="1">
      <w:start w:val="1"/>
      <w:numFmt w:val="bullet"/>
      <w:lvlText w:val="•"/>
      <w:lvlJc w:val="left"/>
      <w:pPr>
        <w:tabs>
          <w:tab w:val="num" w:pos="4320"/>
        </w:tabs>
        <w:ind w:left="4320" w:hanging="360"/>
      </w:pPr>
      <w:rPr>
        <w:rFonts w:ascii="Arial" w:hAnsi="Arial" w:hint="default"/>
      </w:rPr>
    </w:lvl>
    <w:lvl w:ilvl="6" w:tplc="14C4FE62" w:tentative="1">
      <w:start w:val="1"/>
      <w:numFmt w:val="bullet"/>
      <w:lvlText w:val="•"/>
      <w:lvlJc w:val="left"/>
      <w:pPr>
        <w:tabs>
          <w:tab w:val="num" w:pos="5040"/>
        </w:tabs>
        <w:ind w:left="5040" w:hanging="360"/>
      </w:pPr>
      <w:rPr>
        <w:rFonts w:ascii="Arial" w:hAnsi="Arial" w:hint="default"/>
      </w:rPr>
    </w:lvl>
    <w:lvl w:ilvl="7" w:tplc="87E4B5FA" w:tentative="1">
      <w:start w:val="1"/>
      <w:numFmt w:val="bullet"/>
      <w:lvlText w:val="•"/>
      <w:lvlJc w:val="left"/>
      <w:pPr>
        <w:tabs>
          <w:tab w:val="num" w:pos="5760"/>
        </w:tabs>
        <w:ind w:left="5760" w:hanging="360"/>
      </w:pPr>
      <w:rPr>
        <w:rFonts w:ascii="Arial" w:hAnsi="Arial" w:hint="default"/>
      </w:rPr>
    </w:lvl>
    <w:lvl w:ilvl="8" w:tplc="AD64546C" w:tentative="1">
      <w:start w:val="1"/>
      <w:numFmt w:val="bullet"/>
      <w:lvlText w:val="•"/>
      <w:lvlJc w:val="left"/>
      <w:pPr>
        <w:tabs>
          <w:tab w:val="num" w:pos="6480"/>
        </w:tabs>
        <w:ind w:left="6480" w:hanging="360"/>
      </w:pPr>
      <w:rPr>
        <w:rFonts w:ascii="Arial" w:hAnsi="Arial" w:hint="default"/>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9"/>
  </w:num>
  <w:num w:numId="5">
    <w:abstractNumId w:val="3"/>
  </w:num>
  <w:num w:numId="6">
    <w:abstractNumId w:val="2"/>
  </w:num>
  <w:num w:numId="7">
    <w:abstractNumId w:val="10"/>
  </w:num>
  <w:num w:numId="8">
    <w:abstractNumId w:val="4"/>
  </w:num>
  <w:num w:numId="9">
    <w:abstractNumId w:val="8"/>
  </w:num>
  <w:num w:numId="10">
    <w:abstractNumId w:val="13"/>
  </w:num>
  <w:num w:numId="11">
    <w:abstractNumId w:val="7"/>
  </w:num>
  <w:num w:numId="12">
    <w:abstractNumId w:val="1"/>
  </w:num>
  <w:num w:numId="13">
    <w:abstractNumId w:val="5"/>
  </w:num>
  <w:num w:numId="14">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37E"/>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AC2"/>
    <w:rsid w:val="00045F53"/>
    <w:rsid w:val="00046069"/>
    <w:rsid w:val="0004795F"/>
    <w:rsid w:val="00047A40"/>
    <w:rsid w:val="00047BD8"/>
    <w:rsid w:val="00051030"/>
    <w:rsid w:val="000517ED"/>
    <w:rsid w:val="00051F93"/>
    <w:rsid w:val="0005220C"/>
    <w:rsid w:val="00052BBE"/>
    <w:rsid w:val="00053E42"/>
    <w:rsid w:val="000549BA"/>
    <w:rsid w:val="0005509E"/>
    <w:rsid w:val="000550EF"/>
    <w:rsid w:val="0005557B"/>
    <w:rsid w:val="00055B21"/>
    <w:rsid w:val="000601B0"/>
    <w:rsid w:val="00061AD9"/>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56AD"/>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931"/>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AC2"/>
    <w:rsid w:val="00116B05"/>
    <w:rsid w:val="00116F74"/>
    <w:rsid w:val="001176B7"/>
    <w:rsid w:val="0012178A"/>
    <w:rsid w:val="001217A5"/>
    <w:rsid w:val="00121D27"/>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2989"/>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2518"/>
    <w:rsid w:val="00153374"/>
    <w:rsid w:val="00154025"/>
    <w:rsid w:val="001553C6"/>
    <w:rsid w:val="00155C1C"/>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49B"/>
    <w:rsid w:val="0017771E"/>
    <w:rsid w:val="00177970"/>
    <w:rsid w:val="00177D24"/>
    <w:rsid w:val="00177F69"/>
    <w:rsid w:val="0018021E"/>
    <w:rsid w:val="0018088A"/>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4954"/>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27C68"/>
    <w:rsid w:val="00230C94"/>
    <w:rsid w:val="00230EB7"/>
    <w:rsid w:val="00230EC6"/>
    <w:rsid w:val="00231913"/>
    <w:rsid w:val="0023301A"/>
    <w:rsid w:val="00233F2F"/>
    <w:rsid w:val="00233FCD"/>
    <w:rsid w:val="00234377"/>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3D76"/>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1E82"/>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A29"/>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6B9B"/>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2E"/>
    <w:rsid w:val="0038424F"/>
    <w:rsid w:val="00384829"/>
    <w:rsid w:val="00384897"/>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0A71"/>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622"/>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4CF2"/>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0"/>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0633"/>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148"/>
    <w:rsid w:val="004B16C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3B1C"/>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07FF0"/>
    <w:rsid w:val="00511476"/>
    <w:rsid w:val="00512F02"/>
    <w:rsid w:val="00515953"/>
    <w:rsid w:val="005167E8"/>
    <w:rsid w:val="00517698"/>
    <w:rsid w:val="00517B05"/>
    <w:rsid w:val="00520F53"/>
    <w:rsid w:val="00521297"/>
    <w:rsid w:val="00522731"/>
    <w:rsid w:val="005237E8"/>
    <w:rsid w:val="00524D75"/>
    <w:rsid w:val="005250F6"/>
    <w:rsid w:val="00525E31"/>
    <w:rsid w:val="005262F0"/>
    <w:rsid w:val="00526D84"/>
    <w:rsid w:val="00526E66"/>
    <w:rsid w:val="0052707B"/>
    <w:rsid w:val="0052782A"/>
    <w:rsid w:val="005309D6"/>
    <w:rsid w:val="00531CD7"/>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0BAC"/>
    <w:rsid w:val="00541355"/>
    <w:rsid w:val="005414D1"/>
    <w:rsid w:val="00541506"/>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5F3B"/>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28DB"/>
    <w:rsid w:val="005B3367"/>
    <w:rsid w:val="005B398A"/>
    <w:rsid w:val="005B3CC6"/>
    <w:rsid w:val="005B4429"/>
    <w:rsid w:val="005B448B"/>
    <w:rsid w:val="005B4779"/>
    <w:rsid w:val="005B486F"/>
    <w:rsid w:val="005B48F1"/>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5ED"/>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1EE"/>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650A"/>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E14"/>
    <w:rsid w:val="00683F7E"/>
    <w:rsid w:val="00684156"/>
    <w:rsid w:val="006843AF"/>
    <w:rsid w:val="00684657"/>
    <w:rsid w:val="006854B0"/>
    <w:rsid w:val="00686351"/>
    <w:rsid w:val="00686AB1"/>
    <w:rsid w:val="00686C73"/>
    <w:rsid w:val="006877B7"/>
    <w:rsid w:val="0069074E"/>
    <w:rsid w:val="00690C78"/>
    <w:rsid w:val="00690ECD"/>
    <w:rsid w:val="006913F1"/>
    <w:rsid w:val="00692375"/>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279"/>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5F9A"/>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876"/>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0F3"/>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0C5"/>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79C"/>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5BCB"/>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A26"/>
    <w:rsid w:val="007F4C47"/>
    <w:rsid w:val="007F51CC"/>
    <w:rsid w:val="007F5F94"/>
    <w:rsid w:val="007F6C78"/>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11"/>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6038"/>
    <w:rsid w:val="00846244"/>
    <w:rsid w:val="0084627F"/>
    <w:rsid w:val="00846A26"/>
    <w:rsid w:val="00847AFD"/>
    <w:rsid w:val="00847D73"/>
    <w:rsid w:val="008505D7"/>
    <w:rsid w:val="008509C9"/>
    <w:rsid w:val="00851484"/>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6B34"/>
    <w:rsid w:val="008B77F7"/>
    <w:rsid w:val="008B7B1D"/>
    <w:rsid w:val="008B7D34"/>
    <w:rsid w:val="008C0215"/>
    <w:rsid w:val="008C098D"/>
    <w:rsid w:val="008C10DA"/>
    <w:rsid w:val="008C23A2"/>
    <w:rsid w:val="008C333F"/>
    <w:rsid w:val="008C5F3D"/>
    <w:rsid w:val="008C6B46"/>
    <w:rsid w:val="008C724A"/>
    <w:rsid w:val="008C7629"/>
    <w:rsid w:val="008C7F01"/>
    <w:rsid w:val="008D05D9"/>
    <w:rsid w:val="008D0DFF"/>
    <w:rsid w:val="008D1B6A"/>
    <w:rsid w:val="008D1F68"/>
    <w:rsid w:val="008D207A"/>
    <w:rsid w:val="008D2213"/>
    <w:rsid w:val="008D23C6"/>
    <w:rsid w:val="008D2493"/>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1DE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BFB"/>
    <w:rsid w:val="00916CC0"/>
    <w:rsid w:val="0091791C"/>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27A"/>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D22"/>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0FD1"/>
    <w:rsid w:val="009B15FC"/>
    <w:rsid w:val="009B17EC"/>
    <w:rsid w:val="009B2851"/>
    <w:rsid w:val="009B2DD8"/>
    <w:rsid w:val="009B4346"/>
    <w:rsid w:val="009B4405"/>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C4D"/>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21E8"/>
    <w:rsid w:val="00A13382"/>
    <w:rsid w:val="00A13CF6"/>
    <w:rsid w:val="00A13D4D"/>
    <w:rsid w:val="00A14118"/>
    <w:rsid w:val="00A14C41"/>
    <w:rsid w:val="00A14E3E"/>
    <w:rsid w:val="00A15A19"/>
    <w:rsid w:val="00A15FFD"/>
    <w:rsid w:val="00A16647"/>
    <w:rsid w:val="00A16AE1"/>
    <w:rsid w:val="00A16C65"/>
    <w:rsid w:val="00A1708E"/>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455F"/>
    <w:rsid w:val="00A3606F"/>
    <w:rsid w:val="00A364F4"/>
    <w:rsid w:val="00A36FC4"/>
    <w:rsid w:val="00A40A6D"/>
    <w:rsid w:val="00A429AA"/>
    <w:rsid w:val="00A42D8B"/>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3EC"/>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2E1"/>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005F"/>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25D9"/>
    <w:rsid w:val="00B53267"/>
    <w:rsid w:val="00B53DBF"/>
    <w:rsid w:val="00B5471A"/>
    <w:rsid w:val="00B54954"/>
    <w:rsid w:val="00B56138"/>
    <w:rsid w:val="00B57C6E"/>
    <w:rsid w:val="00B57C8E"/>
    <w:rsid w:val="00B6022D"/>
    <w:rsid w:val="00B60EB4"/>
    <w:rsid w:val="00B61C7E"/>
    <w:rsid w:val="00B61F6F"/>
    <w:rsid w:val="00B61F8E"/>
    <w:rsid w:val="00B63934"/>
    <w:rsid w:val="00B64F9D"/>
    <w:rsid w:val="00B65103"/>
    <w:rsid w:val="00B65AC5"/>
    <w:rsid w:val="00B65D55"/>
    <w:rsid w:val="00B65E82"/>
    <w:rsid w:val="00B66188"/>
    <w:rsid w:val="00B66EC0"/>
    <w:rsid w:val="00B7035A"/>
    <w:rsid w:val="00B72124"/>
    <w:rsid w:val="00B72140"/>
    <w:rsid w:val="00B723AC"/>
    <w:rsid w:val="00B737BE"/>
    <w:rsid w:val="00B7441F"/>
    <w:rsid w:val="00B745E0"/>
    <w:rsid w:val="00B7553C"/>
    <w:rsid w:val="00B755FD"/>
    <w:rsid w:val="00B7658D"/>
    <w:rsid w:val="00B76F26"/>
    <w:rsid w:val="00B778AA"/>
    <w:rsid w:val="00B806A3"/>
    <w:rsid w:val="00B81794"/>
    <w:rsid w:val="00B81CE5"/>
    <w:rsid w:val="00B82293"/>
    <w:rsid w:val="00B82F31"/>
    <w:rsid w:val="00B84464"/>
    <w:rsid w:val="00B8458B"/>
    <w:rsid w:val="00B852B5"/>
    <w:rsid w:val="00B86269"/>
    <w:rsid w:val="00B863B1"/>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96EE1"/>
    <w:rsid w:val="00BA04A0"/>
    <w:rsid w:val="00BA0B91"/>
    <w:rsid w:val="00BA11E8"/>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681E"/>
    <w:rsid w:val="00BC76A1"/>
    <w:rsid w:val="00BC7C48"/>
    <w:rsid w:val="00BC7EA8"/>
    <w:rsid w:val="00BD01D9"/>
    <w:rsid w:val="00BD08D0"/>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07"/>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281"/>
    <w:rsid w:val="00C908F3"/>
    <w:rsid w:val="00C90A9A"/>
    <w:rsid w:val="00C90BBD"/>
    <w:rsid w:val="00C90F7E"/>
    <w:rsid w:val="00C917DF"/>
    <w:rsid w:val="00C9278A"/>
    <w:rsid w:val="00C936DC"/>
    <w:rsid w:val="00C93B98"/>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5EB2"/>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2A2"/>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0DBE"/>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627B"/>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30B6"/>
    <w:rsid w:val="00DE37A6"/>
    <w:rsid w:val="00DE4068"/>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088"/>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0A9F"/>
    <w:rsid w:val="00E7128D"/>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705"/>
    <w:rsid w:val="00EB5C05"/>
    <w:rsid w:val="00EB5FAD"/>
    <w:rsid w:val="00EB6272"/>
    <w:rsid w:val="00EB668F"/>
    <w:rsid w:val="00EB6EEC"/>
    <w:rsid w:val="00EB793A"/>
    <w:rsid w:val="00EC0C2B"/>
    <w:rsid w:val="00EC0FC2"/>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489B"/>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334"/>
    <w:rsid w:val="00EF5F75"/>
    <w:rsid w:val="00EF65F5"/>
    <w:rsid w:val="00EF74F9"/>
    <w:rsid w:val="00EF7C60"/>
    <w:rsid w:val="00F00142"/>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58C"/>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5F30"/>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028"/>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38"/>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header" w:uiPriority="99"/>
    <w:lsdException w:name="footer" w:uiPriority="99"/>
    <w:lsdException w:name="caption" w:uiPriority="99"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st1">
    <w:name w:val="st1"/>
    <w:basedOn w:val="a0"/>
    <w:rsid w:val="000517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header" w:uiPriority="99"/>
    <w:lsdException w:name="footer" w:uiPriority="99"/>
    <w:lsdException w:name="caption" w:uiPriority="99"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st1">
    <w:name w:val="st1"/>
    <w:basedOn w:val="a0"/>
    <w:rsid w:val="00051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81165579">
      <w:bodyDiv w:val="1"/>
      <w:marLeft w:val="0"/>
      <w:marRight w:val="0"/>
      <w:marTop w:val="0"/>
      <w:marBottom w:val="0"/>
      <w:divBdr>
        <w:top w:val="none" w:sz="0" w:space="0" w:color="auto"/>
        <w:left w:val="none" w:sz="0" w:space="0" w:color="auto"/>
        <w:bottom w:val="none" w:sz="0" w:space="0" w:color="auto"/>
        <w:right w:val="none" w:sz="0" w:space="0" w:color="auto"/>
      </w:divBdr>
      <w:divsChild>
        <w:div w:id="760570977">
          <w:marLeft w:val="547"/>
          <w:marRight w:val="0"/>
          <w:marTop w:val="96"/>
          <w:marBottom w:val="0"/>
          <w:divBdr>
            <w:top w:val="none" w:sz="0" w:space="0" w:color="auto"/>
            <w:left w:val="none" w:sz="0" w:space="0" w:color="auto"/>
            <w:bottom w:val="none" w:sz="0" w:space="0" w:color="auto"/>
            <w:right w:val="none" w:sz="0" w:space="0" w:color="auto"/>
          </w:divBdr>
        </w:div>
        <w:div w:id="287590145">
          <w:marLeft w:val="1166"/>
          <w:marRight w:val="0"/>
          <w:marTop w:val="86"/>
          <w:marBottom w:val="0"/>
          <w:divBdr>
            <w:top w:val="none" w:sz="0" w:space="0" w:color="auto"/>
            <w:left w:val="none" w:sz="0" w:space="0" w:color="auto"/>
            <w:bottom w:val="none" w:sz="0" w:space="0" w:color="auto"/>
            <w:right w:val="none" w:sz="0" w:space="0" w:color="auto"/>
          </w:divBdr>
        </w:div>
        <w:div w:id="89663590">
          <w:marLeft w:val="1166"/>
          <w:marRight w:val="0"/>
          <w:marTop w:val="86"/>
          <w:marBottom w:val="0"/>
          <w:divBdr>
            <w:top w:val="none" w:sz="0" w:space="0" w:color="auto"/>
            <w:left w:val="none" w:sz="0" w:space="0" w:color="auto"/>
            <w:bottom w:val="none" w:sz="0" w:space="0" w:color="auto"/>
            <w:right w:val="none" w:sz="0" w:space="0" w:color="auto"/>
          </w:divBdr>
        </w:div>
        <w:div w:id="588663561">
          <w:marLeft w:val="1166"/>
          <w:marRight w:val="0"/>
          <w:marTop w:val="8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0890665">
      <w:bodyDiv w:val="1"/>
      <w:marLeft w:val="0"/>
      <w:marRight w:val="0"/>
      <w:marTop w:val="0"/>
      <w:marBottom w:val="0"/>
      <w:divBdr>
        <w:top w:val="none" w:sz="0" w:space="0" w:color="auto"/>
        <w:left w:val="none" w:sz="0" w:space="0" w:color="auto"/>
        <w:bottom w:val="none" w:sz="0" w:space="0" w:color="auto"/>
        <w:right w:val="none" w:sz="0" w:space="0" w:color="auto"/>
      </w:divBdr>
      <w:divsChild>
        <w:div w:id="936980336">
          <w:marLeft w:val="547"/>
          <w:marRight w:val="0"/>
          <w:marTop w:val="96"/>
          <w:marBottom w:val="0"/>
          <w:divBdr>
            <w:top w:val="none" w:sz="0" w:space="0" w:color="auto"/>
            <w:left w:val="none" w:sz="0" w:space="0" w:color="auto"/>
            <w:bottom w:val="none" w:sz="0" w:space="0" w:color="auto"/>
            <w:right w:val="none" w:sz="0" w:space="0" w:color="auto"/>
          </w:divBdr>
        </w:div>
        <w:div w:id="980115078">
          <w:marLeft w:val="547"/>
          <w:marRight w:val="0"/>
          <w:marTop w:val="96"/>
          <w:marBottom w:val="0"/>
          <w:divBdr>
            <w:top w:val="none" w:sz="0" w:space="0" w:color="auto"/>
            <w:left w:val="none" w:sz="0" w:space="0" w:color="auto"/>
            <w:bottom w:val="none" w:sz="0" w:space="0" w:color="auto"/>
            <w:right w:val="none" w:sz="0" w:space="0" w:color="auto"/>
          </w:divBdr>
        </w:div>
        <w:div w:id="1781022946">
          <w:marLeft w:val="1166"/>
          <w:marRight w:val="0"/>
          <w:marTop w:val="77"/>
          <w:marBottom w:val="0"/>
          <w:divBdr>
            <w:top w:val="none" w:sz="0" w:space="0" w:color="auto"/>
            <w:left w:val="none" w:sz="0" w:space="0" w:color="auto"/>
            <w:bottom w:val="none" w:sz="0" w:space="0" w:color="auto"/>
            <w:right w:val="none" w:sz="0" w:space="0" w:color="auto"/>
          </w:divBdr>
        </w:div>
        <w:div w:id="1532378045">
          <w:marLeft w:val="1166"/>
          <w:marRight w:val="0"/>
          <w:marTop w:val="77"/>
          <w:marBottom w:val="0"/>
          <w:divBdr>
            <w:top w:val="none" w:sz="0" w:space="0" w:color="auto"/>
            <w:left w:val="none" w:sz="0" w:space="0" w:color="auto"/>
            <w:bottom w:val="none" w:sz="0" w:space="0" w:color="auto"/>
            <w:right w:val="none" w:sz="0" w:space="0" w:color="auto"/>
          </w:divBdr>
        </w:div>
        <w:div w:id="664552336">
          <w:marLeft w:val="1166"/>
          <w:marRight w:val="0"/>
          <w:marTop w:val="77"/>
          <w:marBottom w:val="0"/>
          <w:divBdr>
            <w:top w:val="none" w:sz="0" w:space="0" w:color="auto"/>
            <w:left w:val="none" w:sz="0" w:space="0" w:color="auto"/>
            <w:bottom w:val="none" w:sz="0" w:space="0" w:color="auto"/>
            <w:right w:val="none" w:sz="0" w:space="0" w:color="auto"/>
          </w:divBdr>
        </w:div>
        <w:div w:id="425657106">
          <w:marLeft w:val="547"/>
          <w:marRight w:val="0"/>
          <w:marTop w:val="96"/>
          <w:marBottom w:val="0"/>
          <w:divBdr>
            <w:top w:val="none" w:sz="0" w:space="0" w:color="auto"/>
            <w:left w:val="none" w:sz="0" w:space="0" w:color="auto"/>
            <w:bottom w:val="none" w:sz="0" w:space="0" w:color="auto"/>
            <w:right w:val="none" w:sz="0" w:space="0" w:color="auto"/>
          </w:divBdr>
        </w:div>
        <w:div w:id="1968508363">
          <w:marLeft w:val="547"/>
          <w:marRight w:val="0"/>
          <w:marTop w:val="96"/>
          <w:marBottom w:val="0"/>
          <w:divBdr>
            <w:top w:val="none" w:sz="0" w:space="0" w:color="auto"/>
            <w:left w:val="none" w:sz="0" w:space="0" w:color="auto"/>
            <w:bottom w:val="none" w:sz="0" w:space="0" w:color="auto"/>
            <w:right w:val="none" w:sz="0" w:space="0" w:color="auto"/>
          </w:divBdr>
        </w:div>
        <w:div w:id="1110247933">
          <w:marLeft w:val="547"/>
          <w:marRight w:val="0"/>
          <w:marTop w:val="96"/>
          <w:marBottom w:val="0"/>
          <w:divBdr>
            <w:top w:val="none" w:sz="0" w:space="0" w:color="auto"/>
            <w:left w:val="none" w:sz="0" w:space="0" w:color="auto"/>
            <w:bottom w:val="none" w:sz="0" w:space="0" w:color="auto"/>
            <w:right w:val="none" w:sz="0" w:space="0" w:color="auto"/>
          </w:divBdr>
        </w:div>
        <w:div w:id="459882518">
          <w:marLeft w:val="1166"/>
          <w:marRight w:val="0"/>
          <w:marTop w:val="77"/>
          <w:marBottom w:val="0"/>
          <w:divBdr>
            <w:top w:val="none" w:sz="0" w:space="0" w:color="auto"/>
            <w:left w:val="none" w:sz="0" w:space="0" w:color="auto"/>
            <w:bottom w:val="none" w:sz="0" w:space="0" w:color="auto"/>
            <w:right w:val="none" w:sz="0" w:space="0" w:color="auto"/>
          </w:divBdr>
        </w:div>
        <w:div w:id="1259677064">
          <w:marLeft w:val="1166"/>
          <w:marRight w:val="0"/>
          <w:marTop w:val="77"/>
          <w:marBottom w:val="0"/>
          <w:divBdr>
            <w:top w:val="none" w:sz="0" w:space="0" w:color="auto"/>
            <w:left w:val="none" w:sz="0" w:space="0" w:color="auto"/>
            <w:bottom w:val="none" w:sz="0" w:space="0" w:color="auto"/>
            <w:right w:val="none" w:sz="0" w:space="0" w:color="auto"/>
          </w:divBdr>
        </w:div>
      </w:divsChild>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Memo.dot</Template>
  <TotalTime>44</TotalTime>
  <Pages>4</Pages>
  <Words>1529</Words>
  <Characters>8716</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14</cp:revision>
  <cp:lastPrinted>2016-05-10T16:30:00Z</cp:lastPrinted>
  <dcterms:created xsi:type="dcterms:W3CDTF">2016-11-04T14:27:00Z</dcterms:created>
  <dcterms:modified xsi:type="dcterms:W3CDTF">2016-11-04T15:15:00Z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