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97D60"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#81</w:t>
      </w:r>
      <w:r w:rsidR="00341B50">
        <w:rPr>
          <w:rFonts w:cs="Arial"/>
          <w:b/>
          <w:noProof/>
          <w:sz w:val="24"/>
          <w:szCs w:val="24"/>
        </w:rPr>
        <w:tab/>
        <w:t>R4-16</w:t>
      </w:r>
      <w:r w:rsidR="00565479">
        <w:rPr>
          <w:rFonts w:cs="Arial"/>
          <w:b/>
          <w:noProof/>
          <w:sz w:val="24"/>
          <w:szCs w:val="24"/>
        </w:rPr>
        <w:t>09984</w:t>
      </w:r>
    </w:p>
    <w:p w:rsidR="00363178" w:rsidRDefault="00997D60" w:rsidP="001338F3">
      <w:pPr>
        <w:pStyle w:val="CRCoverPage"/>
        <w:tabs>
          <w:tab w:val="right" w:pos="9639"/>
          <w:tab w:val="right" w:pos="13323"/>
        </w:tabs>
        <w:spacing w:after="0"/>
        <w:jc w:val="right"/>
        <w:rPr>
          <w:rFonts w:cs="Arial"/>
          <w:b/>
          <w:noProof/>
          <w:sz w:val="24"/>
          <w:szCs w:val="24"/>
        </w:rPr>
      </w:pPr>
      <w:r>
        <w:rPr>
          <w:rFonts w:cs="Arial"/>
          <w:b/>
          <w:noProof/>
          <w:sz w:val="24"/>
          <w:szCs w:val="24"/>
        </w:rPr>
        <w:t>Reno</w:t>
      </w:r>
      <w:r w:rsidR="00B7184C">
        <w:rPr>
          <w:rFonts w:cs="Arial"/>
          <w:b/>
          <w:noProof/>
          <w:sz w:val="24"/>
          <w:szCs w:val="24"/>
        </w:rPr>
        <w:t xml:space="preserve">, </w:t>
      </w:r>
      <w:r>
        <w:rPr>
          <w:rFonts w:cs="Arial"/>
          <w:b/>
          <w:noProof/>
          <w:sz w:val="24"/>
          <w:szCs w:val="24"/>
        </w:rPr>
        <w:t>USA</w:t>
      </w:r>
      <w:r w:rsidR="001338F3" w:rsidRPr="0033775D">
        <w:rPr>
          <w:rFonts w:cs="Arial"/>
          <w:b/>
          <w:noProof/>
          <w:sz w:val="24"/>
          <w:szCs w:val="24"/>
        </w:rPr>
        <w:t xml:space="preserve">, </w:t>
      </w:r>
      <w:r>
        <w:rPr>
          <w:rFonts w:cs="Arial"/>
          <w:b/>
          <w:noProof/>
          <w:sz w:val="24"/>
          <w:szCs w:val="24"/>
        </w:rPr>
        <w:t>14</w:t>
      </w:r>
      <w:r w:rsidR="001338F3" w:rsidRPr="0033775D">
        <w:rPr>
          <w:rFonts w:cs="Arial"/>
          <w:b/>
          <w:noProof/>
          <w:sz w:val="24"/>
          <w:szCs w:val="24"/>
        </w:rPr>
        <w:t xml:space="preserve"> – </w:t>
      </w:r>
      <w:r>
        <w:rPr>
          <w:rFonts w:cs="Arial"/>
          <w:b/>
          <w:noProof/>
          <w:sz w:val="24"/>
          <w:szCs w:val="24"/>
        </w:rPr>
        <w:t>18 November</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34249">
        <w:rPr>
          <w:rFonts w:ascii="Arial" w:hAnsi="Arial"/>
          <w:sz w:val="22"/>
        </w:rPr>
        <w:t xml:space="preserve">MSD for </w:t>
      </w:r>
      <w:r w:rsidR="0074555F">
        <w:rPr>
          <w:rFonts w:ascii="Arial" w:hAnsi="Arial" w:cs="Arial"/>
          <w:bCs/>
          <w:sz w:val="24"/>
          <w:szCs w:val="24"/>
          <w:lang w:eastAsia="en-GB"/>
        </w:rPr>
        <w:t>3</w:t>
      </w:r>
      <w:r w:rsidR="00833322">
        <w:rPr>
          <w:rFonts w:ascii="Arial" w:hAnsi="Arial" w:cs="Arial"/>
          <w:bCs/>
          <w:sz w:val="24"/>
          <w:szCs w:val="24"/>
          <w:lang w:eastAsia="en-GB"/>
        </w:rPr>
        <w:t>+</w:t>
      </w:r>
      <w:r w:rsidR="0074555F">
        <w:rPr>
          <w:rFonts w:ascii="Arial" w:hAnsi="Arial" w:cs="Arial"/>
          <w:bCs/>
          <w:sz w:val="24"/>
          <w:szCs w:val="24"/>
          <w:lang w:eastAsia="en-GB"/>
        </w:rPr>
        <w:t>19</w:t>
      </w:r>
      <w:r w:rsidR="00833322">
        <w:rPr>
          <w:rFonts w:ascii="Arial" w:hAnsi="Arial" w:cs="Arial"/>
          <w:bCs/>
          <w:sz w:val="24"/>
          <w:szCs w:val="24"/>
          <w:lang w:eastAsia="en-GB"/>
        </w:rPr>
        <w:t>+</w:t>
      </w:r>
      <w:r w:rsidR="008F0B2F">
        <w:rPr>
          <w:rFonts w:ascii="Arial" w:hAnsi="Arial" w:cs="Arial"/>
          <w:bCs/>
          <w:sz w:val="24"/>
          <w:szCs w:val="24"/>
          <w:lang w:eastAsia="en-GB"/>
        </w:rPr>
        <w:t>42</w:t>
      </w:r>
      <w:r w:rsidR="00734249">
        <w:rPr>
          <w:rFonts w:ascii="Arial" w:hAnsi="Arial" w:cs="Arial"/>
          <w:bCs/>
          <w:sz w:val="24"/>
          <w:szCs w:val="24"/>
          <w:lang w:eastAsia="en-GB"/>
        </w:rPr>
        <w:t xml:space="preserve"> </w:t>
      </w:r>
      <w:r w:rsidR="00822E3A">
        <w:rPr>
          <w:rFonts w:ascii="Arial" w:hAnsi="Arial" w:cs="Arial"/>
          <w:bCs/>
          <w:sz w:val="24"/>
          <w:szCs w:val="24"/>
          <w:lang w:eastAsia="en-GB"/>
        </w:rPr>
        <w:t>2</w:t>
      </w:r>
      <w:r w:rsidR="00FB5D76" w:rsidRPr="00FB5D76">
        <w:rPr>
          <w:rFonts w:ascii="Arial" w:hAnsi="Arial" w:cs="Arial"/>
          <w:bCs/>
          <w:sz w:val="24"/>
          <w:szCs w:val="24"/>
          <w:lang w:eastAsia="en-GB"/>
        </w:rPr>
        <w:t>UL</w:t>
      </w:r>
      <w:r w:rsidR="007871E4">
        <w:rPr>
          <w:rFonts w:ascii="Arial" w:hAnsi="Arial" w:cs="Arial"/>
          <w:bCs/>
          <w:sz w:val="24"/>
          <w:szCs w:val="24"/>
          <w:lang w:eastAsia="en-GB"/>
        </w:rPr>
        <w:t>/3DL</w:t>
      </w:r>
      <w:r w:rsidR="00FB5D76" w:rsidRPr="00FB5D76">
        <w:rPr>
          <w:rFonts w:ascii="Arial" w:hAnsi="Arial" w:cs="Arial"/>
          <w:bCs/>
          <w:sz w:val="24"/>
          <w:szCs w:val="24"/>
          <w:lang w:eastAsia="en-GB"/>
        </w:rPr>
        <w:t xml:space="preserve"> CA</w:t>
      </w:r>
      <w:r w:rsidR="00B7184C">
        <w:rPr>
          <w:rFonts w:ascii="Arial" w:hAnsi="Arial" w:cs="Arial"/>
          <w:bCs/>
          <w:sz w:val="24"/>
          <w:szCs w:val="24"/>
          <w:lang w:eastAsia="en-GB"/>
        </w:rPr>
        <w:t xml:space="preserve"> </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3C0A65">
        <w:rPr>
          <w:rFonts w:ascii="Arial" w:hAnsi="Arial"/>
          <w:sz w:val="24"/>
        </w:rPr>
        <w:t>8.7.2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3B3626">
        <w:rPr>
          <w:rFonts w:ascii="Arial" w:hAnsi="Arial"/>
          <w:sz w:val="24"/>
        </w:rPr>
        <w:t>Approval</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1E4686">
        <w:rPr>
          <w:rFonts w:ascii="Times New Roman" w:hAnsi="Times New Roman"/>
          <w:b w:val="0"/>
          <w:noProof w:val="0"/>
          <w:sz w:val="20"/>
          <w:lang w:val="en-GB"/>
        </w:rPr>
        <w:t>MSD</w:t>
      </w:r>
      <w:r w:rsidR="00B7184C">
        <w:rPr>
          <w:rFonts w:ascii="Times New Roman" w:hAnsi="Times New Roman"/>
          <w:b w:val="0"/>
          <w:noProof w:val="0"/>
          <w:sz w:val="20"/>
          <w:lang w:val="en-GB"/>
        </w:rPr>
        <w:t xml:space="preserve"> requirements for </w:t>
      </w:r>
      <w:r w:rsidR="00B81EE7">
        <w:rPr>
          <w:rFonts w:ascii="Times New Roman" w:hAnsi="Times New Roman"/>
          <w:b w:val="0"/>
          <w:noProof w:val="0"/>
          <w:sz w:val="20"/>
          <w:lang w:val="en-GB"/>
        </w:rPr>
        <w:t>3</w:t>
      </w:r>
      <w:r w:rsidR="00476A8B">
        <w:rPr>
          <w:rFonts w:ascii="Times New Roman" w:hAnsi="Times New Roman"/>
          <w:b w:val="0"/>
          <w:noProof w:val="0"/>
          <w:sz w:val="20"/>
          <w:lang w:val="en-GB"/>
        </w:rPr>
        <w:t>+</w:t>
      </w:r>
      <w:r w:rsidR="00B81EE7">
        <w:rPr>
          <w:rFonts w:ascii="Times New Roman" w:hAnsi="Times New Roman"/>
          <w:b w:val="0"/>
          <w:noProof w:val="0"/>
          <w:sz w:val="20"/>
          <w:lang w:val="en-GB"/>
        </w:rPr>
        <w:t>19</w:t>
      </w:r>
      <w:r w:rsidR="00833322">
        <w:rPr>
          <w:rFonts w:ascii="Times New Roman" w:hAnsi="Times New Roman"/>
          <w:b w:val="0"/>
          <w:noProof w:val="0"/>
          <w:sz w:val="20"/>
          <w:lang w:val="en-GB"/>
        </w:rPr>
        <w:t>+</w:t>
      </w:r>
      <w:r w:rsidR="008F0B2F">
        <w:rPr>
          <w:rFonts w:ascii="Times New Roman" w:hAnsi="Times New Roman"/>
          <w:b w:val="0"/>
          <w:noProof w:val="0"/>
          <w:sz w:val="20"/>
          <w:lang w:val="en-GB"/>
        </w:rPr>
        <w:t>42</w:t>
      </w:r>
      <w:r>
        <w:rPr>
          <w:rFonts w:ascii="Times New Roman" w:hAnsi="Times New Roman"/>
          <w:b w:val="0"/>
          <w:noProof w:val="0"/>
          <w:sz w:val="20"/>
          <w:lang w:val="en-GB"/>
        </w:rPr>
        <w:t xml:space="preserve"> </w:t>
      </w:r>
      <w:r w:rsidR="007871E4">
        <w:rPr>
          <w:rFonts w:ascii="Times New Roman" w:hAnsi="Times New Roman"/>
          <w:b w:val="0"/>
          <w:noProof w:val="0"/>
          <w:sz w:val="20"/>
          <w:lang w:val="en-GB"/>
        </w:rPr>
        <w:t>2</w:t>
      </w:r>
      <w:r>
        <w:rPr>
          <w:rFonts w:ascii="Times New Roman" w:hAnsi="Times New Roman"/>
          <w:b w:val="0"/>
          <w:noProof w:val="0"/>
          <w:sz w:val="20"/>
          <w:lang w:val="en-GB"/>
        </w:rPr>
        <w:t>UL</w:t>
      </w:r>
      <w:r w:rsidR="007871E4">
        <w:rPr>
          <w:rFonts w:ascii="Times New Roman" w:hAnsi="Times New Roman"/>
          <w:b w:val="0"/>
          <w:noProof w:val="0"/>
          <w:sz w:val="20"/>
          <w:lang w:val="en-GB"/>
        </w:rPr>
        <w:t>/3DL</w:t>
      </w:r>
      <w:r>
        <w:rPr>
          <w:rFonts w:ascii="Times New Roman" w:hAnsi="Times New Roman"/>
          <w:b w:val="0"/>
          <w:noProof w:val="0"/>
          <w:sz w:val="20"/>
          <w:lang w:val="en-GB"/>
        </w:rPr>
        <w:t xml:space="preserve"> CA.</w:t>
      </w:r>
      <w:r w:rsidR="007871E4">
        <w:rPr>
          <w:rFonts w:ascii="Times New Roman" w:hAnsi="Times New Roman"/>
          <w:b w:val="0"/>
          <w:noProof w:val="0"/>
          <w:sz w:val="20"/>
          <w:lang w:val="en-GB"/>
        </w:rPr>
        <w:t xml:space="preserve"> </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997D60" w:rsidRDefault="00F5382E" w:rsidP="00D813B0">
      <w:pPr>
        <w:overflowPunct/>
        <w:autoSpaceDE/>
        <w:autoSpaceDN/>
        <w:adjustRightInd/>
        <w:spacing w:after="0"/>
        <w:textAlignment w:val="auto"/>
      </w:pPr>
      <w:r>
        <w:t>This CA combination</w:t>
      </w:r>
      <w:r w:rsidR="00523FF8">
        <w:t xml:space="preserve"> has</w:t>
      </w:r>
      <w:r w:rsidR="00B7184C">
        <w:t xml:space="preserve"> </w:t>
      </w:r>
      <w:r w:rsidR="008F0B2F">
        <w:t>I</w:t>
      </w:r>
      <w:r w:rsidR="00B81EE7">
        <w:t>MD3</w:t>
      </w:r>
      <w:r w:rsidR="00997D60">
        <w:t xml:space="preserve"> falling on top of own B</w:t>
      </w:r>
      <w:r w:rsidR="00B81EE7">
        <w:t>3</w:t>
      </w:r>
      <w:r w:rsidR="00997D60">
        <w:t xml:space="preserve"> </w:t>
      </w:r>
      <w:proofErr w:type="gramStart"/>
      <w:r w:rsidR="00997D60">
        <w:t>RX</w:t>
      </w:r>
      <w:r w:rsidR="00833322">
        <w:t xml:space="preserve"> </w:t>
      </w:r>
      <w:r w:rsidR="008F0B2F">
        <w:t>.</w:t>
      </w:r>
      <w:proofErr w:type="gramEnd"/>
      <w:r w:rsidR="008F0B2F">
        <w:t xml:space="preserve"> </w:t>
      </w:r>
      <w:r w:rsidR="00997D60">
        <w:t>The test</w:t>
      </w:r>
      <w:r w:rsidR="007871E4">
        <w:t xml:space="preserve"> </w:t>
      </w:r>
      <w:r w:rsidR="002F27F0">
        <w:t xml:space="preserve">point </w:t>
      </w:r>
      <w:r w:rsidR="00E21C7F">
        <w:t xml:space="preserve">was </w:t>
      </w:r>
      <w:r w:rsidR="002F27F0">
        <w:t>approv</w:t>
      </w:r>
      <w:r w:rsidR="00E21C7F">
        <w:t>ed in [1</w:t>
      </w:r>
      <w:r w:rsidR="007871E4">
        <w:t>]</w:t>
      </w:r>
      <w:r w:rsidR="00E21C7F">
        <w:t>, but also if was agreed that due to marginal overlap the MSD is 0dB.</w:t>
      </w:r>
      <w:r w:rsidR="002F27F0">
        <w:t xml:space="preserve"> The purpose of this paper is to confirm the sentence in [1]:</w:t>
      </w:r>
    </w:p>
    <w:p w:rsidR="002F27F0" w:rsidRDefault="002F27F0" w:rsidP="00D813B0">
      <w:pPr>
        <w:overflowPunct/>
        <w:autoSpaceDE/>
        <w:autoSpaceDN/>
        <w:adjustRightInd/>
        <w:spacing w:after="0"/>
        <w:textAlignment w:val="auto"/>
      </w:pPr>
    </w:p>
    <w:p w:rsidR="002F27F0" w:rsidRPr="004C262F" w:rsidRDefault="002F27F0" w:rsidP="002F27F0">
      <w:pPr>
        <w:spacing w:after="120"/>
        <w:jc w:val="both"/>
        <w:rPr>
          <w:rFonts w:ascii="Arial" w:hAnsi="Arial" w:cs="Arial"/>
          <w:lang w:val="en-US" w:eastAsia="ja-JP"/>
        </w:rPr>
      </w:pPr>
      <w:r>
        <w:t>“</w:t>
      </w:r>
      <w:r w:rsidRPr="004C262F">
        <w:rPr>
          <w:rFonts w:ascii="Arial" w:hAnsi="Arial" w:cs="Arial" w:hint="eastAsia"/>
          <w:lang w:val="en-US" w:eastAsia="ja-JP"/>
        </w:rPr>
        <w:t xml:space="preserve">The </w:t>
      </w:r>
      <w:r>
        <w:rPr>
          <w:rFonts w:ascii="Arial" w:hAnsi="Arial" w:cs="Arial"/>
          <w:lang w:val="en-US" w:eastAsia="ja-JP"/>
        </w:rPr>
        <w:t xml:space="preserve">3rd IMD from UL </w:t>
      </w:r>
      <w:r>
        <w:rPr>
          <w:rFonts w:ascii="Arial" w:hAnsi="Arial" w:cs="Arial" w:hint="eastAsia"/>
          <w:lang w:val="en-US" w:eastAsia="ja-JP"/>
        </w:rPr>
        <w:t>CA_1</w:t>
      </w:r>
      <w:r>
        <w:rPr>
          <w:rFonts w:ascii="Arial" w:hAnsi="Arial" w:cs="Arial"/>
          <w:lang w:val="en-US" w:eastAsia="ja-JP"/>
        </w:rPr>
        <w:t>9</w:t>
      </w:r>
      <w:r>
        <w:rPr>
          <w:rFonts w:ascii="Arial" w:hAnsi="Arial" w:cs="Arial" w:hint="eastAsia"/>
          <w:lang w:val="en-US" w:eastAsia="ja-JP"/>
        </w:rPr>
        <w:t>A-42A</w:t>
      </w:r>
      <w:r>
        <w:rPr>
          <w:rFonts w:ascii="Arial" w:hAnsi="Arial" w:cs="Arial"/>
          <w:lang w:val="en-US" w:eastAsia="ja-JP"/>
        </w:rPr>
        <w:t xml:space="preserve"> is fallen into the lower frequency range of operator specific </w:t>
      </w:r>
      <w:proofErr w:type="spellStart"/>
      <w:r>
        <w:rPr>
          <w:rFonts w:ascii="Arial" w:hAnsi="Arial" w:cs="Arial"/>
          <w:lang w:val="en-US" w:eastAsia="ja-JP"/>
        </w:rPr>
        <w:t>specrum</w:t>
      </w:r>
      <w:proofErr w:type="spellEnd"/>
      <w:r>
        <w:rPr>
          <w:rFonts w:ascii="Arial" w:hAnsi="Arial" w:cs="Arial"/>
          <w:lang w:val="en-US" w:eastAsia="ja-JP"/>
        </w:rPr>
        <w:t xml:space="preserve"> in 3</w:t>
      </w:r>
      <w:r w:rsidRPr="00B92632">
        <w:rPr>
          <w:rFonts w:ascii="Arial" w:hAnsi="Arial" w:cs="Arial"/>
          <w:lang w:val="en-US" w:eastAsia="ja-JP"/>
        </w:rPr>
        <w:t>rd</w:t>
      </w:r>
      <w:r>
        <w:rPr>
          <w:rFonts w:ascii="Arial" w:hAnsi="Arial" w:cs="Arial"/>
          <w:lang w:val="en-US" w:eastAsia="ja-JP"/>
        </w:rPr>
        <w:t xml:space="preserve"> DL Band 3. The </w:t>
      </w:r>
      <w:proofErr w:type="spellStart"/>
      <w:r>
        <w:rPr>
          <w:rFonts w:ascii="Arial" w:hAnsi="Arial" w:cs="Arial"/>
          <w:lang w:val="en-US" w:eastAsia="ja-JP"/>
        </w:rPr>
        <w:t>the</w:t>
      </w:r>
      <w:proofErr w:type="spellEnd"/>
      <w:r>
        <w:rPr>
          <w:rFonts w:ascii="Arial" w:hAnsi="Arial" w:cs="Arial"/>
          <w:lang w:val="en-US" w:eastAsia="ja-JP"/>
        </w:rPr>
        <w:t xml:space="preserve"> overlapped region (0,1MHz: 1859.9~1860 MHz in 3</w:t>
      </w:r>
      <w:r w:rsidRPr="00AF6D81">
        <w:rPr>
          <w:rFonts w:ascii="Arial" w:hAnsi="Arial" w:cs="Arial"/>
          <w:vertAlign w:val="superscript"/>
          <w:lang w:val="en-US" w:eastAsia="ja-JP"/>
        </w:rPr>
        <w:t>rd</w:t>
      </w:r>
      <w:r>
        <w:rPr>
          <w:rFonts w:ascii="Arial" w:hAnsi="Arial" w:cs="Arial"/>
          <w:lang w:val="en-US" w:eastAsia="ja-JP"/>
        </w:rPr>
        <w:t xml:space="preserve"> Rx frequency band 1859.9~1879.9 MHz) IMD3 for this CA combination is quite small portion, hence RAN4 do not need to specify the MSD level for CA_3A-19A-42A UE.”</w:t>
      </w:r>
    </w:p>
    <w:p w:rsidR="002F27F0" w:rsidRDefault="002F27F0" w:rsidP="00D813B0">
      <w:pPr>
        <w:overflowPunct/>
        <w:autoSpaceDE/>
        <w:autoSpaceDN/>
        <w:adjustRightInd/>
        <w:spacing w:after="0"/>
        <w:textAlignment w:val="auto"/>
      </w:pPr>
      <w:r>
        <w:t xml:space="preserve">In practice this relies on the fact that the CF would be very large for this case when </w:t>
      </w:r>
      <w:r w:rsidR="00CD70C4">
        <w:t xml:space="preserve">IMD </w:t>
      </w:r>
      <w:r>
        <w:t>overlap</w:t>
      </w:r>
      <w:r w:rsidR="00CD70C4">
        <w:t>s operator specific B3 RX by only 0.1MHz.</w:t>
      </w:r>
      <w:r>
        <w:t xml:space="preserve"> </w:t>
      </w:r>
    </w:p>
    <w:p w:rsidR="00997D60" w:rsidRDefault="00997D60" w:rsidP="00D813B0">
      <w:pPr>
        <w:overflowPunct/>
        <w:autoSpaceDE/>
        <w:autoSpaceDN/>
        <w:adjustRightInd/>
        <w:spacing w:after="0"/>
        <w:textAlignment w:val="auto"/>
      </w:pPr>
    </w:p>
    <w:p w:rsidR="00B43C02" w:rsidRDefault="00B43C02" w:rsidP="00D813B0">
      <w:pPr>
        <w:overflowPunct/>
        <w:autoSpaceDE/>
        <w:autoSpaceDN/>
        <w:adjustRightInd/>
        <w:spacing w:after="0"/>
        <w:textAlignment w:val="auto"/>
      </w:pPr>
    </w:p>
    <w:tbl>
      <w:tblPr>
        <w:tblW w:w="9155" w:type="dxa"/>
        <w:tblInd w:w="118" w:type="dxa"/>
        <w:tblLook w:val="04A0"/>
      </w:tblPr>
      <w:tblGrid>
        <w:gridCol w:w="1249"/>
        <w:gridCol w:w="828"/>
        <w:gridCol w:w="792"/>
        <w:gridCol w:w="797"/>
        <w:gridCol w:w="829"/>
        <w:gridCol w:w="829"/>
        <w:gridCol w:w="829"/>
        <w:gridCol w:w="829"/>
        <w:gridCol w:w="829"/>
        <w:gridCol w:w="774"/>
        <w:gridCol w:w="570"/>
      </w:tblGrid>
      <w:tr w:rsidR="00EE1FF5" w:rsidRPr="00C958FB" w:rsidTr="00EE1FF5">
        <w:trPr>
          <w:trHeight w:val="309"/>
        </w:trPr>
        <w:tc>
          <w:tcPr>
            <w:tcW w:w="1249"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EE1FF5" w:rsidRPr="00B43C02" w:rsidRDefault="00EE1FF5" w:rsidP="00173FE3">
            <w:pPr>
              <w:spacing w:after="0"/>
              <w:jc w:val="center"/>
              <w:rPr>
                <w:rFonts w:ascii="Calibri" w:hAnsi="Calibri"/>
                <w:color w:val="000000"/>
                <w:lang w:val="en-US"/>
              </w:rPr>
            </w:pPr>
            <w:r>
              <w:rPr>
                <w:rFonts w:ascii="Calibri" w:hAnsi="Calibri"/>
                <w:color w:val="000000"/>
                <w:lang w:val="en-US"/>
              </w:rPr>
              <w:t>B3+B19+B42</w:t>
            </w:r>
          </w:p>
        </w:tc>
        <w:tc>
          <w:tcPr>
            <w:tcW w:w="828" w:type="dxa"/>
            <w:tcBorders>
              <w:top w:val="single" w:sz="4" w:space="0" w:color="auto"/>
              <w:left w:val="nil"/>
              <w:bottom w:val="single" w:sz="8" w:space="0" w:color="auto"/>
              <w:right w:val="single" w:sz="8" w:space="0" w:color="auto"/>
            </w:tcBorders>
            <w:shd w:val="clear" w:color="auto" w:fill="auto"/>
            <w:noWrap/>
            <w:vAlign w:val="center"/>
            <w:hideMark/>
          </w:tcPr>
          <w:p w:rsidR="00EE1FF5" w:rsidRPr="00B43C02" w:rsidRDefault="00EE1FF5" w:rsidP="00173FE3">
            <w:pPr>
              <w:spacing w:after="0"/>
              <w:jc w:val="center"/>
              <w:rPr>
                <w:rFonts w:ascii="Calibri" w:hAnsi="Calibri"/>
                <w:color w:val="000000"/>
                <w:lang w:val="en-US"/>
              </w:rPr>
            </w:pPr>
            <w:r>
              <w:rPr>
                <w:rFonts w:ascii="Calibri" w:hAnsi="Calibri"/>
                <w:color w:val="000000"/>
                <w:lang w:val="en-US"/>
              </w:rPr>
              <w:t>B19</w:t>
            </w:r>
          </w:p>
        </w:tc>
        <w:tc>
          <w:tcPr>
            <w:tcW w:w="792"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EE1FF5" w:rsidRPr="00B43C02" w:rsidRDefault="00EE1FF5" w:rsidP="00173FE3">
            <w:pPr>
              <w:spacing w:after="0"/>
              <w:jc w:val="center"/>
              <w:rPr>
                <w:rFonts w:ascii="Calibri" w:hAnsi="Calibri"/>
                <w:color w:val="000000"/>
                <w:lang w:val="en-US"/>
              </w:rPr>
            </w:pPr>
            <w:r>
              <w:rPr>
                <w:rFonts w:ascii="Calibri" w:hAnsi="Calibri"/>
                <w:color w:val="000000"/>
                <w:lang w:val="en-US"/>
              </w:rPr>
              <w:t>IMD3</w:t>
            </w:r>
          </w:p>
        </w:tc>
        <w:tc>
          <w:tcPr>
            <w:tcW w:w="797"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EE1FF5" w:rsidRPr="00B43C02" w:rsidRDefault="00EE1FF5" w:rsidP="00173FE3">
            <w:pPr>
              <w:spacing w:after="0"/>
              <w:jc w:val="center"/>
              <w:rPr>
                <w:rFonts w:ascii="Calibri" w:hAnsi="Calibri"/>
                <w:color w:val="000000"/>
                <w:lang w:val="en-US"/>
              </w:rPr>
            </w:pPr>
            <w:r w:rsidRPr="00B43C02">
              <w:rPr>
                <w:rFonts w:ascii="Calibri" w:hAnsi="Calibri"/>
                <w:color w:val="000000"/>
                <w:lang w:val="en-US"/>
              </w:rPr>
              <w:t>f</w:t>
            </w:r>
            <w:r w:rsidRPr="00B43C02">
              <w:rPr>
                <w:rFonts w:ascii="Calibri" w:hAnsi="Calibri"/>
                <w:color w:val="000000"/>
                <w:vertAlign w:val="subscript"/>
                <w:lang w:val="en-US"/>
              </w:rPr>
              <w:t>B</w:t>
            </w:r>
            <w:r>
              <w:rPr>
                <w:rFonts w:ascii="Calibri" w:hAnsi="Calibri"/>
                <w:color w:val="000000"/>
                <w:vertAlign w:val="subscript"/>
                <w:lang w:val="en-US"/>
              </w:rPr>
              <w:t>42</w:t>
            </w:r>
            <w:r w:rsidRPr="00B43C02">
              <w:rPr>
                <w:rFonts w:ascii="Calibri" w:hAnsi="Calibri"/>
                <w:color w:val="000000"/>
                <w:vertAlign w:val="superscript"/>
                <w:lang w:val="en-US"/>
              </w:rPr>
              <w:t xml:space="preserve"> </w:t>
            </w:r>
            <w:r w:rsidRPr="00B43C02">
              <w:rPr>
                <w:rFonts w:ascii="Calibri" w:hAnsi="Calibri"/>
                <w:color w:val="000000"/>
                <w:lang w:val="en-US"/>
              </w:rPr>
              <w:t>-</w:t>
            </w:r>
            <w:r>
              <w:rPr>
                <w:rFonts w:ascii="Calibri" w:hAnsi="Calibri"/>
                <w:color w:val="000000"/>
                <w:lang w:val="en-US"/>
              </w:rPr>
              <w:t>2*</w:t>
            </w:r>
            <w:r w:rsidRPr="00B43C02">
              <w:rPr>
                <w:rFonts w:ascii="Calibri" w:hAnsi="Calibri"/>
                <w:color w:val="000000"/>
                <w:lang w:val="en-US"/>
              </w:rPr>
              <w:t>f</w:t>
            </w:r>
            <w:r w:rsidRPr="00B43C02">
              <w:rPr>
                <w:rFonts w:ascii="Calibri" w:hAnsi="Calibri"/>
                <w:color w:val="000000"/>
                <w:vertAlign w:val="subscript"/>
                <w:lang w:val="en-US"/>
              </w:rPr>
              <w:t>B</w:t>
            </w:r>
            <w:r>
              <w:rPr>
                <w:rFonts w:ascii="Calibri" w:hAnsi="Calibri"/>
                <w:color w:val="000000"/>
                <w:vertAlign w:val="subscript"/>
                <w:lang w:val="en-US"/>
              </w:rPr>
              <w:t>19</w:t>
            </w:r>
          </w:p>
        </w:tc>
        <w:tc>
          <w:tcPr>
            <w:tcW w:w="829" w:type="dxa"/>
            <w:tcBorders>
              <w:top w:val="single" w:sz="4" w:space="0" w:color="auto"/>
              <w:left w:val="nil"/>
              <w:bottom w:val="single" w:sz="8" w:space="0" w:color="auto"/>
              <w:right w:val="single" w:sz="8" w:space="0" w:color="auto"/>
            </w:tcBorders>
            <w:shd w:val="clear" w:color="auto" w:fill="auto"/>
            <w:noWrap/>
            <w:vAlign w:val="center"/>
            <w:hideMark/>
          </w:tcPr>
          <w:p w:rsidR="00EE1FF5" w:rsidRPr="00B43C02" w:rsidRDefault="00EE1FF5" w:rsidP="00173FE3">
            <w:pPr>
              <w:spacing w:after="0"/>
              <w:jc w:val="center"/>
              <w:rPr>
                <w:rFonts w:ascii="Calibri" w:hAnsi="Calibri"/>
                <w:color w:val="000000"/>
                <w:lang w:val="en-US"/>
              </w:rPr>
            </w:pPr>
            <w:r>
              <w:rPr>
                <w:rFonts w:ascii="Calibri" w:hAnsi="Calibri"/>
                <w:color w:val="000000"/>
                <w:lang w:val="en-US"/>
              </w:rPr>
              <w:t>832.5</w:t>
            </w:r>
          </w:p>
        </w:tc>
        <w:tc>
          <w:tcPr>
            <w:tcW w:w="829" w:type="dxa"/>
            <w:tcBorders>
              <w:top w:val="single" w:sz="4" w:space="0" w:color="auto"/>
              <w:left w:val="nil"/>
              <w:bottom w:val="single" w:sz="8" w:space="0" w:color="auto"/>
              <w:right w:val="single" w:sz="8" w:space="0" w:color="auto"/>
            </w:tcBorders>
            <w:shd w:val="clear" w:color="auto" w:fill="auto"/>
            <w:noWrap/>
            <w:vAlign w:val="center"/>
            <w:hideMark/>
          </w:tcPr>
          <w:p w:rsidR="00EE1FF5" w:rsidRPr="00B43C02" w:rsidRDefault="00EE1FF5" w:rsidP="00173FE3">
            <w:pPr>
              <w:spacing w:after="0"/>
              <w:jc w:val="center"/>
              <w:rPr>
                <w:rFonts w:ascii="Calibri" w:hAnsi="Calibri"/>
                <w:color w:val="000000"/>
                <w:lang w:val="en-US"/>
              </w:rPr>
            </w:pPr>
            <w:r>
              <w:rPr>
                <w:rFonts w:ascii="Calibri" w:hAnsi="Calibri"/>
                <w:color w:val="000000"/>
                <w:lang w:val="en-US"/>
              </w:rPr>
              <w:t>877.5</w:t>
            </w:r>
          </w:p>
        </w:tc>
        <w:tc>
          <w:tcPr>
            <w:tcW w:w="829" w:type="dxa"/>
            <w:tcBorders>
              <w:top w:val="single" w:sz="4" w:space="0" w:color="auto"/>
              <w:left w:val="nil"/>
              <w:bottom w:val="single" w:sz="8" w:space="0" w:color="auto"/>
              <w:right w:val="single" w:sz="8" w:space="0" w:color="auto"/>
            </w:tcBorders>
            <w:shd w:val="clear" w:color="auto" w:fill="auto"/>
            <w:noWrap/>
            <w:vAlign w:val="center"/>
            <w:hideMark/>
          </w:tcPr>
          <w:p w:rsidR="00EE1FF5" w:rsidRPr="00B43C02" w:rsidRDefault="00EE1FF5" w:rsidP="00173FE3">
            <w:pPr>
              <w:spacing w:after="0"/>
              <w:jc w:val="center"/>
              <w:rPr>
                <w:rFonts w:ascii="Calibri" w:hAnsi="Calibri"/>
                <w:color w:val="000000"/>
                <w:lang w:val="en-US"/>
              </w:rPr>
            </w:pPr>
            <w:r w:rsidRPr="00B43C02">
              <w:rPr>
                <w:rFonts w:ascii="Calibri" w:hAnsi="Calibri"/>
                <w:color w:val="000000"/>
                <w:lang w:val="en-US"/>
              </w:rPr>
              <w:t>5</w:t>
            </w:r>
          </w:p>
        </w:tc>
        <w:tc>
          <w:tcPr>
            <w:tcW w:w="829" w:type="dxa"/>
            <w:tcBorders>
              <w:top w:val="single" w:sz="4" w:space="0" w:color="auto"/>
              <w:left w:val="nil"/>
              <w:bottom w:val="single" w:sz="8" w:space="0" w:color="auto"/>
              <w:right w:val="single" w:sz="8" w:space="0" w:color="auto"/>
            </w:tcBorders>
            <w:shd w:val="clear" w:color="auto" w:fill="auto"/>
            <w:noWrap/>
            <w:vAlign w:val="center"/>
            <w:hideMark/>
          </w:tcPr>
          <w:p w:rsidR="00EE1FF5" w:rsidRPr="00B43C02" w:rsidRDefault="00EE1FF5" w:rsidP="00173FE3">
            <w:pPr>
              <w:spacing w:after="0"/>
              <w:jc w:val="center"/>
              <w:rPr>
                <w:rFonts w:ascii="Calibri" w:hAnsi="Calibri"/>
                <w:color w:val="000000"/>
                <w:lang w:val="en-US"/>
              </w:rPr>
            </w:pPr>
            <w:r w:rsidRPr="00B43C02">
              <w:rPr>
                <w:rFonts w:ascii="Calibri" w:hAnsi="Calibri"/>
                <w:color w:val="000000"/>
                <w:lang w:val="en-US"/>
              </w:rPr>
              <w:t>25</w:t>
            </w:r>
          </w:p>
        </w:tc>
        <w:tc>
          <w:tcPr>
            <w:tcW w:w="829"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EE1FF5" w:rsidRPr="00B43C02" w:rsidRDefault="00EE1FF5" w:rsidP="00173FE3">
            <w:pPr>
              <w:spacing w:after="0"/>
              <w:jc w:val="center"/>
              <w:rPr>
                <w:rFonts w:ascii="Calibri" w:hAnsi="Calibri"/>
                <w:color w:val="000000"/>
                <w:lang w:val="en-US"/>
              </w:rPr>
            </w:pPr>
            <w:r>
              <w:rPr>
                <w:rFonts w:ascii="Calibri" w:hAnsi="Calibri"/>
                <w:color w:val="000000"/>
                <w:lang w:val="en-US"/>
              </w:rPr>
              <w:t>B3</w:t>
            </w:r>
          </w:p>
        </w:tc>
        <w:tc>
          <w:tcPr>
            <w:tcW w:w="77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EE1FF5" w:rsidRPr="00B43C02" w:rsidRDefault="00EE1FF5" w:rsidP="00173FE3">
            <w:pPr>
              <w:spacing w:after="0"/>
              <w:jc w:val="center"/>
              <w:rPr>
                <w:rFonts w:ascii="Calibri" w:hAnsi="Calibri"/>
                <w:color w:val="000000"/>
                <w:lang w:val="en-US"/>
              </w:rPr>
            </w:pPr>
            <w:r>
              <w:rPr>
                <w:rFonts w:ascii="Calibri" w:hAnsi="Calibri"/>
                <w:color w:val="000000"/>
                <w:lang w:val="en-US"/>
              </w:rPr>
              <w:t>1862.4</w:t>
            </w:r>
          </w:p>
        </w:tc>
        <w:tc>
          <w:tcPr>
            <w:tcW w:w="57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EE1FF5" w:rsidRPr="00B43C02" w:rsidRDefault="00EE1FF5" w:rsidP="00173FE3">
            <w:pPr>
              <w:spacing w:after="0"/>
              <w:jc w:val="center"/>
              <w:rPr>
                <w:rFonts w:ascii="Calibri" w:hAnsi="Calibri"/>
                <w:color w:val="000000"/>
                <w:lang w:val="en-US"/>
              </w:rPr>
            </w:pPr>
            <w:r>
              <w:rPr>
                <w:rFonts w:ascii="Calibri" w:hAnsi="Calibri"/>
                <w:color w:val="000000"/>
                <w:lang w:val="en-US"/>
              </w:rPr>
              <w:t>5</w:t>
            </w:r>
          </w:p>
        </w:tc>
      </w:tr>
      <w:tr w:rsidR="00EE1FF5" w:rsidRPr="00C958FB" w:rsidTr="00EE1FF5">
        <w:trPr>
          <w:trHeight w:val="309"/>
        </w:trPr>
        <w:tc>
          <w:tcPr>
            <w:tcW w:w="1249" w:type="dxa"/>
            <w:vMerge/>
            <w:tcBorders>
              <w:top w:val="nil"/>
              <w:left w:val="single" w:sz="8" w:space="0" w:color="auto"/>
              <w:bottom w:val="single" w:sz="8" w:space="0" w:color="000000"/>
              <w:right w:val="single" w:sz="8" w:space="0" w:color="auto"/>
            </w:tcBorders>
            <w:vAlign w:val="center"/>
            <w:hideMark/>
          </w:tcPr>
          <w:p w:rsidR="00EE1FF5" w:rsidRPr="00C958FB" w:rsidRDefault="00EE1FF5" w:rsidP="00173FE3">
            <w:pPr>
              <w:spacing w:after="0"/>
              <w:rPr>
                <w:rFonts w:ascii="Calibri" w:hAnsi="Calibri"/>
                <w:color w:val="000000"/>
                <w:sz w:val="16"/>
                <w:szCs w:val="16"/>
                <w:lang w:val="en-US"/>
              </w:rPr>
            </w:pPr>
          </w:p>
        </w:tc>
        <w:tc>
          <w:tcPr>
            <w:tcW w:w="828" w:type="dxa"/>
            <w:tcBorders>
              <w:top w:val="nil"/>
              <w:left w:val="nil"/>
              <w:bottom w:val="single" w:sz="8" w:space="0" w:color="auto"/>
              <w:right w:val="single" w:sz="8" w:space="0" w:color="auto"/>
            </w:tcBorders>
            <w:shd w:val="clear" w:color="auto" w:fill="auto"/>
            <w:noWrap/>
            <w:vAlign w:val="center"/>
            <w:hideMark/>
          </w:tcPr>
          <w:p w:rsidR="00EE1FF5" w:rsidRPr="00B43C02" w:rsidRDefault="00EE1FF5" w:rsidP="00173FE3">
            <w:pPr>
              <w:spacing w:after="0"/>
              <w:jc w:val="center"/>
              <w:rPr>
                <w:rFonts w:ascii="Calibri" w:hAnsi="Calibri"/>
                <w:color w:val="000000"/>
                <w:lang w:val="en-US"/>
              </w:rPr>
            </w:pPr>
            <w:r>
              <w:rPr>
                <w:rFonts w:ascii="Calibri" w:hAnsi="Calibri"/>
                <w:color w:val="000000"/>
                <w:lang w:val="en-US"/>
              </w:rPr>
              <w:t>B42</w:t>
            </w:r>
          </w:p>
        </w:tc>
        <w:tc>
          <w:tcPr>
            <w:tcW w:w="792" w:type="dxa"/>
            <w:vMerge/>
            <w:tcBorders>
              <w:top w:val="nil"/>
              <w:left w:val="single" w:sz="8" w:space="0" w:color="auto"/>
              <w:bottom w:val="single" w:sz="8" w:space="0" w:color="000000"/>
              <w:right w:val="single" w:sz="8" w:space="0" w:color="auto"/>
            </w:tcBorders>
            <w:vAlign w:val="center"/>
            <w:hideMark/>
          </w:tcPr>
          <w:p w:rsidR="00EE1FF5" w:rsidRPr="00B43C02" w:rsidRDefault="00EE1FF5" w:rsidP="00173FE3">
            <w:pPr>
              <w:spacing w:after="0"/>
              <w:rPr>
                <w:rFonts w:ascii="Calibri" w:hAnsi="Calibri"/>
                <w:color w:val="000000"/>
                <w:lang w:val="en-US"/>
              </w:rPr>
            </w:pPr>
          </w:p>
        </w:tc>
        <w:tc>
          <w:tcPr>
            <w:tcW w:w="797" w:type="dxa"/>
            <w:vMerge/>
            <w:tcBorders>
              <w:top w:val="nil"/>
              <w:left w:val="single" w:sz="8" w:space="0" w:color="auto"/>
              <w:bottom w:val="single" w:sz="8" w:space="0" w:color="000000"/>
              <w:right w:val="single" w:sz="8" w:space="0" w:color="auto"/>
            </w:tcBorders>
            <w:vAlign w:val="center"/>
            <w:hideMark/>
          </w:tcPr>
          <w:p w:rsidR="00EE1FF5" w:rsidRPr="00B43C02" w:rsidRDefault="00EE1FF5" w:rsidP="00173FE3">
            <w:pPr>
              <w:spacing w:after="0"/>
              <w:rPr>
                <w:rFonts w:ascii="Calibri" w:hAnsi="Calibri"/>
                <w:color w:val="000000"/>
                <w:lang w:val="en-US"/>
              </w:rPr>
            </w:pPr>
          </w:p>
        </w:tc>
        <w:tc>
          <w:tcPr>
            <w:tcW w:w="829" w:type="dxa"/>
            <w:tcBorders>
              <w:top w:val="nil"/>
              <w:left w:val="nil"/>
              <w:bottom w:val="single" w:sz="8" w:space="0" w:color="auto"/>
              <w:right w:val="single" w:sz="8" w:space="0" w:color="auto"/>
            </w:tcBorders>
            <w:shd w:val="clear" w:color="auto" w:fill="auto"/>
            <w:noWrap/>
            <w:vAlign w:val="center"/>
            <w:hideMark/>
          </w:tcPr>
          <w:p w:rsidR="00EE1FF5" w:rsidRPr="00B43C02" w:rsidRDefault="00EE1FF5" w:rsidP="00173FE3">
            <w:pPr>
              <w:spacing w:after="0"/>
              <w:jc w:val="center"/>
              <w:rPr>
                <w:rFonts w:ascii="Calibri" w:hAnsi="Calibri"/>
                <w:color w:val="000000"/>
                <w:lang w:val="en-US"/>
              </w:rPr>
            </w:pPr>
            <w:r>
              <w:rPr>
                <w:rFonts w:ascii="Calibri" w:hAnsi="Calibri"/>
                <w:color w:val="000000"/>
                <w:lang w:val="en-US"/>
              </w:rPr>
              <w:t>3517.5</w:t>
            </w:r>
          </w:p>
        </w:tc>
        <w:tc>
          <w:tcPr>
            <w:tcW w:w="829" w:type="dxa"/>
            <w:tcBorders>
              <w:top w:val="nil"/>
              <w:left w:val="nil"/>
              <w:bottom w:val="single" w:sz="8" w:space="0" w:color="auto"/>
              <w:right w:val="single" w:sz="8" w:space="0" w:color="auto"/>
            </w:tcBorders>
            <w:shd w:val="clear" w:color="auto" w:fill="auto"/>
            <w:noWrap/>
            <w:vAlign w:val="center"/>
            <w:hideMark/>
          </w:tcPr>
          <w:p w:rsidR="00EE1FF5" w:rsidRPr="00B43C02" w:rsidRDefault="00EE1FF5" w:rsidP="00173FE3">
            <w:pPr>
              <w:spacing w:after="0"/>
              <w:jc w:val="center"/>
              <w:rPr>
                <w:rFonts w:ascii="Calibri" w:hAnsi="Calibri"/>
                <w:color w:val="000000"/>
                <w:lang w:val="en-US"/>
              </w:rPr>
            </w:pPr>
            <w:r>
              <w:rPr>
                <w:rFonts w:ascii="Calibri" w:hAnsi="Calibri"/>
                <w:color w:val="000000"/>
                <w:lang w:val="en-US"/>
              </w:rPr>
              <w:t>3517.5</w:t>
            </w:r>
          </w:p>
        </w:tc>
        <w:tc>
          <w:tcPr>
            <w:tcW w:w="829" w:type="dxa"/>
            <w:tcBorders>
              <w:top w:val="nil"/>
              <w:left w:val="nil"/>
              <w:bottom w:val="single" w:sz="8" w:space="0" w:color="auto"/>
              <w:right w:val="single" w:sz="8" w:space="0" w:color="auto"/>
            </w:tcBorders>
            <w:shd w:val="clear" w:color="auto" w:fill="auto"/>
            <w:noWrap/>
            <w:vAlign w:val="center"/>
            <w:hideMark/>
          </w:tcPr>
          <w:p w:rsidR="00EE1FF5" w:rsidRPr="00B43C02" w:rsidRDefault="00EE1FF5" w:rsidP="00173FE3">
            <w:pPr>
              <w:spacing w:after="0"/>
              <w:jc w:val="center"/>
              <w:rPr>
                <w:rFonts w:ascii="Calibri" w:hAnsi="Calibri"/>
                <w:color w:val="000000"/>
                <w:lang w:val="en-US"/>
              </w:rPr>
            </w:pPr>
            <w:r>
              <w:rPr>
                <w:rFonts w:ascii="Calibri" w:hAnsi="Calibri"/>
                <w:color w:val="000000"/>
                <w:lang w:val="en-US"/>
              </w:rPr>
              <w:t>5</w:t>
            </w:r>
          </w:p>
        </w:tc>
        <w:tc>
          <w:tcPr>
            <w:tcW w:w="829" w:type="dxa"/>
            <w:tcBorders>
              <w:top w:val="nil"/>
              <w:left w:val="nil"/>
              <w:bottom w:val="single" w:sz="8" w:space="0" w:color="auto"/>
              <w:right w:val="single" w:sz="8" w:space="0" w:color="auto"/>
            </w:tcBorders>
            <w:shd w:val="clear" w:color="auto" w:fill="auto"/>
            <w:noWrap/>
            <w:vAlign w:val="center"/>
            <w:hideMark/>
          </w:tcPr>
          <w:p w:rsidR="00EE1FF5" w:rsidRPr="00B43C02" w:rsidRDefault="00EE1FF5" w:rsidP="00173FE3">
            <w:pPr>
              <w:spacing w:after="0"/>
              <w:jc w:val="center"/>
              <w:rPr>
                <w:rFonts w:ascii="Calibri" w:hAnsi="Calibri"/>
                <w:color w:val="000000"/>
                <w:lang w:val="en-US"/>
              </w:rPr>
            </w:pPr>
            <w:r>
              <w:rPr>
                <w:rFonts w:ascii="Calibri" w:hAnsi="Calibri"/>
                <w:color w:val="000000"/>
                <w:lang w:val="en-US"/>
              </w:rPr>
              <w:t>25</w:t>
            </w:r>
          </w:p>
        </w:tc>
        <w:tc>
          <w:tcPr>
            <w:tcW w:w="829" w:type="dxa"/>
            <w:vMerge/>
            <w:tcBorders>
              <w:top w:val="nil"/>
              <w:left w:val="single" w:sz="8" w:space="0" w:color="auto"/>
              <w:bottom w:val="single" w:sz="8" w:space="0" w:color="000000"/>
              <w:right w:val="single" w:sz="8" w:space="0" w:color="auto"/>
            </w:tcBorders>
            <w:vAlign w:val="center"/>
            <w:hideMark/>
          </w:tcPr>
          <w:p w:rsidR="00EE1FF5" w:rsidRPr="00C958FB" w:rsidRDefault="00EE1FF5" w:rsidP="00173FE3">
            <w:pPr>
              <w:spacing w:after="0"/>
              <w:rPr>
                <w:rFonts w:ascii="Calibri" w:hAnsi="Calibri"/>
                <w:color w:val="000000"/>
                <w:sz w:val="16"/>
                <w:szCs w:val="16"/>
                <w:lang w:val="en-US"/>
              </w:rPr>
            </w:pPr>
          </w:p>
        </w:tc>
        <w:tc>
          <w:tcPr>
            <w:tcW w:w="774" w:type="dxa"/>
            <w:vMerge/>
            <w:tcBorders>
              <w:top w:val="nil"/>
              <w:left w:val="single" w:sz="8" w:space="0" w:color="auto"/>
              <w:bottom w:val="single" w:sz="8" w:space="0" w:color="000000"/>
              <w:right w:val="single" w:sz="8" w:space="0" w:color="auto"/>
            </w:tcBorders>
            <w:vAlign w:val="center"/>
            <w:hideMark/>
          </w:tcPr>
          <w:p w:rsidR="00EE1FF5" w:rsidRPr="00C958FB" w:rsidRDefault="00EE1FF5" w:rsidP="00173FE3">
            <w:pPr>
              <w:spacing w:after="0"/>
              <w:rPr>
                <w:rFonts w:ascii="Calibri" w:hAnsi="Calibri"/>
                <w:color w:val="000000"/>
                <w:sz w:val="16"/>
                <w:szCs w:val="16"/>
                <w:lang w:val="en-US"/>
              </w:rPr>
            </w:pPr>
          </w:p>
        </w:tc>
        <w:tc>
          <w:tcPr>
            <w:tcW w:w="570" w:type="dxa"/>
            <w:vMerge/>
            <w:tcBorders>
              <w:top w:val="nil"/>
              <w:left w:val="single" w:sz="8" w:space="0" w:color="auto"/>
              <w:bottom w:val="single" w:sz="8" w:space="0" w:color="000000"/>
              <w:right w:val="single" w:sz="8" w:space="0" w:color="auto"/>
            </w:tcBorders>
            <w:vAlign w:val="center"/>
            <w:hideMark/>
          </w:tcPr>
          <w:p w:rsidR="00EE1FF5" w:rsidRPr="00C958FB" w:rsidRDefault="00EE1FF5" w:rsidP="00173FE3">
            <w:pPr>
              <w:spacing w:after="0"/>
              <w:rPr>
                <w:rFonts w:ascii="Calibri" w:hAnsi="Calibri"/>
                <w:color w:val="000000"/>
                <w:sz w:val="16"/>
                <w:szCs w:val="16"/>
                <w:lang w:val="en-US"/>
              </w:rPr>
            </w:pPr>
          </w:p>
        </w:tc>
      </w:tr>
    </w:tbl>
    <w:p w:rsidR="00CD4E05" w:rsidRDefault="00CD4E05" w:rsidP="00D813B0">
      <w:pPr>
        <w:overflowPunct/>
        <w:autoSpaceDE/>
        <w:autoSpaceDN/>
        <w:adjustRightInd/>
        <w:spacing w:after="0"/>
        <w:textAlignment w:val="auto"/>
      </w:pPr>
    </w:p>
    <w:p w:rsidR="00B7184C" w:rsidRDefault="00B7184C" w:rsidP="00D813B0">
      <w:pPr>
        <w:overflowPunct/>
        <w:autoSpaceDE/>
        <w:autoSpaceDN/>
        <w:adjustRightInd/>
        <w:spacing w:after="0"/>
        <w:textAlignment w:val="auto"/>
      </w:pPr>
    </w:p>
    <w:p w:rsidR="00E320A4" w:rsidRDefault="006B36E6" w:rsidP="00D813B0">
      <w:pPr>
        <w:overflowPunct/>
        <w:autoSpaceDE/>
        <w:autoSpaceDN/>
        <w:adjustRightInd/>
        <w:spacing w:after="0"/>
        <w:textAlignment w:val="auto"/>
      </w:pPr>
      <w:r>
        <w:t>W</w:t>
      </w:r>
      <w:r w:rsidR="00E320A4">
        <w:t>e</w:t>
      </w:r>
      <w:r w:rsidR="005832FB">
        <w:t xml:space="preserve"> </w:t>
      </w:r>
      <w:r>
        <w:t xml:space="preserve">use </w:t>
      </w:r>
      <w:r w:rsidR="00B33CE3">
        <w:t xml:space="preserve">conventional common </w:t>
      </w:r>
      <w:proofErr w:type="spellStart"/>
      <w:r w:rsidR="00B33CE3">
        <w:t>triplexer</w:t>
      </w:r>
      <w:proofErr w:type="spellEnd"/>
      <w:r w:rsidR="00B33CE3">
        <w:t xml:space="preserve"> based </w:t>
      </w:r>
      <w:r w:rsidR="00EE1FF5">
        <w:t>architecture</w:t>
      </w:r>
      <w:r w:rsidR="00B33CE3">
        <w:t xml:space="preserve"> </w:t>
      </w:r>
      <w:r w:rsidR="00997D60">
        <w:t>in our analysis with the following component assumptions.</w:t>
      </w:r>
      <w:r w:rsidR="0094548F">
        <w:t xml:space="preserve"> </w:t>
      </w:r>
      <w:r w:rsidR="00036041">
        <w:t>Diplexer/</w:t>
      </w:r>
      <w:proofErr w:type="spellStart"/>
      <w:r w:rsidR="00036041">
        <w:t>Triplexer</w:t>
      </w:r>
      <w:proofErr w:type="spellEnd"/>
      <w:r w:rsidR="00036041">
        <w:t xml:space="preserve"> is not assumed in diversity.</w:t>
      </w:r>
      <w:r w:rsidR="00545B46">
        <w:t xml:space="preserve"> </w:t>
      </w:r>
    </w:p>
    <w:p w:rsidR="002420F4" w:rsidRDefault="002420F4" w:rsidP="00D813B0">
      <w:pPr>
        <w:overflowPunct/>
        <w:autoSpaceDE/>
        <w:autoSpaceDN/>
        <w:adjustRightInd/>
        <w:spacing w:after="0"/>
        <w:textAlignment w:val="auto"/>
      </w:pPr>
    </w:p>
    <w:p w:rsidR="002420F4" w:rsidRDefault="009566E2" w:rsidP="00D813B0">
      <w:pPr>
        <w:overflowPunct/>
        <w:autoSpaceDE/>
        <w:autoSpaceDN/>
        <w:adjustRightInd/>
        <w:spacing w:after="0"/>
        <w:textAlignment w:val="auto"/>
      </w:pPr>
      <w:r w:rsidRPr="009566E2">
        <w:rPr>
          <w:noProof/>
          <w:lang w:val="en-US" w:eastAsia="en-US"/>
        </w:rPr>
        <w:drawing>
          <wp:inline distT="0" distB="0" distL="0" distR="0">
            <wp:extent cx="2758440" cy="2659380"/>
            <wp:effectExtent l="19050" t="0" r="381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cstate="print"/>
                    <a:srcRect/>
                    <a:stretch>
                      <a:fillRect/>
                    </a:stretch>
                  </pic:blipFill>
                  <pic:spPr bwMode="auto">
                    <a:xfrm>
                      <a:off x="0" y="0"/>
                      <a:ext cx="2758440" cy="2659380"/>
                    </a:xfrm>
                    <a:prstGeom prst="rect">
                      <a:avLst/>
                    </a:prstGeom>
                    <a:noFill/>
                    <a:ln w="9525">
                      <a:noFill/>
                      <a:miter lim="800000"/>
                      <a:headEnd/>
                      <a:tailEnd/>
                    </a:ln>
                  </pic:spPr>
                </pic:pic>
              </a:graphicData>
            </a:graphic>
          </wp:inline>
        </w:drawing>
      </w:r>
    </w:p>
    <w:p w:rsidR="001872F9" w:rsidRDefault="001872F9" w:rsidP="004033BD">
      <w:pPr>
        <w:overflowPunct/>
        <w:autoSpaceDE/>
        <w:autoSpaceDN/>
        <w:adjustRightInd/>
        <w:spacing w:after="0"/>
        <w:textAlignment w:val="auto"/>
      </w:pPr>
    </w:p>
    <w:p w:rsidR="00D75C4A" w:rsidRDefault="00D75C4A" w:rsidP="004033BD">
      <w:pPr>
        <w:overflowPunct/>
        <w:autoSpaceDE/>
        <w:autoSpaceDN/>
        <w:adjustRightInd/>
        <w:spacing w:after="0"/>
        <w:textAlignment w:val="auto"/>
      </w:pPr>
    </w:p>
    <w:tbl>
      <w:tblPr>
        <w:tblStyle w:val="TableGrid"/>
        <w:tblW w:w="0" w:type="auto"/>
        <w:tblLook w:val="04A0"/>
      </w:tblPr>
      <w:tblGrid>
        <w:gridCol w:w="2463"/>
        <w:gridCol w:w="1125"/>
      </w:tblGrid>
      <w:tr w:rsidR="009566E2" w:rsidTr="00CB3ECE">
        <w:tc>
          <w:tcPr>
            <w:tcW w:w="2463" w:type="dxa"/>
          </w:tcPr>
          <w:p w:rsidR="009566E2" w:rsidRDefault="009566E2" w:rsidP="004033BD">
            <w:pPr>
              <w:overflowPunct/>
              <w:autoSpaceDE/>
              <w:autoSpaceDN/>
              <w:adjustRightInd/>
              <w:spacing w:after="0"/>
              <w:textAlignment w:val="auto"/>
            </w:pPr>
            <w:r>
              <w:lastRenderedPageBreak/>
              <w:t>Component</w:t>
            </w:r>
          </w:p>
        </w:tc>
        <w:tc>
          <w:tcPr>
            <w:tcW w:w="1125" w:type="dxa"/>
          </w:tcPr>
          <w:p w:rsidR="009566E2" w:rsidRDefault="009566E2" w:rsidP="004033BD">
            <w:pPr>
              <w:overflowPunct/>
              <w:autoSpaceDE/>
              <w:autoSpaceDN/>
              <w:adjustRightInd/>
              <w:spacing w:after="0"/>
              <w:textAlignment w:val="auto"/>
            </w:pPr>
            <w:r>
              <w:t>IP</w:t>
            </w:r>
            <w:r w:rsidR="00EE1FF5">
              <w:t>3</w:t>
            </w:r>
            <w:r>
              <w:t xml:space="preserve"> (</w:t>
            </w:r>
            <w:proofErr w:type="spellStart"/>
            <w:r>
              <w:t>dBm</w:t>
            </w:r>
            <w:proofErr w:type="spellEnd"/>
            <w:r>
              <w:t>)</w:t>
            </w:r>
          </w:p>
        </w:tc>
      </w:tr>
      <w:tr w:rsidR="009566E2" w:rsidTr="00CB3ECE">
        <w:tc>
          <w:tcPr>
            <w:tcW w:w="2463" w:type="dxa"/>
          </w:tcPr>
          <w:p w:rsidR="009566E2" w:rsidRDefault="009566E2" w:rsidP="004033BD">
            <w:pPr>
              <w:overflowPunct/>
              <w:autoSpaceDE/>
              <w:autoSpaceDN/>
              <w:adjustRightInd/>
              <w:spacing w:after="0"/>
              <w:textAlignment w:val="auto"/>
            </w:pPr>
            <w:r>
              <w:t>Antenna switch</w:t>
            </w:r>
          </w:p>
        </w:tc>
        <w:tc>
          <w:tcPr>
            <w:tcW w:w="1125" w:type="dxa"/>
          </w:tcPr>
          <w:p w:rsidR="009566E2" w:rsidRDefault="00EE1FF5" w:rsidP="004033BD">
            <w:pPr>
              <w:overflowPunct/>
              <w:autoSpaceDE/>
              <w:autoSpaceDN/>
              <w:adjustRightInd/>
              <w:spacing w:after="0"/>
              <w:textAlignment w:val="auto"/>
            </w:pPr>
            <w:r>
              <w:t>68</w:t>
            </w:r>
          </w:p>
        </w:tc>
      </w:tr>
      <w:tr w:rsidR="009566E2" w:rsidTr="00CB3ECE">
        <w:tc>
          <w:tcPr>
            <w:tcW w:w="2463" w:type="dxa"/>
          </w:tcPr>
          <w:p w:rsidR="009566E2" w:rsidRDefault="009566E2" w:rsidP="004033BD">
            <w:pPr>
              <w:overflowPunct/>
              <w:autoSpaceDE/>
              <w:autoSpaceDN/>
              <w:adjustRightInd/>
              <w:spacing w:after="0"/>
              <w:textAlignment w:val="auto"/>
            </w:pPr>
            <w:r>
              <w:t>Diplexer/</w:t>
            </w:r>
            <w:proofErr w:type="spellStart"/>
            <w:r>
              <w:t>Triplexer</w:t>
            </w:r>
            <w:proofErr w:type="spellEnd"/>
          </w:p>
        </w:tc>
        <w:tc>
          <w:tcPr>
            <w:tcW w:w="1125" w:type="dxa"/>
          </w:tcPr>
          <w:p w:rsidR="009566E2" w:rsidRDefault="00EE1FF5" w:rsidP="004033BD">
            <w:pPr>
              <w:overflowPunct/>
              <w:autoSpaceDE/>
              <w:autoSpaceDN/>
              <w:adjustRightInd/>
              <w:spacing w:after="0"/>
              <w:textAlignment w:val="auto"/>
            </w:pPr>
            <w:r>
              <w:t>86</w:t>
            </w:r>
          </w:p>
        </w:tc>
      </w:tr>
      <w:tr w:rsidR="009566E2" w:rsidTr="00CB3ECE">
        <w:tc>
          <w:tcPr>
            <w:tcW w:w="2463" w:type="dxa"/>
          </w:tcPr>
          <w:p w:rsidR="009566E2" w:rsidRDefault="009566E2" w:rsidP="004033BD">
            <w:pPr>
              <w:overflowPunct/>
              <w:autoSpaceDE/>
              <w:autoSpaceDN/>
              <w:adjustRightInd/>
              <w:spacing w:after="0"/>
              <w:textAlignment w:val="auto"/>
            </w:pPr>
            <w:proofErr w:type="spellStart"/>
            <w:r>
              <w:t>Quadplexer</w:t>
            </w:r>
            <w:proofErr w:type="spellEnd"/>
          </w:p>
        </w:tc>
        <w:tc>
          <w:tcPr>
            <w:tcW w:w="1125" w:type="dxa"/>
          </w:tcPr>
          <w:p w:rsidR="009566E2" w:rsidRDefault="00EE1FF5" w:rsidP="004033BD">
            <w:pPr>
              <w:overflowPunct/>
              <w:autoSpaceDE/>
              <w:autoSpaceDN/>
              <w:adjustRightInd/>
              <w:spacing w:after="0"/>
              <w:textAlignment w:val="auto"/>
            </w:pPr>
            <w:r>
              <w:t>74</w:t>
            </w:r>
          </w:p>
        </w:tc>
      </w:tr>
      <w:tr w:rsidR="009566E2" w:rsidTr="00CB3ECE">
        <w:tc>
          <w:tcPr>
            <w:tcW w:w="2463" w:type="dxa"/>
          </w:tcPr>
          <w:p w:rsidR="009566E2" w:rsidRDefault="009566E2" w:rsidP="004033BD">
            <w:pPr>
              <w:overflowPunct/>
              <w:autoSpaceDE/>
              <w:autoSpaceDN/>
              <w:adjustRightInd/>
              <w:spacing w:after="0"/>
              <w:textAlignment w:val="auto"/>
            </w:pPr>
            <w:r>
              <w:t>LNA</w:t>
            </w:r>
          </w:p>
        </w:tc>
        <w:tc>
          <w:tcPr>
            <w:tcW w:w="1125" w:type="dxa"/>
          </w:tcPr>
          <w:p w:rsidR="009566E2" w:rsidRDefault="009566E2" w:rsidP="003961E7">
            <w:pPr>
              <w:keepNext/>
              <w:overflowPunct/>
              <w:autoSpaceDE/>
              <w:autoSpaceDN/>
              <w:adjustRightInd/>
              <w:spacing w:after="0"/>
              <w:textAlignment w:val="auto"/>
            </w:pPr>
            <w:r>
              <w:t>-</w:t>
            </w:r>
            <w:r w:rsidR="00EE1FF5">
              <w:t>5</w:t>
            </w:r>
          </w:p>
        </w:tc>
      </w:tr>
    </w:tbl>
    <w:p w:rsidR="001855EA" w:rsidRDefault="001855EA" w:rsidP="004033BD">
      <w:pPr>
        <w:overflowPunct/>
        <w:autoSpaceDE/>
        <w:autoSpaceDN/>
        <w:adjustRightInd/>
        <w:spacing w:after="0"/>
        <w:textAlignment w:val="auto"/>
      </w:pPr>
    </w:p>
    <w:p w:rsidR="006325BA" w:rsidRDefault="006325BA" w:rsidP="00FC390D">
      <w:pPr>
        <w:overflowPunct/>
        <w:autoSpaceDE/>
        <w:autoSpaceDN/>
        <w:adjustRightInd/>
        <w:spacing w:after="0"/>
        <w:textAlignment w:val="auto"/>
      </w:pPr>
    </w:p>
    <w:p w:rsidR="006325BA" w:rsidRDefault="00F317AB" w:rsidP="006325BA">
      <w:pPr>
        <w:overflowPunct/>
        <w:autoSpaceDE/>
        <w:autoSpaceDN/>
        <w:adjustRightInd/>
        <w:spacing w:after="0"/>
        <w:textAlignment w:val="auto"/>
        <w:rPr>
          <w:lang w:val="fi-FI"/>
        </w:rPr>
      </w:pPr>
      <w:r>
        <w:rPr>
          <w:lang w:val="fi-FI"/>
        </w:rPr>
        <w:t>B19 duplexer</w:t>
      </w:r>
      <w:r w:rsidR="00D825DB">
        <w:rPr>
          <w:lang w:val="fi-FI"/>
        </w:rPr>
        <w:t xml:space="preserve"> TX </w:t>
      </w:r>
      <w:r>
        <w:rPr>
          <w:lang w:val="fi-FI"/>
        </w:rPr>
        <w:t>rejection at B3 RX</w:t>
      </w:r>
      <w:r w:rsidR="006325BA">
        <w:rPr>
          <w:lang w:val="fi-FI"/>
        </w:rPr>
        <w:tab/>
      </w:r>
      <w:r w:rsidR="006325BA">
        <w:rPr>
          <w:lang w:val="fi-FI"/>
        </w:rPr>
        <w:tab/>
      </w:r>
      <w:r w:rsidR="006325BA">
        <w:rPr>
          <w:lang w:val="fi-FI"/>
        </w:rPr>
        <w:tab/>
      </w:r>
      <w:r w:rsidR="006325BA">
        <w:rPr>
          <w:lang w:val="fi-FI"/>
        </w:rPr>
        <w:tab/>
      </w:r>
      <w:r w:rsidR="006325BA">
        <w:rPr>
          <w:lang w:val="fi-FI"/>
        </w:rPr>
        <w:tab/>
      </w:r>
      <w:r w:rsidR="006325BA">
        <w:rPr>
          <w:lang w:val="fi-FI"/>
        </w:rPr>
        <w:tab/>
      </w:r>
      <w:r w:rsidR="006325BA">
        <w:rPr>
          <w:lang w:val="fi-FI"/>
        </w:rPr>
        <w:tab/>
        <w:t xml:space="preserve">  </w:t>
      </w:r>
      <w:r w:rsidR="00D825DB">
        <w:rPr>
          <w:lang w:val="fi-FI"/>
        </w:rPr>
        <w:t xml:space="preserve">  </w:t>
      </w:r>
      <w:r>
        <w:rPr>
          <w:lang w:val="fi-FI"/>
        </w:rPr>
        <w:t xml:space="preserve">          40</w:t>
      </w:r>
    </w:p>
    <w:p w:rsidR="00F317AB" w:rsidRDefault="00F317AB" w:rsidP="006325BA">
      <w:pPr>
        <w:overflowPunct/>
        <w:autoSpaceDE/>
        <w:autoSpaceDN/>
        <w:adjustRightInd/>
        <w:spacing w:after="0"/>
        <w:textAlignment w:val="auto"/>
        <w:rPr>
          <w:lang w:val="fi-FI"/>
        </w:rPr>
      </w:pPr>
      <w:r>
        <w:rPr>
          <w:lang w:val="fi-FI"/>
        </w:rPr>
        <w:t>B42 filter attenuation at B3 RX</w:t>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t xml:space="preserve">  40</w:t>
      </w:r>
    </w:p>
    <w:p w:rsidR="006325BA" w:rsidRDefault="006325BA" w:rsidP="006325BA">
      <w:pPr>
        <w:overflowPunct/>
        <w:autoSpaceDE/>
        <w:autoSpaceDN/>
        <w:adjustRightInd/>
        <w:spacing w:after="0"/>
        <w:textAlignment w:val="auto"/>
      </w:pPr>
      <w:r>
        <w:t>B</w:t>
      </w:r>
      <w:r w:rsidR="00F317AB">
        <w:t>19</w:t>
      </w:r>
      <w:r>
        <w:t xml:space="preserve"> PA forward mixing IMD</w:t>
      </w:r>
      <w:r w:rsidR="00F317AB">
        <w:t>3</w:t>
      </w:r>
      <w:r>
        <w:t xml:space="preserve"> at PA output with 60dB isolation</w:t>
      </w:r>
      <w:r>
        <w:tab/>
        <w:t xml:space="preserve">       -</w:t>
      </w:r>
      <w:r w:rsidR="00F317AB">
        <w:t>45.5</w:t>
      </w:r>
    </w:p>
    <w:p w:rsidR="00C35EDE" w:rsidRDefault="00D825DB" w:rsidP="006325BA">
      <w:pPr>
        <w:overflowPunct/>
        <w:autoSpaceDE/>
        <w:autoSpaceDN/>
        <w:adjustRightInd/>
        <w:spacing w:after="0"/>
        <w:textAlignment w:val="auto"/>
      </w:pPr>
      <w:r>
        <w:t>B</w:t>
      </w:r>
      <w:r w:rsidR="00EE1FF5">
        <w:t>3</w:t>
      </w:r>
      <w:r w:rsidR="00120762">
        <w:t xml:space="preserve"> FE loss (</w:t>
      </w:r>
      <w:proofErr w:type="spellStart"/>
      <w:r w:rsidR="00120762">
        <w:t>switch+trace+filter</w:t>
      </w:r>
      <w:proofErr w:type="spellEnd"/>
      <w:r w:rsidR="00120762">
        <w:t>)</w:t>
      </w:r>
      <w:r w:rsidR="00120762">
        <w:tab/>
      </w:r>
      <w:r w:rsidR="00120762">
        <w:tab/>
      </w:r>
      <w:r w:rsidR="00120762">
        <w:tab/>
      </w:r>
      <w:r w:rsidR="00120762">
        <w:tab/>
      </w:r>
      <w:r w:rsidR="00120762">
        <w:tab/>
      </w:r>
      <w:r w:rsidR="00120762">
        <w:tab/>
      </w:r>
      <w:r w:rsidR="00120762">
        <w:tab/>
      </w:r>
      <w:r w:rsidR="00120762">
        <w:tab/>
      </w:r>
      <w:r w:rsidR="00120762">
        <w:tab/>
      </w:r>
      <w:r w:rsidR="00120762">
        <w:tab/>
      </w:r>
      <w:r>
        <w:t xml:space="preserve">    </w:t>
      </w:r>
      <w:r w:rsidR="00F317AB">
        <w:t xml:space="preserve">      5.5</w:t>
      </w:r>
    </w:p>
    <w:p w:rsidR="00435511" w:rsidRPr="001E4686" w:rsidRDefault="00435511" w:rsidP="00435511">
      <w:pPr>
        <w:overflowPunct/>
        <w:autoSpaceDE/>
        <w:autoSpaceDN/>
        <w:adjustRightInd/>
        <w:spacing w:after="0"/>
        <w:textAlignment w:val="auto"/>
        <w:rPr>
          <w:lang w:val="fi-FI"/>
        </w:rPr>
      </w:pPr>
      <w:r w:rsidRPr="001E4686">
        <w:rPr>
          <w:lang w:val="fi-FI"/>
        </w:rPr>
        <w:t xml:space="preserve">Antenna isolation </w:t>
      </w:r>
      <w:r w:rsidRPr="001E4686">
        <w:rPr>
          <w:lang w:val="fi-FI"/>
        </w:rPr>
        <w:tab/>
      </w:r>
      <w:r w:rsidRPr="001E4686">
        <w:rPr>
          <w:lang w:val="fi-FI"/>
        </w:rPr>
        <w:tab/>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00F0715A">
        <w:rPr>
          <w:lang w:val="fi-FI"/>
        </w:rPr>
        <w:t>15</w:t>
      </w:r>
    </w:p>
    <w:p w:rsidR="00435511" w:rsidRPr="001E4686" w:rsidRDefault="00435511" w:rsidP="00435511">
      <w:pPr>
        <w:overflowPunct/>
        <w:autoSpaceDE/>
        <w:autoSpaceDN/>
        <w:adjustRightInd/>
        <w:spacing w:after="0"/>
        <w:textAlignment w:val="auto"/>
        <w:rPr>
          <w:lang w:val="fi-FI"/>
        </w:rPr>
      </w:pPr>
      <w:r w:rsidRPr="001E4686">
        <w:rPr>
          <w:lang w:val="fi-FI"/>
        </w:rPr>
        <w:t xml:space="preserve">PCB isolation PA-PA </w:t>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Pr="001E4686">
        <w:rPr>
          <w:lang w:val="fi-FI"/>
        </w:rPr>
        <w:tab/>
      </w:r>
      <w:r w:rsidR="00CC7D06">
        <w:rPr>
          <w:lang w:val="fi-FI"/>
        </w:rPr>
        <w:t xml:space="preserve">  </w:t>
      </w:r>
      <w:r w:rsidRPr="001E4686">
        <w:rPr>
          <w:lang w:val="fi-FI"/>
        </w:rPr>
        <w:t>60</w:t>
      </w:r>
    </w:p>
    <w:p w:rsidR="00435511" w:rsidRPr="00BF3B41" w:rsidRDefault="00B87BA3" w:rsidP="00435511">
      <w:pPr>
        <w:overflowPunct/>
        <w:autoSpaceDE/>
        <w:autoSpaceDN/>
        <w:adjustRightInd/>
        <w:spacing w:after="0"/>
        <w:textAlignment w:val="auto"/>
        <w:rPr>
          <w:lang w:val="en-US"/>
        </w:rPr>
      </w:pPr>
      <w:r>
        <w:rPr>
          <w:lang w:val="en-US"/>
        </w:rPr>
        <w:t xml:space="preserve">PCB isolation </w:t>
      </w:r>
      <w:proofErr w:type="spellStart"/>
      <w:r>
        <w:rPr>
          <w:lang w:val="en-US"/>
        </w:rPr>
        <w:t>PAout</w:t>
      </w:r>
      <w:proofErr w:type="spellEnd"/>
      <w:r w:rsidR="00435511" w:rsidRPr="00BF3B41">
        <w:rPr>
          <w:lang w:val="en-US"/>
        </w:rPr>
        <w:t>-RX</w:t>
      </w:r>
      <w:r w:rsidR="00435511" w:rsidRPr="00BF3B41">
        <w:rPr>
          <w:lang w:val="en-US"/>
        </w:rPr>
        <w:tab/>
      </w:r>
      <w:r w:rsidR="00435511" w:rsidRPr="00BF3B41">
        <w:rPr>
          <w:lang w:val="en-US"/>
        </w:rPr>
        <w:tab/>
      </w:r>
      <w:r w:rsidR="00435511" w:rsidRPr="00BF3B41">
        <w:rPr>
          <w:lang w:val="en-US"/>
        </w:rPr>
        <w:tab/>
      </w:r>
      <w:r w:rsidR="00435511">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435511" w:rsidRPr="00BF3B41">
        <w:rPr>
          <w:lang w:val="en-US"/>
        </w:rPr>
        <w:t>65</w:t>
      </w:r>
    </w:p>
    <w:p w:rsidR="005D3EB5" w:rsidRDefault="00B7184C" w:rsidP="00435511">
      <w:pPr>
        <w:overflowPunct/>
        <w:autoSpaceDE/>
        <w:autoSpaceDN/>
        <w:adjustRightInd/>
        <w:spacing w:after="0"/>
        <w:textAlignment w:val="auto"/>
        <w:rPr>
          <w:lang w:val="en-US"/>
        </w:rPr>
      </w:pPr>
      <w:r>
        <w:rPr>
          <w:lang w:val="en-US"/>
        </w:rPr>
        <w:t>Diplexer</w:t>
      </w:r>
      <w:r w:rsidR="005D3EB5">
        <w:rPr>
          <w:lang w:val="en-US"/>
        </w:rPr>
        <w:t xml:space="preserve"> isolation</w:t>
      </w:r>
      <w:r>
        <w:rPr>
          <w:lang w:val="en-US"/>
        </w:rPr>
        <w:tab/>
      </w:r>
      <w:r w:rsidR="005D3EB5">
        <w:rPr>
          <w:lang w:val="en-US"/>
        </w:rPr>
        <w:tab/>
      </w:r>
      <w:r w:rsidR="005D3EB5">
        <w:rPr>
          <w:lang w:val="en-US"/>
        </w:rPr>
        <w:tab/>
      </w:r>
      <w:r w:rsidR="005D3EB5">
        <w:rPr>
          <w:lang w:val="en-US"/>
        </w:rPr>
        <w:tab/>
      </w:r>
      <w:r w:rsidR="005D3EB5">
        <w:rPr>
          <w:lang w:val="en-US"/>
        </w:rPr>
        <w:tab/>
      </w:r>
      <w:r w:rsidR="005D3EB5">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5D3EB5">
        <w:rPr>
          <w:lang w:val="en-US"/>
        </w:rPr>
        <w:t>15</w:t>
      </w:r>
    </w:p>
    <w:p w:rsidR="00CC7D06" w:rsidRDefault="00F65F46" w:rsidP="00435511">
      <w:pPr>
        <w:overflowPunct/>
        <w:autoSpaceDE/>
        <w:autoSpaceDN/>
        <w:adjustRightInd/>
        <w:spacing w:after="0"/>
        <w:textAlignment w:val="auto"/>
        <w:rPr>
          <w:lang w:val="en-US"/>
        </w:rPr>
      </w:pPr>
      <w:r>
        <w:rPr>
          <w:lang w:val="en-US"/>
        </w:rPr>
        <w:t>LNA NF</w:t>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t xml:space="preserve">   </w:t>
      </w:r>
      <w:r w:rsidR="00C35EDE">
        <w:rPr>
          <w:lang w:val="en-US"/>
        </w:rPr>
        <w:tab/>
        <w:t xml:space="preserve">    5</w:t>
      </w:r>
      <w:r>
        <w:rPr>
          <w:lang w:val="en-US"/>
        </w:rPr>
        <w:tab/>
      </w:r>
      <w:r w:rsidR="00CC7D06">
        <w:rPr>
          <w:lang w:val="en-US"/>
        </w:rPr>
        <w:tab/>
      </w:r>
    </w:p>
    <w:p w:rsidR="00CD2E16" w:rsidRDefault="00CD2E16" w:rsidP="00435511">
      <w:pPr>
        <w:overflowPunct/>
        <w:autoSpaceDE/>
        <w:autoSpaceDN/>
        <w:adjustRightInd/>
        <w:spacing w:after="0"/>
        <w:textAlignment w:val="auto"/>
        <w:rPr>
          <w:lang w:val="en-US"/>
        </w:rPr>
      </w:pPr>
      <w:r>
        <w:rPr>
          <w:lang w:val="en-US"/>
        </w:rPr>
        <w:t>RFIC Pout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0</w:t>
      </w:r>
    </w:p>
    <w:p w:rsidR="00CD2E16" w:rsidRDefault="00CD2E16" w:rsidP="00435511">
      <w:pPr>
        <w:overflowPunct/>
        <w:autoSpaceDE/>
        <w:autoSpaceDN/>
        <w:adjustRightInd/>
        <w:spacing w:after="0"/>
        <w:textAlignment w:val="auto"/>
        <w:rPr>
          <w:lang w:val="en-US"/>
        </w:rPr>
      </w:pPr>
      <w:r>
        <w:rPr>
          <w:lang w:val="en-US"/>
        </w:rPr>
        <w:t>RFIC TX pin-pin isolation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rPr>
          <w:lang w:val="en-US"/>
        </w:rPr>
        <w:tab/>
        <w:t xml:space="preserve">  40</w:t>
      </w:r>
    </w:p>
    <w:p w:rsidR="00CD2E16" w:rsidRDefault="00CD2E16" w:rsidP="00435511">
      <w:pPr>
        <w:overflowPunct/>
        <w:autoSpaceDE/>
        <w:autoSpaceDN/>
        <w:adjustRightInd/>
        <w:spacing w:after="0"/>
        <w:textAlignment w:val="auto"/>
        <w:rPr>
          <w:lang w:val="en-US"/>
        </w:rPr>
      </w:pPr>
    </w:p>
    <w:p w:rsidR="00173987" w:rsidRDefault="00173987" w:rsidP="00435511">
      <w:pPr>
        <w:overflowPunct/>
        <w:autoSpaceDE/>
        <w:autoSpaceDN/>
        <w:adjustRightInd/>
        <w:spacing w:after="0"/>
        <w:textAlignment w:val="auto"/>
        <w:rPr>
          <w:lang w:val="en-US"/>
        </w:rPr>
      </w:pPr>
      <w:r>
        <w:rPr>
          <w:lang w:val="en-US"/>
        </w:rPr>
        <w:t>We note that the B3 TX forward attenuation at B42 frequency is only 9dB, which is heavily dominating MSD for B42.</w:t>
      </w:r>
    </w:p>
    <w:p w:rsidR="00173987" w:rsidRDefault="00173987" w:rsidP="00435511">
      <w:pPr>
        <w:overflowPunct/>
        <w:autoSpaceDE/>
        <w:autoSpaceDN/>
        <w:adjustRightInd/>
        <w:spacing w:after="0"/>
        <w:textAlignment w:val="auto"/>
        <w:rPr>
          <w:lang w:val="en-US"/>
        </w:rPr>
      </w:pPr>
    </w:p>
    <w:p w:rsidR="00435511" w:rsidRDefault="00DB41BC" w:rsidP="00435511">
      <w:pPr>
        <w:overflowPunct/>
        <w:autoSpaceDE/>
        <w:autoSpaceDN/>
        <w:adjustRightInd/>
        <w:spacing w:after="0"/>
        <w:textAlignment w:val="auto"/>
        <w:rPr>
          <w:lang w:val="en-US"/>
        </w:rPr>
      </w:pPr>
      <w:r>
        <w:rPr>
          <w:lang w:val="en-US"/>
        </w:rPr>
        <w:t>Based on these par</w:t>
      </w:r>
      <w:r w:rsidR="00D34D0C">
        <w:rPr>
          <w:lang w:val="en-US"/>
        </w:rPr>
        <w:t>ame</w:t>
      </w:r>
      <w:r w:rsidR="00CC7D06">
        <w:rPr>
          <w:lang w:val="en-US"/>
        </w:rPr>
        <w:t>ters we get the following MSD’s</w:t>
      </w:r>
      <w:r w:rsidR="0072083A">
        <w:rPr>
          <w:lang w:val="en-US"/>
        </w:rPr>
        <w:t>.</w:t>
      </w:r>
      <w:r w:rsidR="008A038A">
        <w:rPr>
          <w:lang w:val="en-US"/>
        </w:rPr>
        <w:t xml:space="preserve"> PA forward mixing resu</w:t>
      </w:r>
      <w:r w:rsidR="00CC7D06">
        <w:rPr>
          <w:lang w:val="en-US"/>
        </w:rPr>
        <w:t xml:space="preserve">lts </w:t>
      </w:r>
      <w:proofErr w:type="gramStart"/>
      <w:r w:rsidR="00CC7D06">
        <w:rPr>
          <w:lang w:val="en-US"/>
        </w:rPr>
        <w:t>are</w:t>
      </w:r>
      <w:proofErr w:type="gramEnd"/>
      <w:r w:rsidR="00CC7D06">
        <w:rPr>
          <w:lang w:val="en-US"/>
        </w:rPr>
        <w:t xml:space="preserve"> based on measurements with</w:t>
      </w:r>
      <w:r w:rsidR="008A038A">
        <w:rPr>
          <w:lang w:val="en-US"/>
        </w:rPr>
        <w:t xml:space="preserve"> commercial PA’s.</w:t>
      </w:r>
      <w:r w:rsidR="005F16F9">
        <w:rPr>
          <w:lang w:val="en-US"/>
        </w:rPr>
        <w:t xml:space="preserve"> </w:t>
      </w:r>
      <w:r w:rsidR="00F317AB">
        <w:rPr>
          <w:lang w:val="en-US"/>
        </w:rPr>
        <w:t>CF is 0</w:t>
      </w:r>
      <w:r w:rsidR="003F6A7E">
        <w:rPr>
          <w:lang w:val="en-US"/>
        </w:rPr>
        <w:t>dB in this analysis.</w:t>
      </w:r>
    </w:p>
    <w:p w:rsidR="00C51D44" w:rsidRDefault="00C51D44" w:rsidP="00435511">
      <w:pPr>
        <w:overflowPunct/>
        <w:autoSpaceDE/>
        <w:autoSpaceDN/>
        <w:adjustRightInd/>
        <w:spacing w:after="0"/>
        <w:textAlignment w:val="auto"/>
        <w:rPr>
          <w:lang w:val="en-US"/>
        </w:rPr>
      </w:pPr>
    </w:p>
    <w:p w:rsidR="0067215C" w:rsidRDefault="00C51D44" w:rsidP="00435511">
      <w:pPr>
        <w:overflowPunct/>
        <w:autoSpaceDE/>
        <w:autoSpaceDN/>
        <w:adjustRightInd/>
        <w:spacing w:after="0"/>
        <w:textAlignment w:val="auto"/>
        <w:rPr>
          <w:lang w:val="en-US"/>
        </w:rPr>
      </w:pPr>
      <w:r>
        <w:rPr>
          <w:lang w:val="en-US"/>
        </w:rPr>
        <w:t>IMD4 dominant factors:</w:t>
      </w:r>
    </w:p>
    <w:p w:rsidR="00C51D44" w:rsidRDefault="00EE1FF5" w:rsidP="00435511">
      <w:pPr>
        <w:overflowPunct/>
        <w:autoSpaceDE/>
        <w:autoSpaceDN/>
        <w:adjustRightInd/>
        <w:spacing w:after="0"/>
        <w:textAlignment w:val="auto"/>
        <w:rPr>
          <w:lang w:val="en-US"/>
        </w:rPr>
      </w:pPr>
      <w:r w:rsidRPr="00EE1FF5">
        <w:rPr>
          <w:noProof/>
          <w:lang w:val="en-US" w:eastAsia="en-US"/>
        </w:rPr>
        <w:drawing>
          <wp:inline distT="0" distB="0" distL="0" distR="0">
            <wp:extent cx="6120765" cy="1081012"/>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cstate="print"/>
                    <a:srcRect/>
                    <a:stretch>
                      <a:fillRect/>
                    </a:stretch>
                  </pic:blipFill>
                  <pic:spPr bwMode="auto">
                    <a:xfrm>
                      <a:off x="0" y="0"/>
                      <a:ext cx="6120765" cy="1081012"/>
                    </a:xfrm>
                    <a:prstGeom prst="rect">
                      <a:avLst/>
                    </a:prstGeom>
                    <a:noFill/>
                    <a:ln w="9525">
                      <a:noFill/>
                      <a:miter lim="800000"/>
                      <a:headEnd/>
                      <a:tailEnd/>
                    </a:ln>
                  </pic:spPr>
                </pic:pic>
              </a:graphicData>
            </a:graphic>
          </wp:inline>
        </w:drawing>
      </w:r>
    </w:p>
    <w:p w:rsidR="00C51D44" w:rsidRDefault="00C51D44" w:rsidP="00435511">
      <w:pPr>
        <w:overflowPunct/>
        <w:autoSpaceDE/>
        <w:autoSpaceDN/>
        <w:adjustRightInd/>
        <w:spacing w:after="0"/>
        <w:textAlignment w:val="auto"/>
        <w:rPr>
          <w:lang w:val="en-US"/>
        </w:rPr>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34"/>
        <w:gridCol w:w="698"/>
        <w:gridCol w:w="1352"/>
        <w:gridCol w:w="905"/>
        <w:gridCol w:w="1022"/>
        <w:gridCol w:w="730"/>
        <w:gridCol w:w="1021"/>
        <w:gridCol w:w="721"/>
        <w:gridCol w:w="788"/>
        <w:gridCol w:w="695"/>
      </w:tblGrid>
      <w:tr w:rsidR="002F27F0" w:rsidRPr="00172D94" w:rsidTr="00173FE3">
        <w:trPr>
          <w:trHeight w:val="301"/>
          <w:jc w:val="center"/>
        </w:trPr>
        <w:tc>
          <w:tcPr>
            <w:tcW w:w="1368" w:type="dxa"/>
            <w:vAlign w:val="center"/>
          </w:tcPr>
          <w:p w:rsidR="002F27F0" w:rsidRPr="003A39A0" w:rsidRDefault="002F27F0"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834" w:type="dxa"/>
            <w:tcBorders>
              <w:bottom w:val="single" w:sz="4" w:space="0" w:color="auto"/>
            </w:tcBorders>
            <w:shd w:val="clear" w:color="auto" w:fill="auto"/>
            <w:noWrap/>
            <w:vAlign w:val="center"/>
          </w:tcPr>
          <w:p w:rsidR="002F27F0" w:rsidRPr="00320B73" w:rsidRDefault="002F27F0" w:rsidP="00173FE3">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050" w:type="dxa"/>
            <w:gridSpan w:val="2"/>
            <w:shd w:val="clear" w:color="auto" w:fill="auto"/>
            <w:noWrap/>
            <w:vAlign w:val="center"/>
          </w:tcPr>
          <w:p w:rsidR="002F27F0" w:rsidRPr="00320B73" w:rsidRDefault="002F27F0" w:rsidP="00173FE3">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bottom w:val="single" w:sz="4" w:space="0" w:color="auto"/>
            </w:tcBorders>
            <w:shd w:val="clear" w:color="auto" w:fill="auto"/>
            <w:noWrap/>
            <w:vAlign w:val="center"/>
          </w:tcPr>
          <w:p w:rsidR="002F27F0" w:rsidRPr="00320B73" w:rsidRDefault="002F27F0" w:rsidP="00173FE3">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bottom w:val="single" w:sz="4" w:space="0" w:color="auto"/>
            </w:tcBorders>
            <w:shd w:val="clear" w:color="auto" w:fill="auto"/>
            <w:noWrap/>
            <w:vAlign w:val="center"/>
          </w:tcPr>
          <w:p w:rsidR="002F27F0" w:rsidRPr="00320B73" w:rsidRDefault="002F27F0" w:rsidP="00173FE3">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bottom w:val="single" w:sz="4" w:space="0" w:color="auto"/>
            </w:tcBorders>
            <w:shd w:val="clear" w:color="auto" w:fill="auto"/>
            <w:noWrap/>
            <w:vAlign w:val="center"/>
          </w:tcPr>
          <w:p w:rsidR="002F27F0" w:rsidRPr="003A39A0" w:rsidRDefault="002F27F0" w:rsidP="00173FE3">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2F27F0" w:rsidRPr="00320B73" w:rsidRDefault="002F27F0" w:rsidP="00173FE3">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shd w:val="clear" w:color="auto" w:fill="auto"/>
            <w:noWrap/>
            <w:vAlign w:val="center"/>
          </w:tcPr>
          <w:p w:rsidR="002F27F0" w:rsidRPr="00320B73" w:rsidRDefault="002F27F0" w:rsidP="00173FE3">
            <w:pPr>
              <w:spacing w:after="0"/>
              <w:jc w:val="center"/>
              <w:rPr>
                <w:rFonts w:ascii="Calibri" w:hAnsi="Calibri"/>
                <w:color w:val="000000"/>
                <w:lang w:val="en-US" w:eastAsia="zh-CN"/>
              </w:rPr>
            </w:pPr>
            <w:r w:rsidRPr="003A39A0">
              <w:rPr>
                <w:rFonts w:ascii="Calibri"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Pr>
          <w:p w:rsidR="002F27F0" w:rsidRPr="003A39A0" w:rsidRDefault="002F27F0"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shd w:val="clear" w:color="auto" w:fill="auto"/>
            <w:noWrap/>
            <w:vAlign w:val="center"/>
          </w:tcPr>
          <w:p w:rsidR="002F27F0" w:rsidRPr="00320B73" w:rsidRDefault="002F27F0" w:rsidP="00173FE3">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shd w:val="clear" w:color="auto" w:fill="auto"/>
            <w:noWrap/>
            <w:vAlign w:val="center"/>
          </w:tcPr>
          <w:p w:rsidR="002F27F0" w:rsidRPr="00320B73" w:rsidRDefault="002F27F0" w:rsidP="00173FE3">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2F27F0" w:rsidRPr="00172D94" w:rsidTr="00173FE3">
        <w:trPr>
          <w:trHeight w:val="301"/>
          <w:jc w:val="center"/>
        </w:trPr>
        <w:tc>
          <w:tcPr>
            <w:tcW w:w="1368" w:type="dxa"/>
            <w:vMerge w:val="restart"/>
            <w:vAlign w:val="center"/>
          </w:tcPr>
          <w:p w:rsidR="002F27F0" w:rsidRPr="003A39A0" w:rsidRDefault="002F27F0" w:rsidP="00173FE3">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3</w:t>
            </w:r>
            <w:r>
              <w:rPr>
                <w:rFonts w:ascii="Calibri" w:hAnsi="Calibri" w:hint="eastAsia"/>
                <w:color w:val="000000"/>
                <w:lang w:val="en-US" w:eastAsia="ko-KR"/>
              </w:rPr>
              <w:t>+B</w:t>
            </w:r>
            <w:r>
              <w:rPr>
                <w:rFonts w:ascii="Calibri" w:hAnsi="Calibri"/>
                <w:color w:val="000000"/>
                <w:lang w:val="en-US" w:eastAsia="ko-KR"/>
              </w:rPr>
              <w:t>19</w:t>
            </w:r>
            <w:r>
              <w:rPr>
                <w:rFonts w:ascii="Calibri" w:hAnsi="Calibri" w:hint="eastAsia"/>
                <w:color w:val="000000"/>
                <w:lang w:val="en-US" w:eastAsia="ko-KR"/>
              </w:rPr>
              <w:t>+B</w:t>
            </w:r>
            <w:r>
              <w:rPr>
                <w:rFonts w:ascii="Calibri" w:hAnsi="Calibri"/>
                <w:color w:val="000000"/>
                <w:lang w:val="en-US" w:eastAsia="ko-KR"/>
              </w:rPr>
              <w:t>42</w:t>
            </w:r>
          </w:p>
        </w:tc>
        <w:tc>
          <w:tcPr>
            <w:tcW w:w="834" w:type="dxa"/>
            <w:tcBorders>
              <w:bottom w:val="single" w:sz="4" w:space="0" w:color="auto"/>
            </w:tcBorders>
            <w:shd w:val="clear" w:color="auto" w:fill="auto"/>
            <w:noWrap/>
            <w:vAlign w:val="center"/>
          </w:tcPr>
          <w:p w:rsidR="002F27F0" w:rsidRPr="003A39A0" w:rsidRDefault="002F27F0" w:rsidP="00173FE3">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9</w:t>
            </w:r>
          </w:p>
        </w:tc>
        <w:tc>
          <w:tcPr>
            <w:tcW w:w="698" w:type="dxa"/>
            <w:vMerge w:val="restart"/>
            <w:shd w:val="clear" w:color="auto" w:fill="auto"/>
            <w:noWrap/>
            <w:vAlign w:val="center"/>
          </w:tcPr>
          <w:p w:rsidR="002F27F0" w:rsidRPr="00172D94" w:rsidRDefault="002F27F0" w:rsidP="00173FE3">
            <w:pPr>
              <w:spacing w:after="0"/>
              <w:jc w:val="center"/>
              <w:rPr>
                <w:rFonts w:ascii="Calibri" w:hAnsi="Calibri"/>
                <w:color w:val="000000"/>
                <w:lang w:val="en-US" w:eastAsia="ko-KR"/>
              </w:rPr>
            </w:pPr>
            <w:r>
              <w:rPr>
                <w:rFonts w:ascii="Calibri" w:hAnsi="Calibri" w:hint="eastAsia"/>
                <w:color w:val="000000"/>
                <w:lang w:val="en-US" w:eastAsia="ko-KR"/>
              </w:rPr>
              <w:t>IMD</w:t>
            </w:r>
            <w:r>
              <w:rPr>
                <w:rFonts w:ascii="Calibri" w:hAnsi="Calibri"/>
                <w:color w:val="000000"/>
                <w:lang w:val="en-US" w:eastAsia="ko-KR"/>
              </w:rPr>
              <w:t>3</w:t>
            </w:r>
          </w:p>
        </w:tc>
        <w:tc>
          <w:tcPr>
            <w:tcW w:w="1352" w:type="dxa"/>
            <w:vMerge w:val="restart"/>
            <w:shd w:val="clear" w:color="auto" w:fill="auto"/>
            <w:vAlign w:val="center"/>
          </w:tcPr>
          <w:p w:rsidR="002F27F0" w:rsidRPr="00B43C02" w:rsidRDefault="002F27F0" w:rsidP="00173FE3">
            <w:pPr>
              <w:spacing w:after="0"/>
              <w:jc w:val="center"/>
              <w:rPr>
                <w:rFonts w:ascii="Calibri" w:hAnsi="Calibri"/>
                <w:color w:val="000000"/>
                <w:lang w:val="en-US"/>
              </w:rPr>
            </w:pPr>
            <w:r w:rsidRPr="00B43C02">
              <w:rPr>
                <w:rFonts w:ascii="Calibri" w:hAnsi="Calibri"/>
                <w:color w:val="000000"/>
                <w:lang w:val="en-US"/>
              </w:rPr>
              <w:t>f</w:t>
            </w:r>
            <w:r w:rsidRPr="00B43C02">
              <w:rPr>
                <w:rFonts w:ascii="Calibri" w:hAnsi="Calibri"/>
                <w:color w:val="000000"/>
                <w:vertAlign w:val="subscript"/>
                <w:lang w:val="en-US"/>
              </w:rPr>
              <w:t>B</w:t>
            </w:r>
            <w:r>
              <w:rPr>
                <w:rFonts w:ascii="Calibri" w:hAnsi="Calibri"/>
                <w:color w:val="000000"/>
                <w:vertAlign w:val="subscript"/>
                <w:lang w:val="en-US"/>
              </w:rPr>
              <w:t>42</w:t>
            </w:r>
            <w:r w:rsidRPr="00B43C02">
              <w:rPr>
                <w:rFonts w:ascii="Calibri" w:hAnsi="Calibri"/>
                <w:color w:val="000000"/>
                <w:vertAlign w:val="superscript"/>
                <w:lang w:val="en-US"/>
              </w:rPr>
              <w:t xml:space="preserve"> </w:t>
            </w:r>
            <w:r w:rsidRPr="00B43C02">
              <w:rPr>
                <w:rFonts w:ascii="Calibri" w:hAnsi="Calibri"/>
                <w:color w:val="000000"/>
                <w:lang w:val="en-US"/>
              </w:rPr>
              <w:t>-</w:t>
            </w:r>
            <w:r>
              <w:rPr>
                <w:rFonts w:ascii="Calibri" w:hAnsi="Calibri"/>
                <w:color w:val="000000"/>
                <w:lang w:val="en-US"/>
              </w:rPr>
              <w:t>2*</w:t>
            </w:r>
            <w:r w:rsidRPr="00B43C02">
              <w:rPr>
                <w:rFonts w:ascii="Calibri" w:hAnsi="Calibri"/>
                <w:color w:val="000000"/>
                <w:lang w:val="en-US"/>
              </w:rPr>
              <w:t>f</w:t>
            </w:r>
            <w:r w:rsidRPr="00B43C02">
              <w:rPr>
                <w:rFonts w:ascii="Calibri" w:hAnsi="Calibri"/>
                <w:color w:val="000000"/>
                <w:vertAlign w:val="subscript"/>
                <w:lang w:val="en-US"/>
              </w:rPr>
              <w:t>B</w:t>
            </w:r>
            <w:r>
              <w:rPr>
                <w:rFonts w:ascii="Calibri" w:hAnsi="Calibri"/>
                <w:color w:val="000000"/>
                <w:vertAlign w:val="subscript"/>
                <w:lang w:val="en-US"/>
              </w:rPr>
              <w:t>19</w:t>
            </w:r>
          </w:p>
        </w:tc>
        <w:tc>
          <w:tcPr>
            <w:tcW w:w="905" w:type="dxa"/>
            <w:tcBorders>
              <w:bottom w:val="single" w:sz="4" w:space="0" w:color="auto"/>
            </w:tcBorders>
            <w:shd w:val="clear" w:color="auto" w:fill="auto"/>
            <w:noWrap/>
            <w:vAlign w:val="center"/>
          </w:tcPr>
          <w:p w:rsidR="002F27F0" w:rsidRPr="00B43C02" w:rsidRDefault="002F27F0" w:rsidP="00173FE3">
            <w:pPr>
              <w:spacing w:after="0"/>
              <w:jc w:val="center"/>
              <w:rPr>
                <w:rFonts w:ascii="Calibri" w:hAnsi="Calibri"/>
                <w:color w:val="000000"/>
                <w:lang w:val="en-US"/>
              </w:rPr>
            </w:pPr>
            <w:r>
              <w:rPr>
                <w:rFonts w:ascii="Calibri" w:hAnsi="Calibri"/>
                <w:color w:val="000000"/>
                <w:lang w:val="en-US"/>
              </w:rPr>
              <w:t>832.5</w:t>
            </w:r>
          </w:p>
        </w:tc>
        <w:tc>
          <w:tcPr>
            <w:tcW w:w="1022" w:type="dxa"/>
            <w:tcBorders>
              <w:bottom w:val="single" w:sz="4" w:space="0" w:color="auto"/>
            </w:tcBorders>
            <w:shd w:val="clear" w:color="auto" w:fill="auto"/>
            <w:noWrap/>
            <w:vAlign w:val="center"/>
          </w:tcPr>
          <w:p w:rsidR="002F27F0" w:rsidRPr="00172D94" w:rsidRDefault="002F27F0" w:rsidP="00173FE3">
            <w:pPr>
              <w:spacing w:after="0"/>
              <w:jc w:val="center"/>
              <w:rPr>
                <w:rFonts w:ascii="Calibri" w:hAnsi="Calibri"/>
                <w:color w:val="000000"/>
                <w:lang w:val="en-US" w:eastAsia="ko-KR"/>
              </w:rPr>
            </w:pPr>
            <w:r>
              <w:rPr>
                <w:rFonts w:ascii="Calibri" w:hAnsi="Calibri"/>
                <w:color w:val="000000"/>
                <w:lang w:val="en-US" w:eastAsia="ko-KR"/>
              </w:rPr>
              <w:t>5</w:t>
            </w:r>
          </w:p>
        </w:tc>
        <w:tc>
          <w:tcPr>
            <w:tcW w:w="730" w:type="dxa"/>
            <w:tcBorders>
              <w:bottom w:val="single" w:sz="4" w:space="0" w:color="auto"/>
            </w:tcBorders>
            <w:shd w:val="clear" w:color="auto" w:fill="auto"/>
            <w:noWrap/>
            <w:vAlign w:val="center"/>
          </w:tcPr>
          <w:p w:rsidR="002F27F0" w:rsidRPr="00172D94" w:rsidRDefault="002F27F0" w:rsidP="00173FE3">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val="restart"/>
            <w:shd w:val="clear" w:color="auto" w:fill="auto"/>
            <w:noWrap/>
            <w:vAlign w:val="center"/>
          </w:tcPr>
          <w:p w:rsidR="002F27F0" w:rsidRPr="003A39A0" w:rsidRDefault="002F27F0" w:rsidP="00173FE3">
            <w:pPr>
              <w:spacing w:after="0"/>
              <w:jc w:val="center"/>
              <w:rPr>
                <w:rFonts w:ascii="Calibri" w:hAnsi="Calibri"/>
                <w:color w:val="000000"/>
                <w:lang w:val="en-US" w:eastAsia="ko-KR"/>
              </w:rPr>
            </w:pPr>
            <w:r>
              <w:rPr>
                <w:rFonts w:ascii="Calibri" w:hAnsi="Calibri"/>
                <w:color w:val="000000"/>
                <w:lang w:val="en-US" w:eastAsia="ko-KR"/>
              </w:rPr>
              <w:t>1862.4</w:t>
            </w:r>
          </w:p>
        </w:tc>
        <w:tc>
          <w:tcPr>
            <w:tcW w:w="721" w:type="dxa"/>
            <w:vMerge w:val="restart"/>
            <w:vAlign w:val="center"/>
          </w:tcPr>
          <w:p w:rsidR="002F27F0" w:rsidRPr="003A39A0" w:rsidRDefault="002F27F0" w:rsidP="00173FE3">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shd w:val="clear" w:color="auto" w:fill="auto"/>
            <w:noWrap/>
            <w:vAlign w:val="center"/>
          </w:tcPr>
          <w:p w:rsidR="002F27F0" w:rsidRPr="00172D94" w:rsidRDefault="002F27F0" w:rsidP="00173FE3">
            <w:pPr>
              <w:spacing w:after="0"/>
              <w:jc w:val="center"/>
              <w:rPr>
                <w:rFonts w:ascii="Calibri" w:hAnsi="Calibri"/>
                <w:color w:val="000000"/>
                <w:lang w:val="en-US" w:eastAsia="ko-KR"/>
              </w:rPr>
            </w:pPr>
            <w:r>
              <w:rPr>
                <w:rFonts w:ascii="Calibri" w:hAnsi="Calibri"/>
                <w:color w:val="000000"/>
                <w:lang w:val="en-US" w:eastAsia="ko-KR"/>
              </w:rPr>
              <w:t>0</w:t>
            </w:r>
          </w:p>
        </w:tc>
        <w:tc>
          <w:tcPr>
            <w:tcW w:w="695" w:type="dxa"/>
            <w:vMerge w:val="restart"/>
            <w:shd w:val="clear" w:color="auto" w:fill="auto"/>
            <w:noWrap/>
            <w:vAlign w:val="center"/>
          </w:tcPr>
          <w:p w:rsidR="002F27F0" w:rsidRPr="00172D94" w:rsidRDefault="00CD70C4" w:rsidP="00173FE3">
            <w:pPr>
              <w:spacing w:after="0"/>
              <w:jc w:val="center"/>
              <w:rPr>
                <w:rFonts w:ascii="Calibri" w:hAnsi="Calibri"/>
                <w:color w:val="000000"/>
                <w:lang w:val="en-US" w:eastAsia="ko-KR"/>
              </w:rPr>
            </w:pPr>
            <w:r>
              <w:rPr>
                <w:rFonts w:ascii="Calibri" w:hAnsi="Calibri"/>
                <w:b/>
                <w:color w:val="000000"/>
                <w:lang w:val="en-US" w:eastAsia="ko-KR"/>
              </w:rPr>
              <w:t>4.1</w:t>
            </w:r>
          </w:p>
        </w:tc>
      </w:tr>
      <w:tr w:rsidR="002F27F0" w:rsidTr="00173FE3">
        <w:trPr>
          <w:trHeight w:val="301"/>
          <w:jc w:val="center"/>
        </w:trPr>
        <w:tc>
          <w:tcPr>
            <w:tcW w:w="1368" w:type="dxa"/>
            <w:vMerge/>
            <w:vAlign w:val="center"/>
          </w:tcPr>
          <w:p w:rsidR="002F27F0" w:rsidRPr="003A39A0" w:rsidRDefault="002F27F0" w:rsidP="00173FE3">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2F27F0" w:rsidRPr="003A39A0" w:rsidRDefault="002F27F0" w:rsidP="00173FE3">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42</w:t>
            </w:r>
          </w:p>
        </w:tc>
        <w:tc>
          <w:tcPr>
            <w:tcW w:w="698" w:type="dxa"/>
            <w:vMerge/>
            <w:tcBorders>
              <w:bottom w:val="single" w:sz="4" w:space="0" w:color="auto"/>
            </w:tcBorders>
            <w:shd w:val="clear" w:color="auto" w:fill="auto"/>
            <w:noWrap/>
            <w:vAlign w:val="center"/>
          </w:tcPr>
          <w:p w:rsidR="002F27F0" w:rsidRPr="00320B73" w:rsidRDefault="002F27F0" w:rsidP="00173FE3">
            <w:pPr>
              <w:spacing w:after="0"/>
              <w:jc w:val="center"/>
              <w:rPr>
                <w:rFonts w:ascii="Calibri" w:hAnsi="Calibri"/>
                <w:color w:val="000000"/>
                <w:lang w:val="en-US" w:eastAsia="zh-CN"/>
              </w:rPr>
            </w:pPr>
          </w:p>
        </w:tc>
        <w:tc>
          <w:tcPr>
            <w:tcW w:w="1352" w:type="dxa"/>
            <w:vMerge/>
            <w:tcBorders>
              <w:bottom w:val="single" w:sz="4" w:space="0" w:color="auto"/>
            </w:tcBorders>
            <w:shd w:val="clear" w:color="auto" w:fill="auto"/>
            <w:vAlign w:val="center"/>
          </w:tcPr>
          <w:p w:rsidR="002F27F0" w:rsidRPr="00320B73" w:rsidRDefault="002F27F0" w:rsidP="00173FE3">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2F27F0" w:rsidRPr="00B43C02" w:rsidRDefault="002F27F0" w:rsidP="00173FE3">
            <w:pPr>
              <w:spacing w:after="0"/>
              <w:jc w:val="center"/>
              <w:rPr>
                <w:rFonts w:ascii="Calibri" w:hAnsi="Calibri"/>
                <w:color w:val="000000"/>
                <w:lang w:val="en-US"/>
              </w:rPr>
            </w:pPr>
            <w:r>
              <w:rPr>
                <w:rFonts w:ascii="Calibri" w:hAnsi="Calibri"/>
                <w:color w:val="000000"/>
                <w:lang w:val="en-US"/>
              </w:rPr>
              <w:t>3517.5</w:t>
            </w:r>
          </w:p>
        </w:tc>
        <w:tc>
          <w:tcPr>
            <w:tcW w:w="1022" w:type="dxa"/>
            <w:tcBorders>
              <w:bottom w:val="single" w:sz="4" w:space="0" w:color="auto"/>
            </w:tcBorders>
            <w:shd w:val="clear" w:color="auto" w:fill="auto"/>
            <w:noWrap/>
            <w:vAlign w:val="center"/>
          </w:tcPr>
          <w:p w:rsidR="002F27F0" w:rsidRPr="00172D94" w:rsidRDefault="002F27F0"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2F27F0" w:rsidRPr="00172D94" w:rsidRDefault="002F27F0"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tcBorders>
              <w:bottom w:val="single" w:sz="4" w:space="0" w:color="auto"/>
            </w:tcBorders>
            <w:shd w:val="clear" w:color="auto" w:fill="auto"/>
            <w:noWrap/>
            <w:vAlign w:val="center"/>
          </w:tcPr>
          <w:p w:rsidR="002F27F0" w:rsidRPr="003A39A0" w:rsidRDefault="002F27F0" w:rsidP="00173FE3">
            <w:pPr>
              <w:spacing w:after="0"/>
              <w:jc w:val="center"/>
              <w:rPr>
                <w:rFonts w:ascii="Calibri" w:hAnsi="Calibri"/>
                <w:color w:val="000000"/>
                <w:lang w:val="en-US" w:eastAsia="ko-KR"/>
              </w:rPr>
            </w:pPr>
          </w:p>
        </w:tc>
        <w:tc>
          <w:tcPr>
            <w:tcW w:w="721" w:type="dxa"/>
            <w:vMerge/>
            <w:tcBorders>
              <w:bottom w:val="single" w:sz="4" w:space="0" w:color="auto"/>
            </w:tcBorders>
          </w:tcPr>
          <w:p w:rsidR="002F27F0" w:rsidRPr="003A39A0" w:rsidRDefault="002F27F0" w:rsidP="00173FE3">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2F27F0" w:rsidRDefault="002F27F0" w:rsidP="00173FE3">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2F27F0" w:rsidRDefault="002F27F0" w:rsidP="00173FE3">
            <w:pPr>
              <w:spacing w:after="0"/>
              <w:jc w:val="center"/>
              <w:rPr>
                <w:rFonts w:ascii="Calibri" w:hAnsi="Calibri"/>
                <w:color w:val="000000"/>
                <w:lang w:val="en-US" w:eastAsia="zh-CN"/>
              </w:rPr>
            </w:pPr>
          </w:p>
        </w:tc>
      </w:tr>
    </w:tbl>
    <w:p w:rsidR="002F27F0" w:rsidRDefault="002F27F0" w:rsidP="00435511">
      <w:pPr>
        <w:overflowPunct/>
        <w:autoSpaceDE/>
        <w:autoSpaceDN/>
        <w:adjustRightInd/>
        <w:spacing w:after="0"/>
        <w:textAlignment w:val="auto"/>
        <w:rPr>
          <w:lang w:val="en-US"/>
        </w:rPr>
      </w:pPr>
    </w:p>
    <w:p w:rsidR="00CD70C4" w:rsidRDefault="00CD70C4" w:rsidP="00435511">
      <w:pPr>
        <w:overflowPunct/>
        <w:autoSpaceDE/>
        <w:autoSpaceDN/>
        <w:adjustRightInd/>
        <w:spacing w:after="0"/>
        <w:textAlignment w:val="auto"/>
        <w:rPr>
          <w:lang w:val="en-US"/>
        </w:rPr>
      </w:pPr>
      <w:r>
        <w:rPr>
          <w:lang w:val="en-US"/>
        </w:rPr>
        <w:t>With the assumption of CF=0dB the MSD would be 4.1dB. The CF, if analyzed, would be large enough to warrant 0dB MSD. As a conclusion, no MSD is needed for this CA.</w:t>
      </w:r>
    </w:p>
    <w:p w:rsidR="004D1C5F" w:rsidRPr="00BF4B69" w:rsidRDefault="004D1C5F" w:rsidP="004D1C5F">
      <w:pPr>
        <w:pStyle w:val="Heading1"/>
        <w:jc w:val="both"/>
      </w:pPr>
      <w:r>
        <w:t>3</w:t>
      </w:r>
      <w:r>
        <w:tab/>
        <w:t>Conclusion</w:t>
      </w:r>
    </w:p>
    <w:p w:rsidR="000F25F1" w:rsidRDefault="00CD70C4" w:rsidP="004D1C5F">
      <w:pPr>
        <w:overflowPunct/>
        <w:autoSpaceDE/>
        <w:autoSpaceDN/>
        <w:adjustRightInd/>
        <w:spacing w:after="0"/>
        <w:textAlignment w:val="auto"/>
      </w:pPr>
      <w:r>
        <w:t>No MSD is needed for B3 in B3+B19+B42 2UL/3DL CA.</w:t>
      </w:r>
    </w:p>
    <w:p w:rsidR="004048E8" w:rsidRDefault="004048E8" w:rsidP="004D1C5F">
      <w:pPr>
        <w:overflowPunct/>
        <w:autoSpaceDE/>
        <w:autoSpaceDN/>
        <w:adjustRightInd/>
        <w:spacing w:after="0"/>
        <w:textAlignment w:val="auto"/>
      </w:pPr>
    </w:p>
    <w:p w:rsidR="00DB41BC" w:rsidRPr="004D1C5F" w:rsidRDefault="00DB41BC" w:rsidP="004D1C5F">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EB55D3" w:rsidRDefault="00EB55D3" w:rsidP="00EB4709">
      <w:pPr>
        <w:overflowPunct/>
        <w:autoSpaceDE/>
        <w:autoSpaceDN/>
        <w:adjustRightInd/>
        <w:spacing w:after="0"/>
        <w:textAlignment w:val="auto"/>
      </w:pPr>
      <w:r>
        <w:t>[1] R4-168857, “</w:t>
      </w:r>
      <w:r w:rsidRPr="00EB55D3">
        <w:t xml:space="preserve">MSD Test configurations for </w:t>
      </w:r>
      <w:proofErr w:type="spellStart"/>
      <w:r w:rsidRPr="00EB55D3">
        <w:t>xDL</w:t>
      </w:r>
      <w:proofErr w:type="spellEnd"/>
      <w:r w:rsidRPr="00EB55D3">
        <w:t>/2UL CA band combinations with self interference issues”, LG, RAN4#80bis</w:t>
      </w:r>
    </w:p>
    <w:p w:rsidR="006745D7" w:rsidRPr="006745D7" w:rsidRDefault="00EB55D3" w:rsidP="00EB4709">
      <w:pPr>
        <w:overflowPunct/>
        <w:autoSpaceDE/>
        <w:autoSpaceDN/>
        <w:adjustRightInd/>
        <w:spacing w:after="0"/>
        <w:textAlignment w:val="auto"/>
      </w:pPr>
      <w:r>
        <w:t>[2</w:t>
      </w:r>
      <w:r w:rsidR="0046260C">
        <w:t>] R4-168105, “2UL 3</w:t>
      </w:r>
      <w:r w:rsidR="00055410">
        <w:t xml:space="preserve">DL Possible </w:t>
      </w:r>
      <w:proofErr w:type="spellStart"/>
      <w:r w:rsidR="00055410">
        <w:t>testpoints</w:t>
      </w:r>
      <w:proofErr w:type="spellEnd"/>
      <w:r w:rsidR="00055410">
        <w:t>”, Qualcomm Inc, RAN4#80bis</w:t>
      </w:r>
    </w:p>
    <w:sectPr w:rsidR="006745D7" w:rsidRPr="006745D7" w:rsidSect="00193BB1">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47C8" w:rsidRDefault="009047C8">
      <w:r>
        <w:separator/>
      </w:r>
    </w:p>
  </w:endnote>
  <w:endnote w:type="continuationSeparator" w:id="0">
    <w:p w:rsidR="009047C8" w:rsidRDefault="009047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F70DF1"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F70DF1"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565479">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565479">
      <w:rPr>
        <w:rStyle w:val="PageNumber"/>
      </w:rPr>
      <w:t>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47C8" w:rsidRDefault="009047C8">
      <w:r>
        <w:separator/>
      </w:r>
    </w:p>
  </w:footnote>
  <w:footnote w:type="continuationSeparator" w:id="0">
    <w:p w:rsidR="009047C8" w:rsidRDefault="009047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041"/>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3218"/>
    <w:rsid w:val="00053A47"/>
    <w:rsid w:val="00054266"/>
    <w:rsid w:val="000549FE"/>
    <w:rsid w:val="00055410"/>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ABC"/>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B50"/>
    <w:rsid w:val="00086E61"/>
    <w:rsid w:val="0008731F"/>
    <w:rsid w:val="00087E29"/>
    <w:rsid w:val="0009085D"/>
    <w:rsid w:val="00092213"/>
    <w:rsid w:val="000931C3"/>
    <w:rsid w:val="00094F76"/>
    <w:rsid w:val="0009709B"/>
    <w:rsid w:val="000A0E59"/>
    <w:rsid w:val="000A0E99"/>
    <w:rsid w:val="000A1019"/>
    <w:rsid w:val="000A1387"/>
    <w:rsid w:val="000A1A8A"/>
    <w:rsid w:val="000A1D49"/>
    <w:rsid w:val="000A2D91"/>
    <w:rsid w:val="000A3ACB"/>
    <w:rsid w:val="000A4B74"/>
    <w:rsid w:val="000A586A"/>
    <w:rsid w:val="000A5BEC"/>
    <w:rsid w:val="000A6788"/>
    <w:rsid w:val="000A6CFE"/>
    <w:rsid w:val="000B1CD3"/>
    <w:rsid w:val="000B256B"/>
    <w:rsid w:val="000B34BC"/>
    <w:rsid w:val="000B3F37"/>
    <w:rsid w:val="000B492B"/>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CE9"/>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0762"/>
    <w:rsid w:val="00121A7C"/>
    <w:rsid w:val="00121A82"/>
    <w:rsid w:val="00123528"/>
    <w:rsid w:val="001236FE"/>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5B7E"/>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3987"/>
    <w:rsid w:val="00174C23"/>
    <w:rsid w:val="00174DDB"/>
    <w:rsid w:val="001752EC"/>
    <w:rsid w:val="00175B5A"/>
    <w:rsid w:val="00175EC6"/>
    <w:rsid w:val="00177A0D"/>
    <w:rsid w:val="00177EBD"/>
    <w:rsid w:val="0018016C"/>
    <w:rsid w:val="00181B3A"/>
    <w:rsid w:val="001820B2"/>
    <w:rsid w:val="00183C7B"/>
    <w:rsid w:val="00184F2D"/>
    <w:rsid w:val="0018538A"/>
    <w:rsid w:val="001855EA"/>
    <w:rsid w:val="00185E59"/>
    <w:rsid w:val="00186E24"/>
    <w:rsid w:val="001872F9"/>
    <w:rsid w:val="00190F0B"/>
    <w:rsid w:val="00190FA5"/>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057"/>
    <w:rsid w:val="001C16A9"/>
    <w:rsid w:val="001C170D"/>
    <w:rsid w:val="001C1E53"/>
    <w:rsid w:val="001C34CE"/>
    <w:rsid w:val="001C4247"/>
    <w:rsid w:val="001C589B"/>
    <w:rsid w:val="001C58A6"/>
    <w:rsid w:val="001C58B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686"/>
    <w:rsid w:val="001E4704"/>
    <w:rsid w:val="001E7013"/>
    <w:rsid w:val="001E7170"/>
    <w:rsid w:val="001E719A"/>
    <w:rsid w:val="001E750C"/>
    <w:rsid w:val="001E7998"/>
    <w:rsid w:val="001F04BF"/>
    <w:rsid w:val="001F08C8"/>
    <w:rsid w:val="001F09FF"/>
    <w:rsid w:val="001F0DDF"/>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21AE"/>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2B2E"/>
    <w:rsid w:val="00214E0D"/>
    <w:rsid w:val="002165F9"/>
    <w:rsid w:val="00216685"/>
    <w:rsid w:val="00216CB3"/>
    <w:rsid w:val="00216FF3"/>
    <w:rsid w:val="00217759"/>
    <w:rsid w:val="002202EC"/>
    <w:rsid w:val="002203A3"/>
    <w:rsid w:val="002204F4"/>
    <w:rsid w:val="00222123"/>
    <w:rsid w:val="002225CA"/>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944"/>
    <w:rsid w:val="00241A69"/>
    <w:rsid w:val="00241E78"/>
    <w:rsid w:val="002420F4"/>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29F"/>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67C2"/>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402"/>
    <w:rsid w:val="002E57FC"/>
    <w:rsid w:val="002E58E1"/>
    <w:rsid w:val="002E5FE7"/>
    <w:rsid w:val="002F0045"/>
    <w:rsid w:val="002F025B"/>
    <w:rsid w:val="002F0FFD"/>
    <w:rsid w:val="002F1B8E"/>
    <w:rsid w:val="002F27F0"/>
    <w:rsid w:val="002F2A55"/>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89B"/>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476"/>
    <w:rsid w:val="00345D3B"/>
    <w:rsid w:val="00347261"/>
    <w:rsid w:val="00347548"/>
    <w:rsid w:val="00351360"/>
    <w:rsid w:val="00351574"/>
    <w:rsid w:val="00351BC6"/>
    <w:rsid w:val="00352DAE"/>
    <w:rsid w:val="003539B2"/>
    <w:rsid w:val="0035414B"/>
    <w:rsid w:val="003541AD"/>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67012"/>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6D80"/>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3626"/>
    <w:rsid w:val="003B50F9"/>
    <w:rsid w:val="003B570F"/>
    <w:rsid w:val="003B5E30"/>
    <w:rsid w:val="003B6FCB"/>
    <w:rsid w:val="003B7201"/>
    <w:rsid w:val="003B79C9"/>
    <w:rsid w:val="003B7B79"/>
    <w:rsid w:val="003C0A65"/>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A1"/>
    <w:rsid w:val="003D4409"/>
    <w:rsid w:val="003D4DD7"/>
    <w:rsid w:val="003D5717"/>
    <w:rsid w:val="003D5728"/>
    <w:rsid w:val="003D6EF9"/>
    <w:rsid w:val="003E0CE4"/>
    <w:rsid w:val="003E0E16"/>
    <w:rsid w:val="003E11B9"/>
    <w:rsid w:val="003E1CF4"/>
    <w:rsid w:val="003E3447"/>
    <w:rsid w:val="003E3524"/>
    <w:rsid w:val="003E3883"/>
    <w:rsid w:val="003E4CDB"/>
    <w:rsid w:val="003E6592"/>
    <w:rsid w:val="003E65CD"/>
    <w:rsid w:val="003F0656"/>
    <w:rsid w:val="003F2244"/>
    <w:rsid w:val="003F2624"/>
    <w:rsid w:val="003F2711"/>
    <w:rsid w:val="003F3AB7"/>
    <w:rsid w:val="003F478A"/>
    <w:rsid w:val="003F4933"/>
    <w:rsid w:val="003F4F5F"/>
    <w:rsid w:val="003F5076"/>
    <w:rsid w:val="003F536B"/>
    <w:rsid w:val="003F586D"/>
    <w:rsid w:val="003F650B"/>
    <w:rsid w:val="003F6561"/>
    <w:rsid w:val="003F6853"/>
    <w:rsid w:val="003F692C"/>
    <w:rsid w:val="003F693F"/>
    <w:rsid w:val="003F6A7E"/>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48E8"/>
    <w:rsid w:val="00405D80"/>
    <w:rsid w:val="00406F4B"/>
    <w:rsid w:val="004073B0"/>
    <w:rsid w:val="004076BE"/>
    <w:rsid w:val="004120FC"/>
    <w:rsid w:val="00413180"/>
    <w:rsid w:val="00414D29"/>
    <w:rsid w:val="00415A14"/>
    <w:rsid w:val="00415C58"/>
    <w:rsid w:val="0041616C"/>
    <w:rsid w:val="00416A66"/>
    <w:rsid w:val="00417D1E"/>
    <w:rsid w:val="00420CB7"/>
    <w:rsid w:val="00421125"/>
    <w:rsid w:val="0042156E"/>
    <w:rsid w:val="004215D6"/>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60C"/>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A8B"/>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7A8"/>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5BB"/>
    <w:rsid w:val="004E5C61"/>
    <w:rsid w:val="004E6184"/>
    <w:rsid w:val="004E7F7C"/>
    <w:rsid w:val="004F037F"/>
    <w:rsid w:val="004F13D2"/>
    <w:rsid w:val="004F193B"/>
    <w:rsid w:val="004F1A00"/>
    <w:rsid w:val="004F2649"/>
    <w:rsid w:val="004F2826"/>
    <w:rsid w:val="004F32AB"/>
    <w:rsid w:val="004F359A"/>
    <w:rsid w:val="004F3DD1"/>
    <w:rsid w:val="004F6AFE"/>
    <w:rsid w:val="004F7C35"/>
    <w:rsid w:val="004F7F1A"/>
    <w:rsid w:val="0050031C"/>
    <w:rsid w:val="005004F7"/>
    <w:rsid w:val="00500798"/>
    <w:rsid w:val="00500A59"/>
    <w:rsid w:val="00501EE6"/>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5B46"/>
    <w:rsid w:val="00546738"/>
    <w:rsid w:val="005467D6"/>
    <w:rsid w:val="00546942"/>
    <w:rsid w:val="00546DBD"/>
    <w:rsid w:val="00547277"/>
    <w:rsid w:val="00550539"/>
    <w:rsid w:val="00552569"/>
    <w:rsid w:val="00552DBA"/>
    <w:rsid w:val="00553DA7"/>
    <w:rsid w:val="00555403"/>
    <w:rsid w:val="00555F16"/>
    <w:rsid w:val="00556566"/>
    <w:rsid w:val="005570E7"/>
    <w:rsid w:val="00561453"/>
    <w:rsid w:val="005614F9"/>
    <w:rsid w:val="0056205B"/>
    <w:rsid w:val="0056434D"/>
    <w:rsid w:val="00565479"/>
    <w:rsid w:val="00565A64"/>
    <w:rsid w:val="0056719E"/>
    <w:rsid w:val="005675CE"/>
    <w:rsid w:val="00570698"/>
    <w:rsid w:val="00570C83"/>
    <w:rsid w:val="00572583"/>
    <w:rsid w:val="00573186"/>
    <w:rsid w:val="00573410"/>
    <w:rsid w:val="0057380A"/>
    <w:rsid w:val="00573F24"/>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877F5"/>
    <w:rsid w:val="00591B9C"/>
    <w:rsid w:val="00594CCB"/>
    <w:rsid w:val="005964FD"/>
    <w:rsid w:val="00596682"/>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6D43"/>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465"/>
    <w:rsid w:val="005D271E"/>
    <w:rsid w:val="005D2EE8"/>
    <w:rsid w:val="005D30B5"/>
    <w:rsid w:val="005D359B"/>
    <w:rsid w:val="005D38FD"/>
    <w:rsid w:val="005D3EB5"/>
    <w:rsid w:val="005D5C93"/>
    <w:rsid w:val="005D5E46"/>
    <w:rsid w:val="005D64A5"/>
    <w:rsid w:val="005D6B30"/>
    <w:rsid w:val="005D7DE7"/>
    <w:rsid w:val="005E35FD"/>
    <w:rsid w:val="005E383F"/>
    <w:rsid w:val="005E3C98"/>
    <w:rsid w:val="005E4A2C"/>
    <w:rsid w:val="005E5766"/>
    <w:rsid w:val="005E5B76"/>
    <w:rsid w:val="005E6B3C"/>
    <w:rsid w:val="005E7698"/>
    <w:rsid w:val="005F0C46"/>
    <w:rsid w:val="005F16F9"/>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07D78"/>
    <w:rsid w:val="00611CA1"/>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C76"/>
    <w:rsid w:val="00627E44"/>
    <w:rsid w:val="0063025A"/>
    <w:rsid w:val="00631826"/>
    <w:rsid w:val="006325BA"/>
    <w:rsid w:val="006326BC"/>
    <w:rsid w:val="00632959"/>
    <w:rsid w:val="00632A0E"/>
    <w:rsid w:val="00633951"/>
    <w:rsid w:val="00633B5E"/>
    <w:rsid w:val="00633C0A"/>
    <w:rsid w:val="0063405E"/>
    <w:rsid w:val="006340AD"/>
    <w:rsid w:val="00634258"/>
    <w:rsid w:val="00634863"/>
    <w:rsid w:val="00634DF2"/>
    <w:rsid w:val="00636094"/>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4B6C"/>
    <w:rsid w:val="00655070"/>
    <w:rsid w:val="006553BE"/>
    <w:rsid w:val="006557CB"/>
    <w:rsid w:val="0065594D"/>
    <w:rsid w:val="00655C95"/>
    <w:rsid w:val="00657005"/>
    <w:rsid w:val="0065713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9C7"/>
    <w:rsid w:val="00666CEF"/>
    <w:rsid w:val="00667A27"/>
    <w:rsid w:val="00667E1B"/>
    <w:rsid w:val="006704BF"/>
    <w:rsid w:val="00670ECD"/>
    <w:rsid w:val="006713B8"/>
    <w:rsid w:val="006720FB"/>
    <w:rsid w:val="0067215C"/>
    <w:rsid w:val="00672955"/>
    <w:rsid w:val="006735F8"/>
    <w:rsid w:val="00673FBF"/>
    <w:rsid w:val="00674460"/>
    <w:rsid w:val="006745D7"/>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FA3"/>
    <w:rsid w:val="00695FF8"/>
    <w:rsid w:val="006970F7"/>
    <w:rsid w:val="00697518"/>
    <w:rsid w:val="00697C52"/>
    <w:rsid w:val="006A0275"/>
    <w:rsid w:val="006A104F"/>
    <w:rsid w:val="006A194C"/>
    <w:rsid w:val="006A2196"/>
    <w:rsid w:val="006A2347"/>
    <w:rsid w:val="006A24B3"/>
    <w:rsid w:val="006A33DB"/>
    <w:rsid w:val="006A45D8"/>
    <w:rsid w:val="006A49B5"/>
    <w:rsid w:val="006A4FDD"/>
    <w:rsid w:val="006A57F2"/>
    <w:rsid w:val="006A67A3"/>
    <w:rsid w:val="006A6B69"/>
    <w:rsid w:val="006A71CA"/>
    <w:rsid w:val="006B0BF1"/>
    <w:rsid w:val="006B1694"/>
    <w:rsid w:val="006B19B2"/>
    <w:rsid w:val="006B1DA2"/>
    <w:rsid w:val="006B1F5F"/>
    <w:rsid w:val="006B36E6"/>
    <w:rsid w:val="006B40D9"/>
    <w:rsid w:val="006B5527"/>
    <w:rsid w:val="006B5BF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6C5"/>
    <w:rsid w:val="006D493C"/>
    <w:rsid w:val="006D5FEF"/>
    <w:rsid w:val="006D6A57"/>
    <w:rsid w:val="006D7E8E"/>
    <w:rsid w:val="006E0B16"/>
    <w:rsid w:val="006E22CC"/>
    <w:rsid w:val="006E2D4E"/>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6B2"/>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55F"/>
    <w:rsid w:val="0074576E"/>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1746"/>
    <w:rsid w:val="007721AD"/>
    <w:rsid w:val="00772AAF"/>
    <w:rsid w:val="00772D15"/>
    <w:rsid w:val="00772DC3"/>
    <w:rsid w:val="00773093"/>
    <w:rsid w:val="0077342F"/>
    <w:rsid w:val="0077508D"/>
    <w:rsid w:val="00775F11"/>
    <w:rsid w:val="00776378"/>
    <w:rsid w:val="007766BE"/>
    <w:rsid w:val="007766F6"/>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1E4"/>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2EB0"/>
    <w:rsid w:val="007D42CE"/>
    <w:rsid w:val="007D4FF2"/>
    <w:rsid w:val="007D512C"/>
    <w:rsid w:val="007D526F"/>
    <w:rsid w:val="007D5665"/>
    <w:rsid w:val="007D625D"/>
    <w:rsid w:val="007D68F4"/>
    <w:rsid w:val="007D7042"/>
    <w:rsid w:val="007D7059"/>
    <w:rsid w:val="007E0C8C"/>
    <w:rsid w:val="007E0D1F"/>
    <w:rsid w:val="007E0DBB"/>
    <w:rsid w:val="007E1479"/>
    <w:rsid w:val="007E1AE7"/>
    <w:rsid w:val="007E1CB1"/>
    <w:rsid w:val="007E1D8D"/>
    <w:rsid w:val="007E201B"/>
    <w:rsid w:val="007E2B64"/>
    <w:rsid w:val="007E763B"/>
    <w:rsid w:val="007F05E0"/>
    <w:rsid w:val="007F0DD3"/>
    <w:rsid w:val="007F11FE"/>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3322"/>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4E3A"/>
    <w:rsid w:val="00845B3D"/>
    <w:rsid w:val="00845F51"/>
    <w:rsid w:val="00846467"/>
    <w:rsid w:val="00847991"/>
    <w:rsid w:val="00847C4E"/>
    <w:rsid w:val="008511A7"/>
    <w:rsid w:val="0085242E"/>
    <w:rsid w:val="00853E65"/>
    <w:rsid w:val="00854983"/>
    <w:rsid w:val="00854CC9"/>
    <w:rsid w:val="00855CBC"/>
    <w:rsid w:val="008569DF"/>
    <w:rsid w:val="00856E4A"/>
    <w:rsid w:val="008576E2"/>
    <w:rsid w:val="00857AF0"/>
    <w:rsid w:val="0086037F"/>
    <w:rsid w:val="00861454"/>
    <w:rsid w:val="00861B41"/>
    <w:rsid w:val="00861DA1"/>
    <w:rsid w:val="00862173"/>
    <w:rsid w:val="008626B0"/>
    <w:rsid w:val="00863222"/>
    <w:rsid w:val="0086343B"/>
    <w:rsid w:val="00865950"/>
    <w:rsid w:val="00865DE1"/>
    <w:rsid w:val="00866B6C"/>
    <w:rsid w:val="00866ECD"/>
    <w:rsid w:val="00870793"/>
    <w:rsid w:val="00870AAF"/>
    <w:rsid w:val="00870FD3"/>
    <w:rsid w:val="008730EB"/>
    <w:rsid w:val="008734E7"/>
    <w:rsid w:val="008737B0"/>
    <w:rsid w:val="00874DEC"/>
    <w:rsid w:val="0087504C"/>
    <w:rsid w:val="008754E4"/>
    <w:rsid w:val="00875905"/>
    <w:rsid w:val="008772C3"/>
    <w:rsid w:val="00877FA3"/>
    <w:rsid w:val="00880A6D"/>
    <w:rsid w:val="008810FA"/>
    <w:rsid w:val="00881760"/>
    <w:rsid w:val="00882800"/>
    <w:rsid w:val="00882E99"/>
    <w:rsid w:val="00883004"/>
    <w:rsid w:val="008834EE"/>
    <w:rsid w:val="00883ED6"/>
    <w:rsid w:val="0088579F"/>
    <w:rsid w:val="00885972"/>
    <w:rsid w:val="00887771"/>
    <w:rsid w:val="00890223"/>
    <w:rsid w:val="008907B2"/>
    <w:rsid w:val="008907CE"/>
    <w:rsid w:val="008922DF"/>
    <w:rsid w:val="00892367"/>
    <w:rsid w:val="00894B30"/>
    <w:rsid w:val="00895745"/>
    <w:rsid w:val="008A038A"/>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014"/>
    <w:rsid w:val="008B42A4"/>
    <w:rsid w:val="008B4B0D"/>
    <w:rsid w:val="008B4B33"/>
    <w:rsid w:val="008B66B2"/>
    <w:rsid w:val="008B769D"/>
    <w:rsid w:val="008B7B40"/>
    <w:rsid w:val="008C2453"/>
    <w:rsid w:val="008C463B"/>
    <w:rsid w:val="008C4C20"/>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E79C7"/>
    <w:rsid w:val="008F01AB"/>
    <w:rsid w:val="008F08BE"/>
    <w:rsid w:val="008F0A95"/>
    <w:rsid w:val="008F0B2F"/>
    <w:rsid w:val="008F1870"/>
    <w:rsid w:val="008F1D66"/>
    <w:rsid w:val="008F3DC9"/>
    <w:rsid w:val="008F4107"/>
    <w:rsid w:val="008F46CF"/>
    <w:rsid w:val="008F485E"/>
    <w:rsid w:val="008F48F3"/>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7C8"/>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48F"/>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66E2"/>
    <w:rsid w:val="00957D9C"/>
    <w:rsid w:val="009602DE"/>
    <w:rsid w:val="009612F1"/>
    <w:rsid w:val="00962B4C"/>
    <w:rsid w:val="009654F0"/>
    <w:rsid w:val="00970D5D"/>
    <w:rsid w:val="00970F7A"/>
    <w:rsid w:val="00971EC5"/>
    <w:rsid w:val="00971FCC"/>
    <w:rsid w:val="00972395"/>
    <w:rsid w:val="0097298A"/>
    <w:rsid w:val="00974118"/>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97D60"/>
    <w:rsid w:val="009A0212"/>
    <w:rsid w:val="009A031F"/>
    <w:rsid w:val="009A1E3F"/>
    <w:rsid w:val="009A2063"/>
    <w:rsid w:val="009A38E7"/>
    <w:rsid w:val="009A4EF5"/>
    <w:rsid w:val="009A637B"/>
    <w:rsid w:val="009B003C"/>
    <w:rsid w:val="009B1D42"/>
    <w:rsid w:val="009B1D9C"/>
    <w:rsid w:val="009B2674"/>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10B48"/>
    <w:rsid w:val="00A10C43"/>
    <w:rsid w:val="00A1105C"/>
    <w:rsid w:val="00A11ACA"/>
    <w:rsid w:val="00A11E0F"/>
    <w:rsid w:val="00A11F64"/>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5D4"/>
    <w:rsid w:val="00A32C37"/>
    <w:rsid w:val="00A33535"/>
    <w:rsid w:val="00A353D7"/>
    <w:rsid w:val="00A374B0"/>
    <w:rsid w:val="00A4339C"/>
    <w:rsid w:val="00A44278"/>
    <w:rsid w:val="00A44E28"/>
    <w:rsid w:val="00A45663"/>
    <w:rsid w:val="00A4570E"/>
    <w:rsid w:val="00A45759"/>
    <w:rsid w:val="00A45A43"/>
    <w:rsid w:val="00A45AC5"/>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5D27"/>
    <w:rsid w:val="00A5637C"/>
    <w:rsid w:val="00A56896"/>
    <w:rsid w:val="00A56C2C"/>
    <w:rsid w:val="00A61828"/>
    <w:rsid w:val="00A61D76"/>
    <w:rsid w:val="00A6247A"/>
    <w:rsid w:val="00A62846"/>
    <w:rsid w:val="00A6360D"/>
    <w:rsid w:val="00A63872"/>
    <w:rsid w:val="00A63A37"/>
    <w:rsid w:val="00A64871"/>
    <w:rsid w:val="00A64D3D"/>
    <w:rsid w:val="00A6583C"/>
    <w:rsid w:val="00A67A8E"/>
    <w:rsid w:val="00A67B9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5BE5"/>
    <w:rsid w:val="00A86385"/>
    <w:rsid w:val="00A905F1"/>
    <w:rsid w:val="00A90E27"/>
    <w:rsid w:val="00A91218"/>
    <w:rsid w:val="00A929DF"/>
    <w:rsid w:val="00A934FE"/>
    <w:rsid w:val="00A9447B"/>
    <w:rsid w:val="00A94EB1"/>
    <w:rsid w:val="00A96D7E"/>
    <w:rsid w:val="00A97B8C"/>
    <w:rsid w:val="00AA071E"/>
    <w:rsid w:val="00AA158B"/>
    <w:rsid w:val="00AA1BFA"/>
    <w:rsid w:val="00AA1D12"/>
    <w:rsid w:val="00AA2451"/>
    <w:rsid w:val="00AA2CD8"/>
    <w:rsid w:val="00AA30A2"/>
    <w:rsid w:val="00AA3409"/>
    <w:rsid w:val="00AA41BD"/>
    <w:rsid w:val="00AA630A"/>
    <w:rsid w:val="00AA69EF"/>
    <w:rsid w:val="00AA6F9A"/>
    <w:rsid w:val="00AB001E"/>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22C8"/>
    <w:rsid w:val="00AE3261"/>
    <w:rsid w:val="00AE3AC0"/>
    <w:rsid w:val="00AE4557"/>
    <w:rsid w:val="00AE4A1F"/>
    <w:rsid w:val="00AE5E95"/>
    <w:rsid w:val="00AE6335"/>
    <w:rsid w:val="00AE6433"/>
    <w:rsid w:val="00AE6584"/>
    <w:rsid w:val="00AE693D"/>
    <w:rsid w:val="00AE69BD"/>
    <w:rsid w:val="00AE6D12"/>
    <w:rsid w:val="00AF37B5"/>
    <w:rsid w:val="00AF3C8C"/>
    <w:rsid w:val="00AF457C"/>
    <w:rsid w:val="00AF5363"/>
    <w:rsid w:val="00AF5934"/>
    <w:rsid w:val="00AF5F78"/>
    <w:rsid w:val="00AF66F1"/>
    <w:rsid w:val="00B00306"/>
    <w:rsid w:val="00B00AB1"/>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CE3"/>
    <w:rsid w:val="00B33D92"/>
    <w:rsid w:val="00B35191"/>
    <w:rsid w:val="00B40D73"/>
    <w:rsid w:val="00B430D3"/>
    <w:rsid w:val="00B437BD"/>
    <w:rsid w:val="00B439FA"/>
    <w:rsid w:val="00B43C02"/>
    <w:rsid w:val="00B4485B"/>
    <w:rsid w:val="00B44C7A"/>
    <w:rsid w:val="00B463F0"/>
    <w:rsid w:val="00B4783F"/>
    <w:rsid w:val="00B47CEF"/>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A3"/>
    <w:rsid w:val="00B72BCB"/>
    <w:rsid w:val="00B72DCC"/>
    <w:rsid w:val="00B736C1"/>
    <w:rsid w:val="00B737C7"/>
    <w:rsid w:val="00B73C28"/>
    <w:rsid w:val="00B74252"/>
    <w:rsid w:val="00B74549"/>
    <w:rsid w:val="00B74A0D"/>
    <w:rsid w:val="00B75667"/>
    <w:rsid w:val="00B77D8A"/>
    <w:rsid w:val="00B80E47"/>
    <w:rsid w:val="00B81684"/>
    <w:rsid w:val="00B817F4"/>
    <w:rsid w:val="00B81EE7"/>
    <w:rsid w:val="00B82072"/>
    <w:rsid w:val="00B821AB"/>
    <w:rsid w:val="00B830F7"/>
    <w:rsid w:val="00B83A1B"/>
    <w:rsid w:val="00B83DF6"/>
    <w:rsid w:val="00B86367"/>
    <w:rsid w:val="00B87BA3"/>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877"/>
    <w:rsid w:val="00BD689C"/>
    <w:rsid w:val="00BD7D16"/>
    <w:rsid w:val="00BD7F9E"/>
    <w:rsid w:val="00BE123D"/>
    <w:rsid w:val="00BE1A06"/>
    <w:rsid w:val="00BE1AB0"/>
    <w:rsid w:val="00BE2A41"/>
    <w:rsid w:val="00BE2E3E"/>
    <w:rsid w:val="00BE3884"/>
    <w:rsid w:val="00BE3C01"/>
    <w:rsid w:val="00BE42A3"/>
    <w:rsid w:val="00BE5DE0"/>
    <w:rsid w:val="00BE65B3"/>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A08"/>
    <w:rsid w:val="00C11FE5"/>
    <w:rsid w:val="00C11FF6"/>
    <w:rsid w:val="00C13C8A"/>
    <w:rsid w:val="00C15135"/>
    <w:rsid w:val="00C15C52"/>
    <w:rsid w:val="00C16D85"/>
    <w:rsid w:val="00C17348"/>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4436"/>
    <w:rsid w:val="00C34C05"/>
    <w:rsid w:val="00C34FB1"/>
    <w:rsid w:val="00C3566B"/>
    <w:rsid w:val="00C35B23"/>
    <w:rsid w:val="00C35EDE"/>
    <w:rsid w:val="00C36091"/>
    <w:rsid w:val="00C36C73"/>
    <w:rsid w:val="00C37050"/>
    <w:rsid w:val="00C37DA5"/>
    <w:rsid w:val="00C4018E"/>
    <w:rsid w:val="00C42B07"/>
    <w:rsid w:val="00C4367E"/>
    <w:rsid w:val="00C447FB"/>
    <w:rsid w:val="00C46B49"/>
    <w:rsid w:val="00C46BA2"/>
    <w:rsid w:val="00C47AE8"/>
    <w:rsid w:val="00C47B85"/>
    <w:rsid w:val="00C47FDB"/>
    <w:rsid w:val="00C508E2"/>
    <w:rsid w:val="00C51D44"/>
    <w:rsid w:val="00C5257E"/>
    <w:rsid w:val="00C54C62"/>
    <w:rsid w:val="00C55143"/>
    <w:rsid w:val="00C560EC"/>
    <w:rsid w:val="00C56EE1"/>
    <w:rsid w:val="00C57CC6"/>
    <w:rsid w:val="00C60105"/>
    <w:rsid w:val="00C60A1F"/>
    <w:rsid w:val="00C60EC1"/>
    <w:rsid w:val="00C6224B"/>
    <w:rsid w:val="00C62997"/>
    <w:rsid w:val="00C629A3"/>
    <w:rsid w:val="00C630A3"/>
    <w:rsid w:val="00C633AB"/>
    <w:rsid w:val="00C63C4B"/>
    <w:rsid w:val="00C64849"/>
    <w:rsid w:val="00C65F58"/>
    <w:rsid w:val="00C66571"/>
    <w:rsid w:val="00C667F6"/>
    <w:rsid w:val="00C71242"/>
    <w:rsid w:val="00C7357D"/>
    <w:rsid w:val="00C73A5D"/>
    <w:rsid w:val="00C74560"/>
    <w:rsid w:val="00C75004"/>
    <w:rsid w:val="00C755E8"/>
    <w:rsid w:val="00C75970"/>
    <w:rsid w:val="00C75C9D"/>
    <w:rsid w:val="00C7660C"/>
    <w:rsid w:val="00C8198E"/>
    <w:rsid w:val="00C81CBF"/>
    <w:rsid w:val="00C8206A"/>
    <w:rsid w:val="00C84130"/>
    <w:rsid w:val="00C8459B"/>
    <w:rsid w:val="00C8781D"/>
    <w:rsid w:val="00C905AC"/>
    <w:rsid w:val="00C907C0"/>
    <w:rsid w:val="00C90987"/>
    <w:rsid w:val="00C90F7A"/>
    <w:rsid w:val="00C91795"/>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4F07"/>
    <w:rsid w:val="00CA5C7C"/>
    <w:rsid w:val="00CA5F14"/>
    <w:rsid w:val="00CA66AA"/>
    <w:rsid w:val="00CB047F"/>
    <w:rsid w:val="00CB11BD"/>
    <w:rsid w:val="00CB2674"/>
    <w:rsid w:val="00CB3B57"/>
    <w:rsid w:val="00CB413A"/>
    <w:rsid w:val="00CB4331"/>
    <w:rsid w:val="00CB462D"/>
    <w:rsid w:val="00CB4FA5"/>
    <w:rsid w:val="00CB58DD"/>
    <w:rsid w:val="00CB6343"/>
    <w:rsid w:val="00CB7648"/>
    <w:rsid w:val="00CB7B6B"/>
    <w:rsid w:val="00CC1C9C"/>
    <w:rsid w:val="00CC1E3E"/>
    <w:rsid w:val="00CC1E40"/>
    <w:rsid w:val="00CC20D2"/>
    <w:rsid w:val="00CC241F"/>
    <w:rsid w:val="00CC27F5"/>
    <w:rsid w:val="00CC2DFD"/>
    <w:rsid w:val="00CC42DB"/>
    <w:rsid w:val="00CC5194"/>
    <w:rsid w:val="00CC606C"/>
    <w:rsid w:val="00CC74A0"/>
    <w:rsid w:val="00CC7D06"/>
    <w:rsid w:val="00CD00A8"/>
    <w:rsid w:val="00CD0104"/>
    <w:rsid w:val="00CD0C9D"/>
    <w:rsid w:val="00CD119C"/>
    <w:rsid w:val="00CD14C9"/>
    <w:rsid w:val="00CD168D"/>
    <w:rsid w:val="00CD1FFD"/>
    <w:rsid w:val="00CD2E16"/>
    <w:rsid w:val="00CD309B"/>
    <w:rsid w:val="00CD3122"/>
    <w:rsid w:val="00CD3873"/>
    <w:rsid w:val="00CD3F09"/>
    <w:rsid w:val="00CD492B"/>
    <w:rsid w:val="00CD4BE4"/>
    <w:rsid w:val="00CD4E05"/>
    <w:rsid w:val="00CD65C5"/>
    <w:rsid w:val="00CD688F"/>
    <w:rsid w:val="00CD70C4"/>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1B1"/>
    <w:rsid w:val="00D10A2D"/>
    <w:rsid w:val="00D11873"/>
    <w:rsid w:val="00D12ACA"/>
    <w:rsid w:val="00D13880"/>
    <w:rsid w:val="00D14204"/>
    <w:rsid w:val="00D143B1"/>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4D0C"/>
    <w:rsid w:val="00D3610A"/>
    <w:rsid w:val="00D36E4F"/>
    <w:rsid w:val="00D3782E"/>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3ECC"/>
    <w:rsid w:val="00D6527D"/>
    <w:rsid w:val="00D65D25"/>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25DB"/>
    <w:rsid w:val="00D84268"/>
    <w:rsid w:val="00D86203"/>
    <w:rsid w:val="00D86DFD"/>
    <w:rsid w:val="00D8778A"/>
    <w:rsid w:val="00D90120"/>
    <w:rsid w:val="00D911D7"/>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0DDC"/>
    <w:rsid w:val="00DE1A39"/>
    <w:rsid w:val="00DE21CF"/>
    <w:rsid w:val="00DE3681"/>
    <w:rsid w:val="00DE3E7C"/>
    <w:rsid w:val="00DE4664"/>
    <w:rsid w:val="00DE5CDC"/>
    <w:rsid w:val="00DE72CF"/>
    <w:rsid w:val="00DF0250"/>
    <w:rsid w:val="00DF02EC"/>
    <w:rsid w:val="00DF32AF"/>
    <w:rsid w:val="00DF4F19"/>
    <w:rsid w:val="00DF5270"/>
    <w:rsid w:val="00DF5C56"/>
    <w:rsid w:val="00DF6945"/>
    <w:rsid w:val="00E020BF"/>
    <w:rsid w:val="00E028E6"/>
    <w:rsid w:val="00E03509"/>
    <w:rsid w:val="00E046C1"/>
    <w:rsid w:val="00E04A81"/>
    <w:rsid w:val="00E05BC5"/>
    <w:rsid w:val="00E06AF4"/>
    <w:rsid w:val="00E06BEC"/>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6B"/>
    <w:rsid w:val="00E216A5"/>
    <w:rsid w:val="00E21C7F"/>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9C2"/>
    <w:rsid w:val="00E35F47"/>
    <w:rsid w:val="00E36E3F"/>
    <w:rsid w:val="00E377BF"/>
    <w:rsid w:val="00E42929"/>
    <w:rsid w:val="00E4347D"/>
    <w:rsid w:val="00E435BF"/>
    <w:rsid w:val="00E44BBD"/>
    <w:rsid w:val="00E44EC4"/>
    <w:rsid w:val="00E452D0"/>
    <w:rsid w:val="00E45A9D"/>
    <w:rsid w:val="00E46034"/>
    <w:rsid w:val="00E46044"/>
    <w:rsid w:val="00E460A1"/>
    <w:rsid w:val="00E51078"/>
    <w:rsid w:val="00E515A3"/>
    <w:rsid w:val="00E52F76"/>
    <w:rsid w:val="00E542F1"/>
    <w:rsid w:val="00E5485F"/>
    <w:rsid w:val="00E54BDA"/>
    <w:rsid w:val="00E564C5"/>
    <w:rsid w:val="00E573E4"/>
    <w:rsid w:val="00E57B42"/>
    <w:rsid w:val="00E6252F"/>
    <w:rsid w:val="00E64B31"/>
    <w:rsid w:val="00E659DC"/>
    <w:rsid w:val="00E66A1C"/>
    <w:rsid w:val="00E66A61"/>
    <w:rsid w:val="00E67385"/>
    <w:rsid w:val="00E70374"/>
    <w:rsid w:val="00E705E5"/>
    <w:rsid w:val="00E7066F"/>
    <w:rsid w:val="00E70B0C"/>
    <w:rsid w:val="00E70E77"/>
    <w:rsid w:val="00E71CC7"/>
    <w:rsid w:val="00E723D3"/>
    <w:rsid w:val="00E72ECC"/>
    <w:rsid w:val="00E73E01"/>
    <w:rsid w:val="00E7492A"/>
    <w:rsid w:val="00E75117"/>
    <w:rsid w:val="00E80B3E"/>
    <w:rsid w:val="00E83212"/>
    <w:rsid w:val="00E83280"/>
    <w:rsid w:val="00E832C9"/>
    <w:rsid w:val="00E83B72"/>
    <w:rsid w:val="00E83E6E"/>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A74C8"/>
    <w:rsid w:val="00EB0816"/>
    <w:rsid w:val="00EB0C61"/>
    <w:rsid w:val="00EB16C3"/>
    <w:rsid w:val="00EB1CC5"/>
    <w:rsid w:val="00EB2435"/>
    <w:rsid w:val="00EB27E8"/>
    <w:rsid w:val="00EB3495"/>
    <w:rsid w:val="00EB4709"/>
    <w:rsid w:val="00EB534C"/>
    <w:rsid w:val="00EB55D3"/>
    <w:rsid w:val="00EB692A"/>
    <w:rsid w:val="00EB71AA"/>
    <w:rsid w:val="00EB7C92"/>
    <w:rsid w:val="00EB7E4D"/>
    <w:rsid w:val="00EC09DD"/>
    <w:rsid w:val="00EC1575"/>
    <w:rsid w:val="00EC2772"/>
    <w:rsid w:val="00EC36DD"/>
    <w:rsid w:val="00EC3CEC"/>
    <w:rsid w:val="00EC3D79"/>
    <w:rsid w:val="00EC5067"/>
    <w:rsid w:val="00EC555C"/>
    <w:rsid w:val="00EC6337"/>
    <w:rsid w:val="00EC712C"/>
    <w:rsid w:val="00EC7DE5"/>
    <w:rsid w:val="00ED0DE8"/>
    <w:rsid w:val="00ED1473"/>
    <w:rsid w:val="00ED1840"/>
    <w:rsid w:val="00ED1F64"/>
    <w:rsid w:val="00ED2D38"/>
    <w:rsid w:val="00ED327A"/>
    <w:rsid w:val="00ED3299"/>
    <w:rsid w:val="00ED3534"/>
    <w:rsid w:val="00ED38E3"/>
    <w:rsid w:val="00ED3B7D"/>
    <w:rsid w:val="00ED6671"/>
    <w:rsid w:val="00EE0A49"/>
    <w:rsid w:val="00EE15CA"/>
    <w:rsid w:val="00EE18BB"/>
    <w:rsid w:val="00EE18DE"/>
    <w:rsid w:val="00EE1CDA"/>
    <w:rsid w:val="00EE1FF5"/>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3C0"/>
    <w:rsid w:val="00EF7A39"/>
    <w:rsid w:val="00F000F0"/>
    <w:rsid w:val="00F00923"/>
    <w:rsid w:val="00F00C9D"/>
    <w:rsid w:val="00F01A58"/>
    <w:rsid w:val="00F023A1"/>
    <w:rsid w:val="00F0248B"/>
    <w:rsid w:val="00F0301D"/>
    <w:rsid w:val="00F03891"/>
    <w:rsid w:val="00F05EED"/>
    <w:rsid w:val="00F06F02"/>
    <w:rsid w:val="00F0715A"/>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7AB"/>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5F46"/>
    <w:rsid w:val="00F6681A"/>
    <w:rsid w:val="00F669E3"/>
    <w:rsid w:val="00F66D87"/>
    <w:rsid w:val="00F67F93"/>
    <w:rsid w:val="00F70CDD"/>
    <w:rsid w:val="00F70DF1"/>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302B"/>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iPriority w:val="35"/>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49884699">
      <w:bodyDiv w:val="1"/>
      <w:marLeft w:val="0"/>
      <w:marRight w:val="0"/>
      <w:marTop w:val="0"/>
      <w:marBottom w:val="0"/>
      <w:divBdr>
        <w:top w:val="none" w:sz="0" w:space="0" w:color="auto"/>
        <w:left w:val="none" w:sz="0" w:space="0" w:color="auto"/>
        <w:bottom w:val="none" w:sz="0" w:space="0" w:color="auto"/>
        <w:right w:val="none" w:sz="0" w:space="0" w:color="auto"/>
      </w:divBdr>
    </w:div>
    <w:div w:id="266934535">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24961818">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0778845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983268">
      <w:bodyDiv w:val="1"/>
      <w:marLeft w:val="0"/>
      <w:marRight w:val="0"/>
      <w:marTop w:val="0"/>
      <w:marBottom w:val="0"/>
      <w:divBdr>
        <w:top w:val="none" w:sz="0" w:space="0" w:color="auto"/>
        <w:left w:val="none" w:sz="0" w:space="0" w:color="auto"/>
        <w:bottom w:val="none" w:sz="0" w:space="0" w:color="auto"/>
        <w:right w:val="none" w:sz="0" w:space="0" w:color="auto"/>
      </w:divBdr>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751733868">
      <w:bodyDiv w:val="1"/>
      <w:marLeft w:val="0"/>
      <w:marRight w:val="0"/>
      <w:marTop w:val="0"/>
      <w:marBottom w:val="0"/>
      <w:divBdr>
        <w:top w:val="none" w:sz="0" w:space="0" w:color="auto"/>
        <w:left w:val="none" w:sz="0" w:space="0" w:color="auto"/>
        <w:bottom w:val="none" w:sz="0" w:space="0" w:color="auto"/>
        <w:right w:val="none" w:sz="0" w:space="0" w:color="auto"/>
      </w:divBdr>
    </w:div>
    <w:div w:id="1945461073">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87AAC-D52F-407A-A3FE-A08FDD913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440</Words>
  <Characters>2310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2745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2</cp:revision>
  <cp:lastPrinted>2009-09-29T16:58:00Z</cp:lastPrinted>
  <dcterms:created xsi:type="dcterms:W3CDTF">2016-11-04T12:22:00Z</dcterms:created>
  <dcterms:modified xsi:type="dcterms:W3CDTF">2016-11-04T12:22:00Z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(3)Q6DnyrAze7TPMT1wYdx6jdLcim6c2Gv2LVffdH9b9f0olBN9zCMxCg8mc0M6u/9cF9gW0PSV
OiHPIBrp77RNAF4AqiO/qxeCgPym0/nZjY67zdaLsry9vDIj0mhXyNMqnGO6nnOATAXoy/s2
5F/om5sCBylp5H9aatyn/bOhDUoOYq/bFn/ZZoNrIsi7AAFONgS8np16fKMi4qArvQLxmRf3
BJ8Ql6rGvyiGLhQFLs</vt:lpwstr>
  </property>
  <property fmtid="{D5CDD505-2E9C-101B-9397-08002B2CF9AE}" pid="3" name="_2015_ms_pID_7253431">
    <vt:lpwstr>HtCeRKHIWAOw6KC8COhZKeWuwVJeZs7XCqrhvhU99zyiKek3Pwafku
2pGeGHJzYmZP4JkzhLDTIZO3O1AxkGv9msymM26qwYiSsnEnyhmvW25v9FL/f687Y4iCrdHv
v2DeihyOv3HmW53ITkXufbvBWkq+XG1vhzQ/uYzMWQ3dAb7R5lZIbZHFkq2y77aT6W5oriD4
Y1BSCC9c63Yf9Jmo1c+O6Lz4avtiOfIEOEx9</vt:lpwstr>
  </property>
  <property fmtid="{D5CDD505-2E9C-101B-9397-08002B2CF9AE}" pid="4" name="_2015_ms_pID_7253432">
    <vt:lpwstr>J3F3fj1KD76GgcxYf9KAKcc=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1478262077</vt:lpwstr>
  </property>
</Properties>
</file>