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D5" w:rsidRPr="008B1A04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bCs/>
          <w:i/>
          <w:sz w:val="32"/>
          <w:szCs w:val="20"/>
          <w:lang w:val="en-GB"/>
        </w:rPr>
      </w:pPr>
      <w:r w:rsidRPr="008B1A04">
        <w:rPr>
          <w:rFonts w:ascii="Arial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hAnsi="Arial" w:cs="Arial"/>
          <w:b/>
          <w:sz w:val="24"/>
          <w:szCs w:val="24"/>
          <w:lang w:val="en-GB" w:eastAsia="en-US"/>
        </w:rPr>
        <w:t>WG4 Meeting #</w:t>
      </w:r>
      <w:r w:rsidR="00891AAE">
        <w:rPr>
          <w:rFonts w:ascii="Arial" w:eastAsia="PMingLiU" w:hAnsi="Arial" w:cs="Arial"/>
          <w:b/>
          <w:sz w:val="24"/>
          <w:szCs w:val="24"/>
          <w:lang w:val="en-GB" w:eastAsia="zh-TW"/>
        </w:rPr>
        <w:t>8</w:t>
      </w:r>
      <w:r w:rsidR="003B2E4E">
        <w:rPr>
          <w:rFonts w:ascii="Arial" w:eastAsiaTheme="minorEastAsia" w:hAnsi="Arial" w:cs="Arial" w:hint="eastAsia"/>
          <w:b/>
          <w:sz w:val="24"/>
          <w:szCs w:val="24"/>
          <w:lang w:val="en-GB"/>
        </w:rPr>
        <w:t>1</w:t>
      </w:r>
      <w:r w:rsidRPr="008B1A04">
        <w:rPr>
          <w:rFonts w:ascii="Arial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hAnsi="Arial" w:cs="Arial"/>
          <w:b/>
          <w:bCs/>
          <w:sz w:val="24"/>
          <w:szCs w:val="20"/>
          <w:lang w:val="en-GB" w:eastAsia="ja-JP"/>
        </w:rPr>
        <w:t>R4-</w:t>
      </w:r>
      <w:r w:rsidR="00891AAE">
        <w:rPr>
          <w:rFonts w:ascii="Arial" w:hAnsi="Arial" w:cs="Arial"/>
          <w:b/>
          <w:bCs/>
          <w:sz w:val="24"/>
          <w:szCs w:val="20"/>
          <w:lang w:val="en-GB" w:eastAsia="ja-JP"/>
        </w:rPr>
        <w:t>16</w:t>
      </w:r>
      <w:r w:rsidR="006C2042">
        <w:rPr>
          <w:rFonts w:ascii="Arial" w:hAnsi="Arial" w:cs="Arial" w:hint="eastAsia"/>
          <w:b/>
          <w:bCs/>
          <w:sz w:val="24"/>
          <w:szCs w:val="20"/>
          <w:lang w:val="en-GB"/>
        </w:rPr>
        <w:t>0</w:t>
      </w:r>
      <w:r w:rsidR="00DD263D">
        <w:rPr>
          <w:rFonts w:ascii="Arial" w:hAnsi="Arial" w:cs="Arial" w:hint="eastAsia"/>
          <w:b/>
          <w:bCs/>
          <w:sz w:val="24"/>
          <w:szCs w:val="20"/>
          <w:lang w:val="en-GB"/>
        </w:rPr>
        <w:t>9517</w:t>
      </w:r>
    </w:p>
    <w:p w:rsidR="00891AAE" w:rsidRPr="00A46466" w:rsidRDefault="00F84D1C" w:rsidP="00891A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sz w:val="24"/>
          <w:szCs w:val="24"/>
          <w:lang w:val="en-GB" w:eastAsia="en-US"/>
        </w:rPr>
      </w:pPr>
      <w:r>
        <w:rPr>
          <w:rFonts w:ascii="Arial" w:hAnsi="Arial"/>
          <w:b/>
          <w:sz w:val="24"/>
          <w:szCs w:val="24"/>
        </w:rPr>
        <w:t>Reno</w:t>
      </w:r>
      <w:r>
        <w:rPr>
          <w:rFonts w:ascii="Arial" w:hAnsi="Arial" w:hint="eastAsia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USA</w:t>
      </w:r>
      <w:r w:rsidRPr="00565376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14</w:t>
      </w:r>
      <w:r w:rsidRPr="00477343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 w:hint="eastAsia"/>
          <w:b/>
          <w:sz w:val="24"/>
          <w:szCs w:val="24"/>
        </w:rPr>
        <w:t xml:space="preserve">- </w:t>
      </w:r>
      <w:r>
        <w:rPr>
          <w:rFonts w:ascii="Arial" w:hAnsi="Arial"/>
          <w:b/>
          <w:sz w:val="24"/>
          <w:szCs w:val="24"/>
        </w:rPr>
        <w:t>18</w:t>
      </w:r>
      <w:r w:rsidRPr="00565376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November</w:t>
      </w:r>
      <w:r w:rsidRPr="00565376">
        <w:rPr>
          <w:rFonts w:ascii="Arial" w:hAnsi="Arial"/>
          <w:b/>
          <w:sz w:val="24"/>
          <w:szCs w:val="24"/>
        </w:rPr>
        <w:t>, 201</w:t>
      </w:r>
      <w:r>
        <w:rPr>
          <w:rFonts w:ascii="Arial" w:hAnsi="Arial" w:hint="eastAsia"/>
          <w:b/>
          <w:sz w:val="24"/>
          <w:szCs w:val="24"/>
        </w:rPr>
        <w:t>6</w:t>
      </w:r>
    </w:p>
    <w:p w:rsidR="00431FD5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Theme="minorEastAsia" w:hAnsi="Arial" w:cs="Arial"/>
          <w:b/>
          <w:noProof/>
          <w:sz w:val="24"/>
          <w:szCs w:val="20"/>
        </w:rPr>
      </w:pPr>
    </w:p>
    <w:p w:rsidR="008F4B23" w:rsidRPr="008F4B23" w:rsidRDefault="008F4B23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Theme="minorEastAsia" w:hAnsi="Arial" w:cs="Arial"/>
          <w:b/>
          <w:noProof/>
          <w:sz w:val="24"/>
          <w:szCs w:val="20"/>
        </w:rPr>
      </w:pPr>
    </w:p>
    <w:p w:rsidR="00431FD5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F84D1C" w:rsidRPr="00390354">
        <w:rPr>
          <w:rFonts w:ascii="Arial" w:hAnsi="Arial" w:cs="Arial" w:hint="eastAsia"/>
          <w:sz w:val="24"/>
          <w:szCs w:val="24"/>
        </w:rPr>
        <w:t>Impairment</w:t>
      </w:r>
      <w:r w:rsidR="00BB2382" w:rsidRPr="00390354">
        <w:rPr>
          <w:rFonts w:ascii="Arial" w:hAnsi="Arial" w:cs="Arial" w:hint="eastAsia"/>
          <w:sz w:val="24"/>
          <w:szCs w:val="24"/>
        </w:rPr>
        <w:t xml:space="preserve"> results of </w:t>
      </w:r>
      <w:r w:rsidR="00891AAE" w:rsidRPr="00390354">
        <w:rPr>
          <w:rFonts w:ascii="Arial" w:hAnsi="Arial" w:cs="Arial"/>
          <w:sz w:val="24"/>
          <w:szCs w:val="24"/>
          <w:lang w:val="en-GB"/>
        </w:rPr>
        <w:t xml:space="preserve">NPBCH </w:t>
      </w:r>
      <w:r w:rsidR="009F7AC0" w:rsidRPr="00390354">
        <w:rPr>
          <w:rFonts w:ascii="Arial" w:hAnsi="Arial" w:cs="Arial"/>
          <w:sz w:val="24"/>
          <w:szCs w:val="24"/>
          <w:lang w:val="en-GB"/>
        </w:rPr>
        <w:t>Demodulation for NB-</w:t>
      </w:r>
      <w:proofErr w:type="spellStart"/>
      <w:r w:rsidR="009F7AC0" w:rsidRPr="00390354">
        <w:rPr>
          <w:rFonts w:ascii="Arial" w:hAnsi="Arial" w:cs="Arial"/>
          <w:sz w:val="24"/>
          <w:szCs w:val="24"/>
          <w:lang w:val="en-GB"/>
        </w:rPr>
        <w:t>IoT</w:t>
      </w:r>
      <w:proofErr w:type="spellEnd"/>
    </w:p>
    <w:p w:rsidR="00F55263" w:rsidRPr="00F55263" w:rsidRDefault="00F55263" w:rsidP="00F55263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390354">
        <w:rPr>
          <w:rFonts w:ascii="Arial" w:hAnsi="Arial" w:cs="Arial" w:hint="eastAsia"/>
          <w:bCs/>
          <w:sz w:val="24"/>
          <w:szCs w:val="24"/>
        </w:rPr>
        <w:t>CATT</w:t>
      </w:r>
    </w:p>
    <w:p w:rsidR="009D090C" w:rsidRPr="009D090C" w:rsidRDefault="009D090C" w:rsidP="009D090C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 w:rsidRPr="00390354">
        <w:rPr>
          <w:rFonts w:ascii="Arial" w:hAnsi="Arial" w:cs="Arial"/>
          <w:bCs/>
          <w:sz w:val="24"/>
          <w:szCs w:val="24"/>
          <w:lang w:val="sv-SE"/>
        </w:rPr>
        <w:t>6.</w:t>
      </w:r>
      <w:r w:rsidRPr="00390354">
        <w:rPr>
          <w:rFonts w:ascii="Arial" w:hAnsi="Arial" w:cs="Arial" w:hint="eastAsia"/>
          <w:bCs/>
          <w:sz w:val="24"/>
          <w:szCs w:val="24"/>
          <w:lang w:val="sv-SE"/>
        </w:rPr>
        <w:t>3.4.1.1</w:t>
      </w:r>
    </w:p>
    <w:p w:rsidR="00431FD5" w:rsidRPr="00410C0E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390354">
        <w:rPr>
          <w:rFonts w:ascii="Arial" w:hAnsi="Arial" w:cs="Arial"/>
          <w:sz w:val="24"/>
          <w:szCs w:val="24"/>
        </w:rPr>
        <w:t>Discussion</w:t>
      </w:r>
    </w:p>
    <w:p w:rsidR="00431FD5" w:rsidRPr="00C10043" w:rsidRDefault="00C207CE" w:rsidP="00C10043">
      <w:pPr>
        <w:pStyle w:val="ac"/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A1131E">
        <w:rPr>
          <w:rFonts w:ascii="Arial" w:hAnsi="Arial"/>
          <w:sz w:val="32"/>
          <w:szCs w:val="32"/>
          <w:lang w:val="en-GB" w:eastAsia="en-US"/>
        </w:rPr>
        <w:t>Introduction</w:t>
      </w:r>
    </w:p>
    <w:p w:rsidR="00891AAE" w:rsidRPr="00103349" w:rsidRDefault="00634867" w:rsidP="00634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>In RAN4#</w:t>
      </w:r>
      <w:r w:rsidR="003C163A" w:rsidRPr="00103349">
        <w:rPr>
          <w:rFonts w:ascii="Times New Roman" w:hAnsi="Times New Roman" w:hint="eastAsia"/>
          <w:kern w:val="2"/>
          <w:lang w:val="en-GB"/>
        </w:rPr>
        <w:t>80</w:t>
      </w:r>
      <w:proofErr w:type="spellStart"/>
      <w:r w:rsidR="00231C46">
        <w:rPr>
          <w:rFonts w:ascii="Times New Roman" w:hAnsi="Times New Roman"/>
          <w:kern w:val="2"/>
        </w:rPr>
        <w:t>bis</w:t>
      </w:r>
      <w:proofErr w:type="spellEnd"/>
      <w:r w:rsidRPr="00103349">
        <w:rPr>
          <w:rFonts w:ascii="Times New Roman" w:hAnsi="Times New Roman"/>
          <w:kern w:val="2"/>
          <w:lang w:val="en-GB"/>
        </w:rPr>
        <w:t xml:space="preserve"> Meeting, the Narrow Band </w:t>
      </w:r>
      <w:proofErr w:type="spellStart"/>
      <w:r w:rsidRPr="00103349">
        <w:rPr>
          <w:rFonts w:ascii="Times New Roman" w:hAnsi="Times New Roman"/>
          <w:kern w:val="2"/>
          <w:lang w:val="en-GB"/>
        </w:rPr>
        <w:t>IoT</w:t>
      </w:r>
      <w:proofErr w:type="spellEnd"/>
      <w:r w:rsidRPr="00103349">
        <w:rPr>
          <w:rFonts w:ascii="Times New Roman" w:hAnsi="Times New Roman"/>
          <w:kern w:val="2"/>
          <w:lang w:val="en-GB"/>
        </w:rPr>
        <w:t xml:space="preserve"> (NB-</w:t>
      </w:r>
      <w:proofErr w:type="spellStart"/>
      <w:r w:rsidRPr="00103349">
        <w:rPr>
          <w:rFonts w:ascii="Times New Roman" w:hAnsi="Times New Roman"/>
          <w:kern w:val="2"/>
          <w:lang w:val="en-GB"/>
        </w:rPr>
        <w:t>IoT</w:t>
      </w:r>
      <w:proofErr w:type="spellEnd"/>
      <w:r w:rsidRPr="00103349">
        <w:rPr>
          <w:rFonts w:ascii="Times New Roman" w:hAnsi="Times New Roman"/>
          <w:kern w:val="2"/>
          <w:lang w:val="en-GB"/>
        </w:rPr>
        <w:t xml:space="preserve">) work item (WI) has reached a way forward </w:t>
      </w:r>
      <w:r w:rsidR="0083712E" w:rsidRPr="00103349">
        <w:rPr>
          <w:rFonts w:ascii="Times New Roman" w:hAnsi="Times New Roman"/>
          <w:kern w:val="2"/>
          <w:lang w:val="en-GB"/>
        </w:rPr>
        <w:t xml:space="preserve">on </w:t>
      </w:r>
      <w:r w:rsidR="00FF04E6">
        <w:rPr>
          <w:rFonts w:ascii="Times New Roman" w:hAnsi="Times New Roman"/>
          <w:kern w:val="2"/>
          <w:lang w:val="en-GB"/>
        </w:rPr>
        <w:t>the NPBCH demodulation performance</w:t>
      </w:r>
      <w:r w:rsidR="001D2CEA">
        <w:rPr>
          <w:rFonts w:ascii="Times New Roman" w:hAnsi="Times New Roman"/>
          <w:kern w:val="2"/>
          <w:lang w:val="en-GB"/>
        </w:rPr>
        <w:t xml:space="preserve"> [1</w:t>
      </w:r>
      <w:r w:rsidR="00DD4E73" w:rsidRPr="00103349">
        <w:rPr>
          <w:rFonts w:ascii="Times New Roman" w:hAnsi="Times New Roman"/>
          <w:kern w:val="2"/>
          <w:lang w:val="en-GB"/>
        </w:rPr>
        <w:t>]</w:t>
      </w:r>
      <w:r w:rsidR="009F0C8D" w:rsidRPr="00103349">
        <w:rPr>
          <w:rFonts w:ascii="Times New Roman" w:hAnsi="Times New Roman"/>
          <w:kern w:val="2"/>
          <w:lang w:val="en-GB"/>
        </w:rPr>
        <w:t xml:space="preserve">. </w:t>
      </w:r>
      <w:r w:rsidR="00E511C1" w:rsidRPr="00103349">
        <w:rPr>
          <w:rFonts w:ascii="Times New Roman" w:hAnsi="Times New Roman"/>
          <w:kern w:val="2"/>
        </w:rPr>
        <w:t xml:space="preserve">Interested </w:t>
      </w:r>
      <w:r w:rsidRPr="00103349">
        <w:rPr>
          <w:rFonts w:ascii="Times New Roman" w:hAnsi="Times New Roman"/>
          <w:kern w:val="2"/>
          <w:lang w:val="en-GB"/>
        </w:rPr>
        <w:t xml:space="preserve">companies are encouraged to </w:t>
      </w:r>
      <w:r w:rsidR="009F0C8D" w:rsidRPr="00103349">
        <w:rPr>
          <w:rFonts w:ascii="Times New Roman" w:hAnsi="Times New Roman"/>
          <w:kern w:val="2"/>
        </w:rPr>
        <w:t xml:space="preserve">provide </w:t>
      </w:r>
      <w:r w:rsidR="00110F58" w:rsidRPr="00103349">
        <w:rPr>
          <w:rFonts w:ascii="Times New Roman" w:hAnsi="Times New Roman"/>
          <w:kern w:val="2"/>
        </w:rPr>
        <w:t xml:space="preserve">NPBCH </w:t>
      </w:r>
      <w:r w:rsidR="00A10F26">
        <w:rPr>
          <w:rFonts w:ascii="Times New Roman" w:hAnsi="Times New Roman"/>
          <w:kern w:val="2"/>
        </w:rPr>
        <w:t>demodulation performance with impairment errors</w:t>
      </w:r>
      <w:r w:rsidR="001D2CEA">
        <w:rPr>
          <w:rFonts w:ascii="Times New Roman" w:hAnsi="Times New Roman"/>
          <w:kern w:val="2"/>
        </w:rPr>
        <w:t xml:space="preserve"> evaluated </w:t>
      </w:r>
      <w:r w:rsidR="00A10F26">
        <w:rPr>
          <w:rFonts w:ascii="Times New Roman" w:hAnsi="Times New Roman"/>
          <w:kern w:val="2"/>
        </w:rPr>
        <w:t xml:space="preserve">with the “keep-trying” </w:t>
      </w:r>
      <w:r w:rsidR="00727940">
        <w:rPr>
          <w:rFonts w:ascii="Times New Roman" w:hAnsi="Times New Roman" w:hint="eastAsia"/>
          <w:kern w:val="2"/>
        </w:rPr>
        <w:t xml:space="preserve">decoding </w:t>
      </w:r>
      <w:r w:rsidR="00A10F26">
        <w:rPr>
          <w:rFonts w:ascii="Times New Roman" w:hAnsi="Times New Roman"/>
          <w:kern w:val="2"/>
        </w:rPr>
        <w:t>method</w:t>
      </w:r>
      <w:r w:rsidR="00A51146" w:rsidRPr="00103349">
        <w:rPr>
          <w:rFonts w:ascii="Times New Roman" w:hAnsi="Times New Roman"/>
          <w:kern w:val="2"/>
        </w:rPr>
        <w:t xml:space="preserve">. And </w:t>
      </w:r>
      <w:r w:rsidR="00110F58" w:rsidRPr="00103349">
        <w:rPr>
          <w:rFonts w:ascii="Times New Roman" w:hAnsi="Times New Roman"/>
          <w:kern w:val="2"/>
        </w:rPr>
        <w:t xml:space="preserve">also the simulation results are </w:t>
      </w:r>
      <w:r w:rsidRPr="00103349">
        <w:rPr>
          <w:rFonts w:ascii="Times New Roman" w:hAnsi="Times New Roman"/>
          <w:kern w:val="2"/>
          <w:lang w:val="en-GB"/>
        </w:rPr>
        <w:t>provide</w:t>
      </w:r>
      <w:r w:rsidR="00110F58" w:rsidRPr="00103349">
        <w:rPr>
          <w:rFonts w:ascii="Times New Roman" w:hAnsi="Times New Roman"/>
          <w:kern w:val="2"/>
          <w:lang w:val="en-GB"/>
        </w:rPr>
        <w:t xml:space="preserve">d to meet the </w:t>
      </w:r>
      <w:r w:rsidR="00893F6E" w:rsidRPr="00103349">
        <w:rPr>
          <w:rFonts w:ascii="Times New Roman" w:hAnsi="Times New Roman"/>
          <w:kern w:val="2"/>
          <w:lang w:val="en-GB"/>
        </w:rPr>
        <w:t>1</w:t>
      </w:r>
      <w:r w:rsidRPr="00103349">
        <w:rPr>
          <w:rFonts w:ascii="Times New Roman" w:hAnsi="Times New Roman"/>
          <w:kern w:val="2"/>
          <w:lang w:val="en-GB"/>
        </w:rPr>
        <w:t xml:space="preserve">% BLER </w:t>
      </w:r>
      <w:r w:rsidR="00893F6E" w:rsidRPr="00103349">
        <w:rPr>
          <w:rFonts w:ascii="Times New Roman" w:hAnsi="Times New Roman"/>
          <w:kern w:val="2"/>
          <w:lang w:val="en-GB"/>
        </w:rPr>
        <w:t xml:space="preserve">requirement for </w:t>
      </w:r>
      <w:r w:rsidR="00727940">
        <w:rPr>
          <w:rFonts w:ascii="Times New Roman" w:hAnsi="Times New Roman" w:hint="eastAsia"/>
          <w:kern w:val="2"/>
          <w:lang w:val="en-GB"/>
        </w:rPr>
        <w:t>s</w:t>
      </w:r>
      <w:r w:rsidR="00727940">
        <w:rPr>
          <w:rFonts w:ascii="Times New Roman" w:hAnsi="Times New Roman"/>
          <w:kern w:val="2"/>
          <w:lang w:val="en-GB"/>
        </w:rPr>
        <w:t xml:space="preserve">imulation </w:t>
      </w:r>
      <w:r w:rsidR="00727940">
        <w:rPr>
          <w:rFonts w:ascii="Times New Roman" w:hAnsi="Times New Roman" w:hint="eastAsia"/>
          <w:kern w:val="2"/>
          <w:lang w:val="en-GB"/>
        </w:rPr>
        <w:t>c</w:t>
      </w:r>
      <w:r w:rsidR="007632DB">
        <w:rPr>
          <w:rFonts w:ascii="Times New Roman" w:hAnsi="Times New Roman"/>
          <w:kern w:val="2"/>
          <w:lang w:val="en-GB"/>
        </w:rPr>
        <w:t>ase</w:t>
      </w:r>
      <w:r w:rsidR="00A10F26">
        <w:rPr>
          <w:rFonts w:ascii="Times New Roman" w:hAnsi="Times New Roman"/>
          <w:kern w:val="2"/>
          <w:lang w:val="en-GB"/>
        </w:rPr>
        <w:t>s as described in [2</w:t>
      </w:r>
      <w:r w:rsidRPr="00103349">
        <w:rPr>
          <w:rFonts w:ascii="Times New Roman" w:hAnsi="Times New Roman"/>
          <w:kern w:val="2"/>
          <w:lang w:val="en-GB"/>
        </w:rPr>
        <w:t>]. I</w:t>
      </w:r>
      <w:r w:rsidR="00442081" w:rsidRPr="00103349">
        <w:rPr>
          <w:rFonts w:ascii="Times New Roman" w:hAnsi="Times New Roman"/>
          <w:kern w:val="2"/>
          <w:lang w:val="en-GB"/>
        </w:rPr>
        <w:t xml:space="preserve">n this contribution, we </w:t>
      </w:r>
      <w:r w:rsidR="00A10F26">
        <w:rPr>
          <w:rFonts w:ascii="Times New Roman" w:hAnsi="Times New Roman"/>
          <w:kern w:val="2"/>
          <w:lang w:val="en-GB"/>
        </w:rPr>
        <w:t xml:space="preserve">provide simulation </w:t>
      </w:r>
      <w:r w:rsidRPr="00103349">
        <w:rPr>
          <w:rFonts w:ascii="Times New Roman" w:hAnsi="Times New Roman"/>
          <w:kern w:val="2"/>
          <w:lang w:val="en-GB"/>
        </w:rPr>
        <w:t xml:space="preserve">results to show the BLER </w:t>
      </w:r>
      <w:r w:rsidR="00FB5CDE">
        <w:rPr>
          <w:rFonts w:ascii="Times New Roman" w:hAnsi="Times New Roman"/>
          <w:kern w:val="2"/>
          <w:lang w:val="en-GB"/>
        </w:rPr>
        <w:t>performance for NPBCH</w:t>
      </w:r>
      <w:r w:rsidR="00FB5CDE">
        <w:rPr>
          <w:rFonts w:ascii="Times New Roman" w:hAnsi="Times New Roman" w:hint="eastAsia"/>
          <w:kern w:val="2"/>
          <w:lang w:val="en-GB"/>
        </w:rPr>
        <w:t xml:space="preserve"> with some power configuration error correction from the results we submitted last meeting.  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val="en-GB" w:eastAsia="en-US"/>
        </w:rPr>
      </w:pPr>
    </w:p>
    <w:p w:rsidR="00C207CE" w:rsidRPr="00A1131E" w:rsidRDefault="00442081" w:rsidP="00A1131E">
      <w:pPr>
        <w:pStyle w:val="ac"/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 w:rsidRPr="00A1131E">
        <w:rPr>
          <w:rFonts w:ascii="Arial" w:eastAsia="PMingLiU" w:hAnsi="Arial"/>
          <w:sz w:val="32"/>
          <w:szCs w:val="32"/>
          <w:lang w:val="en-GB" w:eastAsia="zh-TW"/>
        </w:rPr>
        <w:t xml:space="preserve">NPBCH </w:t>
      </w:r>
      <w:r w:rsidR="00F414ED" w:rsidRPr="00A1131E">
        <w:rPr>
          <w:rFonts w:ascii="Arial" w:eastAsia="PMingLiU" w:hAnsi="Arial"/>
          <w:sz w:val="32"/>
          <w:szCs w:val="32"/>
          <w:lang w:val="en-GB" w:eastAsia="zh-TW"/>
        </w:rPr>
        <w:t xml:space="preserve">Simulation Assumptions and </w:t>
      </w:r>
      <w:r w:rsidR="006B3A15" w:rsidRPr="00A1131E">
        <w:rPr>
          <w:rFonts w:ascii="Arial" w:eastAsia="PMingLiU" w:hAnsi="Arial"/>
          <w:sz w:val="32"/>
          <w:szCs w:val="32"/>
          <w:lang w:val="en-GB" w:eastAsia="zh-TW"/>
        </w:rPr>
        <w:t>Results</w:t>
      </w:r>
    </w:p>
    <w:bookmarkEnd w:id="1"/>
    <w:bookmarkEnd w:id="2"/>
    <w:bookmarkEnd w:id="3"/>
    <w:bookmarkEnd w:id="4"/>
    <w:bookmarkEnd w:id="5"/>
    <w:bookmarkEnd w:id="6"/>
    <w:bookmarkEnd w:id="7"/>
    <w:p w:rsidR="00716A5C" w:rsidRDefault="00716A5C" w:rsidP="0010604B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122121" w:rsidRDefault="00442081" w:rsidP="00634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>For NPBCH, two</w:t>
      </w:r>
      <w:r w:rsidR="00634867" w:rsidRPr="00103349">
        <w:rPr>
          <w:rFonts w:ascii="Times New Roman" w:hAnsi="Times New Roman"/>
          <w:kern w:val="2"/>
          <w:lang w:val="en-GB"/>
        </w:rPr>
        <w:t xml:space="preserve"> </w:t>
      </w:r>
      <w:r w:rsidR="00727940">
        <w:rPr>
          <w:rFonts w:ascii="Times New Roman" w:hAnsi="Times New Roman" w:hint="eastAsia"/>
          <w:kern w:val="2"/>
          <w:lang w:val="en-GB"/>
        </w:rPr>
        <w:t>s</w:t>
      </w:r>
      <w:r w:rsidR="00727940">
        <w:rPr>
          <w:rFonts w:ascii="Times New Roman" w:hAnsi="Times New Roman"/>
          <w:kern w:val="2"/>
          <w:lang w:val="en-GB"/>
        </w:rPr>
        <w:t xml:space="preserve">imulation </w:t>
      </w:r>
      <w:r w:rsidR="00727940">
        <w:rPr>
          <w:rFonts w:ascii="Times New Roman" w:hAnsi="Times New Roman" w:hint="eastAsia"/>
          <w:kern w:val="2"/>
          <w:lang w:val="en-GB"/>
        </w:rPr>
        <w:t>c</w:t>
      </w:r>
      <w:r w:rsidR="007632DB">
        <w:rPr>
          <w:rFonts w:ascii="Times New Roman" w:hAnsi="Times New Roman"/>
          <w:kern w:val="2"/>
          <w:lang w:val="en-GB"/>
        </w:rPr>
        <w:t>ase</w:t>
      </w:r>
      <w:r w:rsidR="00634867" w:rsidRPr="00103349">
        <w:rPr>
          <w:rFonts w:ascii="Times New Roman" w:hAnsi="Times New Roman"/>
          <w:kern w:val="2"/>
          <w:lang w:val="en-GB"/>
        </w:rPr>
        <w:t xml:space="preserve">s have been </w:t>
      </w:r>
      <w:r w:rsidR="008615B7" w:rsidRPr="00103349">
        <w:rPr>
          <w:rFonts w:ascii="Times New Roman" w:hAnsi="Times New Roman"/>
          <w:kern w:val="2"/>
          <w:lang w:val="en-GB"/>
        </w:rPr>
        <w:t>agreed in RAN4#80</w:t>
      </w:r>
      <w:r w:rsidR="00102869">
        <w:rPr>
          <w:rFonts w:ascii="Times New Roman" w:hAnsi="Times New Roman"/>
          <w:kern w:val="2"/>
          <w:lang w:val="en-GB"/>
        </w:rPr>
        <w:t xml:space="preserve">bis </w:t>
      </w:r>
      <w:r w:rsidRPr="00103349">
        <w:rPr>
          <w:rFonts w:ascii="Times New Roman" w:hAnsi="Times New Roman"/>
          <w:kern w:val="2"/>
          <w:lang w:val="en-GB"/>
        </w:rPr>
        <w:t xml:space="preserve">Meeting </w:t>
      </w:r>
      <w:r w:rsidR="00102869">
        <w:rPr>
          <w:rFonts w:ascii="Times New Roman" w:hAnsi="Times New Roman"/>
          <w:kern w:val="2"/>
          <w:lang w:val="en-GB"/>
        </w:rPr>
        <w:t>[2</w:t>
      </w:r>
      <w:r w:rsidR="00634867" w:rsidRPr="00103349">
        <w:rPr>
          <w:rFonts w:ascii="Times New Roman" w:hAnsi="Times New Roman"/>
          <w:kern w:val="2"/>
          <w:lang w:val="en-GB"/>
        </w:rPr>
        <w:t>]. In this contribution, the main simulation parameters are accor</w:t>
      </w:r>
      <w:r w:rsidR="00A41056">
        <w:rPr>
          <w:rFonts w:ascii="Times New Roman" w:hAnsi="Times New Roman"/>
          <w:kern w:val="2"/>
          <w:lang w:val="en-GB"/>
        </w:rPr>
        <w:t>d</w:t>
      </w:r>
      <w:r w:rsidR="00A45833">
        <w:rPr>
          <w:rFonts w:ascii="Times New Roman" w:hAnsi="Times New Roman"/>
          <w:kern w:val="2"/>
          <w:lang w:val="en-GB"/>
        </w:rPr>
        <w:t>ingly configured as in Table 1-4</w:t>
      </w:r>
      <w:r w:rsidR="00E52327">
        <w:rPr>
          <w:rFonts w:ascii="Times New Roman" w:hAnsi="Times New Roman"/>
          <w:kern w:val="2"/>
          <w:lang w:val="en-GB"/>
        </w:rPr>
        <w:t xml:space="preserve">.  For Table2, </w:t>
      </w:r>
      <w:r w:rsidR="007632DB">
        <w:rPr>
          <w:rFonts w:ascii="Times New Roman" w:hAnsi="Times New Roman"/>
          <w:kern w:val="2"/>
          <w:lang w:val="en-GB"/>
        </w:rPr>
        <w:t>Simulation Case</w:t>
      </w:r>
      <w:r w:rsidR="003B4BBD">
        <w:rPr>
          <w:rFonts w:ascii="Times New Roman" w:hAnsi="Times New Roman"/>
          <w:kern w:val="2"/>
          <w:lang w:val="en-GB"/>
        </w:rPr>
        <w:t xml:space="preserve"> 1 is for the single</w:t>
      </w:r>
      <w:r w:rsidR="00E52327">
        <w:rPr>
          <w:rFonts w:ascii="Times New Roman" w:hAnsi="Times New Roman"/>
          <w:kern w:val="2"/>
          <w:lang w:val="en-GB"/>
        </w:rPr>
        <w:t xml:space="preserve">–antenna port scenario performance with only one NPBCH TTI, and for Table 3, </w:t>
      </w:r>
      <w:r w:rsidR="007632DB">
        <w:rPr>
          <w:rFonts w:ascii="Times New Roman" w:hAnsi="Times New Roman"/>
          <w:kern w:val="2"/>
          <w:lang w:val="en-GB"/>
        </w:rPr>
        <w:t>Simulation Case</w:t>
      </w:r>
      <w:r w:rsidR="00E52327">
        <w:rPr>
          <w:rFonts w:ascii="Times New Roman" w:hAnsi="Times New Roman"/>
          <w:kern w:val="2"/>
          <w:lang w:val="en-GB"/>
        </w:rPr>
        <w:t xml:space="preserve"> 2 is for the 2 </w:t>
      </w:r>
      <w:proofErr w:type="gramStart"/>
      <w:r w:rsidR="00EE6230">
        <w:rPr>
          <w:rFonts w:ascii="Times New Roman" w:hAnsi="Times New Roman"/>
          <w:kern w:val="2"/>
          <w:lang w:val="en-GB"/>
        </w:rPr>
        <w:t>Tx</w:t>
      </w:r>
      <w:proofErr w:type="gramEnd"/>
      <w:r w:rsidR="00EE6230">
        <w:rPr>
          <w:rFonts w:ascii="Times New Roman" w:hAnsi="Times New Roman"/>
          <w:kern w:val="2"/>
          <w:lang w:val="en-GB"/>
        </w:rPr>
        <w:t xml:space="preserve"> antenna port</w:t>
      </w:r>
      <w:r w:rsidR="00E52327">
        <w:rPr>
          <w:rFonts w:ascii="Times New Roman" w:hAnsi="Times New Roman"/>
          <w:kern w:val="2"/>
          <w:lang w:val="en-GB"/>
        </w:rPr>
        <w:t xml:space="preserve"> with </w:t>
      </w:r>
      <w:r w:rsidR="00EE6230">
        <w:rPr>
          <w:rFonts w:ascii="Times New Roman" w:hAnsi="Times New Roman"/>
          <w:kern w:val="2"/>
          <w:lang w:val="en-GB"/>
        </w:rPr>
        <w:t>multiple NPBCH</w:t>
      </w:r>
      <w:r w:rsidR="005B0B9D">
        <w:rPr>
          <w:rFonts w:ascii="Times New Roman" w:hAnsi="Times New Roman"/>
          <w:kern w:val="2"/>
          <w:lang w:val="en-GB"/>
        </w:rPr>
        <w:t xml:space="preserve"> TTI</w:t>
      </w:r>
      <w:r w:rsidR="00E52327">
        <w:rPr>
          <w:rFonts w:ascii="Times New Roman" w:hAnsi="Times New Roman"/>
          <w:kern w:val="2"/>
          <w:lang w:val="en-GB"/>
        </w:rPr>
        <w:t>s.</w:t>
      </w:r>
    </w:p>
    <w:p w:rsidR="00BD4E4C" w:rsidRPr="00103349" w:rsidRDefault="00BD4E4C" w:rsidP="00634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102869" w:rsidRPr="003B4BBD" w:rsidRDefault="00102869" w:rsidP="00102869">
      <w:pPr>
        <w:pStyle w:val="TH"/>
        <w:rPr>
          <w:rFonts w:ascii="Times New Roman" w:hAnsi="Times New Roman"/>
          <w:sz w:val="22"/>
          <w:szCs w:val="22"/>
        </w:rPr>
      </w:pPr>
      <w:r w:rsidRPr="003B4BBD">
        <w:rPr>
          <w:rFonts w:ascii="Times New Roman" w:hAnsi="Times New Roman"/>
          <w:sz w:val="22"/>
          <w:szCs w:val="22"/>
        </w:rPr>
        <w:t>Table 1: Test Parameters for NPBCH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5"/>
        <w:gridCol w:w="1242"/>
        <w:gridCol w:w="1441"/>
        <w:gridCol w:w="1559"/>
        <w:gridCol w:w="1711"/>
      </w:tblGrid>
      <w:tr w:rsidR="00102869" w:rsidRPr="003B4BBD" w:rsidTr="009B77BE">
        <w:trPr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Parameter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Single antenna port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napToGrid w:val="0"/>
                <w:sz w:val="22"/>
                <w:szCs w:val="22"/>
              </w:rPr>
              <w:t>Transmit diversity</w:t>
            </w:r>
          </w:p>
        </w:tc>
      </w:tr>
      <w:tr w:rsidR="00102869" w:rsidRPr="003B4BBD" w:rsidTr="009B77BE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</w:p>
        </w:tc>
      </w:tr>
      <w:tr w:rsidR="00102869" w:rsidRPr="003B4BBD" w:rsidTr="009B77BE">
        <w:trPr>
          <w:cantSplit/>
          <w:jc w:val="center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Downlink power allocation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NPBCH_RA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-3</w:t>
            </w:r>
          </w:p>
        </w:tc>
      </w:tr>
      <w:tr w:rsidR="00102869" w:rsidRPr="003B4BBD" w:rsidTr="009B77BE">
        <w:trPr>
          <w:cantSplit/>
          <w:jc w:val="center"/>
        </w:trPr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NPBCH_RB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-3</w:t>
            </w:r>
          </w:p>
        </w:tc>
      </w:tr>
      <w:tr w:rsidR="00102869" w:rsidRPr="003B4BBD" w:rsidTr="009B77BE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position w:val="-12"/>
                <w:sz w:val="22"/>
                <w:szCs w:val="22"/>
              </w:rPr>
              <w:object w:dxaOrig="39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4pt;height:17.7pt" o:ole="">
                  <v:imagedata r:id="rId7" o:title=""/>
                </v:shape>
                <o:OLEObject Type="Embed" ProgID="Equation.3" ShapeID="_x0000_i1025" DrawAspect="Content" ObjectID="_1539803734" r:id="rId8"/>
              </w:object>
            </w:r>
            <w:r w:rsidRPr="003B4BBD">
              <w:rPr>
                <w:rFonts w:ascii="Times New Roman" w:hAnsi="Times New Roman"/>
                <w:sz w:val="22"/>
                <w:szCs w:val="22"/>
              </w:rPr>
              <w:t>at antenna port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proofErr w:type="spellStart"/>
            <w:r w:rsidRPr="003B4BBD">
              <w:rPr>
                <w:rFonts w:ascii="Times New Roman" w:eastAsia="?? ??" w:hAnsi="Times New Roman"/>
                <w:sz w:val="22"/>
                <w:szCs w:val="22"/>
              </w:rPr>
              <w:t>dBm</w:t>
            </w:r>
            <w:proofErr w:type="spellEnd"/>
            <w:r w:rsidRPr="003B4BBD">
              <w:rPr>
                <w:rFonts w:ascii="Times New Roman" w:eastAsia="?? ??" w:hAnsi="Times New Roman"/>
                <w:sz w:val="22"/>
                <w:szCs w:val="22"/>
              </w:rPr>
              <w:t>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-98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-98</w:t>
            </w:r>
          </w:p>
        </w:tc>
      </w:tr>
      <w:tr w:rsidR="00102869" w:rsidRPr="003B4BBD" w:rsidTr="009B77BE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Cyclic prefix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Normal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Normal</w:t>
            </w:r>
          </w:p>
        </w:tc>
      </w:tr>
      <w:tr w:rsidR="00102869" w:rsidRPr="003B4BBD" w:rsidTr="009B77BE">
        <w:trPr>
          <w:cantSplit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Cell ID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eastAsia="?? ??" w:hAnsi="Times New Roman"/>
                <w:sz w:val="22"/>
                <w:szCs w:val="22"/>
              </w:rPr>
            </w:pPr>
            <w:r w:rsidRPr="003B4BBD">
              <w:rPr>
                <w:rFonts w:ascii="Times New Roman" w:eastAsia="?? ??" w:hAnsi="Times New Roman"/>
                <w:sz w:val="22"/>
                <w:szCs w:val="22"/>
              </w:rPr>
              <w:t>0</w:t>
            </w:r>
          </w:p>
        </w:tc>
      </w:tr>
    </w:tbl>
    <w:p w:rsidR="00102869" w:rsidRPr="003B4BBD" w:rsidRDefault="00102869" w:rsidP="00102869">
      <w:pPr>
        <w:rPr>
          <w:rFonts w:ascii="Times New Roman" w:hAnsi="Times New Roman"/>
        </w:rPr>
      </w:pPr>
    </w:p>
    <w:p w:rsidR="00102869" w:rsidRPr="003B4BBD" w:rsidRDefault="00102869" w:rsidP="00102869">
      <w:pPr>
        <w:pStyle w:val="TH"/>
        <w:rPr>
          <w:rFonts w:ascii="Times New Roman" w:hAnsi="Times New Roman"/>
          <w:sz w:val="22"/>
          <w:szCs w:val="22"/>
        </w:rPr>
      </w:pPr>
      <w:r w:rsidRPr="003B4BBD">
        <w:rPr>
          <w:rFonts w:ascii="Times New Roman" w:hAnsi="Times New Roman"/>
          <w:sz w:val="22"/>
          <w:szCs w:val="22"/>
        </w:rPr>
        <w:t>Table 2: Minimum performance NPBCH</w:t>
      </w:r>
      <w:r w:rsidR="00A45833" w:rsidRPr="003B4BBD">
        <w:rPr>
          <w:rFonts w:ascii="Times New Roman" w:hAnsi="Times New Roman"/>
          <w:sz w:val="22"/>
          <w:szCs w:val="22"/>
        </w:rPr>
        <w:t xml:space="preserve"> for </w:t>
      </w:r>
      <w:r w:rsidR="00A45833" w:rsidRPr="003B4BBD">
        <w:rPr>
          <w:rFonts w:ascii="Times New Roman" w:hAnsi="Times New Roman"/>
          <w:snapToGrid w:val="0"/>
          <w:sz w:val="22"/>
          <w:szCs w:val="22"/>
        </w:rPr>
        <w:t>Single-antenna port performance with one NPBCH TTI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145"/>
        <w:gridCol w:w="1283"/>
        <w:gridCol w:w="1491"/>
        <w:gridCol w:w="1288"/>
        <w:gridCol w:w="1289"/>
      </w:tblGrid>
      <w:tr w:rsidR="00102869" w:rsidRPr="003B4BBD" w:rsidTr="009B77BE">
        <w:trPr>
          <w:trHeight w:val="209"/>
          <w:jc w:val="center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Test number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 xml:space="preserve">Bandwidth 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Reference Channel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Propagation Condition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 xml:space="preserve">Antenna configuration and correlation Matrix 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Reference value</w:t>
            </w:r>
          </w:p>
        </w:tc>
      </w:tr>
      <w:tr w:rsidR="00102869" w:rsidRPr="003B4BBD" w:rsidTr="009B77BE">
        <w:trPr>
          <w:trHeight w:val="209"/>
          <w:jc w:val="center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869" w:rsidRPr="003B4BBD" w:rsidRDefault="00102869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Pm-bch (%)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SNR (dB)</w:t>
            </w:r>
          </w:p>
        </w:tc>
      </w:tr>
      <w:tr w:rsidR="00102869" w:rsidRPr="003B4BBD" w:rsidTr="009B77BE">
        <w:trPr>
          <w:trHeight w:val="10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200 KHz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R.NB1.1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EPA1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1 x 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69" w:rsidRPr="003B4BBD" w:rsidRDefault="00102869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TBD</w:t>
            </w:r>
          </w:p>
        </w:tc>
      </w:tr>
    </w:tbl>
    <w:p w:rsidR="00102869" w:rsidRPr="003B4BBD" w:rsidRDefault="00102869" w:rsidP="00102869">
      <w:pPr>
        <w:rPr>
          <w:rFonts w:ascii="Times New Roman" w:hAnsi="Times New Roman"/>
        </w:rPr>
      </w:pPr>
    </w:p>
    <w:p w:rsidR="00A45833" w:rsidRPr="003B4BBD" w:rsidRDefault="00A45833" w:rsidP="00A45833">
      <w:pPr>
        <w:pStyle w:val="TH"/>
        <w:rPr>
          <w:rFonts w:ascii="Times New Roman" w:hAnsi="Times New Roman"/>
          <w:sz w:val="22"/>
          <w:szCs w:val="22"/>
        </w:rPr>
      </w:pPr>
      <w:r w:rsidRPr="003B4BBD">
        <w:rPr>
          <w:rFonts w:ascii="Times New Roman" w:hAnsi="Times New Roman"/>
          <w:sz w:val="22"/>
          <w:szCs w:val="22"/>
        </w:rPr>
        <w:t xml:space="preserve">Table 3: Minimum performance NPBCH for </w:t>
      </w:r>
      <w:r w:rsidRPr="003B4BBD">
        <w:rPr>
          <w:rFonts w:ascii="Times New Roman" w:hAnsi="Times New Roman"/>
          <w:snapToGrid w:val="0"/>
          <w:kern w:val="2"/>
          <w:sz w:val="22"/>
          <w:szCs w:val="22"/>
        </w:rPr>
        <w:t xml:space="preserve">2 </w:t>
      </w:r>
      <w:proofErr w:type="spellStart"/>
      <w:proofErr w:type="gramStart"/>
      <w:r w:rsidRPr="003B4BBD">
        <w:rPr>
          <w:rFonts w:ascii="Times New Roman" w:hAnsi="Times New Roman"/>
          <w:snapToGrid w:val="0"/>
          <w:kern w:val="2"/>
          <w:sz w:val="22"/>
          <w:szCs w:val="22"/>
        </w:rPr>
        <w:t>Tx</w:t>
      </w:r>
      <w:proofErr w:type="spellEnd"/>
      <w:proofErr w:type="gramEnd"/>
      <w:r w:rsidRPr="003B4BBD">
        <w:rPr>
          <w:rFonts w:ascii="Times New Roman" w:hAnsi="Times New Roman"/>
          <w:snapToGrid w:val="0"/>
          <w:kern w:val="2"/>
          <w:sz w:val="22"/>
          <w:szCs w:val="22"/>
        </w:rPr>
        <w:t xml:space="preserve"> Antenna Port </w:t>
      </w:r>
      <w:r w:rsidRPr="003B4BBD">
        <w:rPr>
          <w:rFonts w:ascii="Times New Roman" w:hAnsi="Times New Roman"/>
          <w:snapToGrid w:val="0"/>
          <w:sz w:val="22"/>
          <w:szCs w:val="22"/>
        </w:rPr>
        <w:t>with several NPBCH TTI-s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145"/>
        <w:gridCol w:w="1283"/>
        <w:gridCol w:w="1491"/>
        <w:gridCol w:w="1288"/>
        <w:gridCol w:w="1289"/>
      </w:tblGrid>
      <w:tr w:rsidR="00A45833" w:rsidRPr="003B4BBD" w:rsidTr="009B77BE">
        <w:trPr>
          <w:trHeight w:val="209"/>
          <w:jc w:val="center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Test number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 xml:space="preserve">Bandwidth 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Reference Channel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Propagation Condition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 xml:space="preserve">Antenna configuration and correlation Matrix 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Reference value</w:t>
            </w:r>
          </w:p>
        </w:tc>
      </w:tr>
      <w:tr w:rsidR="00A45833" w:rsidRPr="003B4BBD" w:rsidTr="009B77BE">
        <w:trPr>
          <w:trHeight w:val="209"/>
          <w:jc w:val="center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33" w:rsidRPr="003B4BBD" w:rsidRDefault="00A45833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33" w:rsidRPr="003B4BBD" w:rsidRDefault="00A45833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33" w:rsidRPr="003B4BBD" w:rsidRDefault="00A45833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33" w:rsidRPr="003B4BBD" w:rsidRDefault="00A45833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833" w:rsidRPr="003B4BBD" w:rsidRDefault="00A45833" w:rsidP="009B77B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Pm-bch (%)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SNR (dB)</w:t>
            </w:r>
          </w:p>
        </w:tc>
      </w:tr>
      <w:tr w:rsidR="00A45833" w:rsidRPr="003B4BBD" w:rsidTr="009B77BE">
        <w:trPr>
          <w:trHeight w:val="10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727940" w:rsidP="009B77BE">
            <w:pPr>
              <w:pStyle w:val="TAC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200 KHz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R.NB1.2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EPA1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2 x 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33" w:rsidRPr="003B4BBD" w:rsidRDefault="00A45833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TBD</w:t>
            </w:r>
          </w:p>
        </w:tc>
      </w:tr>
    </w:tbl>
    <w:p w:rsidR="00A45833" w:rsidRPr="003B4BBD" w:rsidRDefault="00A45833" w:rsidP="00102869">
      <w:pPr>
        <w:rPr>
          <w:rFonts w:ascii="Times New Roman" w:hAnsi="Times New Roman"/>
        </w:rPr>
      </w:pPr>
    </w:p>
    <w:p w:rsidR="006F181B" w:rsidRPr="003B4BBD" w:rsidRDefault="006F181B" w:rsidP="006F181B">
      <w:pPr>
        <w:pStyle w:val="TH"/>
        <w:rPr>
          <w:rFonts w:ascii="Times New Roman" w:hAnsi="Times New Roman"/>
          <w:sz w:val="22"/>
          <w:szCs w:val="22"/>
        </w:rPr>
      </w:pPr>
      <w:r w:rsidRPr="003B4BBD">
        <w:rPr>
          <w:rFonts w:ascii="Times New Roman" w:hAnsi="Times New Roman"/>
          <w:sz w:val="22"/>
          <w:szCs w:val="22"/>
        </w:rPr>
        <w:t xml:space="preserve">Table </w:t>
      </w:r>
      <w:r w:rsidR="00A45833" w:rsidRPr="003B4BBD">
        <w:rPr>
          <w:rFonts w:ascii="Times New Roman" w:hAnsi="Times New Roman"/>
          <w:sz w:val="22"/>
          <w:szCs w:val="22"/>
        </w:rPr>
        <w:t>4</w:t>
      </w:r>
      <w:r w:rsidRPr="003B4BBD">
        <w:rPr>
          <w:rFonts w:ascii="Times New Roman" w:hAnsi="Times New Roman"/>
          <w:sz w:val="22"/>
          <w:szCs w:val="22"/>
        </w:rPr>
        <w:t>: Reference Channel for Category NB1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6"/>
        <w:gridCol w:w="900"/>
        <w:gridCol w:w="2269"/>
        <w:gridCol w:w="2036"/>
      </w:tblGrid>
      <w:tr w:rsidR="006F181B" w:rsidRPr="003B4BBD" w:rsidTr="009B77B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Unit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H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Value</w:t>
            </w:r>
          </w:p>
        </w:tc>
      </w:tr>
      <w:tr w:rsidR="006F181B" w:rsidRPr="003B4BBD" w:rsidTr="009B77B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L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B4BBD">
              <w:rPr>
                <w:rFonts w:ascii="Times New Roman" w:hAnsi="Times New Roman"/>
                <w:sz w:val="22"/>
                <w:szCs w:val="22"/>
                <w:lang w:eastAsia="en-US"/>
              </w:rPr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R.NB.1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R.NB.2</w:t>
            </w:r>
          </w:p>
        </w:tc>
      </w:tr>
      <w:tr w:rsidR="006F181B" w:rsidRPr="003B4BBD" w:rsidTr="009B77B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L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B4BBD">
              <w:rPr>
                <w:rFonts w:ascii="Times New Roman" w:hAnsi="Times New Roman"/>
                <w:sz w:val="22"/>
                <w:szCs w:val="22"/>
                <w:lang w:eastAsia="en-US"/>
              </w:rPr>
              <w:t>Number of transmitter antennas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6F181B" w:rsidRPr="003B4BBD" w:rsidTr="009B77B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L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B4BBD">
              <w:rPr>
                <w:rFonts w:ascii="Times New Roman" w:hAnsi="Times New Roman"/>
                <w:sz w:val="22"/>
                <w:szCs w:val="22"/>
                <w:lang w:eastAsia="en-US"/>
              </w:rPr>
              <w:t>Channel bandwidth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KHz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</w:tr>
      <w:tr w:rsidR="006F181B" w:rsidRPr="003B4BBD" w:rsidTr="009B77B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1B" w:rsidRPr="003B4BBD" w:rsidRDefault="006F181B" w:rsidP="009B77BE">
            <w:pPr>
              <w:pStyle w:val="TAL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B4BB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Modulation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QPSK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QPSK</w:t>
            </w:r>
          </w:p>
        </w:tc>
      </w:tr>
      <w:tr w:rsidR="006F181B" w:rsidRPr="003B4BBD" w:rsidTr="009B77B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81B" w:rsidRPr="003B4BBD" w:rsidRDefault="006F181B" w:rsidP="009B77BE">
            <w:pPr>
              <w:pStyle w:val="TAL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B4BBD">
              <w:rPr>
                <w:rFonts w:ascii="Times New Roman" w:hAnsi="Times New Roman"/>
                <w:sz w:val="22"/>
                <w:szCs w:val="22"/>
                <w:lang w:eastAsia="en-US"/>
              </w:rPr>
              <w:t>Target coding 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  <w:lang w:eastAsia="zh-CN"/>
              </w:rPr>
              <w:t>50/1600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  <w:lang w:eastAsia="zh-CN"/>
              </w:rPr>
              <w:t>50/1600</w:t>
            </w:r>
          </w:p>
        </w:tc>
      </w:tr>
      <w:tr w:rsidR="006F181B" w:rsidRPr="003B4BBD" w:rsidTr="009B77BE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L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B4BBD">
              <w:rPr>
                <w:rFonts w:ascii="Times New Roman" w:hAnsi="Times New Roman"/>
                <w:sz w:val="22"/>
                <w:szCs w:val="22"/>
                <w:lang w:eastAsia="en-US"/>
              </w:rPr>
              <w:t>Payload (without CRC)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Bits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81B" w:rsidRPr="003B4BBD" w:rsidRDefault="006F181B" w:rsidP="009B77BE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3B4BBD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</w:tr>
    </w:tbl>
    <w:p w:rsidR="002F37D5" w:rsidRPr="003B4BBD" w:rsidRDefault="002F37D5" w:rsidP="002F37D5">
      <w:pPr>
        <w:rPr>
          <w:rFonts w:ascii="Times New Roman" w:hAnsi="Times New Roman"/>
        </w:rPr>
      </w:pPr>
    </w:p>
    <w:p w:rsidR="00793BF6" w:rsidRPr="00793BF6" w:rsidRDefault="00793BF6" w:rsidP="002F37D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meet the NPBCH coverage requirements, the “keep-trying” </w:t>
      </w:r>
      <w:r w:rsidR="00727940">
        <w:rPr>
          <w:rFonts w:ascii="Times New Roman" w:hAnsi="Times New Roman" w:hint="eastAsia"/>
        </w:rPr>
        <w:t>decoding</w:t>
      </w:r>
      <w:r>
        <w:rPr>
          <w:rFonts w:ascii="Times New Roman" w:hAnsi="Times New Roman"/>
        </w:rPr>
        <w:t xml:space="preserve"> method for NPBCH may need to be performed. </w:t>
      </w:r>
      <w:r w:rsidR="00A45833">
        <w:rPr>
          <w:rFonts w:ascii="Times New Roman" w:hAnsi="Times New Roman"/>
        </w:rPr>
        <w:t xml:space="preserve"> It is defined as follows</w:t>
      </w:r>
      <w:r w:rsidR="00C40273">
        <w:rPr>
          <w:rFonts w:ascii="Times New Roman" w:hAnsi="Times New Roman"/>
        </w:rPr>
        <w:t xml:space="preserve"> </w:t>
      </w:r>
      <w:r w:rsidR="00CC6075">
        <w:rPr>
          <w:rFonts w:ascii="Times New Roman" w:hAnsi="Times New Roman"/>
        </w:rPr>
        <w:t>[2]</w:t>
      </w:r>
      <w:r w:rsidR="00A45833">
        <w:rPr>
          <w:rFonts w:ascii="Times New Roman" w:hAnsi="Times New Roman"/>
        </w:rPr>
        <w:t>:</w:t>
      </w:r>
    </w:p>
    <w:p w:rsidR="00DE03C8" w:rsidRPr="00CD38A7" w:rsidRDefault="00DE03C8" w:rsidP="00DE03C8">
      <w:pPr>
        <w:rPr>
          <w:rFonts w:ascii="Times New Roman" w:hAnsi="Times New Roman"/>
        </w:rPr>
      </w:pPr>
      <w:r w:rsidRPr="00CD38A7">
        <w:rPr>
          <w:rFonts w:ascii="Times New Roman" w:hAnsi="Times New Roman"/>
        </w:rPr>
        <w:t>The receiver characteristics of the NPBCH are determined by the probability of miss-detection of the NPBCH (Pm-bch), which is defined as</w:t>
      </w:r>
    </w:p>
    <w:p w:rsidR="00DE03C8" w:rsidRPr="00CD38A7" w:rsidRDefault="00DE03C8" w:rsidP="00DE03C8">
      <w:pPr>
        <w:ind w:left="568" w:firstLine="284"/>
        <w:rPr>
          <w:rFonts w:ascii="Times New Roman" w:hAnsi="Times New Roman"/>
        </w:rPr>
      </w:pPr>
      <w:r w:rsidRPr="00CD38A7">
        <w:rPr>
          <w:rFonts w:ascii="Times New Roman" w:hAnsi="Times New Roman"/>
          <w:noProof/>
          <w:color w:val="4F81BD"/>
        </w:rPr>
        <w:drawing>
          <wp:inline distT="0" distB="0" distL="0" distR="0">
            <wp:extent cx="847725" cy="307340"/>
            <wp:effectExtent l="0" t="0" r="0" b="0"/>
            <wp:docPr id="1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8A7">
        <w:rPr>
          <w:rFonts w:ascii="Times New Roman" w:hAnsi="Times New Roman"/>
        </w:rPr>
        <w:t xml:space="preserve"> </w:t>
      </w:r>
    </w:p>
    <w:p w:rsidR="00DE03C8" w:rsidRPr="00CD38A7" w:rsidRDefault="00DE03C8" w:rsidP="00DE03C8">
      <w:pPr>
        <w:rPr>
          <w:rFonts w:ascii="Times New Roman" w:hAnsi="Times New Roman"/>
        </w:rPr>
      </w:pPr>
    </w:p>
    <w:p w:rsidR="00DE03C8" w:rsidRPr="00CD38A7" w:rsidRDefault="00DE03C8" w:rsidP="00DE03C8">
      <w:pPr>
        <w:rPr>
          <w:rFonts w:ascii="Times New Roman" w:hAnsi="Times New Roman"/>
        </w:rPr>
      </w:pPr>
      <w:r w:rsidRPr="00CD38A7">
        <w:rPr>
          <w:rFonts w:ascii="Times New Roman" w:hAnsi="Times New Roman"/>
        </w:rPr>
        <w:t xml:space="preserve">For the performance with a NPBCH TTI decoding, Where A is the number of correctly decoded N-MIB TB within one NPBCH TTI and B is the number of transmitted N-MIB TB within a NPBCH TTI . </w:t>
      </w:r>
    </w:p>
    <w:p w:rsidR="00A45833" w:rsidRDefault="00DE03C8" w:rsidP="00DE03C8">
      <w:pPr>
        <w:rPr>
          <w:rFonts w:ascii="Times New Roman" w:hAnsi="Times New Roman"/>
        </w:rPr>
      </w:pPr>
      <w:r w:rsidRPr="00CD38A7">
        <w:rPr>
          <w:rFonts w:ascii="Times New Roman" w:hAnsi="Times New Roman"/>
        </w:rPr>
        <w:t xml:space="preserve">For the performance with </w:t>
      </w:r>
      <w:r w:rsidRPr="00CD38A7">
        <w:rPr>
          <w:rFonts w:ascii="Times New Roman" w:hAnsi="Times New Roman"/>
          <w:snapToGrid w:val="0"/>
          <w:kern w:val="2"/>
        </w:rPr>
        <w:t xml:space="preserve">several NPBCH </w:t>
      </w:r>
      <w:r w:rsidR="00793BF6">
        <w:rPr>
          <w:rFonts w:ascii="Times New Roman" w:hAnsi="Times New Roman"/>
          <w:snapToGrid w:val="0"/>
          <w:kern w:val="2"/>
        </w:rPr>
        <w:t>TTI-s decoding</w:t>
      </w:r>
      <w:r w:rsidRPr="00CD38A7">
        <w:rPr>
          <w:rFonts w:ascii="Times New Roman" w:hAnsi="Times New Roman"/>
          <w:snapToGrid w:val="0"/>
          <w:kern w:val="2"/>
        </w:rPr>
        <w:t xml:space="preserve"> without soft combing between each NPBCH TTI interval, w</w:t>
      </w:r>
      <w:r w:rsidRPr="00CD38A7">
        <w:rPr>
          <w:rFonts w:ascii="Times New Roman" w:hAnsi="Times New Roman"/>
        </w:rPr>
        <w:t xml:space="preserve">here A is the number of  interval of </w:t>
      </w:r>
      <w:r w:rsidRPr="00D9608F">
        <w:rPr>
          <w:rFonts w:ascii="Times New Roman" w:hAnsi="Times New Roman"/>
          <w:highlight w:val="yellow"/>
        </w:rPr>
        <w:t>TBD</w:t>
      </w:r>
      <w:r w:rsidRPr="00CD38A7">
        <w:rPr>
          <w:rFonts w:ascii="Times New Roman" w:hAnsi="Times New Roman"/>
        </w:rPr>
        <w:t xml:space="preserve"> ms continuous NPBCH TTI-s where there is at least one correctly decoded N-MIB TB, and B is the number of  interval of transmitted </w:t>
      </w:r>
      <w:r w:rsidRPr="001A76BB">
        <w:rPr>
          <w:rFonts w:ascii="Times New Roman" w:hAnsi="Times New Roman"/>
          <w:highlight w:val="yellow"/>
        </w:rPr>
        <w:t>TBD</w:t>
      </w:r>
      <w:r w:rsidRPr="00CD38A7">
        <w:rPr>
          <w:rFonts w:ascii="Times New Roman" w:hAnsi="Times New Roman"/>
        </w:rPr>
        <w:t xml:space="preserve"> ms continuous NPBCH  TTI-s</w:t>
      </w:r>
      <w:r w:rsidR="00A45833" w:rsidRPr="00A45833">
        <w:rPr>
          <w:rFonts w:ascii="Times New Roman" w:hAnsi="Times New Roman"/>
        </w:rPr>
        <w:t xml:space="preserve"> </w:t>
      </w:r>
    </w:p>
    <w:p w:rsidR="00273AA9" w:rsidRDefault="00273AA9" w:rsidP="00DE03C8">
      <w:pPr>
        <w:rPr>
          <w:rFonts w:ascii="Times New Roman" w:hAnsi="Times New Roman"/>
        </w:rPr>
      </w:pPr>
    </w:p>
    <w:p w:rsidR="00DE03C8" w:rsidRDefault="00A45833" w:rsidP="002F37D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 w:rsidR="007632DB">
        <w:rPr>
          <w:rFonts w:ascii="Times New Roman" w:hAnsi="Times New Roman"/>
        </w:rPr>
        <w:t>Simulation Case</w:t>
      </w:r>
      <w:r>
        <w:rPr>
          <w:rFonts w:ascii="Times New Roman" w:hAnsi="Times New Roman"/>
        </w:rPr>
        <w:t xml:space="preserve"> 2,</w:t>
      </w:r>
      <w:r w:rsidR="00CD2B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the NPBCH performance</w:t>
      </w:r>
      <w:r w:rsidR="00273AA9">
        <w:rPr>
          <w:rFonts w:ascii="Times New Roman" w:hAnsi="Times New Roman"/>
        </w:rPr>
        <w:t xml:space="preserve">s </w:t>
      </w:r>
      <w:r>
        <w:rPr>
          <w:rFonts w:ascii="Times New Roman" w:hAnsi="Times New Roman"/>
        </w:rPr>
        <w:t xml:space="preserve">are evaluated without soft combining </w:t>
      </w:r>
      <w:r w:rsidR="00273AA9">
        <w:rPr>
          <w:rFonts w:ascii="Times New Roman" w:hAnsi="Times New Roman"/>
        </w:rPr>
        <w:t>among different</w:t>
      </w:r>
      <w:r>
        <w:rPr>
          <w:rFonts w:ascii="Times New Roman" w:hAnsi="Times New Roman"/>
        </w:rPr>
        <w:t xml:space="preserve"> NPBCH TTI interval</w:t>
      </w:r>
      <w:r w:rsidR="00EE6230">
        <w:rPr>
          <w:rFonts w:ascii="Times New Roman" w:hAnsi="Times New Roman"/>
        </w:rPr>
        <w:t>s</w:t>
      </w:r>
      <w:r w:rsidR="00273AA9">
        <w:rPr>
          <w:rFonts w:ascii="Times New Roman" w:hAnsi="Times New Roman"/>
        </w:rPr>
        <w:t>.</w:t>
      </w:r>
    </w:p>
    <w:p w:rsidR="003715E2" w:rsidRPr="00273AA9" w:rsidRDefault="003715E2" w:rsidP="002F37D5">
      <w:pPr>
        <w:rPr>
          <w:rFonts w:ascii="Times New Roman" w:hAnsi="Times New Roman"/>
        </w:rPr>
      </w:pPr>
      <w:r>
        <w:rPr>
          <w:rFonts w:ascii="Times New Roman" w:hAnsi="Times New Roman"/>
        </w:rPr>
        <w:t>In this contribution, we try to evaluate the accurate acquisition time and the corresponding SNR values.</w:t>
      </w:r>
    </w:p>
    <w:p w:rsidR="00B64EAC" w:rsidRPr="00103349" w:rsidRDefault="00B64EAC" w:rsidP="00B64E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 xml:space="preserve">The </w:t>
      </w:r>
      <w:r w:rsidR="00652F1D" w:rsidRPr="00103349">
        <w:rPr>
          <w:rFonts w:ascii="Times New Roman" w:hAnsi="Times New Roman" w:hint="eastAsia"/>
          <w:kern w:val="2"/>
          <w:lang w:val="en-GB"/>
        </w:rPr>
        <w:t xml:space="preserve">alignment </w:t>
      </w:r>
      <w:r w:rsidRPr="00103349">
        <w:rPr>
          <w:rFonts w:ascii="Times New Roman" w:hAnsi="Times New Roman"/>
          <w:kern w:val="2"/>
          <w:lang w:val="en-GB"/>
        </w:rPr>
        <w:t xml:space="preserve">simulation results of BLER vs. SNR for </w:t>
      </w:r>
      <w:r w:rsidR="007632DB">
        <w:rPr>
          <w:rFonts w:ascii="Times New Roman" w:hAnsi="Times New Roman"/>
          <w:kern w:val="2"/>
          <w:lang w:val="en-GB"/>
        </w:rPr>
        <w:t>Simulation Case</w:t>
      </w:r>
      <w:r w:rsidR="00AE34C3">
        <w:rPr>
          <w:rFonts w:ascii="Times New Roman" w:hAnsi="Times New Roman" w:hint="eastAsia"/>
          <w:kern w:val="2"/>
          <w:lang w:val="en-GB"/>
        </w:rPr>
        <w:t xml:space="preserve"> 1 are shown</w:t>
      </w:r>
      <w:r w:rsidR="00AE34C3">
        <w:rPr>
          <w:rFonts w:ascii="Times New Roman" w:hAnsi="Times New Roman"/>
          <w:kern w:val="2"/>
          <w:lang w:val="en-GB"/>
        </w:rPr>
        <w:t xml:space="preserve"> in Fig.</w:t>
      </w:r>
      <w:r w:rsidR="00AE34C3">
        <w:rPr>
          <w:rFonts w:ascii="Times New Roman" w:hAnsi="Times New Roman" w:hint="eastAsia"/>
          <w:kern w:val="2"/>
          <w:lang w:val="en-GB"/>
        </w:rPr>
        <w:t>1</w:t>
      </w:r>
      <w:r w:rsidR="00CC256F" w:rsidRPr="00103349">
        <w:rPr>
          <w:rFonts w:ascii="Times New Roman" w:hAnsi="Times New Roman" w:hint="eastAsia"/>
          <w:kern w:val="2"/>
          <w:lang w:val="en-GB"/>
        </w:rPr>
        <w:t>.</w:t>
      </w:r>
    </w:p>
    <w:p w:rsidR="00FB5CDE" w:rsidRDefault="000D4729" w:rsidP="00FB5CDE">
      <w:pPr>
        <w:autoSpaceDE w:val="0"/>
        <w:autoSpaceDN w:val="0"/>
        <w:adjustRightInd w:val="0"/>
        <w:spacing w:after="0" w:line="360" w:lineRule="auto"/>
        <w:jc w:val="both"/>
      </w:pPr>
      <w:r>
        <w:lastRenderedPageBreak/>
        <w:t xml:space="preserve"> </w:t>
      </w:r>
      <w:r w:rsidR="00A60789">
        <w:rPr>
          <w:noProof/>
        </w:rPr>
        <w:drawing>
          <wp:inline distT="0" distB="0" distL="0" distR="0">
            <wp:extent cx="5610000" cy="4210000"/>
            <wp:effectExtent l="19050" t="0" r="0" b="0"/>
            <wp:docPr id="3" name="图片 2" descr="NPBCH_1Tx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BCH_1Tx.em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0000" cy="42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C8" w:rsidRDefault="00436FC8" w:rsidP="00EC44CE">
      <w:pPr>
        <w:autoSpaceDE w:val="0"/>
        <w:autoSpaceDN w:val="0"/>
        <w:adjustRightInd w:val="0"/>
        <w:spacing w:after="0" w:line="360" w:lineRule="auto"/>
        <w:ind w:firstLineChars="750" w:firstLine="1800"/>
        <w:jc w:val="both"/>
        <w:rPr>
          <w:rFonts w:ascii="Times New Roman" w:hAnsi="Times New Roman"/>
          <w:snapToGrid w:val="0"/>
        </w:rPr>
      </w:pPr>
      <w:r w:rsidRPr="00EC44CE">
        <w:rPr>
          <w:rFonts w:ascii="Times New Roman" w:hAnsi="Times New Roman"/>
          <w:kern w:val="2"/>
          <w:sz w:val="24"/>
          <w:lang w:val="en-GB"/>
        </w:rPr>
        <w:t xml:space="preserve">Fig.1. </w:t>
      </w:r>
      <w:r w:rsidR="00FB5CDE" w:rsidRPr="00EC44CE">
        <w:rPr>
          <w:rFonts w:ascii="Times New Roman" w:hAnsi="Times New Roman"/>
          <w:snapToGrid w:val="0"/>
        </w:rPr>
        <w:t>Single-antenna port performance with one NPBCH TTI</w:t>
      </w:r>
    </w:p>
    <w:p w:rsidR="000C3DC8" w:rsidRDefault="000C3DC8" w:rsidP="000C3DC8">
      <w:pPr>
        <w:autoSpaceDE w:val="0"/>
        <w:autoSpaceDN w:val="0"/>
        <w:adjustRightInd w:val="0"/>
        <w:spacing w:after="0" w:line="360" w:lineRule="auto"/>
        <w:ind w:firstLineChars="750" w:firstLine="1650"/>
        <w:jc w:val="both"/>
        <w:rPr>
          <w:rFonts w:ascii="Times New Roman" w:hAnsi="Times New Roman"/>
        </w:rPr>
      </w:pPr>
    </w:p>
    <w:p w:rsidR="00A36FFA" w:rsidRPr="00EC44CE" w:rsidRDefault="007632DB" w:rsidP="000C3DC8">
      <w:pPr>
        <w:autoSpaceDE w:val="0"/>
        <w:autoSpaceDN w:val="0"/>
        <w:adjustRightInd w:val="0"/>
        <w:spacing w:after="0" w:line="360" w:lineRule="auto"/>
        <w:ind w:firstLineChars="750" w:firstLine="16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Talbe5 S</w:t>
      </w:r>
      <w:r w:rsidR="00A36FFA">
        <w:rPr>
          <w:rFonts w:ascii="Times New Roman" w:hAnsi="Times New Roman"/>
        </w:rPr>
        <w:t xml:space="preserve">ummary </w:t>
      </w:r>
      <w:r>
        <w:rPr>
          <w:rFonts w:ascii="Times New Roman" w:hAnsi="Times New Roman"/>
        </w:rPr>
        <w:t>of NPBCH</w:t>
      </w:r>
      <w:r w:rsidR="00A36FFA">
        <w:rPr>
          <w:rFonts w:ascii="Times New Roman" w:hAnsi="Times New Roman"/>
        </w:rPr>
        <w:t xml:space="preserve"> performance </w:t>
      </w:r>
      <w:r w:rsidR="000302C0">
        <w:rPr>
          <w:rFonts w:ascii="Times New Roman" w:hAnsi="Times New Roman"/>
        </w:rPr>
        <w:t>of Simulation</w:t>
      </w:r>
      <w:r>
        <w:rPr>
          <w:rFonts w:ascii="Times New Roman" w:hAnsi="Times New Roman"/>
        </w:rPr>
        <w:t xml:space="preserve"> Case</w:t>
      </w:r>
      <w:r w:rsidR="00A36FFA">
        <w:rPr>
          <w:rFonts w:ascii="Times New Roman" w:hAnsi="Times New Roman"/>
        </w:rPr>
        <w:t xml:space="preserve"> 1</w:t>
      </w:r>
    </w:p>
    <w:tbl>
      <w:tblPr>
        <w:tblStyle w:val="a5"/>
        <w:tblW w:w="0" w:type="auto"/>
        <w:tblLook w:val="04A0"/>
      </w:tblPr>
      <w:tblGrid>
        <w:gridCol w:w="3285"/>
        <w:gridCol w:w="3285"/>
        <w:gridCol w:w="3285"/>
      </w:tblGrid>
      <w:tr w:rsidR="001356C6" w:rsidTr="001356C6">
        <w:tc>
          <w:tcPr>
            <w:tcW w:w="3285" w:type="dxa"/>
          </w:tcPr>
          <w:p w:rsidR="001356C6" w:rsidRPr="00650164" w:rsidRDefault="00102873" w:rsidP="001E3502">
            <w:pPr>
              <w:jc w:val="center"/>
              <w:rPr>
                <w:b/>
              </w:rPr>
            </w:pPr>
            <w:r w:rsidRPr="00650164">
              <w:rPr>
                <w:rFonts w:ascii="Times New Roman" w:hAnsi="Times New Roman"/>
                <w:b/>
              </w:rPr>
              <w:t>NPBCH</w:t>
            </w:r>
            <w:r w:rsidRPr="00650164">
              <w:rPr>
                <w:b/>
              </w:rPr>
              <w:t xml:space="preserve"> </w:t>
            </w:r>
            <w:r w:rsidRPr="00650164">
              <w:rPr>
                <w:rFonts w:ascii="Times New Roman" w:eastAsiaTheme="minorEastAsia" w:hAnsi="Times New Roman" w:cs="v4.2.0"/>
                <w:b/>
                <w:bCs/>
              </w:rPr>
              <w:t>Acquisition Time</w:t>
            </w:r>
            <w:r w:rsidRPr="00650164">
              <w:rPr>
                <w:rFonts w:ascii="Times New Roman" w:eastAsiaTheme="minorEastAsia" w:hAnsi="Times New Roman" w:cs="v4.2.0" w:hint="eastAsia"/>
                <w:b/>
                <w:bCs/>
              </w:rPr>
              <w:t xml:space="preserve"> (ms)</w:t>
            </w:r>
          </w:p>
        </w:tc>
        <w:tc>
          <w:tcPr>
            <w:tcW w:w="3285" w:type="dxa"/>
          </w:tcPr>
          <w:p w:rsidR="001356C6" w:rsidRPr="00650164" w:rsidRDefault="001356C6" w:rsidP="001E35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650164">
              <w:rPr>
                <w:rFonts w:ascii="Times New Roman" w:eastAsia="Malgun Gothic" w:hAnsi="Times New Roman" w:cs="v4.2.0"/>
                <w:b/>
              </w:rPr>
              <w:t>Target SNR (dB</w:t>
            </w:r>
            <w:r w:rsidRPr="00650164">
              <w:rPr>
                <w:rFonts w:ascii="Times New Roman" w:eastAsiaTheme="minorEastAsia" w:hAnsi="Times New Roman" w:cs="v4.2.0" w:hint="eastAsia"/>
                <w:b/>
              </w:rPr>
              <w:t xml:space="preserve">) of </w:t>
            </w:r>
            <w:r w:rsidRPr="00650164">
              <w:rPr>
                <w:rFonts w:ascii="Times New Roman" w:hAnsi="Times New Roman"/>
                <w:b/>
                <w:kern w:val="2"/>
                <w:sz w:val="24"/>
                <w:lang w:val="en-GB"/>
              </w:rPr>
              <w:t>A</w:t>
            </w:r>
            <w:r w:rsidRPr="00650164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lignment results</w:t>
            </w:r>
          </w:p>
        </w:tc>
        <w:tc>
          <w:tcPr>
            <w:tcW w:w="3285" w:type="dxa"/>
          </w:tcPr>
          <w:p w:rsidR="001356C6" w:rsidRPr="00650164" w:rsidRDefault="001356C6" w:rsidP="001E350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650164">
              <w:rPr>
                <w:rFonts w:ascii="Times New Roman" w:eastAsia="Malgun Gothic" w:hAnsi="Times New Roman" w:cs="v4.2.0"/>
                <w:b/>
              </w:rPr>
              <w:t>Target SNR (dB</w:t>
            </w:r>
            <w:r w:rsidRPr="00650164">
              <w:rPr>
                <w:rFonts w:ascii="Times New Roman" w:eastAsiaTheme="minorEastAsia" w:hAnsi="Times New Roman" w:cs="v4.2.0" w:hint="eastAsia"/>
                <w:b/>
              </w:rPr>
              <w:t xml:space="preserve">) </w:t>
            </w:r>
            <w:r w:rsidR="00C72AAD">
              <w:rPr>
                <w:rFonts w:ascii="Times New Roman" w:eastAsiaTheme="minorEastAsia" w:hAnsi="Times New Roman" w:cs="v4.2.0" w:hint="eastAsia"/>
                <w:b/>
              </w:rPr>
              <w:t xml:space="preserve">of </w:t>
            </w:r>
            <w:r w:rsidRPr="00650164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Impairment</w:t>
            </w:r>
            <w:r w:rsidR="00C72AAD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 xml:space="preserve"> results</w:t>
            </w:r>
          </w:p>
        </w:tc>
      </w:tr>
      <w:tr w:rsidR="001356C6" w:rsidTr="001356C6">
        <w:tc>
          <w:tcPr>
            <w:tcW w:w="3285" w:type="dxa"/>
          </w:tcPr>
          <w:p w:rsidR="001356C6" w:rsidRPr="009D5454" w:rsidRDefault="00102873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9D5454">
              <w:rPr>
                <w:rFonts w:ascii="Times New Roman" w:hAnsi="Times New Roman"/>
                <w:kern w:val="2"/>
                <w:lang w:val="en-GB"/>
              </w:rPr>
              <w:t>1*640ms</w:t>
            </w:r>
          </w:p>
        </w:tc>
        <w:tc>
          <w:tcPr>
            <w:tcW w:w="3285" w:type="dxa"/>
          </w:tcPr>
          <w:p w:rsidR="001356C6" w:rsidRPr="009D5454" w:rsidRDefault="00D43593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9D5454">
              <w:rPr>
                <w:rFonts w:ascii="Times New Roman" w:hAnsi="Times New Roman"/>
                <w:kern w:val="2"/>
                <w:lang w:val="en-GB"/>
              </w:rPr>
              <w:t>-</w:t>
            </w:r>
            <w:r w:rsidR="00F94CDA">
              <w:rPr>
                <w:rFonts w:ascii="Times New Roman" w:hAnsi="Times New Roman" w:hint="eastAsia"/>
                <w:kern w:val="2"/>
                <w:lang w:val="en-GB"/>
              </w:rPr>
              <w:t>3.9</w:t>
            </w:r>
          </w:p>
        </w:tc>
        <w:tc>
          <w:tcPr>
            <w:tcW w:w="3285" w:type="dxa"/>
          </w:tcPr>
          <w:p w:rsidR="001356C6" w:rsidRPr="009D5454" w:rsidRDefault="009D5454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</w:t>
            </w:r>
            <w:r w:rsidR="00F94CDA">
              <w:rPr>
                <w:rFonts w:ascii="Times New Roman" w:hAnsi="Times New Roman" w:hint="eastAsia"/>
                <w:kern w:val="2"/>
                <w:sz w:val="24"/>
                <w:lang w:val="en-GB"/>
              </w:rPr>
              <w:t>1.6</w:t>
            </w:r>
          </w:p>
        </w:tc>
      </w:tr>
      <w:tr w:rsidR="001356C6" w:rsidTr="001356C6">
        <w:tc>
          <w:tcPr>
            <w:tcW w:w="3285" w:type="dxa"/>
          </w:tcPr>
          <w:p w:rsidR="001356C6" w:rsidRPr="009D5454" w:rsidRDefault="00102873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9D5454">
              <w:rPr>
                <w:rFonts w:ascii="Times New Roman" w:hAnsi="Times New Roman"/>
                <w:kern w:val="2"/>
                <w:lang w:val="en-GB"/>
              </w:rPr>
              <w:t>2*640ms</w:t>
            </w:r>
          </w:p>
        </w:tc>
        <w:tc>
          <w:tcPr>
            <w:tcW w:w="3285" w:type="dxa"/>
          </w:tcPr>
          <w:p w:rsidR="001356C6" w:rsidRPr="009D5454" w:rsidRDefault="00AD515F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lang w:val="en-GB"/>
              </w:rPr>
              <w:t>-</w:t>
            </w:r>
            <w:r w:rsidR="00F94CDA">
              <w:rPr>
                <w:rFonts w:ascii="Times New Roman" w:hAnsi="Times New Roman" w:hint="eastAsia"/>
                <w:kern w:val="2"/>
                <w:lang w:val="en-GB"/>
              </w:rPr>
              <w:t>6.8</w:t>
            </w:r>
          </w:p>
        </w:tc>
        <w:tc>
          <w:tcPr>
            <w:tcW w:w="3285" w:type="dxa"/>
          </w:tcPr>
          <w:p w:rsidR="001356C6" w:rsidRPr="009D5454" w:rsidRDefault="00AD515F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</w:t>
            </w:r>
            <w:r w:rsidR="003715E2">
              <w:rPr>
                <w:rFonts w:ascii="Times New Roman" w:hAnsi="Times New Roman"/>
                <w:kern w:val="2"/>
                <w:sz w:val="24"/>
                <w:lang w:val="en-GB"/>
              </w:rPr>
              <w:t>4</w:t>
            </w:r>
            <w:r w:rsidR="00F94CDA">
              <w:rPr>
                <w:rFonts w:ascii="Times New Roman" w:hAnsi="Times New Roman" w:hint="eastAsia"/>
                <w:kern w:val="2"/>
                <w:sz w:val="24"/>
                <w:lang w:val="en-GB"/>
              </w:rPr>
              <w:t>.5</w:t>
            </w:r>
          </w:p>
        </w:tc>
      </w:tr>
      <w:tr w:rsidR="00D43593" w:rsidTr="001356C6">
        <w:tc>
          <w:tcPr>
            <w:tcW w:w="3285" w:type="dxa"/>
          </w:tcPr>
          <w:p w:rsidR="00D43593" w:rsidRPr="009D5454" w:rsidRDefault="00D43593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9D5454">
              <w:rPr>
                <w:rFonts w:ascii="Times New Roman" w:hAnsi="Times New Roman"/>
                <w:kern w:val="2"/>
                <w:lang w:val="en-GB"/>
              </w:rPr>
              <w:t>3*640ms</w:t>
            </w:r>
          </w:p>
        </w:tc>
        <w:tc>
          <w:tcPr>
            <w:tcW w:w="3285" w:type="dxa"/>
          </w:tcPr>
          <w:p w:rsidR="00D43593" w:rsidRPr="009D5454" w:rsidRDefault="00D43593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9D5454">
              <w:rPr>
                <w:rFonts w:ascii="Times New Roman" w:hAnsi="Times New Roman"/>
                <w:kern w:val="2"/>
                <w:lang w:val="en-GB"/>
              </w:rPr>
              <w:t>-</w:t>
            </w:r>
            <w:r w:rsidR="00F94CDA">
              <w:rPr>
                <w:rFonts w:ascii="Times New Roman" w:hAnsi="Times New Roman" w:hint="eastAsia"/>
                <w:kern w:val="2"/>
                <w:lang w:val="en-GB"/>
              </w:rPr>
              <w:t>8.6</w:t>
            </w:r>
          </w:p>
        </w:tc>
        <w:tc>
          <w:tcPr>
            <w:tcW w:w="3285" w:type="dxa"/>
          </w:tcPr>
          <w:p w:rsidR="00D43593" w:rsidRPr="009D5454" w:rsidRDefault="009D5454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</w:t>
            </w:r>
            <w:r w:rsidR="00F94CDA">
              <w:rPr>
                <w:rFonts w:ascii="Times New Roman" w:hAnsi="Times New Roman" w:hint="eastAsia"/>
                <w:kern w:val="2"/>
                <w:sz w:val="24"/>
                <w:lang w:val="en-GB"/>
              </w:rPr>
              <w:t>6.3</w:t>
            </w:r>
          </w:p>
        </w:tc>
      </w:tr>
      <w:tr w:rsidR="00D43593" w:rsidTr="001356C6">
        <w:tc>
          <w:tcPr>
            <w:tcW w:w="3285" w:type="dxa"/>
          </w:tcPr>
          <w:p w:rsidR="00D43593" w:rsidRPr="009D5454" w:rsidRDefault="00D43593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9D5454">
              <w:rPr>
                <w:rFonts w:ascii="Times New Roman" w:hAnsi="Times New Roman"/>
                <w:kern w:val="2"/>
                <w:lang w:val="en-GB"/>
              </w:rPr>
              <w:t>6*640ms</w:t>
            </w:r>
          </w:p>
        </w:tc>
        <w:tc>
          <w:tcPr>
            <w:tcW w:w="3285" w:type="dxa"/>
          </w:tcPr>
          <w:p w:rsidR="00D43593" w:rsidRPr="009D5454" w:rsidRDefault="00D43593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 w:rsidRPr="009D5454">
              <w:rPr>
                <w:rFonts w:ascii="Times New Roman" w:hAnsi="Times New Roman"/>
                <w:kern w:val="2"/>
                <w:lang w:val="en-GB"/>
              </w:rPr>
              <w:t>-12.0</w:t>
            </w:r>
          </w:p>
        </w:tc>
        <w:tc>
          <w:tcPr>
            <w:tcW w:w="3285" w:type="dxa"/>
          </w:tcPr>
          <w:p w:rsidR="00D43593" w:rsidRPr="009D5454" w:rsidRDefault="009D5454" w:rsidP="009D545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-9.7</w:t>
            </w:r>
          </w:p>
        </w:tc>
      </w:tr>
    </w:tbl>
    <w:p w:rsidR="001356C6" w:rsidRPr="00744BAA" w:rsidRDefault="001356C6" w:rsidP="00B64E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CD7864" w:rsidRPr="00103349" w:rsidRDefault="00CD7864" w:rsidP="00CD78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b/>
          <w:kern w:val="2"/>
          <w:lang w:val="en-GB"/>
        </w:rPr>
        <w:t>Observation 1</w:t>
      </w:r>
      <w:r w:rsidRPr="00103349">
        <w:rPr>
          <w:rFonts w:ascii="Times New Roman" w:hAnsi="Times New Roman"/>
          <w:kern w:val="2"/>
          <w:lang w:val="en-GB"/>
        </w:rPr>
        <w:t xml:space="preserve">: </w:t>
      </w:r>
      <w:r w:rsidR="00EB0A8A" w:rsidRPr="00103349">
        <w:rPr>
          <w:rFonts w:ascii="Times New Roman" w:hAnsi="Times New Roman" w:hint="eastAsia"/>
          <w:kern w:val="2"/>
          <w:lang w:val="en-GB"/>
        </w:rPr>
        <w:t xml:space="preserve"> </w:t>
      </w:r>
      <w:r w:rsidR="0086476D" w:rsidRPr="00103349">
        <w:rPr>
          <w:rFonts w:ascii="Times New Roman" w:hAnsi="Times New Roman"/>
          <w:kern w:val="2"/>
          <w:lang w:val="en-GB"/>
        </w:rPr>
        <w:t xml:space="preserve">When the NPBCH acquisition time is </w:t>
      </w:r>
      <w:r w:rsidR="0001356A">
        <w:rPr>
          <w:rFonts w:ascii="Times New Roman" w:hAnsi="Times New Roman" w:hint="eastAsia"/>
          <w:kern w:val="2"/>
          <w:lang w:val="en-GB"/>
        </w:rPr>
        <w:t>640ms</w:t>
      </w:r>
      <w:r w:rsidR="0086476D" w:rsidRPr="00103349">
        <w:rPr>
          <w:rFonts w:ascii="Times New Roman" w:hAnsi="Times New Roman"/>
          <w:kern w:val="2"/>
          <w:lang w:val="en-GB"/>
        </w:rPr>
        <w:t xml:space="preserve">, the BLER of 1% is achieved at SNR around </w:t>
      </w:r>
      <w:r w:rsidR="0086476D">
        <w:rPr>
          <w:rFonts w:ascii="Times New Roman" w:hAnsi="Times New Roman"/>
          <w:kern w:val="2"/>
          <w:lang w:val="en-GB"/>
        </w:rPr>
        <w:t>-</w:t>
      </w:r>
      <w:r w:rsidR="00AE0BF3">
        <w:rPr>
          <w:rFonts w:ascii="Times New Roman" w:hAnsi="Times New Roman" w:hint="eastAsia"/>
          <w:kern w:val="2"/>
          <w:lang w:val="en-GB"/>
        </w:rPr>
        <w:t>3.9</w:t>
      </w:r>
      <w:r w:rsidR="0086476D">
        <w:rPr>
          <w:rFonts w:ascii="Times New Roman" w:hAnsi="Times New Roman"/>
          <w:kern w:val="2"/>
          <w:lang w:val="en-GB"/>
        </w:rPr>
        <w:t>dB</w:t>
      </w:r>
      <w:r w:rsidR="0001356A">
        <w:rPr>
          <w:rFonts w:ascii="Times New Roman" w:hAnsi="Times New Roman" w:hint="eastAsia"/>
          <w:kern w:val="2"/>
          <w:lang w:val="en-GB"/>
        </w:rPr>
        <w:t xml:space="preserve"> of alignment </w:t>
      </w:r>
      <w:r w:rsidR="00AE0BF3">
        <w:rPr>
          <w:rFonts w:ascii="Times New Roman" w:hAnsi="Times New Roman" w:hint="eastAsia"/>
          <w:kern w:val="2"/>
          <w:lang w:val="en-GB"/>
        </w:rPr>
        <w:t>result and -1.6</w:t>
      </w:r>
      <w:r w:rsidR="0001356A">
        <w:rPr>
          <w:rFonts w:ascii="Times New Roman" w:hAnsi="Times New Roman" w:hint="eastAsia"/>
          <w:kern w:val="2"/>
          <w:lang w:val="en-GB"/>
        </w:rPr>
        <w:t>dB of impairment result.</w:t>
      </w:r>
    </w:p>
    <w:p w:rsidR="002F39D0" w:rsidRDefault="007C68A1" w:rsidP="00C172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b/>
          <w:kern w:val="2"/>
          <w:lang w:val="en-GB"/>
        </w:rPr>
        <w:t xml:space="preserve">Observation </w:t>
      </w:r>
      <w:r>
        <w:rPr>
          <w:rFonts w:ascii="Times New Roman" w:hAnsi="Times New Roman" w:hint="eastAsia"/>
          <w:b/>
          <w:kern w:val="2"/>
          <w:lang w:val="en-GB"/>
        </w:rPr>
        <w:t>2</w:t>
      </w:r>
      <w:r w:rsidRPr="00103349">
        <w:rPr>
          <w:rFonts w:ascii="Times New Roman" w:hAnsi="Times New Roman"/>
          <w:kern w:val="2"/>
          <w:lang w:val="en-GB"/>
        </w:rPr>
        <w:t xml:space="preserve">: </w:t>
      </w:r>
      <w:r w:rsidRPr="00103349">
        <w:rPr>
          <w:rFonts w:ascii="Times New Roman" w:hAnsi="Times New Roman" w:hint="eastAsia"/>
          <w:kern w:val="2"/>
          <w:lang w:val="en-GB"/>
        </w:rPr>
        <w:t xml:space="preserve"> </w:t>
      </w:r>
      <w:r w:rsidRPr="00103349">
        <w:rPr>
          <w:rFonts w:ascii="Times New Roman" w:hAnsi="Times New Roman"/>
          <w:kern w:val="2"/>
          <w:lang w:val="en-GB"/>
        </w:rPr>
        <w:t xml:space="preserve">When the NPBCH acquisition time is </w:t>
      </w:r>
      <w:r>
        <w:rPr>
          <w:rFonts w:ascii="Times New Roman" w:hAnsi="Times New Roman" w:hint="eastAsia"/>
          <w:kern w:val="2"/>
          <w:lang w:val="en-GB"/>
        </w:rPr>
        <w:t>3*640ms</w:t>
      </w:r>
      <w:r w:rsidRPr="00103349">
        <w:rPr>
          <w:rFonts w:ascii="Times New Roman" w:hAnsi="Times New Roman"/>
          <w:kern w:val="2"/>
          <w:lang w:val="en-GB"/>
        </w:rPr>
        <w:t xml:space="preserve">, the BLER of 1% is achieved at SNR around </w:t>
      </w:r>
      <w:r>
        <w:rPr>
          <w:rFonts w:ascii="Times New Roman" w:hAnsi="Times New Roman"/>
          <w:kern w:val="2"/>
          <w:lang w:val="en-GB"/>
        </w:rPr>
        <w:t>-</w:t>
      </w:r>
      <w:r w:rsidR="00AE0BF3">
        <w:rPr>
          <w:rFonts w:ascii="Times New Roman" w:hAnsi="Times New Roman" w:hint="eastAsia"/>
          <w:kern w:val="2"/>
          <w:lang w:val="en-GB"/>
        </w:rPr>
        <w:t>8.6</w:t>
      </w:r>
      <w:r>
        <w:rPr>
          <w:rFonts w:ascii="Times New Roman" w:hAnsi="Times New Roman"/>
          <w:kern w:val="2"/>
          <w:lang w:val="en-GB"/>
        </w:rPr>
        <w:t>dB</w:t>
      </w:r>
      <w:r>
        <w:rPr>
          <w:rFonts w:ascii="Times New Roman" w:hAnsi="Times New Roman" w:hint="eastAsia"/>
          <w:kern w:val="2"/>
          <w:lang w:val="en-GB"/>
        </w:rPr>
        <w:t xml:space="preserve"> of alignment </w:t>
      </w:r>
      <w:r w:rsidR="00AE0BF3">
        <w:rPr>
          <w:rFonts w:ascii="Times New Roman" w:hAnsi="Times New Roman" w:hint="eastAsia"/>
          <w:kern w:val="2"/>
          <w:lang w:val="en-GB"/>
        </w:rPr>
        <w:t>result and -6.3</w:t>
      </w:r>
      <w:r>
        <w:rPr>
          <w:rFonts w:ascii="Times New Roman" w:hAnsi="Times New Roman" w:hint="eastAsia"/>
          <w:kern w:val="2"/>
          <w:lang w:val="en-GB"/>
        </w:rPr>
        <w:t>dB of impairment result.</w:t>
      </w:r>
    </w:p>
    <w:p w:rsidR="004C4E7C" w:rsidRPr="004C4E7C" w:rsidRDefault="004C4E7C" w:rsidP="00C172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kern w:val="2"/>
          <w:lang w:val="en-GB"/>
        </w:rPr>
      </w:pPr>
    </w:p>
    <w:p w:rsidR="004C4E7C" w:rsidRDefault="004C4E7C" w:rsidP="004C4E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Proposal</w:t>
      </w:r>
      <w:r w:rsidR="002D0E9C">
        <w:rPr>
          <w:rFonts w:ascii="Times New Roman" w:hAnsi="Times New Roman"/>
          <w:b/>
          <w:kern w:val="2"/>
          <w:lang w:val="en-GB"/>
        </w:rPr>
        <w:t xml:space="preserve"> 1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>
        <w:rPr>
          <w:rFonts w:ascii="Times New Roman" w:hAnsi="Times New Roman" w:hint="eastAsia"/>
          <w:kern w:val="2"/>
          <w:lang w:val="en-GB"/>
        </w:rPr>
        <w:t xml:space="preserve">  </w:t>
      </w:r>
      <w:r w:rsidR="002D0E9C">
        <w:rPr>
          <w:rFonts w:ascii="Times New Roman" w:hAnsi="Times New Roman"/>
          <w:kern w:val="2"/>
        </w:rPr>
        <w:t xml:space="preserve">For Simulation Case 1, </w:t>
      </w:r>
      <w:r>
        <w:rPr>
          <w:rFonts w:ascii="Times New Roman" w:hAnsi="Times New Roman"/>
          <w:kern w:val="2"/>
        </w:rPr>
        <w:t xml:space="preserve">the SNR </w:t>
      </w:r>
      <w:r w:rsidR="002D0E9C">
        <w:rPr>
          <w:rFonts w:ascii="Times New Roman" w:hAnsi="Times New Roman"/>
          <w:kern w:val="2"/>
        </w:rPr>
        <w:t>for NPBCH is around -1.6dB with impairment.</w:t>
      </w:r>
    </w:p>
    <w:p w:rsidR="002D0E9C" w:rsidRDefault="002D0E9C" w:rsidP="002D0E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Proposal</w:t>
      </w:r>
      <w:r w:rsidR="00DE7C0B">
        <w:rPr>
          <w:rFonts w:ascii="Times New Roman" w:hAnsi="Times New Roman"/>
          <w:b/>
          <w:kern w:val="2"/>
          <w:lang w:val="en-GB"/>
        </w:rPr>
        <w:t xml:space="preserve"> </w:t>
      </w:r>
      <w:r>
        <w:rPr>
          <w:rFonts w:ascii="Times New Roman" w:hAnsi="Times New Roman"/>
          <w:b/>
          <w:kern w:val="2"/>
          <w:lang w:val="en-GB"/>
        </w:rPr>
        <w:t>2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>
        <w:rPr>
          <w:rFonts w:ascii="Times New Roman" w:hAnsi="Times New Roman" w:hint="eastAsia"/>
          <w:kern w:val="2"/>
          <w:lang w:val="en-GB"/>
        </w:rPr>
        <w:t xml:space="preserve">  </w:t>
      </w:r>
      <w:r w:rsidR="00FD4283">
        <w:rPr>
          <w:rFonts w:ascii="Times New Roman" w:hAnsi="Times New Roman"/>
          <w:kern w:val="2"/>
        </w:rPr>
        <w:t xml:space="preserve">For Simulation Case 1 </w:t>
      </w:r>
      <w:r>
        <w:rPr>
          <w:rFonts w:ascii="Times New Roman" w:hAnsi="Times New Roman"/>
          <w:kern w:val="2"/>
        </w:rPr>
        <w:t xml:space="preserve">to ensure certain coverage, the NPBCH acquisition time is </w:t>
      </w:r>
      <w:r w:rsidR="00155B94">
        <w:rPr>
          <w:rFonts w:ascii="Times New Roman" w:hAnsi="Times New Roman"/>
          <w:kern w:val="2"/>
        </w:rPr>
        <w:t xml:space="preserve">at least </w:t>
      </w:r>
      <w:proofErr w:type="gramStart"/>
      <w:r>
        <w:rPr>
          <w:rFonts w:ascii="Times New Roman" w:hAnsi="Times New Roman"/>
          <w:kern w:val="2"/>
        </w:rPr>
        <w:t>3*640ms</w:t>
      </w:r>
      <w:proofErr w:type="gramEnd"/>
      <w:r>
        <w:rPr>
          <w:rFonts w:ascii="Times New Roman" w:hAnsi="Times New Roman"/>
          <w:kern w:val="2"/>
        </w:rPr>
        <w:t>.</w:t>
      </w:r>
    </w:p>
    <w:p w:rsidR="002D0E9C" w:rsidRPr="002D0E9C" w:rsidRDefault="002D0E9C" w:rsidP="004C4E7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</w:p>
    <w:p w:rsidR="004C4E7C" w:rsidRPr="004C4E7C" w:rsidRDefault="004C4E7C" w:rsidP="00C172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C17277" w:rsidRPr="00103349" w:rsidRDefault="00C17277" w:rsidP="00096C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 xml:space="preserve">The </w:t>
      </w:r>
      <w:r w:rsidR="00AC29F7" w:rsidRPr="00103349">
        <w:rPr>
          <w:rFonts w:ascii="Times New Roman" w:hAnsi="Times New Roman" w:hint="eastAsia"/>
          <w:kern w:val="2"/>
          <w:lang w:val="en-GB"/>
        </w:rPr>
        <w:t xml:space="preserve">alignment </w:t>
      </w:r>
      <w:r w:rsidRPr="00103349">
        <w:rPr>
          <w:rFonts w:ascii="Times New Roman" w:hAnsi="Times New Roman"/>
          <w:kern w:val="2"/>
          <w:lang w:val="en-GB"/>
        </w:rPr>
        <w:t xml:space="preserve">simulation results of BLER vs. SNR for </w:t>
      </w:r>
      <w:r w:rsidR="007632DB">
        <w:rPr>
          <w:rFonts w:ascii="Times New Roman" w:hAnsi="Times New Roman"/>
          <w:kern w:val="2"/>
          <w:lang w:val="en-GB"/>
        </w:rPr>
        <w:t>Simulation Case</w:t>
      </w:r>
      <w:r w:rsidRPr="00103349">
        <w:rPr>
          <w:rFonts w:ascii="Times New Roman" w:hAnsi="Times New Roman"/>
          <w:kern w:val="2"/>
          <w:lang w:val="en-GB"/>
        </w:rPr>
        <w:t xml:space="preserve"> </w:t>
      </w:r>
      <w:r w:rsidRPr="00103349">
        <w:rPr>
          <w:rFonts w:ascii="Times New Roman" w:hAnsi="Times New Roman" w:hint="eastAsia"/>
          <w:kern w:val="2"/>
          <w:lang w:val="en-GB"/>
        </w:rPr>
        <w:t>2 is</w:t>
      </w:r>
      <w:r w:rsidRPr="00103349">
        <w:rPr>
          <w:rFonts w:ascii="Times New Roman" w:hAnsi="Times New Roman"/>
          <w:kern w:val="2"/>
          <w:lang w:val="en-GB"/>
        </w:rPr>
        <w:t xml:space="preserve"> shown in Fig.</w:t>
      </w:r>
      <w:r w:rsidR="00521C57" w:rsidRPr="00103349">
        <w:rPr>
          <w:rFonts w:ascii="Times New Roman" w:hAnsi="Times New Roman" w:hint="eastAsia"/>
          <w:kern w:val="2"/>
          <w:lang w:val="en-GB"/>
        </w:rPr>
        <w:t>2</w:t>
      </w:r>
      <w:r w:rsidR="00393E7F" w:rsidRPr="00103349">
        <w:rPr>
          <w:rFonts w:ascii="Times New Roman" w:hAnsi="Times New Roman"/>
          <w:kern w:val="2"/>
          <w:lang w:val="en-GB"/>
        </w:rPr>
        <w:t>.</w:t>
      </w:r>
    </w:p>
    <w:p w:rsidR="00B64EAC" w:rsidRPr="000D4729" w:rsidRDefault="003C4406" w:rsidP="00B64EA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 w:rsidRPr="003C4406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6" name="图片 5" descr="NPBCH_2Tx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BCH_2Tx.em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22D" w:rsidRDefault="00F6146E" w:rsidP="00EC44CE">
      <w:pPr>
        <w:autoSpaceDE w:val="0"/>
        <w:autoSpaceDN w:val="0"/>
        <w:adjustRightInd w:val="0"/>
        <w:spacing w:after="0" w:line="360" w:lineRule="auto"/>
        <w:ind w:firstLineChars="750" w:firstLine="1800"/>
        <w:rPr>
          <w:rFonts w:ascii="Times New Roman" w:hAnsi="Times New Roman"/>
          <w:snapToGrid w:val="0"/>
        </w:rPr>
      </w:pPr>
      <w:r w:rsidRPr="00EC44CE">
        <w:rPr>
          <w:rFonts w:ascii="Times New Roman" w:hAnsi="Times New Roman"/>
          <w:kern w:val="2"/>
          <w:sz w:val="24"/>
          <w:lang w:val="en-GB"/>
        </w:rPr>
        <w:t>Fig.</w:t>
      </w:r>
      <w:r w:rsidR="00521C57" w:rsidRPr="00EC44CE">
        <w:rPr>
          <w:rFonts w:ascii="Times New Roman" w:hAnsi="Times New Roman"/>
          <w:kern w:val="2"/>
          <w:sz w:val="24"/>
          <w:lang w:val="en-GB"/>
        </w:rPr>
        <w:t>2</w:t>
      </w:r>
      <w:r w:rsidRPr="00EC44CE">
        <w:rPr>
          <w:rFonts w:ascii="Times New Roman" w:hAnsi="Times New Roman"/>
          <w:kern w:val="2"/>
          <w:sz w:val="24"/>
          <w:lang w:val="en-GB"/>
        </w:rPr>
        <w:t>.</w:t>
      </w:r>
      <w:r w:rsidR="00FB5CDE" w:rsidRPr="00EC44CE">
        <w:rPr>
          <w:rFonts w:ascii="Times New Roman" w:hAnsi="Times New Roman"/>
          <w:snapToGrid w:val="0"/>
          <w:kern w:val="2"/>
        </w:rPr>
        <w:t xml:space="preserve"> 2 </w:t>
      </w:r>
      <w:proofErr w:type="spellStart"/>
      <w:proofErr w:type="gramStart"/>
      <w:r w:rsidR="00FB5CDE" w:rsidRPr="00EC44CE">
        <w:rPr>
          <w:rFonts w:ascii="Times New Roman" w:hAnsi="Times New Roman"/>
          <w:snapToGrid w:val="0"/>
          <w:kern w:val="2"/>
        </w:rPr>
        <w:t>Tx</w:t>
      </w:r>
      <w:proofErr w:type="spellEnd"/>
      <w:proofErr w:type="gramEnd"/>
      <w:r w:rsidR="00FB5CDE" w:rsidRPr="00EC44CE">
        <w:rPr>
          <w:rFonts w:ascii="Times New Roman" w:hAnsi="Times New Roman"/>
          <w:snapToGrid w:val="0"/>
          <w:kern w:val="2"/>
        </w:rPr>
        <w:t xml:space="preserve"> Antenna Port </w:t>
      </w:r>
      <w:r w:rsidR="00FB5CDE" w:rsidRPr="00EC44CE">
        <w:rPr>
          <w:rFonts w:ascii="Times New Roman" w:hAnsi="Times New Roman"/>
          <w:snapToGrid w:val="0"/>
        </w:rPr>
        <w:t>with several NPBCH TTI-s</w:t>
      </w:r>
    </w:p>
    <w:p w:rsidR="000C3DC8" w:rsidRDefault="000C3DC8" w:rsidP="000C3DC8">
      <w:pPr>
        <w:autoSpaceDE w:val="0"/>
        <w:autoSpaceDN w:val="0"/>
        <w:adjustRightInd w:val="0"/>
        <w:spacing w:after="0" w:line="360" w:lineRule="auto"/>
        <w:ind w:firstLineChars="750" w:firstLine="1800"/>
        <w:rPr>
          <w:rFonts w:ascii="Times New Roman" w:hAnsi="Times New Roman"/>
          <w:kern w:val="2"/>
          <w:sz w:val="24"/>
          <w:lang w:val="en-GB"/>
        </w:rPr>
      </w:pPr>
    </w:p>
    <w:p w:rsidR="00A36FFA" w:rsidRPr="00EC44CE" w:rsidRDefault="007632DB" w:rsidP="00A36FFA">
      <w:pPr>
        <w:autoSpaceDE w:val="0"/>
        <w:autoSpaceDN w:val="0"/>
        <w:adjustRightInd w:val="0"/>
        <w:spacing w:after="0" w:line="360" w:lineRule="auto"/>
        <w:ind w:firstLineChars="750" w:firstLine="1650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</w:rPr>
        <w:t>Talbe6 Summary</w:t>
      </w:r>
      <w:r w:rsidR="00A36FF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of NPBCH</w:t>
      </w:r>
      <w:r w:rsidR="00A36FFA">
        <w:rPr>
          <w:rFonts w:ascii="Times New Roman" w:hAnsi="Times New Roman"/>
        </w:rPr>
        <w:t xml:space="preserve"> performance </w:t>
      </w:r>
      <w:r>
        <w:rPr>
          <w:rFonts w:ascii="Times New Roman" w:hAnsi="Times New Roman"/>
        </w:rPr>
        <w:t>of Simulation Case</w:t>
      </w:r>
      <w:r w:rsidR="00A36FFA">
        <w:rPr>
          <w:rFonts w:ascii="Times New Roman" w:hAnsi="Times New Roman"/>
        </w:rPr>
        <w:t xml:space="preserve"> 2</w:t>
      </w:r>
    </w:p>
    <w:tbl>
      <w:tblPr>
        <w:tblStyle w:val="a5"/>
        <w:tblW w:w="0" w:type="auto"/>
        <w:tblLook w:val="04A0"/>
      </w:tblPr>
      <w:tblGrid>
        <w:gridCol w:w="3285"/>
        <w:gridCol w:w="3285"/>
        <w:gridCol w:w="3285"/>
      </w:tblGrid>
      <w:tr w:rsidR="00A06EDB" w:rsidTr="001356C6">
        <w:tc>
          <w:tcPr>
            <w:tcW w:w="3285" w:type="dxa"/>
          </w:tcPr>
          <w:p w:rsidR="00A06EDB" w:rsidRPr="00650164" w:rsidRDefault="00A06EDB" w:rsidP="005C6935">
            <w:pPr>
              <w:jc w:val="center"/>
              <w:rPr>
                <w:b/>
              </w:rPr>
            </w:pPr>
            <w:r w:rsidRPr="00650164">
              <w:rPr>
                <w:rFonts w:ascii="Times New Roman" w:hAnsi="Times New Roman"/>
                <w:b/>
              </w:rPr>
              <w:t>NPBCH</w:t>
            </w:r>
            <w:r w:rsidRPr="00650164">
              <w:rPr>
                <w:b/>
              </w:rPr>
              <w:t xml:space="preserve"> </w:t>
            </w:r>
            <w:r w:rsidRPr="00650164">
              <w:rPr>
                <w:rFonts w:ascii="Times New Roman" w:eastAsiaTheme="minorEastAsia" w:hAnsi="Times New Roman" w:cs="v4.2.0"/>
                <w:b/>
                <w:bCs/>
              </w:rPr>
              <w:t>Acquisition Time</w:t>
            </w:r>
            <w:r w:rsidRPr="00650164">
              <w:rPr>
                <w:rFonts w:ascii="Times New Roman" w:eastAsiaTheme="minorEastAsia" w:hAnsi="Times New Roman" w:cs="v4.2.0" w:hint="eastAsia"/>
                <w:b/>
                <w:bCs/>
              </w:rPr>
              <w:t xml:space="preserve"> (ms)</w:t>
            </w:r>
          </w:p>
        </w:tc>
        <w:tc>
          <w:tcPr>
            <w:tcW w:w="3285" w:type="dxa"/>
          </w:tcPr>
          <w:p w:rsidR="00A06EDB" w:rsidRPr="00650164" w:rsidRDefault="00A06EDB" w:rsidP="005C69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650164">
              <w:rPr>
                <w:rFonts w:ascii="Times New Roman" w:eastAsia="Malgun Gothic" w:hAnsi="Times New Roman" w:cs="v4.2.0"/>
                <w:b/>
              </w:rPr>
              <w:t>Target SNR (dB</w:t>
            </w:r>
            <w:r w:rsidRPr="00650164">
              <w:rPr>
                <w:rFonts w:ascii="Times New Roman" w:eastAsiaTheme="minorEastAsia" w:hAnsi="Times New Roman" w:cs="v4.2.0" w:hint="eastAsia"/>
                <w:b/>
              </w:rPr>
              <w:t xml:space="preserve">) of </w:t>
            </w:r>
            <w:r w:rsidRPr="00650164">
              <w:rPr>
                <w:rFonts w:ascii="Times New Roman" w:hAnsi="Times New Roman"/>
                <w:b/>
                <w:kern w:val="2"/>
                <w:sz w:val="24"/>
                <w:lang w:val="en-GB"/>
              </w:rPr>
              <w:t>A</w:t>
            </w:r>
            <w:r w:rsidRPr="00650164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lignment results</w:t>
            </w:r>
          </w:p>
        </w:tc>
        <w:tc>
          <w:tcPr>
            <w:tcW w:w="3285" w:type="dxa"/>
          </w:tcPr>
          <w:p w:rsidR="00A06EDB" w:rsidRPr="00650164" w:rsidRDefault="00BA7E9A" w:rsidP="005C693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650164">
              <w:rPr>
                <w:rFonts w:ascii="Times New Roman" w:eastAsia="Malgun Gothic" w:hAnsi="Times New Roman" w:cs="v4.2.0"/>
                <w:b/>
              </w:rPr>
              <w:t>Target SNR (dB</w:t>
            </w:r>
            <w:r w:rsidRPr="00650164">
              <w:rPr>
                <w:rFonts w:ascii="Times New Roman" w:eastAsiaTheme="minorEastAsia" w:hAnsi="Times New Roman" w:cs="v4.2.0" w:hint="eastAsia"/>
                <w:b/>
              </w:rPr>
              <w:t xml:space="preserve">) </w:t>
            </w:r>
            <w:r>
              <w:rPr>
                <w:rFonts w:ascii="Times New Roman" w:eastAsiaTheme="minorEastAsia" w:hAnsi="Times New Roman" w:cs="v4.2.0" w:hint="eastAsia"/>
                <w:b/>
              </w:rPr>
              <w:t xml:space="preserve">of </w:t>
            </w:r>
            <w:r w:rsidRPr="00650164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Impairment</w:t>
            </w:r>
            <w:r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 xml:space="preserve"> results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1*640ms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-7.6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-5.3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2*640ms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-10.4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-8.1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3*640ms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-11.5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-9.2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4*640ms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-12.3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-10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5*640ms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-12.9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-10.6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6*640ms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-13.3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-11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7*640ms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-13.6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-11.3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8*640ms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-13.9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-11.6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9*640ms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-14.2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-11.9</w:t>
            </w:r>
          </w:p>
        </w:tc>
      </w:tr>
      <w:tr w:rsidR="00D55B86" w:rsidTr="00F56A1B">
        <w:tc>
          <w:tcPr>
            <w:tcW w:w="3285" w:type="dxa"/>
          </w:tcPr>
          <w:p w:rsidR="00D55B86" w:rsidRDefault="00D55B86" w:rsidP="00C264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10*640ms</w:t>
            </w:r>
          </w:p>
        </w:tc>
        <w:tc>
          <w:tcPr>
            <w:tcW w:w="3285" w:type="dxa"/>
            <w:vAlign w:val="bottom"/>
          </w:tcPr>
          <w:p w:rsidR="00D55B86" w:rsidRPr="00E53FC1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E53FC1">
              <w:rPr>
                <w:rFonts w:ascii="Times New Roman" w:eastAsia="等线" w:hAnsi="Times New Roman"/>
                <w:color w:val="000000"/>
              </w:rPr>
              <w:t>-14.5</w:t>
            </w:r>
          </w:p>
        </w:tc>
        <w:tc>
          <w:tcPr>
            <w:tcW w:w="3285" w:type="dxa"/>
            <w:vAlign w:val="bottom"/>
          </w:tcPr>
          <w:p w:rsidR="00D55B86" w:rsidRPr="00D55B86" w:rsidRDefault="00D55B86" w:rsidP="00C2644E">
            <w:pPr>
              <w:jc w:val="center"/>
              <w:rPr>
                <w:rFonts w:ascii="Times New Roman" w:eastAsia="等线" w:hAnsi="Times New Roman"/>
                <w:color w:val="000000"/>
              </w:rPr>
            </w:pPr>
            <w:r w:rsidRPr="00D55B86">
              <w:rPr>
                <w:rFonts w:ascii="Times New Roman" w:eastAsia="等线" w:hAnsi="Times New Roman"/>
                <w:color w:val="000000"/>
              </w:rPr>
              <w:t>-12.2</w:t>
            </w:r>
          </w:p>
        </w:tc>
      </w:tr>
    </w:tbl>
    <w:p w:rsidR="001356C6" w:rsidRPr="00103349" w:rsidRDefault="001356C6" w:rsidP="005B1EB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155B94" w:rsidRPr="00103349" w:rsidRDefault="00155B94" w:rsidP="00155B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b/>
          <w:kern w:val="2"/>
          <w:lang w:val="en-GB"/>
        </w:rPr>
        <w:lastRenderedPageBreak/>
        <w:t xml:space="preserve">Observation </w:t>
      </w:r>
      <w:r>
        <w:rPr>
          <w:rFonts w:ascii="Times New Roman" w:hAnsi="Times New Roman"/>
          <w:b/>
          <w:kern w:val="2"/>
          <w:lang w:val="en-GB"/>
        </w:rPr>
        <w:t>3</w:t>
      </w:r>
      <w:r w:rsidRPr="00103349">
        <w:rPr>
          <w:rFonts w:ascii="Times New Roman" w:hAnsi="Times New Roman"/>
          <w:kern w:val="2"/>
          <w:lang w:val="en-GB"/>
        </w:rPr>
        <w:t xml:space="preserve">: </w:t>
      </w:r>
      <w:r w:rsidRPr="00103349">
        <w:rPr>
          <w:rFonts w:ascii="Times New Roman" w:hAnsi="Times New Roman" w:hint="eastAsia"/>
          <w:kern w:val="2"/>
          <w:lang w:val="en-GB"/>
        </w:rPr>
        <w:t xml:space="preserve"> </w:t>
      </w:r>
      <w:r w:rsidRPr="00103349">
        <w:rPr>
          <w:rFonts w:ascii="Times New Roman" w:hAnsi="Times New Roman"/>
          <w:kern w:val="2"/>
          <w:lang w:val="en-GB"/>
        </w:rPr>
        <w:t xml:space="preserve">When the NPBCH acquisition time is </w:t>
      </w:r>
      <w:r>
        <w:rPr>
          <w:rFonts w:ascii="Times New Roman" w:hAnsi="Times New Roman" w:hint="eastAsia"/>
          <w:kern w:val="2"/>
          <w:lang w:val="en-GB"/>
        </w:rPr>
        <w:t>640ms</w:t>
      </w:r>
      <w:r w:rsidRPr="00103349">
        <w:rPr>
          <w:rFonts w:ascii="Times New Roman" w:hAnsi="Times New Roman"/>
          <w:kern w:val="2"/>
          <w:lang w:val="en-GB"/>
        </w:rPr>
        <w:t xml:space="preserve">, the BLER of 1% is achieved at SNR around </w:t>
      </w:r>
      <w:r>
        <w:rPr>
          <w:rFonts w:ascii="Times New Roman" w:hAnsi="Times New Roman"/>
          <w:kern w:val="2"/>
          <w:lang w:val="en-GB"/>
        </w:rPr>
        <w:t>-7.6dB</w:t>
      </w:r>
      <w:r>
        <w:rPr>
          <w:rFonts w:ascii="Times New Roman" w:hAnsi="Times New Roman" w:hint="eastAsia"/>
          <w:kern w:val="2"/>
          <w:lang w:val="en-GB"/>
        </w:rPr>
        <w:t xml:space="preserve"> of alignment result and -</w:t>
      </w:r>
      <w:r>
        <w:rPr>
          <w:rFonts w:ascii="Times New Roman" w:hAnsi="Times New Roman"/>
          <w:kern w:val="2"/>
          <w:lang w:val="en-GB"/>
        </w:rPr>
        <w:t>5.3</w:t>
      </w:r>
      <w:r>
        <w:rPr>
          <w:rFonts w:ascii="Times New Roman" w:hAnsi="Times New Roman" w:hint="eastAsia"/>
          <w:kern w:val="2"/>
          <w:lang w:val="en-GB"/>
        </w:rPr>
        <w:t>dB of impairment result.</w:t>
      </w:r>
    </w:p>
    <w:p w:rsidR="00155B94" w:rsidRDefault="00155B94" w:rsidP="00155B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b/>
          <w:kern w:val="2"/>
          <w:lang w:val="en-GB"/>
        </w:rPr>
        <w:t xml:space="preserve">Observation </w:t>
      </w:r>
      <w:r>
        <w:rPr>
          <w:rFonts w:ascii="Times New Roman" w:hAnsi="Times New Roman"/>
          <w:b/>
          <w:kern w:val="2"/>
          <w:lang w:val="en-GB"/>
        </w:rPr>
        <w:t>4</w:t>
      </w:r>
      <w:r w:rsidRPr="00103349">
        <w:rPr>
          <w:rFonts w:ascii="Times New Roman" w:hAnsi="Times New Roman"/>
          <w:kern w:val="2"/>
          <w:lang w:val="en-GB"/>
        </w:rPr>
        <w:t xml:space="preserve">: </w:t>
      </w:r>
      <w:r w:rsidRPr="00103349">
        <w:rPr>
          <w:rFonts w:ascii="Times New Roman" w:hAnsi="Times New Roman" w:hint="eastAsia"/>
          <w:kern w:val="2"/>
          <w:lang w:val="en-GB"/>
        </w:rPr>
        <w:t xml:space="preserve"> </w:t>
      </w:r>
      <w:r w:rsidRPr="00103349">
        <w:rPr>
          <w:rFonts w:ascii="Times New Roman" w:hAnsi="Times New Roman"/>
          <w:kern w:val="2"/>
          <w:lang w:val="en-GB"/>
        </w:rPr>
        <w:t xml:space="preserve">When the NPBCH acquisition time is </w:t>
      </w:r>
      <w:r w:rsidR="00E658E2">
        <w:rPr>
          <w:rFonts w:ascii="Times New Roman" w:hAnsi="Times New Roman"/>
          <w:kern w:val="2"/>
          <w:lang w:val="en-GB"/>
        </w:rPr>
        <w:t>8</w:t>
      </w:r>
      <w:r>
        <w:rPr>
          <w:rFonts w:ascii="Times New Roman" w:hAnsi="Times New Roman" w:hint="eastAsia"/>
          <w:kern w:val="2"/>
          <w:lang w:val="en-GB"/>
        </w:rPr>
        <w:t>*640ms</w:t>
      </w:r>
      <w:r w:rsidRPr="00103349">
        <w:rPr>
          <w:rFonts w:ascii="Times New Roman" w:hAnsi="Times New Roman"/>
          <w:kern w:val="2"/>
          <w:lang w:val="en-GB"/>
        </w:rPr>
        <w:t xml:space="preserve">, the BLER of 1% is achieved at SNR around </w:t>
      </w:r>
      <w:r>
        <w:rPr>
          <w:rFonts w:ascii="Times New Roman" w:hAnsi="Times New Roman"/>
          <w:kern w:val="2"/>
          <w:lang w:val="en-GB"/>
        </w:rPr>
        <w:t>-</w:t>
      </w:r>
      <w:r w:rsidR="00E658E2">
        <w:rPr>
          <w:rFonts w:ascii="Times New Roman" w:hAnsi="Times New Roman"/>
          <w:kern w:val="2"/>
          <w:lang w:val="en-GB"/>
        </w:rPr>
        <w:t>13.9</w:t>
      </w:r>
      <w:r>
        <w:rPr>
          <w:rFonts w:ascii="Times New Roman" w:hAnsi="Times New Roman"/>
          <w:kern w:val="2"/>
          <w:lang w:val="en-GB"/>
        </w:rPr>
        <w:t>dB</w:t>
      </w:r>
      <w:r>
        <w:rPr>
          <w:rFonts w:ascii="Times New Roman" w:hAnsi="Times New Roman" w:hint="eastAsia"/>
          <w:kern w:val="2"/>
          <w:lang w:val="en-GB"/>
        </w:rPr>
        <w:t xml:space="preserve"> of alignment result and -</w:t>
      </w:r>
      <w:r w:rsidR="00E658E2">
        <w:rPr>
          <w:rFonts w:ascii="Times New Roman" w:hAnsi="Times New Roman"/>
          <w:kern w:val="2"/>
          <w:lang w:val="en-GB"/>
        </w:rPr>
        <w:t>11.6</w:t>
      </w:r>
      <w:r>
        <w:rPr>
          <w:rFonts w:ascii="Times New Roman" w:hAnsi="Times New Roman" w:hint="eastAsia"/>
          <w:kern w:val="2"/>
          <w:lang w:val="en-GB"/>
        </w:rPr>
        <w:t>dB of impairment result.</w:t>
      </w:r>
    </w:p>
    <w:p w:rsidR="00155B94" w:rsidRPr="00155B94" w:rsidRDefault="00155B94" w:rsidP="007273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155B94" w:rsidRDefault="00155B94" w:rsidP="00155B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Proposal</w:t>
      </w:r>
      <w:r>
        <w:rPr>
          <w:rFonts w:ascii="Times New Roman" w:hAnsi="Times New Roman"/>
          <w:b/>
          <w:kern w:val="2"/>
          <w:lang w:val="en-GB"/>
        </w:rPr>
        <w:t xml:space="preserve"> </w:t>
      </w:r>
      <w:r w:rsidR="003A4284">
        <w:rPr>
          <w:rFonts w:ascii="Times New Roman" w:hAnsi="Times New Roman"/>
          <w:b/>
          <w:kern w:val="2"/>
          <w:lang w:val="en-GB"/>
        </w:rPr>
        <w:t>3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>
        <w:rPr>
          <w:rFonts w:ascii="Times New Roman" w:hAnsi="Times New Roman" w:hint="eastAsia"/>
          <w:kern w:val="2"/>
          <w:lang w:val="en-GB"/>
        </w:rPr>
        <w:t xml:space="preserve">  </w:t>
      </w:r>
      <w:r w:rsidR="00E658E2">
        <w:rPr>
          <w:rFonts w:ascii="Times New Roman" w:hAnsi="Times New Roman"/>
          <w:kern w:val="2"/>
        </w:rPr>
        <w:t xml:space="preserve">For Simulation Case 2 to ensure certain </w:t>
      </w:r>
      <w:proofErr w:type="gramStart"/>
      <w:r w:rsidR="00E658E2">
        <w:rPr>
          <w:rFonts w:ascii="Times New Roman" w:hAnsi="Times New Roman"/>
          <w:kern w:val="2"/>
        </w:rPr>
        <w:t>coverage,</w:t>
      </w:r>
      <w:proofErr w:type="gramEnd"/>
      <w:r w:rsidR="00E658E2">
        <w:rPr>
          <w:rFonts w:ascii="Times New Roman" w:hAnsi="Times New Roman"/>
          <w:kern w:val="2"/>
        </w:rPr>
        <w:t xml:space="preserve"> the NPBCH acquisition time is at least 8*640ms, </w:t>
      </w:r>
      <w:r>
        <w:rPr>
          <w:rFonts w:ascii="Times New Roman" w:hAnsi="Times New Roman"/>
          <w:kern w:val="2"/>
        </w:rPr>
        <w:t xml:space="preserve">the SNR </w:t>
      </w:r>
      <w:r w:rsidR="00E658E2">
        <w:rPr>
          <w:rFonts w:ascii="Times New Roman" w:hAnsi="Times New Roman"/>
          <w:kern w:val="2"/>
        </w:rPr>
        <w:t>for NPBCH is around -11.6</w:t>
      </w:r>
      <w:r>
        <w:rPr>
          <w:rFonts w:ascii="Times New Roman" w:hAnsi="Times New Roman"/>
          <w:kern w:val="2"/>
        </w:rPr>
        <w:t>dB with impairment.</w:t>
      </w:r>
    </w:p>
    <w:p w:rsidR="00CD38A7" w:rsidRPr="00155B94" w:rsidRDefault="00CD38A7" w:rsidP="007273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</w:p>
    <w:p w:rsidR="00CD38A7" w:rsidRPr="00CD38A7" w:rsidRDefault="00CD38A7" w:rsidP="007273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</w:p>
    <w:p w:rsidR="00C207CE" w:rsidRPr="00A1131E" w:rsidRDefault="00C207CE" w:rsidP="00A1131E">
      <w:pPr>
        <w:pStyle w:val="ac"/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A1131E">
        <w:rPr>
          <w:rFonts w:ascii="Arial" w:eastAsia="PMingLiU" w:hAnsi="Arial" w:hint="eastAsia"/>
          <w:sz w:val="32"/>
          <w:szCs w:val="32"/>
          <w:lang w:val="en-GB" w:eastAsia="zh-TW"/>
        </w:rPr>
        <w:t xml:space="preserve">Conclusion </w:t>
      </w:r>
    </w:p>
    <w:p w:rsidR="00C207CE" w:rsidRPr="00103349" w:rsidRDefault="00C207CE" w:rsidP="00C207CE">
      <w:pPr>
        <w:widowControl w:val="0"/>
        <w:spacing w:after="0" w:line="240" w:lineRule="auto"/>
        <w:jc w:val="both"/>
        <w:rPr>
          <w:rFonts w:ascii="Times New Roman" w:hAnsi="Times New Roman"/>
          <w:kern w:val="2"/>
          <w:lang w:val="en-GB"/>
        </w:rPr>
      </w:pPr>
    </w:p>
    <w:p w:rsidR="00184F30" w:rsidRDefault="00E753DB" w:rsidP="00E753DB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 xml:space="preserve">In this contribution, we provided simulation results to show the BLER </w:t>
      </w:r>
      <w:r w:rsidR="0010379A" w:rsidRPr="00103349">
        <w:rPr>
          <w:rFonts w:ascii="Times New Roman" w:hAnsi="Times New Roman"/>
          <w:kern w:val="2"/>
          <w:lang w:val="en-GB"/>
        </w:rPr>
        <w:t>performance for NPB</w:t>
      </w:r>
      <w:r w:rsidR="00342188" w:rsidRPr="00103349">
        <w:rPr>
          <w:rFonts w:ascii="Times New Roman" w:hAnsi="Times New Roman"/>
          <w:kern w:val="2"/>
          <w:lang w:val="en-GB"/>
        </w:rPr>
        <w:t>C</w:t>
      </w:r>
      <w:r w:rsidR="0010379A" w:rsidRPr="00103349">
        <w:rPr>
          <w:rFonts w:ascii="Times New Roman" w:hAnsi="Times New Roman"/>
          <w:kern w:val="2"/>
          <w:lang w:val="en-GB"/>
        </w:rPr>
        <w:t>H.</w:t>
      </w:r>
    </w:p>
    <w:p w:rsidR="003A4284" w:rsidRPr="00103349" w:rsidRDefault="003A4284" w:rsidP="00E753DB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3A4284" w:rsidRDefault="003A4284" w:rsidP="003A42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Proposal</w:t>
      </w:r>
      <w:r>
        <w:rPr>
          <w:rFonts w:ascii="Times New Roman" w:hAnsi="Times New Roman"/>
          <w:b/>
          <w:kern w:val="2"/>
          <w:lang w:val="en-GB"/>
        </w:rPr>
        <w:t xml:space="preserve"> 1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>
        <w:rPr>
          <w:rFonts w:ascii="Times New Roman" w:hAnsi="Times New Roman" w:hint="eastAsia"/>
          <w:kern w:val="2"/>
          <w:lang w:val="en-GB"/>
        </w:rPr>
        <w:t xml:space="preserve">  </w:t>
      </w:r>
      <w:r>
        <w:rPr>
          <w:rFonts w:ascii="Times New Roman" w:hAnsi="Times New Roman"/>
          <w:kern w:val="2"/>
        </w:rPr>
        <w:t>For Simulation Case 1, the SNR for NPBCH is around -1.6dB with impairment.</w:t>
      </w:r>
    </w:p>
    <w:p w:rsidR="003A4284" w:rsidRDefault="003A4284" w:rsidP="003A42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Proposal</w:t>
      </w:r>
      <w:r>
        <w:rPr>
          <w:rFonts w:ascii="Times New Roman" w:hAnsi="Times New Roman"/>
          <w:b/>
          <w:kern w:val="2"/>
          <w:lang w:val="en-GB"/>
        </w:rPr>
        <w:t xml:space="preserve"> 2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>
        <w:rPr>
          <w:rFonts w:ascii="Times New Roman" w:hAnsi="Times New Roman" w:hint="eastAsia"/>
          <w:kern w:val="2"/>
          <w:lang w:val="en-GB"/>
        </w:rPr>
        <w:t xml:space="preserve">  </w:t>
      </w:r>
      <w:r>
        <w:rPr>
          <w:rFonts w:ascii="Times New Roman" w:hAnsi="Times New Roman"/>
          <w:kern w:val="2"/>
        </w:rPr>
        <w:t xml:space="preserve">For Simulation Case 1 to ensure certain coverage, the NPBCH acquisition time is at least </w:t>
      </w:r>
      <w:proofErr w:type="gramStart"/>
      <w:r>
        <w:rPr>
          <w:rFonts w:ascii="Times New Roman" w:hAnsi="Times New Roman"/>
          <w:kern w:val="2"/>
        </w:rPr>
        <w:t>3*640ms</w:t>
      </w:r>
      <w:proofErr w:type="gramEnd"/>
      <w:r>
        <w:rPr>
          <w:rFonts w:ascii="Times New Roman" w:hAnsi="Times New Roman"/>
          <w:kern w:val="2"/>
        </w:rPr>
        <w:t>.</w:t>
      </w:r>
    </w:p>
    <w:p w:rsidR="003A4284" w:rsidRDefault="003A4284" w:rsidP="003A42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Proposal</w:t>
      </w:r>
      <w:r>
        <w:rPr>
          <w:rFonts w:ascii="Times New Roman" w:hAnsi="Times New Roman"/>
          <w:b/>
          <w:kern w:val="2"/>
          <w:lang w:val="en-GB"/>
        </w:rPr>
        <w:t xml:space="preserve"> 3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>
        <w:rPr>
          <w:rFonts w:ascii="Times New Roman" w:hAnsi="Times New Roman" w:hint="eastAsia"/>
          <w:kern w:val="2"/>
          <w:lang w:val="en-GB"/>
        </w:rPr>
        <w:t xml:space="preserve">  </w:t>
      </w:r>
      <w:r>
        <w:rPr>
          <w:rFonts w:ascii="Times New Roman" w:hAnsi="Times New Roman"/>
          <w:kern w:val="2"/>
        </w:rPr>
        <w:t xml:space="preserve">For Simulation Case 2 to ensure certain </w:t>
      </w:r>
      <w:proofErr w:type="gramStart"/>
      <w:r>
        <w:rPr>
          <w:rFonts w:ascii="Times New Roman" w:hAnsi="Times New Roman"/>
          <w:kern w:val="2"/>
        </w:rPr>
        <w:t>coverage,</w:t>
      </w:r>
      <w:proofErr w:type="gramEnd"/>
      <w:r>
        <w:rPr>
          <w:rFonts w:ascii="Times New Roman" w:hAnsi="Times New Roman"/>
          <w:kern w:val="2"/>
        </w:rPr>
        <w:t xml:space="preserve"> the NPBCH acquisition time is at least 8*640ms, the SNR for NPBCH is around -11.6dB with impairment.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C207CE" w:rsidRPr="00A1131E" w:rsidRDefault="00C207CE" w:rsidP="00A1131E">
      <w:pPr>
        <w:pStyle w:val="ac"/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A1131E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</w:p>
    <w:p w:rsidR="00442081" w:rsidRDefault="00FF04E6" w:rsidP="00FF04E6">
      <w:pPr>
        <w:jc w:val="both"/>
        <w:rPr>
          <w:rFonts w:ascii="Times New Roman" w:eastAsia="PMingLiU" w:hAnsi="Times New Roman"/>
          <w:kern w:val="2"/>
          <w:lang w:eastAsia="zh-TW"/>
        </w:rPr>
      </w:pPr>
      <w:r w:rsidRPr="00103349">
        <w:rPr>
          <w:rFonts w:ascii="Times New Roman" w:eastAsia="PMingLiU" w:hAnsi="Times New Roman"/>
          <w:kern w:val="2"/>
          <w:lang w:eastAsia="zh-TW"/>
        </w:rPr>
        <w:t xml:space="preserve"> </w:t>
      </w:r>
      <w:r>
        <w:rPr>
          <w:rFonts w:ascii="Times New Roman" w:eastAsia="PMingLiU" w:hAnsi="Times New Roman"/>
          <w:kern w:val="2"/>
          <w:lang w:eastAsia="zh-TW"/>
        </w:rPr>
        <w:t>[1</w:t>
      </w:r>
      <w:r w:rsidR="0083712E" w:rsidRPr="00103349">
        <w:rPr>
          <w:rFonts w:ascii="Times New Roman" w:eastAsia="PMingLiU" w:hAnsi="Times New Roman"/>
          <w:kern w:val="2"/>
          <w:lang w:eastAsia="zh-TW"/>
        </w:rPr>
        <w:t>]</w:t>
      </w:r>
      <w:r w:rsidR="0035381C">
        <w:rPr>
          <w:rFonts w:ascii="Times New Roman" w:eastAsia="PMingLiU" w:hAnsi="Times New Roman"/>
          <w:kern w:val="2"/>
          <w:lang w:eastAsia="zh-TW"/>
        </w:rPr>
        <w:t xml:space="preserve"> </w:t>
      </w:r>
      <w:r w:rsidR="0083712E" w:rsidRPr="00103349">
        <w:rPr>
          <w:rFonts w:ascii="Times New Roman" w:eastAsia="PMingLiU" w:hAnsi="Times New Roman"/>
          <w:kern w:val="2"/>
          <w:lang w:eastAsia="zh-TW"/>
        </w:rPr>
        <w:t>R4-167117</w:t>
      </w:r>
      <w:r w:rsidR="00442081" w:rsidRPr="00103349">
        <w:rPr>
          <w:rFonts w:ascii="Times New Roman" w:eastAsia="PMingLiU" w:hAnsi="Times New Roman"/>
          <w:kern w:val="2"/>
          <w:lang w:eastAsia="zh-TW"/>
        </w:rPr>
        <w:t>, “</w:t>
      </w:r>
      <w:r w:rsidRPr="00FF04E6">
        <w:rPr>
          <w:rFonts w:ascii="Times New Roman" w:eastAsia="PMingLiU" w:hAnsi="Times New Roman"/>
          <w:kern w:val="2"/>
          <w:lang w:eastAsia="zh-TW"/>
        </w:rPr>
        <w:t>Way forward on NPBCH Performance Requirements</w:t>
      </w:r>
      <w:r w:rsidR="00442081" w:rsidRPr="00103349">
        <w:rPr>
          <w:rFonts w:ascii="Times New Roman" w:eastAsia="PMingLiU" w:hAnsi="Times New Roman"/>
          <w:kern w:val="2"/>
          <w:lang w:eastAsia="zh-TW"/>
        </w:rPr>
        <w:t xml:space="preserve">”, </w:t>
      </w:r>
      <w:r w:rsidRPr="00FF04E6">
        <w:rPr>
          <w:rFonts w:ascii="Times New Roman" w:eastAsia="PMingLiU" w:hAnsi="Times New Roman"/>
          <w:kern w:val="2"/>
          <w:lang w:eastAsia="zh-TW"/>
        </w:rPr>
        <w:t>Intel, Qualcomm, Samsung, Ericsson, LGE</w:t>
      </w:r>
      <w:r>
        <w:rPr>
          <w:rFonts w:ascii="Times New Roman" w:eastAsia="PMingLiU" w:hAnsi="Times New Roman"/>
          <w:kern w:val="2"/>
          <w:lang w:eastAsia="zh-TW"/>
        </w:rPr>
        <w:t>,   OCT. 20</w:t>
      </w:r>
      <w:r w:rsidR="00E15972">
        <w:rPr>
          <w:rFonts w:ascii="Times New Roman" w:eastAsia="PMingLiU" w:hAnsi="Times New Roman"/>
          <w:kern w:val="2"/>
          <w:lang w:eastAsia="zh-TW"/>
        </w:rPr>
        <w:t>16</w:t>
      </w:r>
    </w:p>
    <w:p w:rsidR="00FF04E6" w:rsidRDefault="0035381C" w:rsidP="00D131C3">
      <w:pPr>
        <w:spacing w:after="0" w:line="240" w:lineRule="auto"/>
        <w:jc w:val="both"/>
        <w:rPr>
          <w:rFonts w:ascii="Times New Roman" w:hAnsi="Times New Roman"/>
          <w:noProof/>
          <w:lang w:eastAsia="en-US"/>
        </w:rPr>
      </w:pPr>
      <w:r>
        <w:rPr>
          <w:rFonts w:ascii="Times New Roman" w:eastAsia="PMingLiU" w:hAnsi="Times New Roman"/>
          <w:kern w:val="2"/>
          <w:lang w:eastAsia="zh-TW"/>
        </w:rPr>
        <w:t xml:space="preserve"> [2] </w:t>
      </w:r>
      <w:r w:rsidR="00FF04E6" w:rsidRPr="005D2F43">
        <w:rPr>
          <w:rFonts w:ascii="Times New Roman" w:eastAsia="PMingLiU" w:hAnsi="Times New Roman"/>
          <w:kern w:val="2"/>
          <w:lang w:eastAsia="zh-TW"/>
        </w:rPr>
        <w:t>R4-168950,</w:t>
      </w:r>
      <w:r w:rsidR="00115BA2">
        <w:rPr>
          <w:rFonts w:ascii="Times New Roman" w:eastAsia="PMingLiU" w:hAnsi="Times New Roman"/>
          <w:kern w:val="2"/>
          <w:lang w:eastAsia="zh-TW"/>
        </w:rPr>
        <w:t xml:space="preserve"> </w:t>
      </w:r>
      <w:r w:rsidR="005D2F43" w:rsidRPr="005D2F43">
        <w:rPr>
          <w:rFonts w:ascii="Times New Roman" w:eastAsia="PMingLiU" w:hAnsi="Times New Roman"/>
          <w:kern w:val="2"/>
          <w:lang w:eastAsia="zh-TW"/>
        </w:rPr>
        <w:t>“</w:t>
      </w:r>
      <w:r w:rsidR="005D2F43" w:rsidRPr="005D2F43">
        <w:rPr>
          <w:rFonts w:ascii="Times New Roman" w:hAnsi="Times New Roman"/>
          <w:noProof/>
          <w:lang w:eastAsia="en-US"/>
        </w:rPr>
        <w:t>CR on NPBCH Fixed Reference Channel for NB-IoT”, Qualcomm Incorporated, OCT.</w:t>
      </w:r>
      <w:r w:rsidR="00E15972">
        <w:rPr>
          <w:rFonts w:ascii="Times New Roman" w:hAnsi="Times New Roman"/>
          <w:noProof/>
          <w:lang w:eastAsia="en-US"/>
        </w:rPr>
        <w:t xml:space="preserve"> </w:t>
      </w:r>
      <w:r w:rsidR="005D2F43" w:rsidRPr="005D2F43">
        <w:rPr>
          <w:rFonts w:ascii="Times New Roman" w:hAnsi="Times New Roman"/>
          <w:noProof/>
          <w:lang w:eastAsia="en-US"/>
        </w:rPr>
        <w:t>2016</w:t>
      </w:r>
    </w:p>
    <w:p w:rsidR="00650B71" w:rsidRPr="005D2F43" w:rsidRDefault="00650B71" w:rsidP="00D131C3">
      <w:pPr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>
        <w:rPr>
          <w:rFonts w:ascii="Times New Roman" w:hAnsi="Times New Roman"/>
          <w:noProof/>
          <w:lang w:eastAsia="en-US"/>
        </w:rPr>
        <w:t xml:space="preserve"> </w:t>
      </w:r>
    </w:p>
    <w:sectPr w:rsidR="00650B71" w:rsidRPr="005D2F43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342" w:rsidRPr="002E4A90" w:rsidRDefault="00474342" w:rsidP="007A7F13">
      <w:pPr>
        <w:spacing w:after="0" w:line="240" w:lineRule="auto"/>
      </w:pPr>
      <w:r>
        <w:separator/>
      </w:r>
    </w:p>
  </w:endnote>
  <w:endnote w:type="continuationSeparator" w:id="0">
    <w:p w:rsidR="00474342" w:rsidRPr="002E4A90" w:rsidRDefault="00474342" w:rsidP="007A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342" w:rsidRPr="002E4A90" w:rsidRDefault="00474342" w:rsidP="007A7F13">
      <w:pPr>
        <w:spacing w:after="0" w:line="240" w:lineRule="auto"/>
      </w:pPr>
      <w:r>
        <w:separator/>
      </w:r>
    </w:p>
  </w:footnote>
  <w:footnote w:type="continuationSeparator" w:id="0">
    <w:p w:rsidR="00474342" w:rsidRPr="002E4A90" w:rsidRDefault="00474342" w:rsidP="007A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285"/>
    <w:multiLevelType w:val="hybridMultilevel"/>
    <w:tmpl w:val="A8762E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84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0F555656"/>
    <w:multiLevelType w:val="hybridMultilevel"/>
    <w:tmpl w:val="C422FF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C8A4375"/>
    <w:multiLevelType w:val="hybridMultilevel"/>
    <w:tmpl w:val="53380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105953"/>
    <w:multiLevelType w:val="hybridMultilevel"/>
    <w:tmpl w:val="2CB43C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7808E9"/>
    <w:multiLevelType w:val="hybridMultilevel"/>
    <w:tmpl w:val="BC34AA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1D27B4C"/>
    <w:multiLevelType w:val="hybridMultilevel"/>
    <w:tmpl w:val="C58065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AA73CE"/>
    <w:multiLevelType w:val="hybridMultilevel"/>
    <w:tmpl w:val="5B7ACA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02C4"/>
    <w:rsid w:val="00012F40"/>
    <w:rsid w:val="0001356A"/>
    <w:rsid w:val="00021121"/>
    <w:rsid w:val="000302C0"/>
    <w:rsid w:val="00033F42"/>
    <w:rsid w:val="00041B74"/>
    <w:rsid w:val="00070E92"/>
    <w:rsid w:val="00073662"/>
    <w:rsid w:val="00081731"/>
    <w:rsid w:val="0008310D"/>
    <w:rsid w:val="00086AC9"/>
    <w:rsid w:val="000874E9"/>
    <w:rsid w:val="00096CDA"/>
    <w:rsid w:val="000C3DC8"/>
    <w:rsid w:val="000C5576"/>
    <w:rsid w:val="000D2C73"/>
    <w:rsid w:val="000D4729"/>
    <w:rsid w:val="000D5F0B"/>
    <w:rsid w:val="000F5492"/>
    <w:rsid w:val="001027B4"/>
    <w:rsid w:val="00102869"/>
    <w:rsid w:val="00102873"/>
    <w:rsid w:val="00103349"/>
    <w:rsid w:val="0010379A"/>
    <w:rsid w:val="00105335"/>
    <w:rsid w:val="0010604B"/>
    <w:rsid w:val="00110F58"/>
    <w:rsid w:val="00115BA2"/>
    <w:rsid w:val="00122121"/>
    <w:rsid w:val="0012270D"/>
    <w:rsid w:val="00132D11"/>
    <w:rsid w:val="001356C6"/>
    <w:rsid w:val="001368C6"/>
    <w:rsid w:val="00137099"/>
    <w:rsid w:val="0013775A"/>
    <w:rsid w:val="001554F2"/>
    <w:rsid w:val="00155B94"/>
    <w:rsid w:val="001647F9"/>
    <w:rsid w:val="00170A93"/>
    <w:rsid w:val="0017161D"/>
    <w:rsid w:val="00183D78"/>
    <w:rsid w:val="00183F21"/>
    <w:rsid w:val="00184F30"/>
    <w:rsid w:val="00196860"/>
    <w:rsid w:val="001A3FD2"/>
    <w:rsid w:val="001A46EC"/>
    <w:rsid w:val="001A759F"/>
    <w:rsid w:val="001A76BB"/>
    <w:rsid w:val="001D2CEA"/>
    <w:rsid w:val="001D4330"/>
    <w:rsid w:val="001D7806"/>
    <w:rsid w:val="001E0F03"/>
    <w:rsid w:val="001E3502"/>
    <w:rsid w:val="001F5A6D"/>
    <w:rsid w:val="00231C46"/>
    <w:rsid w:val="00255C98"/>
    <w:rsid w:val="0025671F"/>
    <w:rsid w:val="002661DB"/>
    <w:rsid w:val="00273AA9"/>
    <w:rsid w:val="00280979"/>
    <w:rsid w:val="00286701"/>
    <w:rsid w:val="00287ECD"/>
    <w:rsid w:val="002A42F7"/>
    <w:rsid w:val="002D0E9C"/>
    <w:rsid w:val="002D122F"/>
    <w:rsid w:val="002F37D5"/>
    <w:rsid w:val="002F39D0"/>
    <w:rsid w:val="002F3AA6"/>
    <w:rsid w:val="002F4AC2"/>
    <w:rsid w:val="00306FEB"/>
    <w:rsid w:val="003075BC"/>
    <w:rsid w:val="0031236E"/>
    <w:rsid w:val="0031472C"/>
    <w:rsid w:val="003165BC"/>
    <w:rsid w:val="00321380"/>
    <w:rsid w:val="00334AE7"/>
    <w:rsid w:val="00342188"/>
    <w:rsid w:val="00344D75"/>
    <w:rsid w:val="0035381C"/>
    <w:rsid w:val="00357135"/>
    <w:rsid w:val="003715E2"/>
    <w:rsid w:val="0037449D"/>
    <w:rsid w:val="00381F59"/>
    <w:rsid w:val="00390354"/>
    <w:rsid w:val="00393E7F"/>
    <w:rsid w:val="003A4284"/>
    <w:rsid w:val="003B2E4E"/>
    <w:rsid w:val="003B4BBD"/>
    <w:rsid w:val="003C163A"/>
    <w:rsid w:val="003C4406"/>
    <w:rsid w:val="003F1821"/>
    <w:rsid w:val="003F4209"/>
    <w:rsid w:val="003F522D"/>
    <w:rsid w:val="00420859"/>
    <w:rsid w:val="00431FD5"/>
    <w:rsid w:val="004345F5"/>
    <w:rsid w:val="00436FC8"/>
    <w:rsid w:val="00442081"/>
    <w:rsid w:val="0045570D"/>
    <w:rsid w:val="00460C3F"/>
    <w:rsid w:val="00474342"/>
    <w:rsid w:val="004A2B4C"/>
    <w:rsid w:val="004C4E7C"/>
    <w:rsid w:val="00505A0A"/>
    <w:rsid w:val="0051112D"/>
    <w:rsid w:val="00516547"/>
    <w:rsid w:val="00521C57"/>
    <w:rsid w:val="005322F4"/>
    <w:rsid w:val="0054207C"/>
    <w:rsid w:val="00546E54"/>
    <w:rsid w:val="00547BE5"/>
    <w:rsid w:val="00582218"/>
    <w:rsid w:val="00596BD5"/>
    <w:rsid w:val="00596BD7"/>
    <w:rsid w:val="005B0B9D"/>
    <w:rsid w:val="005B18B8"/>
    <w:rsid w:val="005B1EB2"/>
    <w:rsid w:val="005C1459"/>
    <w:rsid w:val="005C3BDD"/>
    <w:rsid w:val="005C6935"/>
    <w:rsid w:val="005D2F43"/>
    <w:rsid w:val="005F6755"/>
    <w:rsid w:val="006202C4"/>
    <w:rsid w:val="00634867"/>
    <w:rsid w:val="00650164"/>
    <w:rsid w:val="006505C6"/>
    <w:rsid w:val="00650B71"/>
    <w:rsid w:val="00652F1D"/>
    <w:rsid w:val="00657B7B"/>
    <w:rsid w:val="00664F36"/>
    <w:rsid w:val="00672739"/>
    <w:rsid w:val="00696277"/>
    <w:rsid w:val="00696945"/>
    <w:rsid w:val="006B26E3"/>
    <w:rsid w:val="006B3A15"/>
    <w:rsid w:val="006C1B86"/>
    <w:rsid w:val="006C2042"/>
    <w:rsid w:val="006C6F31"/>
    <w:rsid w:val="006D2F43"/>
    <w:rsid w:val="006F181B"/>
    <w:rsid w:val="00703AE7"/>
    <w:rsid w:val="00716A5C"/>
    <w:rsid w:val="0072730A"/>
    <w:rsid w:val="00727699"/>
    <w:rsid w:val="00727940"/>
    <w:rsid w:val="00744409"/>
    <w:rsid w:val="00744BAA"/>
    <w:rsid w:val="00753E66"/>
    <w:rsid w:val="00754577"/>
    <w:rsid w:val="007620C0"/>
    <w:rsid w:val="007632DB"/>
    <w:rsid w:val="00763E84"/>
    <w:rsid w:val="00775F07"/>
    <w:rsid w:val="00783FA3"/>
    <w:rsid w:val="00791D1B"/>
    <w:rsid w:val="00793BF6"/>
    <w:rsid w:val="007A5976"/>
    <w:rsid w:val="007A7F13"/>
    <w:rsid w:val="007B34F4"/>
    <w:rsid w:val="007C0306"/>
    <w:rsid w:val="007C68A1"/>
    <w:rsid w:val="007F3D41"/>
    <w:rsid w:val="008021BD"/>
    <w:rsid w:val="008156BF"/>
    <w:rsid w:val="00822CBB"/>
    <w:rsid w:val="008266A5"/>
    <w:rsid w:val="008267C9"/>
    <w:rsid w:val="0083306A"/>
    <w:rsid w:val="0083712E"/>
    <w:rsid w:val="008413FB"/>
    <w:rsid w:val="0085301D"/>
    <w:rsid w:val="008615B7"/>
    <w:rsid w:val="00863184"/>
    <w:rsid w:val="0086476D"/>
    <w:rsid w:val="00872273"/>
    <w:rsid w:val="0087737C"/>
    <w:rsid w:val="0088758B"/>
    <w:rsid w:val="00891AAE"/>
    <w:rsid w:val="00893F6E"/>
    <w:rsid w:val="008961AA"/>
    <w:rsid w:val="008B23BC"/>
    <w:rsid w:val="008C08B5"/>
    <w:rsid w:val="008C0963"/>
    <w:rsid w:val="008C319C"/>
    <w:rsid w:val="008C789E"/>
    <w:rsid w:val="008D355E"/>
    <w:rsid w:val="008F4B23"/>
    <w:rsid w:val="00900C91"/>
    <w:rsid w:val="0090576E"/>
    <w:rsid w:val="00932D6D"/>
    <w:rsid w:val="0093350D"/>
    <w:rsid w:val="009447B3"/>
    <w:rsid w:val="00944A1B"/>
    <w:rsid w:val="009544C6"/>
    <w:rsid w:val="00965700"/>
    <w:rsid w:val="00977191"/>
    <w:rsid w:val="009969F3"/>
    <w:rsid w:val="009B7FAE"/>
    <w:rsid w:val="009C571B"/>
    <w:rsid w:val="009D090C"/>
    <w:rsid w:val="009D5454"/>
    <w:rsid w:val="009F0C8D"/>
    <w:rsid w:val="009F7AC0"/>
    <w:rsid w:val="00A06EDB"/>
    <w:rsid w:val="00A10F26"/>
    <w:rsid w:val="00A1131E"/>
    <w:rsid w:val="00A1214E"/>
    <w:rsid w:val="00A17038"/>
    <w:rsid w:val="00A270BF"/>
    <w:rsid w:val="00A31362"/>
    <w:rsid w:val="00A33575"/>
    <w:rsid w:val="00A3518A"/>
    <w:rsid w:val="00A36FFA"/>
    <w:rsid w:val="00A41056"/>
    <w:rsid w:val="00A45833"/>
    <w:rsid w:val="00A47E7B"/>
    <w:rsid w:val="00A51146"/>
    <w:rsid w:val="00A53AF8"/>
    <w:rsid w:val="00A60789"/>
    <w:rsid w:val="00A70D3D"/>
    <w:rsid w:val="00A7281A"/>
    <w:rsid w:val="00A96A8E"/>
    <w:rsid w:val="00AA1171"/>
    <w:rsid w:val="00AA1349"/>
    <w:rsid w:val="00AA41B0"/>
    <w:rsid w:val="00AB30DE"/>
    <w:rsid w:val="00AC29F7"/>
    <w:rsid w:val="00AC3DC3"/>
    <w:rsid w:val="00AD515F"/>
    <w:rsid w:val="00AE0BF3"/>
    <w:rsid w:val="00AE34C3"/>
    <w:rsid w:val="00B04B8F"/>
    <w:rsid w:val="00B2206A"/>
    <w:rsid w:val="00B32EC4"/>
    <w:rsid w:val="00B36C50"/>
    <w:rsid w:val="00B55FD6"/>
    <w:rsid w:val="00B64EAC"/>
    <w:rsid w:val="00B80B83"/>
    <w:rsid w:val="00B90534"/>
    <w:rsid w:val="00B9432C"/>
    <w:rsid w:val="00BA0B9E"/>
    <w:rsid w:val="00BA3C2A"/>
    <w:rsid w:val="00BA52A3"/>
    <w:rsid w:val="00BA7E9A"/>
    <w:rsid w:val="00BB11A0"/>
    <w:rsid w:val="00BB2382"/>
    <w:rsid w:val="00BB3860"/>
    <w:rsid w:val="00BD4E4C"/>
    <w:rsid w:val="00BE696F"/>
    <w:rsid w:val="00BE7784"/>
    <w:rsid w:val="00BE79BA"/>
    <w:rsid w:val="00BF769F"/>
    <w:rsid w:val="00C010FB"/>
    <w:rsid w:val="00C10043"/>
    <w:rsid w:val="00C12CED"/>
    <w:rsid w:val="00C17277"/>
    <w:rsid w:val="00C207CE"/>
    <w:rsid w:val="00C208DC"/>
    <w:rsid w:val="00C2268D"/>
    <w:rsid w:val="00C2644E"/>
    <w:rsid w:val="00C311FC"/>
    <w:rsid w:val="00C31B1C"/>
    <w:rsid w:val="00C36715"/>
    <w:rsid w:val="00C40273"/>
    <w:rsid w:val="00C50AE2"/>
    <w:rsid w:val="00C5252E"/>
    <w:rsid w:val="00C72AAD"/>
    <w:rsid w:val="00C87B38"/>
    <w:rsid w:val="00C97652"/>
    <w:rsid w:val="00CA2876"/>
    <w:rsid w:val="00CC256F"/>
    <w:rsid w:val="00CC6075"/>
    <w:rsid w:val="00CD2BD1"/>
    <w:rsid w:val="00CD38A7"/>
    <w:rsid w:val="00CD7864"/>
    <w:rsid w:val="00CE2487"/>
    <w:rsid w:val="00CE487B"/>
    <w:rsid w:val="00CF0FE8"/>
    <w:rsid w:val="00CF2EDF"/>
    <w:rsid w:val="00CF4559"/>
    <w:rsid w:val="00D03361"/>
    <w:rsid w:val="00D05DF3"/>
    <w:rsid w:val="00D072B3"/>
    <w:rsid w:val="00D131C3"/>
    <w:rsid w:val="00D24A6A"/>
    <w:rsid w:val="00D3670E"/>
    <w:rsid w:val="00D37246"/>
    <w:rsid w:val="00D43593"/>
    <w:rsid w:val="00D559B2"/>
    <w:rsid w:val="00D55B86"/>
    <w:rsid w:val="00D92F32"/>
    <w:rsid w:val="00D94FE3"/>
    <w:rsid w:val="00D9608F"/>
    <w:rsid w:val="00DA145C"/>
    <w:rsid w:val="00DA39CB"/>
    <w:rsid w:val="00DA7D27"/>
    <w:rsid w:val="00DC7C33"/>
    <w:rsid w:val="00DD263D"/>
    <w:rsid w:val="00DD4E73"/>
    <w:rsid w:val="00DE03C8"/>
    <w:rsid w:val="00DE76DD"/>
    <w:rsid w:val="00DE7C0B"/>
    <w:rsid w:val="00DF236B"/>
    <w:rsid w:val="00E034B4"/>
    <w:rsid w:val="00E145F9"/>
    <w:rsid w:val="00E15972"/>
    <w:rsid w:val="00E22BCC"/>
    <w:rsid w:val="00E25815"/>
    <w:rsid w:val="00E278FE"/>
    <w:rsid w:val="00E33683"/>
    <w:rsid w:val="00E33C27"/>
    <w:rsid w:val="00E36844"/>
    <w:rsid w:val="00E37BD5"/>
    <w:rsid w:val="00E465D2"/>
    <w:rsid w:val="00E511C1"/>
    <w:rsid w:val="00E520E2"/>
    <w:rsid w:val="00E52327"/>
    <w:rsid w:val="00E528D2"/>
    <w:rsid w:val="00E53FC1"/>
    <w:rsid w:val="00E5710D"/>
    <w:rsid w:val="00E658E2"/>
    <w:rsid w:val="00E753DB"/>
    <w:rsid w:val="00E929AC"/>
    <w:rsid w:val="00EB0A8A"/>
    <w:rsid w:val="00EC44CE"/>
    <w:rsid w:val="00ED51E8"/>
    <w:rsid w:val="00EE6230"/>
    <w:rsid w:val="00EE6341"/>
    <w:rsid w:val="00EF453C"/>
    <w:rsid w:val="00F02BDC"/>
    <w:rsid w:val="00F04782"/>
    <w:rsid w:val="00F104AC"/>
    <w:rsid w:val="00F14E22"/>
    <w:rsid w:val="00F34000"/>
    <w:rsid w:val="00F414ED"/>
    <w:rsid w:val="00F41E97"/>
    <w:rsid w:val="00F434E8"/>
    <w:rsid w:val="00F55263"/>
    <w:rsid w:val="00F5641A"/>
    <w:rsid w:val="00F6146E"/>
    <w:rsid w:val="00F720DC"/>
    <w:rsid w:val="00F81D18"/>
    <w:rsid w:val="00F84D1C"/>
    <w:rsid w:val="00F853D9"/>
    <w:rsid w:val="00F90204"/>
    <w:rsid w:val="00F94CDA"/>
    <w:rsid w:val="00FB5CDE"/>
    <w:rsid w:val="00FD14B5"/>
    <w:rsid w:val="00FD4283"/>
    <w:rsid w:val="00FE32DF"/>
    <w:rsid w:val="00FE58E4"/>
    <w:rsid w:val="00FF0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207CE"/>
    <w:pPr>
      <w:spacing w:after="160" w:line="259" w:lineRule="auto"/>
    </w:pPr>
    <w:rPr>
      <w:sz w:val="22"/>
      <w:szCs w:val="22"/>
    </w:rPr>
  </w:style>
  <w:style w:type="paragraph" w:styleId="1">
    <w:name w:val="heading 1"/>
    <w:aliases w:val="H1"/>
    <w:next w:val="a1"/>
    <w:link w:val="1Char"/>
    <w:qFormat/>
    <w:rsid w:val="00A1131E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2"/>
      <w:lang w:val="en-GB" w:eastAsia="en-US"/>
    </w:rPr>
  </w:style>
  <w:style w:type="paragraph" w:styleId="2">
    <w:name w:val="heading 2"/>
    <w:basedOn w:val="1"/>
    <w:next w:val="a1"/>
    <w:link w:val="2Char"/>
    <w:qFormat/>
    <w:rsid w:val="00A113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1131E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1131E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C20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0874E9"/>
    <w:rPr>
      <w:color w:val="0000FF"/>
      <w:u w:val="single"/>
    </w:rPr>
  </w:style>
  <w:style w:type="paragraph" w:customStyle="1" w:styleId="TAH">
    <w:name w:val="TAH"/>
    <w:basedOn w:val="TAC"/>
    <w:link w:val="TAHCar"/>
    <w:rsid w:val="00122121"/>
    <w:rPr>
      <w:b/>
    </w:rPr>
  </w:style>
  <w:style w:type="paragraph" w:customStyle="1" w:styleId="TAC">
    <w:name w:val="TAC"/>
    <w:basedOn w:val="a1"/>
    <w:link w:val="TACChar"/>
    <w:rsid w:val="00122121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AN">
    <w:name w:val="TAN"/>
    <w:basedOn w:val="a1"/>
    <w:link w:val="TANChar"/>
    <w:rsid w:val="00122121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122121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a7">
    <w:name w:val="首标题"/>
    <w:rsid w:val="00891AAE"/>
    <w:rPr>
      <w:rFonts w:ascii="Arial" w:eastAsia="宋体" w:hAnsi="Arial"/>
      <w:sz w:val="24"/>
      <w:lang w:val="en-US" w:eastAsia="zh-CN" w:bidi="ar-SA"/>
    </w:rPr>
  </w:style>
  <w:style w:type="paragraph" w:customStyle="1" w:styleId="TH">
    <w:name w:val="TH"/>
    <w:basedOn w:val="a1"/>
    <w:link w:val="THChar"/>
    <w:rsid w:val="00442081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8">
    <w:name w:val="caption"/>
    <w:basedOn w:val="a1"/>
    <w:next w:val="a1"/>
    <w:uiPriority w:val="35"/>
    <w:qFormat/>
    <w:rsid w:val="0044208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442081"/>
    <w:rPr>
      <w:rFonts w:ascii="Arial" w:hAnsi="Arial"/>
      <w:b/>
      <w:lang w:val="en-GB" w:eastAsia="en-US"/>
    </w:rPr>
  </w:style>
  <w:style w:type="paragraph" w:styleId="a9">
    <w:name w:val="Document Map"/>
    <w:basedOn w:val="a1"/>
    <w:link w:val="Char"/>
    <w:uiPriority w:val="99"/>
    <w:semiHidden/>
    <w:unhideWhenUsed/>
    <w:rsid w:val="007A7F13"/>
    <w:rPr>
      <w:rFonts w:ascii="宋体"/>
      <w:sz w:val="18"/>
      <w:szCs w:val="18"/>
    </w:rPr>
  </w:style>
  <w:style w:type="character" w:customStyle="1" w:styleId="Char">
    <w:name w:val="文档结构图 Char"/>
    <w:basedOn w:val="a2"/>
    <w:link w:val="a9"/>
    <w:uiPriority w:val="99"/>
    <w:semiHidden/>
    <w:rsid w:val="007A7F13"/>
    <w:rPr>
      <w:rFonts w:ascii="宋体"/>
      <w:sz w:val="18"/>
      <w:szCs w:val="18"/>
    </w:rPr>
  </w:style>
  <w:style w:type="paragraph" w:styleId="aa">
    <w:name w:val="header"/>
    <w:basedOn w:val="a1"/>
    <w:link w:val="Char0"/>
    <w:uiPriority w:val="99"/>
    <w:semiHidden/>
    <w:unhideWhenUsed/>
    <w:rsid w:val="007A7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a"/>
    <w:uiPriority w:val="99"/>
    <w:semiHidden/>
    <w:rsid w:val="007A7F13"/>
    <w:rPr>
      <w:sz w:val="18"/>
      <w:szCs w:val="18"/>
    </w:rPr>
  </w:style>
  <w:style w:type="paragraph" w:styleId="ab">
    <w:name w:val="footer"/>
    <w:basedOn w:val="a1"/>
    <w:link w:val="Char1"/>
    <w:uiPriority w:val="99"/>
    <w:semiHidden/>
    <w:unhideWhenUsed/>
    <w:rsid w:val="007A7F1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2"/>
    <w:link w:val="ab"/>
    <w:uiPriority w:val="99"/>
    <w:semiHidden/>
    <w:rsid w:val="007A7F13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1131E"/>
    <w:rPr>
      <w:rFonts w:ascii="Arial" w:eastAsia="MS Mincho" w:hAnsi="Arial"/>
      <w:sz w:val="32"/>
      <w:lang w:val="en-GB" w:eastAsia="en-US"/>
    </w:rPr>
  </w:style>
  <w:style w:type="character" w:customStyle="1" w:styleId="2Char">
    <w:name w:val="标题 2 Char"/>
    <w:basedOn w:val="a2"/>
    <w:link w:val="2"/>
    <w:rsid w:val="00A1131E"/>
    <w:rPr>
      <w:rFonts w:ascii="Arial" w:eastAsia="MS Mincho" w:hAnsi="Arial"/>
      <w:sz w:val="28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1131E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1131E"/>
    <w:rPr>
      <w:rFonts w:ascii="Arial" w:eastAsia="MS Mincho" w:hAnsi="Arial"/>
      <w:sz w:val="24"/>
      <w:lang w:val="en-GB" w:eastAsia="en-US"/>
    </w:rPr>
  </w:style>
  <w:style w:type="paragraph" w:customStyle="1" w:styleId="a">
    <w:name w:val="插图题注"/>
    <w:basedOn w:val="a1"/>
    <w:rsid w:val="00A1131E"/>
    <w:pPr>
      <w:numPr>
        <w:ilvl w:val="7"/>
        <w:numId w:val="3"/>
      </w:num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0">
    <w:name w:val="表格题注"/>
    <w:basedOn w:val="a1"/>
    <w:rsid w:val="00A1131E"/>
    <w:pPr>
      <w:numPr>
        <w:ilvl w:val="8"/>
        <w:numId w:val="3"/>
      </w:num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ac">
    <w:name w:val="List Paragraph"/>
    <w:basedOn w:val="a1"/>
    <w:uiPriority w:val="34"/>
    <w:qFormat/>
    <w:rsid w:val="00A1131E"/>
    <w:pPr>
      <w:ind w:firstLineChars="200" w:firstLine="420"/>
    </w:pPr>
  </w:style>
  <w:style w:type="paragraph" w:styleId="ad">
    <w:name w:val="Normal (Web)"/>
    <w:basedOn w:val="a1"/>
    <w:uiPriority w:val="99"/>
    <w:semiHidden/>
    <w:unhideWhenUsed/>
    <w:rsid w:val="00FF04E6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TAL">
    <w:name w:val="TAL"/>
    <w:basedOn w:val="a1"/>
    <w:link w:val="TALCar"/>
    <w:rsid w:val="006F181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/>
      <w:sz w:val="18"/>
      <w:szCs w:val="18"/>
      <w:lang w:val="en-GB"/>
    </w:rPr>
  </w:style>
  <w:style w:type="character" w:customStyle="1" w:styleId="TALCar">
    <w:name w:val="TAL Car"/>
    <w:link w:val="TAL"/>
    <w:rsid w:val="006F181B"/>
    <w:rPr>
      <w:rFonts w:ascii="Arial" w:eastAsiaTheme="minorEastAsia" w:hAnsi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tao</cp:lastModifiedBy>
  <cp:revision>95</cp:revision>
  <dcterms:created xsi:type="dcterms:W3CDTF">2016-10-31T05:53:00Z</dcterms:created>
  <dcterms:modified xsi:type="dcterms:W3CDTF">2016-11-04T14:29:00Z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1e6ea676-1f46-4b13-bb41-956c2826b175</vt:lpwstr>
  </property>
  <property fmtid="{D5CDD505-2E9C-101B-9397-08002B2CF9AE}" pid="3" name="CTP_TimeStamp">
    <vt:lpwstr>2016-08-12 20:52:33Z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