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FA2" w:rsidRPr="00F465E6" w:rsidRDefault="00991FA2" w:rsidP="00991FA2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bookmarkStart w:id="0" w:name="_GoBack"/>
      <w:bookmarkEnd w:id="0"/>
      <w:r w:rsidRPr="000031B8">
        <w:rPr>
          <w:rFonts w:cs="Arial"/>
          <w:sz w:val="24"/>
        </w:rPr>
        <w:t>TSG-RAN Working Group 4 (Radio) meeting #</w:t>
      </w:r>
      <w:r w:rsidR="00B30550">
        <w:rPr>
          <w:rFonts w:eastAsia="MS Mincho" w:cs="Arial"/>
          <w:sz w:val="24"/>
        </w:rPr>
        <w:t>80</w:t>
      </w:r>
      <w:r w:rsidR="00134466">
        <w:rPr>
          <w:rFonts w:eastAsia="MS Mincho" w:cs="Arial"/>
          <w:sz w:val="24"/>
        </w:rPr>
        <w:t>bis</w:t>
      </w:r>
      <w:r w:rsidRPr="000031B8">
        <w:rPr>
          <w:rFonts w:cs="Arial"/>
          <w:i/>
          <w:sz w:val="24"/>
        </w:rPr>
        <w:tab/>
      </w:r>
      <w:r w:rsidRPr="00FA60B5">
        <w:rPr>
          <w:rFonts w:cs="Arial"/>
          <w:iCs/>
          <w:sz w:val="24"/>
        </w:rPr>
        <w:t>R4-</w:t>
      </w:r>
      <w:r w:rsidR="00DE26EA" w:rsidRPr="00FA60B5">
        <w:rPr>
          <w:rFonts w:cs="Arial"/>
          <w:iCs/>
          <w:sz w:val="24"/>
        </w:rPr>
        <w:t>16</w:t>
      </w:r>
      <w:r w:rsidR="00B04BC0">
        <w:rPr>
          <w:rFonts w:cs="Arial"/>
          <w:iCs/>
          <w:sz w:val="24"/>
        </w:rPr>
        <w:t>8560</w:t>
      </w:r>
    </w:p>
    <w:p w:rsidR="00991FA2" w:rsidRPr="00815518" w:rsidRDefault="00284AD8" w:rsidP="00991FA2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Ljubljana, Slovenia</w:t>
      </w:r>
      <w:r w:rsidR="00991FA2" w:rsidRPr="00815518">
        <w:rPr>
          <w:rFonts w:ascii="Arial" w:eastAsia="MS Mincho" w:hAnsi="Arial" w:cs="Arial"/>
          <w:b/>
          <w:sz w:val="24"/>
        </w:rPr>
        <w:t xml:space="preserve">, </w:t>
      </w:r>
      <w:r w:rsidR="00F521BF">
        <w:rPr>
          <w:rFonts w:ascii="Arial" w:eastAsia="MS Mincho" w:hAnsi="Arial" w:cs="Arial"/>
          <w:b/>
          <w:sz w:val="24"/>
        </w:rPr>
        <w:t>10th</w:t>
      </w:r>
      <w:r w:rsidR="008F2088">
        <w:rPr>
          <w:rFonts w:ascii="Arial" w:eastAsia="MS Mincho" w:hAnsi="Arial" w:cs="Arial" w:hint="eastAsia"/>
          <w:b/>
          <w:sz w:val="24"/>
        </w:rPr>
        <w:t xml:space="preserve"> </w:t>
      </w:r>
      <w:r w:rsidR="008F2088">
        <w:rPr>
          <w:rFonts w:ascii="Arial" w:eastAsia="MS Mincho" w:hAnsi="Arial" w:cs="Arial"/>
          <w:b/>
          <w:sz w:val="24"/>
        </w:rPr>
        <w:t>–</w:t>
      </w:r>
      <w:r w:rsidR="00F521BF">
        <w:rPr>
          <w:rFonts w:ascii="Arial" w:eastAsia="MS Mincho" w:hAnsi="Arial" w:cs="Arial" w:hint="eastAsia"/>
          <w:b/>
          <w:sz w:val="24"/>
        </w:rPr>
        <w:t xml:space="preserve"> </w:t>
      </w:r>
      <w:r w:rsidR="00F521BF">
        <w:rPr>
          <w:rFonts w:ascii="Arial" w:eastAsia="MS Mincho" w:hAnsi="Arial" w:cs="Arial"/>
          <w:b/>
          <w:sz w:val="24"/>
        </w:rPr>
        <w:t>14</w:t>
      </w:r>
      <w:r w:rsidR="008F2088">
        <w:rPr>
          <w:rFonts w:ascii="Arial" w:eastAsia="MS Mincho" w:hAnsi="Arial" w:cs="Arial"/>
          <w:b/>
          <w:sz w:val="24"/>
        </w:rPr>
        <w:t>th</w:t>
      </w:r>
      <w:r w:rsidR="00991FA2" w:rsidRPr="00815518">
        <w:rPr>
          <w:rFonts w:ascii="Arial" w:hAnsi="Arial" w:cs="Arial"/>
          <w:b/>
          <w:sz w:val="24"/>
        </w:rPr>
        <w:t xml:space="preserve"> </w:t>
      </w:r>
      <w:r w:rsidR="00F521BF">
        <w:rPr>
          <w:rFonts w:ascii="Arial" w:eastAsia="MS Mincho" w:hAnsi="Arial" w:cs="Arial"/>
          <w:b/>
          <w:sz w:val="24"/>
        </w:rPr>
        <w:t>October</w:t>
      </w:r>
      <w:r w:rsidR="00991FA2" w:rsidRPr="00815518">
        <w:rPr>
          <w:rFonts w:ascii="Arial" w:hAnsi="Arial" w:cs="Arial"/>
          <w:b/>
          <w:sz w:val="24"/>
        </w:rPr>
        <w:t xml:space="preserve"> 201</w:t>
      </w:r>
      <w:r w:rsidR="00991FA2">
        <w:rPr>
          <w:rFonts w:ascii="Arial" w:eastAsia="MS Mincho" w:hAnsi="Arial" w:cs="Arial"/>
          <w:b/>
          <w:sz w:val="24"/>
        </w:rPr>
        <w:t>6</w:t>
      </w:r>
    </w:p>
    <w:p w:rsidR="00815518" w:rsidRPr="000031B8" w:rsidRDefault="00815518" w:rsidP="00815518">
      <w:pPr>
        <w:spacing w:after="120"/>
        <w:ind w:left="1985" w:hanging="1985"/>
        <w:rPr>
          <w:rFonts w:ascii="Arial" w:hAnsi="Arial" w:cs="Arial"/>
          <w:sz w:val="24"/>
        </w:rPr>
      </w:pPr>
    </w:p>
    <w:p w:rsidR="00815518" w:rsidRPr="00676ED4" w:rsidRDefault="00815518" w:rsidP="0081551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65244D">
        <w:rPr>
          <w:rFonts w:ascii="Arial" w:eastAsia="MS Mincho" w:hAnsi="Arial" w:cs="Arial"/>
          <w:bCs/>
        </w:rPr>
        <w:t>Nokia</w:t>
      </w:r>
      <w:r w:rsidR="000626AB">
        <w:rPr>
          <w:rFonts w:ascii="Arial" w:eastAsia="MS Mincho" w:hAnsi="Arial" w:cs="Arial"/>
          <w:bCs/>
        </w:rPr>
        <w:t>, Alcatel-Lucent Shanghai Bell</w:t>
      </w:r>
    </w:p>
    <w:p w:rsidR="00B30C15" w:rsidRDefault="00815518" w:rsidP="00815518">
      <w:pPr>
        <w:spacing w:after="120"/>
        <w:ind w:left="1985" w:hanging="1985"/>
        <w:rPr>
          <w:rFonts w:ascii="Arial" w:hAnsi="Arial" w:cs="Arial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9E5FC3">
        <w:rPr>
          <w:rFonts w:ascii="Arial" w:hAnsi="Arial" w:cs="Arial"/>
        </w:rPr>
        <w:t xml:space="preserve">On Specification of </w:t>
      </w:r>
      <w:r w:rsidR="00E72A5C">
        <w:rPr>
          <w:rFonts w:ascii="Arial" w:hAnsi="Arial" w:cs="Arial"/>
        </w:rPr>
        <w:t>OTA</w:t>
      </w:r>
      <w:r w:rsidR="00757F13">
        <w:rPr>
          <w:rFonts w:ascii="Arial" w:hAnsi="Arial" w:cs="Arial"/>
        </w:rPr>
        <w:t xml:space="preserve"> AAS Receiver Blocking</w:t>
      </w:r>
      <w:r w:rsidR="00D70A3E">
        <w:rPr>
          <w:rFonts w:ascii="Arial" w:hAnsi="Arial" w:cs="Arial"/>
        </w:rPr>
        <w:t xml:space="preserve"> Requirements</w:t>
      </w:r>
    </w:p>
    <w:p w:rsidR="00815518" w:rsidRPr="00A200B4" w:rsidRDefault="00815518" w:rsidP="00815518">
      <w:pPr>
        <w:spacing w:after="120"/>
        <w:ind w:left="1985" w:hanging="1985"/>
        <w:rPr>
          <w:rFonts w:ascii="Arial" w:eastAsia="MS Mincho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460219">
        <w:rPr>
          <w:rFonts w:ascii="Arial" w:hAnsi="Arial" w:cs="Arial"/>
        </w:rPr>
        <w:t>8</w:t>
      </w:r>
      <w:r w:rsidR="00CF1A98">
        <w:rPr>
          <w:rFonts w:ascii="Arial" w:hAnsi="Arial" w:cs="Arial"/>
        </w:rPr>
        <w:t>.12</w:t>
      </w:r>
      <w:r w:rsidR="0016713B">
        <w:rPr>
          <w:rFonts w:ascii="Arial" w:hAnsi="Arial" w:cs="Arial"/>
        </w:rPr>
        <w:t>.2.1</w:t>
      </w:r>
      <w:r w:rsidR="00CF1A98">
        <w:rPr>
          <w:rFonts w:ascii="Arial" w:hAnsi="Arial" w:cs="Arial"/>
        </w:rPr>
        <w:t xml:space="preserve"> [</w:t>
      </w:r>
      <w:proofErr w:type="spellStart"/>
      <w:r w:rsidR="00CF1A98">
        <w:rPr>
          <w:rFonts w:ascii="Arial" w:hAnsi="Arial" w:cs="Arial"/>
        </w:rPr>
        <w:t>AASenh</w:t>
      </w:r>
      <w:r w:rsidR="0016713B" w:rsidRPr="0016713B">
        <w:rPr>
          <w:rFonts w:ascii="Arial" w:hAnsi="Arial" w:cs="Arial"/>
        </w:rPr>
        <w:t>_BS_LTE_UTRA</w:t>
      </w:r>
      <w:proofErr w:type="spellEnd"/>
      <w:r w:rsidR="0016713B" w:rsidRPr="0016713B">
        <w:rPr>
          <w:rFonts w:ascii="Arial" w:hAnsi="Arial" w:cs="Arial"/>
        </w:rPr>
        <w:t>]</w:t>
      </w:r>
    </w:p>
    <w:p w:rsidR="00815518" w:rsidRPr="000031B8" w:rsidRDefault="00815518" w:rsidP="00815518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8C1D4C">
        <w:rPr>
          <w:rFonts w:ascii="Arial" w:eastAsia="MS Mincho" w:hAnsi="Arial" w:cs="Arial"/>
          <w:bCs/>
          <w:lang w:eastAsia="ja-JP"/>
        </w:rPr>
        <w:t>Approval</w:t>
      </w:r>
    </w:p>
    <w:p w:rsidR="00815518" w:rsidRPr="000031B8" w:rsidRDefault="00815518" w:rsidP="00815518">
      <w:pPr>
        <w:pBdr>
          <w:bottom w:val="single" w:sz="4" w:space="1" w:color="auto"/>
        </w:pBdr>
        <w:rPr>
          <w:rFonts w:ascii="Arial" w:hAnsi="Arial" w:cs="Arial"/>
        </w:rPr>
      </w:pPr>
    </w:p>
    <w:p w:rsidR="00815518" w:rsidRDefault="00815518" w:rsidP="00815518">
      <w:pPr>
        <w:pStyle w:val="BodyText"/>
        <w:rPr>
          <w:rFonts w:eastAsia="MS Mincho"/>
          <w:lang w:eastAsia="ja-JP"/>
        </w:rPr>
      </w:pPr>
    </w:p>
    <w:p w:rsidR="00815518" w:rsidRDefault="00815518" w:rsidP="00F547CB">
      <w:pPr>
        <w:pStyle w:val="Heading2"/>
        <w:numPr>
          <w:ilvl w:val="0"/>
          <w:numId w:val="6"/>
        </w:numPr>
        <w:rPr>
          <w:rStyle w:val="Emphasis"/>
          <w:rFonts w:cs="Arial"/>
          <w:i w:val="0"/>
          <w:szCs w:val="32"/>
        </w:rPr>
      </w:pPr>
      <w:r w:rsidRPr="005F45A9">
        <w:rPr>
          <w:rStyle w:val="Emphasis"/>
          <w:rFonts w:cs="Arial"/>
          <w:i w:val="0"/>
          <w:szCs w:val="32"/>
        </w:rPr>
        <w:t>Introduction</w:t>
      </w:r>
    </w:p>
    <w:p w:rsidR="00160E7C" w:rsidRDefault="00160E7C" w:rsidP="00CD5DAB">
      <w:pPr>
        <w:rPr>
          <w:sz w:val="22"/>
          <w:szCs w:val="22"/>
        </w:rPr>
      </w:pPr>
      <w:r>
        <w:rPr>
          <w:sz w:val="22"/>
          <w:szCs w:val="22"/>
        </w:rPr>
        <w:t>This</w:t>
      </w:r>
      <w:r w:rsidR="007A4929">
        <w:rPr>
          <w:sz w:val="22"/>
          <w:szCs w:val="22"/>
        </w:rPr>
        <w:t xml:space="preserve"> document aim</w:t>
      </w:r>
      <w:r w:rsidR="00ED1408">
        <w:rPr>
          <w:sz w:val="22"/>
          <w:szCs w:val="22"/>
        </w:rPr>
        <w:t>s to build upon</w:t>
      </w:r>
      <w:r w:rsidR="007A4929">
        <w:rPr>
          <w:sz w:val="22"/>
          <w:szCs w:val="22"/>
        </w:rPr>
        <w:t xml:space="preserve"> </w:t>
      </w:r>
      <w:r w:rsidR="00B12F36">
        <w:rPr>
          <w:sz w:val="22"/>
          <w:szCs w:val="22"/>
        </w:rPr>
        <w:t>our</w:t>
      </w:r>
      <w:r w:rsidR="00C2527B">
        <w:rPr>
          <w:sz w:val="22"/>
          <w:szCs w:val="22"/>
        </w:rPr>
        <w:t xml:space="preserve"> previous contribution</w:t>
      </w:r>
      <w:r w:rsidR="00DE3DF7">
        <w:rPr>
          <w:sz w:val="22"/>
          <w:szCs w:val="22"/>
        </w:rPr>
        <w:t xml:space="preserve"> [1] on specifying</w:t>
      </w:r>
      <w:r w:rsidR="009C04D0">
        <w:rPr>
          <w:sz w:val="22"/>
          <w:szCs w:val="22"/>
        </w:rPr>
        <w:t xml:space="preserve"> </w:t>
      </w:r>
      <w:r w:rsidR="007D77D3">
        <w:rPr>
          <w:sz w:val="22"/>
          <w:szCs w:val="22"/>
        </w:rPr>
        <w:t>OTA</w:t>
      </w:r>
      <w:r w:rsidR="00DE3DF7">
        <w:rPr>
          <w:sz w:val="22"/>
          <w:szCs w:val="22"/>
        </w:rPr>
        <w:t xml:space="preserve"> </w:t>
      </w:r>
      <w:r w:rsidR="006C0CA5">
        <w:rPr>
          <w:sz w:val="22"/>
          <w:szCs w:val="22"/>
        </w:rPr>
        <w:t>blocking requirements</w:t>
      </w:r>
      <w:r w:rsidR="00DE3DF7">
        <w:rPr>
          <w:sz w:val="22"/>
          <w:szCs w:val="22"/>
        </w:rPr>
        <w:t xml:space="preserve"> of</w:t>
      </w:r>
      <w:r w:rsidR="006321FE">
        <w:rPr>
          <w:sz w:val="22"/>
          <w:szCs w:val="22"/>
        </w:rPr>
        <w:t xml:space="preserve"> receiving</w:t>
      </w:r>
      <w:r w:rsidR="00DE3DF7">
        <w:rPr>
          <w:sz w:val="22"/>
          <w:szCs w:val="22"/>
        </w:rPr>
        <w:t xml:space="preserve"> </w:t>
      </w:r>
      <w:r w:rsidR="006C0CA5">
        <w:rPr>
          <w:sz w:val="22"/>
          <w:szCs w:val="22"/>
        </w:rPr>
        <w:t xml:space="preserve">AAS </w:t>
      </w:r>
      <w:r w:rsidR="009C04D0">
        <w:rPr>
          <w:sz w:val="22"/>
          <w:szCs w:val="22"/>
        </w:rPr>
        <w:t>base station</w:t>
      </w:r>
      <w:r w:rsidR="00E540C1">
        <w:rPr>
          <w:sz w:val="22"/>
          <w:szCs w:val="22"/>
        </w:rPr>
        <w:t>s</w:t>
      </w:r>
      <w:r w:rsidR="006C0CA5">
        <w:rPr>
          <w:sz w:val="22"/>
          <w:szCs w:val="22"/>
        </w:rPr>
        <w:t xml:space="preserve">, </w:t>
      </w:r>
      <w:r w:rsidR="007A4929">
        <w:rPr>
          <w:sz w:val="22"/>
          <w:szCs w:val="22"/>
        </w:rPr>
        <w:t xml:space="preserve">which was presented at </w:t>
      </w:r>
      <w:r w:rsidR="00D43C8E">
        <w:rPr>
          <w:sz w:val="22"/>
          <w:szCs w:val="22"/>
        </w:rPr>
        <w:t>the 3GPP TSG-RAN WG4 meeting#</w:t>
      </w:r>
      <w:r w:rsidR="00010E71">
        <w:rPr>
          <w:sz w:val="22"/>
          <w:szCs w:val="22"/>
        </w:rPr>
        <w:t>80</w:t>
      </w:r>
      <w:r w:rsidR="00426D98">
        <w:rPr>
          <w:sz w:val="22"/>
          <w:szCs w:val="22"/>
        </w:rPr>
        <w:t xml:space="preserve"> in </w:t>
      </w:r>
      <w:r w:rsidR="00010E71">
        <w:rPr>
          <w:sz w:val="22"/>
          <w:szCs w:val="22"/>
        </w:rPr>
        <w:t>Gothenburg, Sweden</w:t>
      </w:r>
      <w:r w:rsidR="00426D98">
        <w:rPr>
          <w:sz w:val="22"/>
          <w:szCs w:val="22"/>
        </w:rPr>
        <w:t xml:space="preserve">. </w:t>
      </w:r>
      <w:r w:rsidR="00EB506F">
        <w:rPr>
          <w:sz w:val="22"/>
          <w:szCs w:val="22"/>
        </w:rPr>
        <w:t>This and prior</w:t>
      </w:r>
      <w:r w:rsidR="00A54248">
        <w:rPr>
          <w:sz w:val="22"/>
          <w:szCs w:val="22"/>
        </w:rPr>
        <w:t xml:space="preserve"> </w:t>
      </w:r>
      <w:r w:rsidR="009B49F0">
        <w:rPr>
          <w:sz w:val="22"/>
          <w:szCs w:val="22"/>
        </w:rPr>
        <w:t xml:space="preserve">documents deal with </w:t>
      </w:r>
      <w:r w:rsidR="00837C32">
        <w:rPr>
          <w:sz w:val="22"/>
          <w:szCs w:val="22"/>
        </w:rPr>
        <w:t xml:space="preserve">the </w:t>
      </w:r>
      <w:r w:rsidR="00A54248">
        <w:rPr>
          <w:sz w:val="22"/>
          <w:szCs w:val="22"/>
        </w:rPr>
        <w:t>adjacent channel s</w:t>
      </w:r>
      <w:r w:rsidR="009B49F0">
        <w:rPr>
          <w:sz w:val="22"/>
          <w:szCs w:val="22"/>
        </w:rPr>
        <w:t>electivity, general b</w:t>
      </w:r>
      <w:r w:rsidR="00B12A88">
        <w:rPr>
          <w:sz w:val="22"/>
          <w:szCs w:val="22"/>
        </w:rPr>
        <w:t>locking and narrowband blocking</w:t>
      </w:r>
      <w:r w:rsidR="0007721D">
        <w:rPr>
          <w:sz w:val="22"/>
          <w:szCs w:val="22"/>
        </w:rPr>
        <w:t xml:space="preserve"> (TS37.105 and TS36.104)</w:t>
      </w:r>
      <w:r w:rsidR="00B01795">
        <w:rPr>
          <w:sz w:val="22"/>
          <w:szCs w:val="22"/>
        </w:rPr>
        <w:t>; i.e.</w:t>
      </w:r>
      <w:r w:rsidR="00DE3DF7">
        <w:rPr>
          <w:sz w:val="22"/>
          <w:szCs w:val="22"/>
        </w:rPr>
        <w:t>,</w:t>
      </w:r>
      <w:r w:rsidR="00000431">
        <w:rPr>
          <w:sz w:val="22"/>
          <w:szCs w:val="22"/>
        </w:rPr>
        <w:t xml:space="preserve"> </w:t>
      </w:r>
      <w:r w:rsidR="004A3FC9">
        <w:rPr>
          <w:sz w:val="22"/>
          <w:szCs w:val="22"/>
        </w:rPr>
        <w:t xml:space="preserve">the </w:t>
      </w:r>
      <w:r w:rsidR="00000431">
        <w:rPr>
          <w:sz w:val="22"/>
          <w:szCs w:val="22"/>
        </w:rPr>
        <w:t>receivers of the AAS base station</w:t>
      </w:r>
      <w:r w:rsidR="005E3AAA">
        <w:rPr>
          <w:sz w:val="22"/>
          <w:szCs w:val="22"/>
        </w:rPr>
        <w:t xml:space="preserve"> </w:t>
      </w:r>
      <w:r w:rsidR="006F7DEC">
        <w:rPr>
          <w:sz w:val="22"/>
          <w:szCs w:val="22"/>
        </w:rPr>
        <w:t>are blocked</w:t>
      </w:r>
      <w:r w:rsidR="002A3A30">
        <w:rPr>
          <w:sz w:val="22"/>
          <w:szCs w:val="22"/>
        </w:rPr>
        <w:t xml:space="preserve"> when a desired</w:t>
      </w:r>
      <w:r w:rsidR="00C118CA">
        <w:rPr>
          <w:sz w:val="22"/>
          <w:szCs w:val="22"/>
        </w:rPr>
        <w:t xml:space="preserve"> RF signal is </w:t>
      </w:r>
      <w:r w:rsidR="00B7111F">
        <w:rPr>
          <w:sz w:val="22"/>
          <w:szCs w:val="22"/>
        </w:rPr>
        <w:t xml:space="preserve">received in the presence of a strong interfering signal </w:t>
      </w:r>
      <w:r w:rsidR="005E3AAA">
        <w:rPr>
          <w:sz w:val="22"/>
          <w:szCs w:val="22"/>
        </w:rPr>
        <w:t xml:space="preserve">that is </w:t>
      </w:r>
      <w:r w:rsidR="003B2C6A">
        <w:rPr>
          <w:sz w:val="22"/>
          <w:szCs w:val="22"/>
        </w:rPr>
        <w:t>in</w:t>
      </w:r>
      <w:r w:rsidR="00837C32">
        <w:rPr>
          <w:sz w:val="22"/>
          <w:szCs w:val="22"/>
        </w:rPr>
        <w:t xml:space="preserve"> the </w:t>
      </w:r>
      <w:r w:rsidR="005E3AAA">
        <w:rPr>
          <w:sz w:val="22"/>
          <w:szCs w:val="22"/>
        </w:rPr>
        <w:t xml:space="preserve">operating band of </w:t>
      </w:r>
      <w:r w:rsidR="00B7111F">
        <w:rPr>
          <w:sz w:val="22"/>
          <w:szCs w:val="22"/>
        </w:rPr>
        <w:t>the</w:t>
      </w:r>
      <w:r w:rsidR="00DE3DF7">
        <w:rPr>
          <w:sz w:val="22"/>
          <w:szCs w:val="22"/>
        </w:rPr>
        <w:t xml:space="preserve"> </w:t>
      </w:r>
      <w:r w:rsidR="002A3A30">
        <w:rPr>
          <w:sz w:val="22"/>
          <w:szCs w:val="22"/>
        </w:rPr>
        <w:t>wanted</w:t>
      </w:r>
      <w:r w:rsidR="006321FE">
        <w:rPr>
          <w:sz w:val="22"/>
          <w:szCs w:val="22"/>
        </w:rPr>
        <w:t xml:space="preserve"> </w:t>
      </w:r>
      <w:r w:rsidR="005E3AAA">
        <w:rPr>
          <w:sz w:val="22"/>
          <w:szCs w:val="22"/>
        </w:rPr>
        <w:t>signal</w:t>
      </w:r>
      <w:r w:rsidR="003B2C6A">
        <w:rPr>
          <w:sz w:val="22"/>
          <w:szCs w:val="22"/>
        </w:rPr>
        <w:t xml:space="preserve">. Consequently, the OTA </w:t>
      </w:r>
      <w:r w:rsidR="00DE3DF7">
        <w:rPr>
          <w:sz w:val="22"/>
          <w:szCs w:val="22"/>
        </w:rPr>
        <w:t>sensitivity</w:t>
      </w:r>
      <w:r w:rsidR="00671585">
        <w:rPr>
          <w:sz w:val="22"/>
          <w:szCs w:val="22"/>
        </w:rPr>
        <w:t xml:space="preserve"> </w:t>
      </w:r>
      <w:r w:rsidR="003B2C6A">
        <w:rPr>
          <w:sz w:val="22"/>
          <w:szCs w:val="22"/>
        </w:rPr>
        <w:t xml:space="preserve">of the AAS receivers </w:t>
      </w:r>
      <w:r w:rsidR="00613BD8">
        <w:rPr>
          <w:sz w:val="22"/>
          <w:szCs w:val="22"/>
        </w:rPr>
        <w:t>is</w:t>
      </w:r>
      <w:r w:rsidR="006F7DEC">
        <w:rPr>
          <w:sz w:val="22"/>
          <w:szCs w:val="22"/>
        </w:rPr>
        <w:t xml:space="preserve"> desensitized</w:t>
      </w:r>
      <w:r w:rsidR="00D36C31">
        <w:rPr>
          <w:sz w:val="22"/>
          <w:szCs w:val="22"/>
        </w:rPr>
        <w:t>.</w:t>
      </w:r>
      <w:r w:rsidR="00603AFE">
        <w:rPr>
          <w:sz w:val="22"/>
          <w:szCs w:val="22"/>
        </w:rPr>
        <w:t xml:space="preserve"> In this document, we chara</w:t>
      </w:r>
      <w:r w:rsidR="00A33FB6">
        <w:rPr>
          <w:sz w:val="22"/>
          <w:szCs w:val="22"/>
        </w:rPr>
        <w:t xml:space="preserve">cterize the OTA sensitivity </w:t>
      </w:r>
      <w:r w:rsidR="00603AFE">
        <w:rPr>
          <w:sz w:val="22"/>
          <w:szCs w:val="22"/>
        </w:rPr>
        <w:t xml:space="preserve">of the </w:t>
      </w:r>
      <w:r w:rsidR="003B2C6A">
        <w:rPr>
          <w:sz w:val="22"/>
          <w:szCs w:val="22"/>
        </w:rPr>
        <w:t xml:space="preserve">AAS </w:t>
      </w:r>
      <w:r w:rsidR="0086557B">
        <w:rPr>
          <w:sz w:val="22"/>
          <w:szCs w:val="22"/>
        </w:rPr>
        <w:t xml:space="preserve">base station </w:t>
      </w:r>
      <w:r w:rsidR="00603AFE">
        <w:rPr>
          <w:sz w:val="22"/>
          <w:szCs w:val="22"/>
        </w:rPr>
        <w:t>receiver</w:t>
      </w:r>
      <w:r w:rsidR="003B2C6A">
        <w:rPr>
          <w:sz w:val="22"/>
          <w:szCs w:val="22"/>
        </w:rPr>
        <w:t>s</w:t>
      </w:r>
      <w:r w:rsidR="00AD3BBA">
        <w:rPr>
          <w:sz w:val="22"/>
          <w:szCs w:val="22"/>
        </w:rPr>
        <w:t xml:space="preserve"> in terms of correlated and uncorrelated in-channel interference</w:t>
      </w:r>
      <w:r w:rsidR="00603AFE">
        <w:rPr>
          <w:sz w:val="22"/>
          <w:szCs w:val="22"/>
        </w:rPr>
        <w:t xml:space="preserve">. </w:t>
      </w:r>
      <w:r w:rsidR="00D36C31">
        <w:rPr>
          <w:sz w:val="22"/>
          <w:szCs w:val="22"/>
        </w:rPr>
        <w:t xml:space="preserve"> </w:t>
      </w:r>
    </w:p>
    <w:p w:rsidR="002C3321" w:rsidRPr="008F6B68" w:rsidRDefault="000E24C6" w:rsidP="008F6B68">
      <w:pPr>
        <w:pStyle w:val="Heading2"/>
        <w:numPr>
          <w:ilvl w:val="0"/>
          <w:numId w:val="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Discussion</w:t>
      </w:r>
      <w:r w:rsidR="004F493B">
        <w:t xml:space="preserve"> </w:t>
      </w:r>
    </w:p>
    <w:p w:rsidR="009B730B" w:rsidRDefault="000A42AD" w:rsidP="009B730B">
      <w:pPr>
        <w:pStyle w:val="Heading4"/>
      </w:pPr>
      <w:r>
        <w:t>2.1</w:t>
      </w:r>
      <w:r w:rsidR="009B730B">
        <w:t xml:space="preserve"> </w:t>
      </w:r>
      <w:r w:rsidR="00916DDB">
        <w:t>OTA</w:t>
      </w:r>
      <w:r w:rsidR="006526F4">
        <w:t xml:space="preserve"> sensitivity</w:t>
      </w:r>
      <w:r w:rsidR="009B730B">
        <w:t xml:space="preserve"> </w:t>
      </w:r>
      <w:r w:rsidR="00A23562">
        <w:t>of</w:t>
      </w:r>
      <w:r w:rsidR="006526F4">
        <w:t xml:space="preserve"> AAS base </w:t>
      </w:r>
      <w:r w:rsidR="00916DDB">
        <w:t>station receivers</w:t>
      </w:r>
      <w:r w:rsidR="00F7374A">
        <w:t xml:space="preserve"> with </w:t>
      </w:r>
      <w:r w:rsidR="00F3539C">
        <w:t xml:space="preserve">user-specific </w:t>
      </w:r>
      <w:r w:rsidR="00F7374A">
        <w:t>digital</w:t>
      </w:r>
      <w:r w:rsidR="00272EDF">
        <w:t xml:space="preserve"> </w:t>
      </w:r>
      <w:proofErr w:type="spellStart"/>
      <w:r w:rsidR="00272EDF">
        <w:t>beamforming</w:t>
      </w:r>
      <w:proofErr w:type="spellEnd"/>
    </w:p>
    <w:p w:rsidR="006326C5" w:rsidRDefault="007C587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Unlike conducted sensitivity, </w:t>
      </w:r>
      <w:r w:rsidR="004464AD">
        <w:t>OTA</w:t>
      </w:r>
      <w:r w:rsidR="00EB4D6E">
        <w:t xml:space="preserve"> sensitivity </w:t>
      </w:r>
      <w:r w:rsidR="007F0A29">
        <w:t xml:space="preserve">takes into </w:t>
      </w:r>
      <w:r w:rsidR="0030521F">
        <w:t>the effects of adaptive</w:t>
      </w:r>
      <w:r w:rsidR="00E20CD9">
        <w:t xml:space="preserve"> </w:t>
      </w:r>
      <w:proofErr w:type="spellStart"/>
      <w:r w:rsidR="00E20CD9">
        <w:t>beamforming</w:t>
      </w:r>
      <w:proofErr w:type="spellEnd"/>
      <w:r w:rsidR="00E20CD9">
        <w:t>, antenna-element gain and wireless channel propagation environments</w:t>
      </w:r>
      <w:r w:rsidR="00D72994">
        <w:t>.</w:t>
      </w:r>
      <w:r w:rsidR="00866C97">
        <w:t xml:space="preserve"> </w:t>
      </w:r>
      <w:r w:rsidR="00F73E2E">
        <w:t xml:space="preserve">Figure 1 shows </w:t>
      </w:r>
      <w:r w:rsidR="00281809">
        <w:t>an</w:t>
      </w:r>
      <w:r w:rsidR="00F73E2E">
        <w:t xml:space="preserve"> AAS base station</w:t>
      </w:r>
      <w:r w:rsidR="0045307D">
        <w:t xml:space="preserve"> with digital </w:t>
      </w:r>
      <w:r w:rsidR="0030521F">
        <w:t xml:space="preserve">adaptive </w:t>
      </w:r>
      <w:proofErr w:type="spellStart"/>
      <w:r w:rsidR="0045307D">
        <w:t>beamforming</w:t>
      </w:r>
      <w:proofErr w:type="spellEnd"/>
      <w:r w:rsidR="0045307D">
        <w:t xml:space="preserve"> applications</w:t>
      </w:r>
      <w:r w:rsidR="00045B0E">
        <w:t>; the base station consists</w:t>
      </w:r>
      <w:r w:rsidR="0063294A">
        <w:t xml:space="preserve"> of</w:t>
      </w:r>
      <w:r w:rsidR="00B141E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TRXU</m:t>
            </m:r>
          </m:sub>
        </m:sSub>
      </m:oMath>
      <w:r w:rsidR="00B141E3">
        <w:t xml:space="preserve"> transceiver units. </w:t>
      </w:r>
      <w:r w:rsidR="00161A8C">
        <w:t>In the uplink transmission</w:t>
      </w:r>
      <w:r w:rsidR="00076DF1">
        <w:t>, the d</w:t>
      </w:r>
      <w:r w:rsidR="002C066F">
        <w:t xml:space="preserve">igital </w:t>
      </w:r>
      <w:proofErr w:type="spellStart"/>
      <w:r w:rsidR="002C066F">
        <w:t>beamformer</w:t>
      </w:r>
      <w:proofErr w:type="spellEnd"/>
      <w:r w:rsidR="00C914CB">
        <w:t xml:space="preserve"> </w:t>
      </w:r>
      <w:r w:rsidR="0055628E">
        <w:t xml:space="preserve">of the base station </w:t>
      </w:r>
      <w:r w:rsidR="00C914CB">
        <w:t xml:space="preserve">sums weighted versions </w:t>
      </w:r>
      <w:r w:rsidR="004F3473">
        <w:t xml:space="preserve">of every </w:t>
      </w:r>
      <w:r w:rsidR="00015D5B">
        <w:t xml:space="preserve">individual </w:t>
      </w:r>
      <w:r w:rsidR="004767E5">
        <w:t xml:space="preserve">active </w:t>
      </w:r>
      <w:r w:rsidR="004F3473">
        <w:t>receiver output</w:t>
      </w:r>
      <w:r w:rsidR="00E130DC">
        <w:t xml:space="preserve">, which produces </w:t>
      </w:r>
      <w:r w:rsidR="00A2686D">
        <w:t xml:space="preserve">a </w:t>
      </w:r>
      <w:r w:rsidR="00E130DC">
        <w:t>radiation pattern</w:t>
      </w:r>
      <w:r w:rsidR="00FF0879">
        <w:t xml:space="preserve"> </w:t>
      </w:r>
      <w:r w:rsidR="00A2686D">
        <w:t xml:space="preserve">that </w:t>
      </w:r>
      <w:r w:rsidR="006326C5">
        <w:t>comprises</w:t>
      </w:r>
      <w:r w:rsidR="00A2686D">
        <w:t xml:space="preserve"> </w:t>
      </w:r>
      <w:r w:rsidR="00E34DE4">
        <w:t>beams pointing to</w:t>
      </w:r>
      <w:r w:rsidR="00C914CB">
        <w:t xml:space="preserve"> </w:t>
      </w:r>
      <w:r w:rsidR="004620DA">
        <w:t xml:space="preserve">wanted </w:t>
      </w:r>
      <w:r w:rsidR="004F3473">
        <w:t>UEs</w:t>
      </w:r>
      <w:r w:rsidR="00C914CB">
        <w:t xml:space="preserve">. </w:t>
      </w:r>
      <w:r w:rsidR="00761824">
        <w:t>According to</w:t>
      </w:r>
      <w:r w:rsidR="006326C5">
        <w:t xml:space="preserve"> [</w:t>
      </w:r>
      <w:r w:rsidR="00E51C0B">
        <w:t>2</w:t>
      </w:r>
      <w:r w:rsidR="006326C5">
        <w:t xml:space="preserve">], the overall radiation pattern is </w:t>
      </w:r>
    </w:p>
    <w:p w:rsidR="006326C5" w:rsidRDefault="006326C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6326C5" w:rsidRDefault="008877A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φ,θ</m:t>
            </m:r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φ,θ</m:t>
            </m:r>
          </m:e>
        </m:d>
        <m:r>
          <w:rPr>
            <w:rFonts w:ascii="Cambria Math" w:hAnsi="Cambria Math"/>
          </w:rPr>
          <m:t>+ 10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beam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 xml:space="preserve"> 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beam</m:t>
                        </m:r>
                      </m:sub>
                    </m:sSub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H</m:t>
                                    </m:r>
                                  </m:sub>
                                </m:sSub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n=1</m:t>
                                    </m:r>
                                  </m:sub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sub>
                                    </m:sSub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k,n,m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. 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e>
            </m:box>
          </m:e>
        </m:func>
      </m:oMath>
      <w:r w:rsidR="00185354">
        <w:t xml:space="preserve">                                       (1)</w:t>
      </w:r>
    </w:p>
    <w:p w:rsidR="006326C5" w:rsidRDefault="006326C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31F3D" w:rsidRDefault="00A31F3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t>where</w:t>
      </w:r>
      <w:proofErr w:type="gramEnd"/>
      <w:r w:rsidR="00BA3052">
        <w:t xml:space="preserve"> </w:t>
      </w:r>
      <m:oMath>
        <m:r>
          <w:rPr>
            <w:rFonts w:ascii="Cambria Math" w:hAnsi="Cambria Math"/>
          </w:rPr>
          <m:t>θ</m:t>
        </m:r>
      </m:oMath>
      <w:r w:rsidR="00B2404A">
        <w:t xml:space="preserve"> and </w:t>
      </w:r>
      <m:oMath>
        <m:r>
          <w:rPr>
            <w:rFonts w:ascii="Cambria Math" w:hAnsi="Cambria Math"/>
          </w:rPr>
          <m:t>φ</m:t>
        </m:r>
      </m:oMath>
      <w:r w:rsidR="00BA3052">
        <w:t xml:space="preserve"> </w:t>
      </w:r>
      <w:r w:rsidR="00B2404A">
        <w:t xml:space="preserve">are </w:t>
      </w:r>
      <w:r w:rsidR="00BA3052">
        <w:t xml:space="preserve">the elevation </w:t>
      </w:r>
      <w:r w:rsidR="00B2404A">
        <w:t>and</w:t>
      </w:r>
      <w:r w:rsidR="00BA3052">
        <w:t xml:space="preserve"> azimuth angle</w:t>
      </w:r>
      <w:r w:rsidR="00B2404A">
        <w:t>s</w:t>
      </w:r>
      <w:r w:rsidR="00BA3052">
        <w:t xml:space="preserve"> of the wanted UE signal direction</w:t>
      </w:r>
      <w:r w:rsidR="00B2404A">
        <w:t>, respectively.</w:t>
      </w:r>
      <w:r w:rsidR="00BA3052">
        <w:t xml:space="preserve"> </w:t>
      </w:r>
      <w:r w:rsidR="00667AA1">
        <w:t xml:space="preserve">Refer to clause 5.3.2 in [2] for more details of the equation. </w:t>
      </w:r>
    </w:p>
    <w:p w:rsidR="00BA3052" w:rsidRDefault="00BA305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866C97" w:rsidRDefault="00DD6A99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For the wanted UE, t</w:t>
      </w:r>
      <w:r w:rsidR="00E130DC">
        <w:t xml:space="preserve">he </w:t>
      </w:r>
      <w:r w:rsidR="00795109">
        <w:t xml:space="preserve">signal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sum,UE</m:t>
            </m:r>
          </m:sub>
        </m:sSub>
      </m:oMath>
      <w:r w:rsidR="007F7062">
        <w:t xml:space="preserve"> at the output </w:t>
      </w:r>
      <w:r w:rsidR="00795109">
        <w:t>of</w:t>
      </w:r>
      <w:r w:rsidR="00573B1E">
        <w:t xml:space="preserve"> the </w:t>
      </w:r>
      <w:r w:rsidR="00795109">
        <w:t xml:space="preserve">digital </w:t>
      </w:r>
      <w:proofErr w:type="spellStart"/>
      <w:r w:rsidR="002C066F">
        <w:t>beamformer</w:t>
      </w:r>
      <w:proofErr w:type="spellEnd"/>
      <w:r w:rsidR="00161A8C">
        <w:t xml:space="preserve"> is</w:t>
      </w:r>
      <w:r w:rsidR="00C914CB">
        <w:t xml:space="preserve"> </w:t>
      </w:r>
    </w:p>
    <w:p w:rsidR="00F13323" w:rsidRDefault="00F1332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F13323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sum,UE</m:t>
            </m:r>
          </m:sub>
        </m:sSub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OTA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ae,UE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552B80">
        <w:tab/>
      </w:r>
      <w:r w:rsidR="003F4AA4">
        <w:tab/>
      </w:r>
      <w:r w:rsidR="00185354">
        <w:t>(2</w:t>
      </w:r>
      <w:r w:rsidR="00D322FF">
        <w:t>)</w:t>
      </w:r>
    </w:p>
    <w:p w:rsidR="00866C97" w:rsidRDefault="00866C9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E562A0" w:rsidRDefault="00EC0D0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t>w</w:t>
      </w:r>
      <w:r w:rsidR="00E562A0">
        <w:t>here</w:t>
      </w:r>
      <w:proofErr w:type="gramEnd"/>
      <w:r>
        <w:t xml:space="preserve">         </w:t>
      </w:r>
      <w:r w:rsidR="001204A0">
        <w:t xml:space="preserve">       </w:t>
      </w:r>
      <w:r>
        <w:t xml:space="preserve"> </w:t>
      </w:r>
      <w:r w:rsidR="00E562A0">
        <w:t xml:space="preserve"> </w:t>
      </w:r>
      <m:oMath>
        <m:r>
          <w:rPr>
            <w:rFonts w:ascii="Cambria Math" w:hAnsi="Cambria Math"/>
          </w:rPr>
          <m:t>n=</m:t>
        </m:r>
      </m:oMath>
      <w:r>
        <w:t xml:space="preserve"> the number of </w:t>
      </w:r>
      <w:r w:rsidR="00015D5B">
        <w:t xml:space="preserve">individual </w:t>
      </w:r>
      <w:r w:rsidR="002622E1">
        <w:t xml:space="preserve">active </w:t>
      </w:r>
      <w:r>
        <w:t>receivers</w:t>
      </w:r>
      <w:r w:rsidR="00F616F8">
        <w:t xml:space="preserve"> with</w:t>
      </w:r>
      <w:r w:rsidR="007F7129">
        <w:t xml:space="preserve"> </w:t>
      </w:r>
      <m:oMath>
        <m:r>
          <w:rPr>
            <w:rFonts w:ascii="Cambria Math" w:hAnsi="Cambria Math"/>
          </w:rPr>
          <m:t>n 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TRXU</m:t>
            </m:r>
          </m:sub>
        </m:sSub>
      </m:oMath>
    </w:p>
    <w:p w:rsidR="005012F5" w:rsidRDefault="005012F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 w:rsidR="00EC0D0C">
        <w:t xml:space="preserve">      </w:t>
      </w:r>
      <w:r w:rsidR="00EC0D0C">
        <w:tab/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OTA</m:t>
            </m:r>
          </m:sub>
        </m:sSub>
      </m:oMath>
      <w:r w:rsidR="00C63B38">
        <w:t xml:space="preserve"> = OTA power received by </w:t>
      </w:r>
      <w:r w:rsidR="00F80980">
        <w:t xml:space="preserve">the </w:t>
      </w:r>
      <w:r w:rsidR="00C63B38">
        <w:t>antenna array</w:t>
      </w:r>
    </w:p>
    <w:p w:rsidR="004D24E3" w:rsidRDefault="005012F5" w:rsidP="00D47E4F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 w:rsidR="009716FE">
        <w:t xml:space="preserve">  </w:t>
      </w:r>
      <w:r w:rsidR="009716FE">
        <w:tab/>
      </w:r>
      <w:r w:rsidR="001204A0">
        <w:t xml:space="preserve">      </w:t>
      </w:r>
      <w:r w:rsidR="009716FE">
        <w:t xml:space="preserve">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ae,UE</m:t>
            </m:r>
          </m:sub>
        </m:sSub>
      </m:oMath>
      <w:r w:rsidR="00DF06F5">
        <w:t xml:space="preserve"> = the gain of each antenna-</w:t>
      </w:r>
      <w:r>
        <w:t>array element</w:t>
      </w:r>
      <w:r w:rsidR="00DF06F5">
        <w:t xml:space="preserve"> in the direction of the wanted </w:t>
      </w:r>
      <w:r w:rsidR="00EC0D0C">
        <w:t xml:space="preserve">UE </w:t>
      </w:r>
      <w:r w:rsidR="00DF06F5">
        <w:t>signal</w:t>
      </w:r>
    </w:p>
    <w:p w:rsidR="00D47E4F" w:rsidRPr="00E4732E" w:rsidRDefault="00D47E4F" w:rsidP="000B7CB2">
      <w:pPr>
        <w:pStyle w:val="ListParagraph"/>
        <w:widowControl/>
        <w:autoSpaceDE/>
        <w:autoSpaceDN/>
        <w:adjustRightInd/>
        <w:ind w:leftChars="0" w:left="0"/>
        <w:jc w:val="left"/>
      </w:pPr>
      <w:r>
        <w:tab/>
        <w:t xml:space="preserve">           </w:t>
      </w: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>
        <w:t xml:space="preserve"> = the gain of a </w:t>
      </w:r>
      <w:r w:rsidR="008C2B14">
        <w:t xml:space="preserve">single </w:t>
      </w:r>
      <w:r>
        <w:t>receiver in the AAS base station</w:t>
      </w:r>
    </w:p>
    <w:p w:rsidR="00E4732E" w:rsidRDefault="00DF695C" w:rsidP="000B7CB2">
      <w:pPr>
        <w:pStyle w:val="ListParagraph"/>
        <w:widowControl/>
        <w:autoSpaceDE/>
        <w:autoSpaceDN/>
        <w:adjustRightInd/>
        <w:ind w:leftChars="0" w:left="0"/>
        <w:jc w:val="left"/>
      </w:pPr>
      <w:proofErr w:type="gramStart"/>
      <w:r>
        <w:t>and</w:t>
      </w:r>
      <w:proofErr w:type="gramEnd"/>
      <w:r w:rsidR="00DF31D5">
        <w:t xml:space="preserve"> </w:t>
      </w:r>
      <w:r w:rsidR="004F37DA">
        <w:t xml:space="preserve">for </w:t>
      </w:r>
      <w:r w:rsidR="00DF31D5">
        <w:t>t</w:t>
      </w:r>
      <w:r w:rsidR="000B7CB2">
        <w:t>he thermal noise</w:t>
      </w:r>
      <w:r w:rsidR="004F37DA">
        <w:t>, the noise</w:t>
      </w:r>
      <w:r w:rsidR="000B7CB2">
        <w:t xml:space="preserve">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sum,thermal</m:t>
            </m:r>
          </m:sub>
        </m:sSub>
      </m:oMath>
      <w:r w:rsidR="00D47E4F">
        <w:t xml:space="preserve"> </w:t>
      </w:r>
      <w:r w:rsidR="000B7CB2">
        <w:t xml:space="preserve">at the </w:t>
      </w:r>
      <w:r w:rsidR="00DF31D5">
        <w:t xml:space="preserve">output of the </w:t>
      </w:r>
      <w:r w:rsidR="000B7CB2">
        <w:t>dig</w:t>
      </w:r>
      <w:r w:rsidR="00DF31D5">
        <w:t xml:space="preserve">ital </w:t>
      </w:r>
      <w:proofErr w:type="spellStart"/>
      <w:r w:rsidR="00DF31D5">
        <w:t>beamformer</w:t>
      </w:r>
      <w:proofErr w:type="spellEnd"/>
      <w:r w:rsidR="000B7CB2">
        <w:t xml:space="preserve"> is </w:t>
      </w:r>
    </w:p>
    <w:p w:rsidR="000B7CB2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sum,thermal</m:t>
            </m:r>
          </m:sub>
        </m:sSub>
        <m:r>
          <w:rPr>
            <w:rFonts w:ascii="Cambria Math" w:hAnsi="Cambria Math"/>
          </w:rPr>
          <m:t xml:space="preserve">=n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thermal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9C67D9">
        <w:tab/>
      </w:r>
      <w:r w:rsidR="00185354">
        <w:t>(3</w:t>
      </w:r>
      <w:r w:rsidR="00CA2993">
        <w:t>)</w:t>
      </w:r>
    </w:p>
    <w:p w:rsidR="00D47E4F" w:rsidRDefault="00D47E4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47E4F" w:rsidRDefault="00D47E4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t>where</w:t>
      </w:r>
      <w:proofErr w:type="gramEnd"/>
      <w:r w:rsidR="00723D3B">
        <w:tab/>
        <w:t xml:space="preserve">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thermal</m:t>
            </m:r>
          </m:sub>
        </m:sSub>
      </m:oMath>
      <w:r w:rsidR="00723D3B">
        <w:t xml:space="preserve"> = the thermal noise power at the input of each receiver   </w:t>
      </w:r>
      <w:r>
        <w:t xml:space="preserve"> </w:t>
      </w:r>
    </w:p>
    <w:p w:rsidR="009716FE" w:rsidRDefault="009716F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2137A8" w:rsidRDefault="00CD4D2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Thus</w:t>
      </w:r>
      <w:r w:rsidR="00AF1060">
        <w:t>,</w:t>
      </w:r>
      <w:r>
        <w:t xml:space="preserve"> the signal-to-noise</w:t>
      </w:r>
      <w:r w:rsidR="004D46AA">
        <w:t xml:space="preserve"> ratio</w:t>
      </w:r>
      <w:r>
        <w:t xml:space="preserve"> </w:t>
      </w:r>
      <w:r w:rsidR="00AF1060">
        <w:t xml:space="preserve">at the digital </w:t>
      </w:r>
      <w:proofErr w:type="spellStart"/>
      <w:r w:rsidR="00AF1060">
        <w:t>beamformer</w:t>
      </w:r>
      <w:proofErr w:type="spellEnd"/>
      <w:r w:rsidR="00AF1060">
        <w:t xml:space="preserve"> output </w:t>
      </w:r>
      <w:r>
        <w:t xml:space="preserve">is </w:t>
      </w:r>
    </w:p>
    <w:p w:rsidR="00CD4D2E" w:rsidRDefault="00CD4D2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D4D2E" w:rsidRDefault="00CD4D2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r>
          <w:rPr>
            <w:rFonts w:ascii="Cambria Math" w:hAnsi="Cambria Math"/>
          </w:rPr>
          <m:t xml:space="preserve">SNR= 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sum,UE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sum,thermal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 xml:space="preserve"> = </m:t>
            </m:r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 xml:space="preserve">n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OTA,nrx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ae,UE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thermal</m:t>
                        </m:r>
                      </m:sub>
                    </m:sSub>
                  </m:den>
                </m:f>
              </m:e>
            </m:box>
          </m:e>
        </m:box>
      </m:oMath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</w:r>
      <w:r w:rsidR="00185354">
        <w:tab/>
        <w:t>(4</w:t>
      </w:r>
      <w:r w:rsidR="009C67D9">
        <w:t>)</w:t>
      </w:r>
    </w:p>
    <w:p w:rsidR="00DC6CFF" w:rsidRDefault="00DC6CF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E7237F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439.85pt;margin-top:8pt;width:58.9pt;height:34.7pt;z-index:251706368" stroked="f">
            <v:textbox inset="0,0,0,0">
              <w:txbxContent>
                <w:p w:rsidR="00284C04" w:rsidRDefault="00284C04" w:rsidP="0086253E">
                  <w:pPr>
                    <w:spacing w:after="0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Beam directed to wanted UE </w:t>
                  </w:r>
                </w:p>
                <w:p w:rsidR="00284C04" w:rsidRPr="00124F4D" w:rsidRDefault="00284C04" w:rsidP="0086253E">
                  <w:pPr>
                    <w:spacing w:after="0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(Main lobe)</w:t>
                  </w:r>
                </w:p>
              </w:txbxContent>
            </v:textbox>
          </v:shape>
        </w:pict>
      </w:r>
      <w:r w:rsidR="00E662EC" w:rsidRPr="00B24F5A">
        <w:t xml:space="preserve"> </w:t>
      </w:r>
    </w:p>
    <w:p w:rsidR="000A2614" w:rsidRDefault="000A261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A2614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rect id="_x0000_s1062" style="position:absolute;margin-left:36.6pt;margin-top:0;width:370.55pt;height:137.4pt;z-index:251691008" filled="f">
            <v:stroke dashstyle="1 1"/>
          </v:rect>
        </w:pict>
      </w:r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109.5pt;margin-top:34.5pt;width:22.5pt;height:0;flip:x;z-index:251696128" o:connectortype="straight">
            <v:stroke endarrow="block"/>
          </v:shape>
        </w:pict>
      </w:r>
      <w:r>
        <w:rPr>
          <w:noProof/>
          <w:lang w:val="en-US"/>
        </w:rPr>
        <w:pict>
          <v:shape id="_x0000_s1051" type="#_x0000_t32" style="position:absolute;margin-left:207.05pt;margin-top:31.75pt;width:76.35pt;height:0;z-index:251679744" o:connectortype="straight">
            <v:stroke startarrow="block"/>
          </v:shape>
        </w:pict>
      </w:r>
      <w:r>
        <w:rPr>
          <w:noProof/>
          <w:lang w:val="en-US"/>
        </w:rPr>
        <w:pict>
          <v:shape id="_x0000_s1043" type="#_x0000_t202" style="position:absolute;margin-left:132pt;margin-top:26.55pt;width:69.3pt;height:17.7pt;z-index:251671552">
            <v:textbox>
              <w:txbxContent>
                <w:p w:rsidR="00284C04" w:rsidRPr="00534F5A" w:rsidRDefault="00284C04" w:rsidP="000A261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TRXU</w:t>
                  </w:r>
                  <w:r w:rsidRPr="00534F5A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oval id="_x0000_s1058" style="position:absolute;margin-left:241.5pt;margin-top:29.2pt;width:5.6pt;height:5.3pt;z-index:251686912" fillcolor="black [3213]"/>
        </w:pict>
      </w:r>
      <w:r>
        <w:rPr>
          <w:noProof/>
          <w:lang w:val="en-US"/>
        </w:rPr>
        <w:pict>
          <v:shape id="_x0000_s1056" type="#_x0000_t202" style="position:absolute;margin-left:226.55pt;margin-top:38.55pt;width:23.35pt;height:9.85pt;z-index:251684864" filled="f" stroked="f">
            <v:textbox inset=",0,0,0">
              <w:txbxContent>
                <w:p w:rsidR="00284C04" w:rsidRPr="007E22FB" w:rsidRDefault="00284C04" w:rsidP="000A261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oval id="_x0000_s1060" style="position:absolute;margin-left:241.65pt;margin-top:47.35pt;width:5.6pt;height:5.3pt;z-index:251688960" fillcolor="black [3213]"/>
        </w:pict>
      </w:r>
      <w:r>
        <w:rPr>
          <w:noProof/>
          <w:lang w:val="en-US"/>
        </w:rPr>
        <w:pict>
          <v:oval id="_x0000_s1059" style="position:absolute;margin-left:241.8pt;margin-top:104.2pt;width:5.6pt;height:5.3pt;z-index:251687936" fillcolor="black [3213]"/>
        </w:pict>
      </w:r>
      <w:r>
        <w:rPr>
          <w:noProof/>
          <w:lang w:val="en-US"/>
        </w:rPr>
        <w:pict>
          <v:shape id="_x0000_s1057" type="#_x0000_t202" style="position:absolute;margin-left:210.35pt;margin-top:95.25pt;width:48.85pt;height:9.85pt;z-index:251685888" filled="f" stroked="f">
            <v:textbox inset=",0,0,0">
              <w:txbxContent>
                <w:p w:rsidR="00284C04" w:rsidRPr="007E22FB" w:rsidRDefault="00284C04" w:rsidP="000A261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N</w:t>
                  </w:r>
                  <w:r w:rsidRPr="003F6386">
                    <w:rPr>
                      <w:sz w:val="18"/>
                      <w:szCs w:val="18"/>
                      <w:vertAlign w:val="subscript"/>
                      <w:lang w:val="en-US"/>
                    </w:rPr>
                    <w:t>TABC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69" type="#_x0000_t32" style="position:absolute;margin-left:109.8pt;margin-top:60.05pt;width:22.5pt;height:0;flip:x;z-index:251698176" o:connectortype="straight">
            <v:stroke endarrow="block"/>
          </v:shape>
        </w:pict>
      </w:r>
      <w:r>
        <w:rPr>
          <w:noProof/>
          <w:lang w:val="en-US"/>
        </w:rPr>
        <w:pict>
          <v:shape id="_x0000_s1044" type="#_x0000_t202" style="position:absolute;margin-left:132pt;margin-top:50.75pt;width:69.3pt;height:17.7pt;z-index:251672576">
            <v:textbox>
              <w:txbxContent>
                <w:p w:rsidR="00284C04" w:rsidRPr="00534F5A" w:rsidRDefault="00284C04" w:rsidP="000A261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TRXU</w:t>
                  </w:r>
                  <w:r w:rsidRPr="00534F5A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4" type="#_x0000_t202" style="position:absolute;margin-left:237.9pt;margin-top:62.9pt;width:17.7pt;height:24.15pt;z-index:251682816" filled="f" stroked="f">
            <v:textbox inset="1mm,0,0,0">
              <w:txbxContent>
                <w:p w:rsidR="00284C04" w:rsidRPr="00FE0582" w:rsidRDefault="00284C04" w:rsidP="000A2614">
                  <w:pPr>
                    <w:spacing w:after="0" w:line="120" w:lineRule="exact"/>
                    <w:rPr>
                      <w:sz w:val="48"/>
                      <w:szCs w:val="36"/>
                      <w:lang w:val="en-US"/>
                    </w:rPr>
                  </w:pPr>
                  <w:r w:rsidRPr="00FE0582">
                    <w:rPr>
                      <w:sz w:val="48"/>
                      <w:szCs w:val="36"/>
                      <w:lang w:val="en-US"/>
                    </w:rPr>
                    <w:t>.</w:t>
                  </w:r>
                </w:p>
                <w:p w:rsidR="00284C04" w:rsidRPr="00FE0582" w:rsidRDefault="00284C04" w:rsidP="000A2614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  <w:p w:rsidR="00284C04" w:rsidRPr="00FE0582" w:rsidRDefault="00284C04" w:rsidP="000A2614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45" type="#_x0000_t202" style="position:absolute;margin-left:167.85pt;margin-top:69.35pt;width:17.7pt;height:24.15pt;z-index:251673600" filled="f" stroked="f">
            <v:textbox inset="1mm,0,0,0">
              <w:txbxContent>
                <w:p w:rsidR="00284C04" w:rsidRPr="00FE0582" w:rsidRDefault="00284C04" w:rsidP="000A2614">
                  <w:pPr>
                    <w:spacing w:after="0" w:line="120" w:lineRule="exact"/>
                    <w:rPr>
                      <w:sz w:val="48"/>
                      <w:szCs w:val="36"/>
                      <w:lang w:val="en-US"/>
                    </w:rPr>
                  </w:pPr>
                  <w:r w:rsidRPr="00FE0582">
                    <w:rPr>
                      <w:sz w:val="48"/>
                      <w:szCs w:val="36"/>
                      <w:lang w:val="en-US"/>
                    </w:rPr>
                    <w:t>.</w:t>
                  </w:r>
                </w:p>
                <w:p w:rsidR="00284C04" w:rsidRPr="00FE0582" w:rsidRDefault="00284C04" w:rsidP="000A2614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  <w:p w:rsidR="00284C04" w:rsidRPr="00FE0582" w:rsidRDefault="00284C04" w:rsidP="000A2614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3" type="#_x0000_t32" style="position:absolute;margin-left:207.05pt;margin-top:107.25pt;width:75.75pt;height:.05pt;z-index:251681792" o:connectortype="straight">
            <v:stroke startarrow="block"/>
          </v:shape>
        </w:pict>
      </w:r>
      <w:r>
        <w:rPr>
          <w:noProof/>
          <w:lang w:val="en-US"/>
        </w:rPr>
        <w:pict>
          <v:shape id="_x0000_s1063" type="#_x0000_t202" style="position:absolute;margin-left:181.45pt;margin-top:3.35pt;width:141pt;height:9.85pt;z-index:251692032" filled="f" stroked="f">
            <v:textbox inset=",0,0,0">
              <w:txbxContent>
                <w:p w:rsidR="00284C04" w:rsidRPr="007E22FB" w:rsidRDefault="00284C04" w:rsidP="000A261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AAS Base Station under RX test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66" type="#_x0000_t202" style="position:absolute;margin-left:48.75pt;margin-top:17.75pt;width:60.75pt;height:110.85pt;z-index:251695104">
            <v:textbox>
              <w:txbxContent>
                <w:p w:rsidR="00284C04" w:rsidRDefault="00284C0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     </w:t>
                  </w:r>
                  <w:r w:rsidRPr="00C226D6">
                    <w:rPr>
                      <w:sz w:val="18"/>
                      <w:szCs w:val="18"/>
                      <w:lang w:val="en-US"/>
                    </w:rPr>
                    <w:t>DSP</w:t>
                  </w:r>
                </w:p>
                <w:p w:rsidR="00284C04" w:rsidRPr="00C226D6" w:rsidRDefault="00284C04">
                  <w:pPr>
                    <w:rPr>
                      <w:sz w:val="18"/>
                      <w:szCs w:val="18"/>
                      <w:lang w:val="en-US"/>
                    </w:rPr>
                  </w:pPr>
                </w:p>
                <w:p w:rsidR="00284C04" w:rsidRPr="00C226D6" w:rsidRDefault="00284C04">
                  <w:pPr>
                    <w:rPr>
                      <w:sz w:val="18"/>
                      <w:szCs w:val="18"/>
                      <w:lang w:val="en-US"/>
                    </w:rPr>
                  </w:pPr>
                  <w:r w:rsidRPr="00C226D6">
                    <w:rPr>
                      <w:sz w:val="18"/>
                      <w:szCs w:val="18"/>
                      <w:lang w:val="en-US"/>
                    </w:rPr>
                    <w:t xml:space="preserve">Digital </w:t>
                  </w:r>
                  <w:proofErr w:type="spellStart"/>
                  <w:r w:rsidRPr="00C226D6">
                    <w:rPr>
                      <w:sz w:val="18"/>
                      <w:szCs w:val="18"/>
                      <w:lang w:val="en-US"/>
                    </w:rPr>
                    <w:t>Beamformer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val="en-US"/>
        </w:rPr>
        <w:pict>
          <v:rect id="_x0000_s1049" style="position:absolute;margin-left:125.8pt;margin-top:17.75pt;width:81.25pt;height:110.85pt;z-index:251677696" filled="f">
            <v:stroke dashstyle="longDash"/>
          </v:rect>
        </w:pict>
      </w:r>
      <w:r>
        <w:rPr>
          <w:noProof/>
          <w:lang w:val="en-US"/>
        </w:rPr>
        <w:pict>
          <v:shape id="_x0000_s1055" type="#_x0000_t202" style="position:absolute;margin-left:225.8pt;margin-top:20.75pt;width:23.35pt;height:9.85pt;z-index:251683840" filled="f" stroked="f">
            <v:textbox inset=",0,0,0">
              <w:txbxContent>
                <w:p w:rsidR="00284C04" w:rsidRPr="007E22FB" w:rsidRDefault="00284C04" w:rsidP="000A261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1</w:t>
                  </w:r>
                </w:p>
              </w:txbxContent>
            </v:textbox>
          </v:shape>
        </w:pict>
      </w:r>
    </w:p>
    <w:p w:rsidR="000A2614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83" type="#_x0000_t32" style="position:absolute;margin-left:415.1pt;margin-top:8.1pt;width:53.3pt;height:39.3pt;flip:y;z-index:251705344" o:connectortype="straight" strokecolor="#e36c0a [2409]"/>
        </w:pict>
      </w:r>
      <w:r>
        <w:rPr>
          <w:noProof/>
          <w:lang w:val="en-US"/>
        </w:rPr>
        <w:pict>
          <v:shape id="_x0000_s1082" style="position:absolute;margin-left:415.1pt;margin-top:3.7pt;width:11.7pt;height:33.7pt;z-index:251704320" coordsize="234,674" path="m,558c8,389,17,221,56,143,95,65,234,,234,88v,88,-89,337,-178,586e" filled="f">
            <v:path arrowok="t"/>
          </v:shape>
        </w:pict>
      </w:r>
      <w:r>
        <w:rPr>
          <w:noProof/>
          <w:lang w:val="en-US"/>
        </w:rPr>
        <w:pict>
          <v:shape id="_x0000_s1078" style="position:absolute;margin-left:417.9pt;margin-top:5.1pt;width:53.9pt;height:42.3pt;z-index:251701248" coordsize="1078,846" path="m,751c163,526,327,301,477,176,627,51,803,,898,v95,,124,120,149,176c1072,232,1078,276,1047,335,1016,394,924,484,860,530v-64,46,-64,30,-196,83c532,666,165,807,65,846e" filled="f">
            <v:path arrowok="t"/>
          </v:shape>
        </w:pict>
      </w:r>
      <w:r>
        <w:rPr>
          <w:noProof/>
          <w:lang w:val="en-US"/>
        </w:rPr>
        <w:pict>
          <v:rect id="_x0000_s1050" style="position:absolute;margin-left:283.4pt;margin-top:5.1pt;width:117.65pt;height:99.8pt;z-index:251678720" filled="f">
            <v:stroke dashstyle="longDash"/>
          </v:rect>
        </w:pict>
      </w:r>
    </w:p>
    <w:p w:rsidR="000A2614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rect id="_x0000_s1048" style="position:absolute;margin-left:351.05pt;margin-top:1.65pt;width:44.8pt;height:83.1pt;z-index:251676672"/>
        </w:pict>
      </w:r>
      <w:r>
        <w:rPr>
          <w:noProof/>
          <w:lang w:val="en-US"/>
        </w:rPr>
        <w:pict>
          <v:rect id="_x0000_s1047" style="position:absolute;margin-left:289.1pt;margin-top:1.35pt;width:55.65pt;height:83.1pt;z-index:251675648"/>
        </w:pict>
      </w:r>
    </w:p>
    <w:p w:rsidR="000A2614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52" type="#_x0000_t32" style="position:absolute;margin-left:207.05pt;margin-top:12.15pt;width:76.2pt;height:.05pt;z-index:251680768" o:connectortype="straight">
            <v:stroke startarrow="block"/>
          </v:shape>
        </w:pict>
      </w:r>
    </w:p>
    <w:p w:rsidR="000A2614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71" type="#_x0000_t202" style="position:absolute;margin-left:-1.55pt;margin-top:11.45pt;width:30.8pt;height:27.5pt;z-index:251700224" filled="f" stroked="f">
            <v:textbox inset="0,0,0,0">
              <w:txbxContent>
                <w:p w:rsidR="00284C04" w:rsidRDefault="00284C04" w:rsidP="008921AF">
                  <w:pPr>
                    <w:spacing w:after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Output</w:t>
                  </w:r>
                </w:p>
                <w:p w:rsidR="00284C04" w:rsidRPr="003B0E92" w:rsidRDefault="00284C04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signal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65" type="#_x0000_t202" style="position:absolute;margin-left:348.8pt;margin-top:.95pt;width:46.25pt;height:33.05pt;z-index:251694080" filled="f" stroked="f">
            <v:textbox inset=",0,0,0">
              <w:txbxContent>
                <w:p w:rsidR="00284C04" w:rsidRPr="007E22FB" w:rsidRDefault="00284C04" w:rsidP="00B4094F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Antenna Array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64" type="#_x0000_t202" style="position:absolute;margin-left:288.2pt;margin-top:1.55pt;width:56.55pt;height:33.05pt;z-index:251693056" filled="f" stroked="f">
            <v:textbox inset=",0,0,0">
              <w:txbxContent>
                <w:p w:rsidR="00284C04" w:rsidRPr="007E22FB" w:rsidRDefault="00284C04" w:rsidP="00B4094F">
                  <w:pPr>
                    <w:rPr>
                      <w:sz w:val="18"/>
                      <w:szCs w:val="18"/>
                      <w:lang w:val="en-US"/>
                    </w:rPr>
                  </w:pPr>
                  <w:r w:rsidRPr="007E22FB">
                    <w:rPr>
                      <w:sz w:val="18"/>
                      <w:szCs w:val="18"/>
                      <w:lang w:val="en-US"/>
                    </w:rPr>
                    <w:t xml:space="preserve">Radio Distribution Network </w:t>
                  </w:r>
                </w:p>
              </w:txbxContent>
            </v:textbox>
          </v:shape>
        </w:pict>
      </w:r>
    </w:p>
    <w:p w:rsidR="000A2614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70" type="#_x0000_t32" style="position:absolute;margin-left:26.55pt;margin-top:4.95pt;width:21.6pt;height:0;flip:x;z-index:251699200" o:connectortype="straight">
            <v:stroke endarrow="block"/>
          </v:shape>
        </w:pict>
      </w:r>
      <w:r>
        <w:rPr>
          <w:noProof/>
          <w:lang w:val="en-US"/>
        </w:rPr>
        <w:pict>
          <v:shape id="_x0000_s1081" style="position:absolute;margin-left:417.9pt;margin-top:9.4pt;width:24.9pt;height:26.05pt;z-index:251703296" coordsize="498,521" path="m93,c231,102,369,205,430,289v61,84,68,200,28,216c418,521,263,459,187,388,111,317,55,198,,80e" filled="f">
            <v:path arrowok="t"/>
          </v:shape>
        </w:pict>
      </w:r>
      <w:r>
        <w:rPr>
          <w:noProof/>
          <w:lang w:val="en-US"/>
        </w:rPr>
        <w:pict>
          <v:shape id="_x0000_s1080" style="position:absolute;margin-left:422.55pt;margin-top:2.4pt;width:37.4pt;height:14.95pt;z-index:251702272" coordsize="748,299" path="m,c174,14,348,29,468,57v120,28,224,72,252,111c748,207,692,281,636,290,580,299,488,259,384,220,280,181,72,84,10,57e" filled="f">
            <v:path arrowok="t"/>
          </v:shape>
        </w:pict>
      </w:r>
    </w:p>
    <w:p w:rsidR="000A2614" w:rsidRDefault="000A261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A2614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46" type="#_x0000_t202" style="position:absolute;margin-left:132pt;margin-top:3.5pt;width:69.3pt;height:17.7pt;z-index:251674624">
            <v:textbox>
              <w:txbxContent>
                <w:p w:rsidR="00284C04" w:rsidRPr="00534F5A" w:rsidRDefault="00284C04" w:rsidP="000A261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TRXU N</w:t>
                  </w:r>
                  <w:r w:rsidRPr="003F6386">
                    <w:rPr>
                      <w:sz w:val="18"/>
                      <w:szCs w:val="18"/>
                      <w:vertAlign w:val="subscript"/>
                      <w:lang w:val="en-US"/>
                    </w:rPr>
                    <w:t>TRXU</w:t>
                  </w:r>
                </w:p>
              </w:txbxContent>
            </v:textbox>
          </v:shape>
        </w:pict>
      </w:r>
    </w:p>
    <w:p w:rsidR="000A2614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68" type="#_x0000_t32" style="position:absolute;margin-left:109.35pt;margin-top:.3pt;width:22.5pt;height:0;flip:x;z-index:251697152" o:connectortype="straight">
            <v:stroke endarrow="block"/>
          </v:shape>
        </w:pict>
      </w:r>
    </w:p>
    <w:p w:rsidR="000A2614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61" type="#_x0000_t202" style="position:absolute;margin-left:131.65pt;margin-top:1.25pt;width:63.7pt;height:9.85pt;z-index:251689984" filled="f" stroked="f">
            <v:textbox inset=",0,0,0">
              <w:txbxContent>
                <w:p w:rsidR="00284C04" w:rsidRPr="007E22FB" w:rsidRDefault="00284C04" w:rsidP="000A261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TRXU Array </w:t>
                  </w:r>
                </w:p>
              </w:txbxContent>
            </v:textbox>
          </v:shape>
        </w:pict>
      </w:r>
    </w:p>
    <w:p w:rsidR="000A2614" w:rsidRDefault="000A261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A2614" w:rsidRDefault="000A261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A47D5" w:rsidRDefault="000A47D5" w:rsidP="000A47D5">
      <w:pPr>
        <w:jc w:val="center"/>
      </w:pPr>
      <w:r>
        <w:t>Figure 1: AAS base station receivers with UE-specifi</w:t>
      </w:r>
      <w:r w:rsidR="009770A7">
        <w:t xml:space="preserve">c digital </w:t>
      </w:r>
      <w:proofErr w:type="spellStart"/>
      <w:r w:rsidR="009770A7">
        <w:t>beamforming</w:t>
      </w:r>
      <w:proofErr w:type="spellEnd"/>
      <w:r w:rsidR="009770A7">
        <w:t xml:space="preserve"> application</w:t>
      </w:r>
    </w:p>
    <w:p w:rsidR="000A2614" w:rsidRDefault="00A918D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When</w:t>
      </w:r>
      <w:r w:rsidR="00284C04">
        <w:t xml:space="preserve"> strong </w:t>
      </w:r>
      <w:r>
        <w:t xml:space="preserve">OTA </w:t>
      </w:r>
      <w:r w:rsidR="00284C04">
        <w:t>interfering sign</w:t>
      </w:r>
      <w:r>
        <w:t>als are</w:t>
      </w:r>
      <w:r w:rsidR="00015D5B">
        <w:t xml:space="preserve"> input to individual</w:t>
      </w:r>
      <w:r w:rsidR="00284C04">
        <w:t xml:space="preserve"> active receiver</w:t>
      </w:r>
      <w:r w:rsidR="00015D5B">
        <w:t>s</w:t>
      </w:r>
      <w:r w:rsidR="00284C04">
        <w:t xml:space="preserve">, non-linearity in each receiver produces harmonic and </w:t>
      </w:r>
      <w:proofErr w:type="spellStart"/>
      <w:r w:rsidR="00284C04">
        <w:t>intermodulation</w:t>
      </w:r>
      <w:proofErr w:type="spellEnd"/>
      <w:r w:rsidR="00284C04">
        <w:t xml:space="preserve"> </w:t>
      </w:r>
      <w:proofErr w:type="gramStart"/>
      <w:r w:rsidR="00284C04">
        <w:t xml:space="preserve">distortion </w:t>
      </w:r>
      <w:r w:rsidR="00B32F7A">
        <w:t>which</w:t>
      </w:r>
      <w:proofErr w:type="gramEnd"/>
      <w:r w:rsidR="00015D5B">
        <w:t xml:space="preserve"> falls inside the wanted UE</w:t>
      </w:r>
      <w:r w:rsidR="005F25D7">
        <w:t xml:space="preserve"> signal</w:t>
      </w:r>
      <w:r w:rsidR="00015D5B">
        <w:t>’s</w:t>
      </w:r>
      <w:r w:rsidR="005F25D7">
        <w:t xml:space="preserve"> channel bandwidth</w:t>
      </w:r>
      <w:r w:rsidR="00B32F7A">
        <w:t xml:space="preserve">. </w:t>
      </w:r>
      <w:r w:rsidR="00E3436B">
        <w:t xml:space="preserve">In this document, such distortion is referred to as in-channel </w:t>
      </w:r>
      <w:proofErr w:type="gramStart"/>
      <w:r w:rsidR="00E3436B">
        <w:t xml:space="preserve">interference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in-channel</m:t>
            </m:r>
          </m:sub>
        </m:sSub>
      </m:oMath>
      <w:r w:rsidR="00E3436B">
        <w:t>.</w:t>
      </w:r>
      <w:r w:rsidR="005A60AE">
        <w:t xml:space="preserve"> </w:t>
      </w:r>
      <w:r w:rsidR="001A0201">
        <w:t>One</w:t>
      </w:r>
      <w:r w:rsidR="005A60AE">
        <w:t xml:space="preserve"> question arises is ‘what is the degree of correlation among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in-channel</m:t>
            </m:r>
          </m:sub>
        </m:sSub>
      </m:oMath>
      <w:r w:rsidR="005A60AE">
        <w:t xml:space="preserve"> present in the individual receivers’. This boils down to implementation issues</w:t>
      </w:r>
      <w:r w:rsidR="001A0201">
        <w:t>,</w:t>
      </w:r>
      <w:r w:rsidR="005A60AE">
        <w:t xml:space="preserve"> and </w:t>
      </w:r>
      <w:r w:rsidR="001A0201">
        <w:t>additionally</w:t>
      </w:r>
      <w:r w:rsidR="005A60AE">
        <w:t xml:space="preserve">, it depends on radio frequencies used. Thus, we will consider two cases, namely correlated and uncorrelated among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in-channel</m:t>
            </m:r>
          </m:sub>
        </m:sSub>
      </m:oMath>
      <w:r w:rsidR="005A60AE">
        <w:t xml:space="preserve"> in the individual receivers.</w:t>
      </w:r>
    </w:p>
    <w:p w:rsidR="000A2614" w:rsidRDefault="000A261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E7803" w:rsidRPr="0034491B" w:rsidRDefault="00BE7803" w:rsidP="00BE7803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u w:val="single"/>
        </w:rPr>
      </w:pPr>
      <w:r w:rsidRPr="0034491B">
        <w:rPr>
          <w:u w:val="single"/>
        </w:rPr>
        <w:t xml:space="preserve">Case 1: Correlated </w:t>
      </w:r>
      <w:r w:rsidR="001A0201">
        <w:rPr>
          <w:u w:val="single"/>
        </w:rPr>
        <w:t xml:space="preserve">in-channel </w:t>
      </w:r>
      <w:r w:rsidRPr="0034491B">
        <w:rPr>
          <w:u w:val="single"/>
        </w:rPr>
        <w:t xml:space="preserve">interference </w:t>
      </w:r>
    </w:p>
    <w:p w:rsidR="000A2614" w:rsidRDefault="000A261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40AB3" w:rsidRDefault="00800C4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Assuming full correlated interference, t</w:t>
      </w:r>
      <w:r w:rsidR="004D46AA">
        <w:t>he interference power</w:t>
      </w:r>
      <w:r w:rsidR="001E1D8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sum,in-channel</m:t>
            </m:r>
          </m:sub>
        </m:sSub>
      </m:oMath>
      <w:r w:rsidR="0050035A">
        <w:t xml:space="preserve"> </w:t>
      </w:r>
      <w:r w:rsidR="004D46AA">
        <w:t xml:space="preserve">at the digital </w:t>
      </w:r>
      <w:proofErr w:type="spellStart"/>
      <w:r w:rsidR="004D46AA">
        <w:t>beamfomer</w:t>
      </w:r>
      <w:proofErr w:type="spellEnd"/>
      <w:r w:rsidR="004D46AA">
        <w:t xml:space="preserve"> output </w:t>
      </w:r>
      <w:r w:rsidR="0050035A">
        <w:t xml:space="preserve">is </w:t>
      </w:r>
    </w:p>
    <w:p w:rsidR="0050035A" w:rsidRDefault="0050035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50035A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sum,in-channel,cor</m:t>
            </m:r>
          </m:sub>
        </m:sSub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in-channel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="00D322FF">
        <w:tab/>
      </w:r>
      <w:r w:rsidR="00D322FF">
        <w:tab/>
      </w:r>
      <w:r w:rsidR="00D322FF">
        <w:tab/>
      </w:r>
      <w:r w:rsidR="00D322FF">
        <w:tab/>
      </w:r>
      <w:r w:rsidR="00D322FF">
        <w:tab/>
      </w:r>
      <w:r w:rsidR="00D322FF">
        <w:tab/>
      </w:r>
      <w:r w:rsidR="00D322FF">
        <w:tab/>
      </w:r>
      <w:r w:rsidR="00D322FF">
        <w:tab/>
      </w:r>
      <w:r w:rsidR="00D322FF">
        <w:tab/>
      </w:r>
      <w:r w:rsidR="00D322FF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5F6574">
        <w:t>(5</w:t>
      </w:r>
      <w:r w:rsidR="00D322FF">
        <w:t>)</w:t>
      </w:r>
    </w:p>
    <w:p w:rsidR="00A40AB3" w:rsidRDefault="00A40AB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A76AD" w:rsidRDefault="00585CA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t>where</w:t>
      </w:r>
      <w:proofErr w:type="gramEnd"/>
      <w:r w:rsidR="00A918D2">
        <w:t xml:space="preserve"> </w:t>
      </w:r>
      <w:r w:rsidR="009E1A56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in-channel</m:t>
            </m:r>
          </m:sub>
        </m:sSub>
      </m:oMath>
      <w:r w:rsidR="004D46AA">
        <w:t xml:space="preserve"> = the interference power appears in the wanted UE sign</w:t>
      </w:r>
      <w:r w:rsidR="00BA2036">
        <w:t>al’s channel bandwidth at the output of each</w:t>
      </w:r>
      <w:r w:rsidR="004D46AA">
        <w:t xml:space="preserve"> receiver</w:t>
      </w:r>
    </w:p>
    <w:p w:rsidR="00FA1793" w:rsidRDefault="00FA179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65227" w:rsidRDefault="00AF1060" w:rsidP="00AF1060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Thus, the signal-to-noise-and-interference ratio </w:t>
      </w:r>
      <w:r w:rsidR="00F7727A">
        <w:t xml:space="preserve">at the digital </w:t>
      </w:r>
      <w:proofErr w:type="spellStart"/>
      <w:r w:rsidR="00F7727A">
        <w:t>beamformer</w:t>
      </w:r>
      <w:proofErr w:type="spellEnd"/>
      <w:r w:rsidR="00F7727A">
        <w:t xml:space="preserve"> output </w:t>
      </w:r>
      <w:r>
        <w:t xml:space="preserve">is </w:t>
      </w:r>
    </w:p>
    <w:p w:rsidR="00A10120" w:rsidRDefault="00A1012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5632E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SINR</m:t>
            </m:r>
          </m:e>
          <m:sub>
            <m:r>
              <w:rPr>
                <w:rFonts w:ascii="Cambria Math" w:hAnsi="Cambria Math"/>
              </w:rPr>
              <m:t>cor</m:t>
            </m:r>
          </m:sub>
        </m:sSub>
        <m:r>
          <w:rPr>
            <w:rFonts w:ascii="Cambria Math" w:hAnsi="Cambria Math"/>
          </w:rPr>
          <m:t xml:space="preserve">= 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sum,UE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sum,thermal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sum,in-channel,cor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/>
          </w:rPr>
          <m:t xml:space="preserve">= 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 xml:space="preserve">n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OTA,nrx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ae,UE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thermal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 n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in-channel</m:t>
                    </m:r>
                  </m:sub>
                </m:sSub>
              </m:den>
            </m:f>
          </m:e>
        </m:box>
        <m:r>
          <w:rPr>
            <w:rFonts w:ascii="Cambria Math" w:hAnsi="Cambria Math"/>
          </w:rPr>
          <m:t xml:space="preserve"> </m:t>
        </m:r>
      </m:oMath>
      <w:r w:rsidR="005C1139">
        <w:t xml:space="preserve">                                                (6)</w:t>
      </w:r>
    </w:p>
    <w:p w:rsidR="00F7727A" w:rsidRDefault="00F7727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F7727A" w:rsidRPr="00E15614" w:rsidRDefault="006E29C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The </w:t>
      </w:r>
      <w:r w:rsidR="003B2C6A">
        <w:t>correlat</w:t>
      </w:r>
      <w:r>
        <w:t>ed in-channel interference results in</w:t>
      </w:r>
      <w:r w:rsidR="00B44889">
        <w:t xml:space="preserve"> the </w:t>
      </w:r>
      <w:r w:rsidR="007D3ABF">
        <w:t xml:space="preserve">desensitization </w:t>
      </w:r>
      <w:r>
        <w:t xml:space="preserve">of the AAS base station receivers by </w:t>
      </w:r>
      <w:r w:rsidR="007D3ABF">
        <w:t xml:space="preserve"> </w:t>
      </w:r>
    </w:p>
    <w:p w:rsidR="007D3ABF" w:rsidRDefault="007D3AB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u w:val="single"/>
        </w:rPr>
      </w:pPr>
    </w:p>
    <w:p w:rsidR="0005632E" w:rsidRPr="004335E0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cor</m:t>
            </m:r>
          </m:sub>
        </m:sSub>
        <m:r>
          <w:rPr>
            <w:rFonts w:ascii="Cambria Math" w:hAnsi="Cambria Math"/>
          </w:rPr>
          <m:t xml:space="preserve">= 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SINR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cor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SNR </m:t>
                </m:r>
              </m:den>
            </m:f>
            <m:r>
              <w:rPr>
                <w:rFonts w:ascii="Cambria Math" w:hAnsi="Cambria Math"/>
              </w:rPr>
              <m:t xml:space="preserve">=  </m:t>
            </m:r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 xml:space="preserve">1+n 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in-channel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thermal</m:t>
                            </m:r>
                          </m:sub>
                        </m:sSub>
                      </m:den>
                    </m:f>
                  </m:den>
                </m:f>
              </m:e>
            </m:box>
          </m:e>
        </m:box>
      </m:oMath>
      <w:r w:rsidR="007D3ABF">
        <w:t xml:space="preserve"> </w:t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</w:r>
      <w:r w:rsidR="00413078">
        <w:tab/>
        <w:t>(7)</w:t>
      </w:r>
    </w:p>
    <w:p w:rsidR="004335E0" w:rsidRDefault="004335E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u w:val="single"/>
        </w:rPr>
      </w:pPr>
    </w:p>
    <w:p w:rsidR="00A40AB3" w:rsidRPr="0034491B" w:rsidRDefault="009D374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u w:val="single"/>
        </w:rPr>
      </w:pPr>
      <w:r>
        <w:rPr>
          <w:u w:val="single"/>
        </w:rPr>
        <w:t>Case 2: Un</w:t>
      </w:r>
      <w:r w:rsidR="00A40AB3" w:rsidRPr="0034491B">
        <w:rPr>
          <w:u w:val="single"/>
        </w:rPr>
        <w:t xml:space="preserve">correlated </w:t>
      </w:r>
      <w:r w:rsidR="001A0201">
        <w:rPr>
          <w:u w:val="single"/>
        </w:rPr>
        <w:t xml:space="preserve">in-channel </w:t>
      </w:r>
      <w:r w:rsidR="00A40AB3" w:rsidRPr="0034491B">
        <w:rPr>
          <w:u w:val="single"/>
        </w:rPr>
        <w:t>interference</w:t>
      </w:r>
    </w:p>
    <w:p w:rsidR="00A40AB3" w:rsidRDefault="00A40AB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40AB3" w:rsidRDefault="009115D9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In this case, </w:t>
      </w:r>
      <w:r w:rsidR="00346D57">
        <w:t>the interference power</w:t>
      </w:r>
      <w:r w:rsidR="00A4575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sum,in-channel</m:t>
            </m:r>
          </m:sub>
        </m:sSub>
      </m:oMath>
      <w:r w:rsidR="00A4575A">
        <w:t xml:space="preserve"> is</w:t>
      </w:r>
    </w:p>
    <w:p w:rsidR="00A4575A" w:rsidRDefault="00A4575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4575A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sum,in-channel,uncor</m:t>
            </m:r>
          </m:sub>
        </m:sSub>
        <m:r>
          <w:rPr>
            <w:rFonts w:ascii="Cambria Math" w:hAnsi="Cambria Math"/>
          </w:rPr>
          <m:t xml:space="preserve">= n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in-channel</m:t>
            </m:r>
          </m:sub>
        </m:sSub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5A7BC3">
        <w:t xml:space="preserve">    </w:t>
      </w:r>
      <w:r w:rsidR="00A276AC">
        <w:tab/>
      </w:r>
      <w:r w:rsidR="00A276AC">
        <w:tab/>
      </w:r>
      <w:r w:rsidR="00A276AC">
        <w:tab/>
      </w:r>
      <w:r w:rsidR="005A7BC3">
        <w:t xml:space="preserve">     </w:t>
      </w:r>
      <w:r w:rsidR="00413078">
        <w:t>(8</w:t>
      </w:r>
      <w:r w:rsidR="002C6608">
        <w:t>)</w:t>
      </w:r>
    </w:p>
    <w:p w:rsidR="00E562A0" w:rsidRDefault="005012F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</w:p>
    <w:p w:rsidR="00236191" w:rsidRDefault="00DA267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Note that</w:t>
      </w:r>
      <w:r w:rsidR="002C660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sum,in-channel,uncor</m:t>
            </m:r>
          </m:sub>
        </m:sSub>
      </m:oMath>
      <w:r w:rsidR="002C6608">
        <w:t xml:space="preserve"> is less than the correlated case by a factor </w:t>
      </w:r>
      <w:proofErr w:type="gramStart"/>
      <w:r w:rsidR="002C6608">
        <w:t xml:space="preserve">of </w:t>
      </w:r>
      <m:oMath>
        <w:proofErr w:type="gramEnd"/>
        <m:r>
          <w:rPr>
            <w:rFonts w:ascii="Cambria Math" w:hAnsi="Cambria Math"/>
          </w:rPr>
          <m:t>n</m:t>
        </m:r>
      </m:oMath>
      <w:r w:rsidR="002C6608">
        <w:t>.</w:t>
      </w:r>
    </w:p>
    <w:p w:rsidR="00D34D92" w:rsidRDefault="00D34D9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E302BF" w:rsidRDefault="00315ED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The signal-to-noise-and-interference ratio is</w:t>
      </w:r>
    </w:p>
    <w:p w:rsidR="00E302BF" w:rsidRDefault="00E302B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E302BF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SINR</m:t>
            </m:r>
          </m:e>
          <m:sub>
            <m:r>
              <w:rPr>
                <w:rFonts w:ascii="Cambria Math" w:hAnsi="Cambria Math"/>
              </w:rPr>
              <m:t>uncor</m:t>
            </m:r>
          </m:sub>
        </m:sSub>
        <m:r>
          <w:rPr>
            <w:rFonts w:ascii="Cambria Math" w:hAnsi="Cambria Math"/>
          </w:rPr>
          <m:t xml:space="preserve">= 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sum,UE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sum,thermal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sum,in-channel,uncor</m:t>
                    </m:r>
                  </m:sub>
                </m:sSub>
              </m:den>
            </m:f>
          </m:e>
        </m:box>
        <m:r>
          <w:rPr>
            <w:rFonts w:ascii="Cambria Math" w:hAnsi="Cambria Math"/>
          </w:rPr>
          <m:t xml:space="preserve">= 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 xml:space="preserve">n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OTA,nrx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ae,UE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thermal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in-channel</m:t>
                    </m:r>
                  </m:sub>
                </m:sSub>
              </m:den>
            </m:f>
          </m:e>
        </m:box>
      </m:oMath>
      <w:r w:rsidR="00626EA1">
        <w:t xml:space="preserve"> </w:t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A276AC">
        <w:tab/>
      </w:r>
      <w:r w:rsidR="00413078">
        <w:t>(9</w:t>
      </w:r>
      <w:r w:rsidR="00E302BF">
        <w:t>)</w:t>
      </w:r>
    </w:p>
    <w:p w:rsidR="00BF02AC" w:rsidRDefault="00B4570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 </w:t>
      </w:r>
    </w:p>
    <w:p w:rsidR="00AC7846" w:rsidRDefault="0041307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t>As a result</w:t>
      </w:r>
      <w:proofErr w:type="gramEnd"/>
      <w:r>
        <w:t xml:space="preserve"> of uncorrelated in-channel interference, the desensitization can be expressed as </w:t>
      </w:r>
    </w:p>
    <w:p w:rsidR="00413078" w:rsidRDefault="00413078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413078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uncor</m:t>
            </m:r>
          </m:sub>
        </m:sSub>
        <m:r>
          <w:rPr>
            <w:rFonts w:ascii="Cambria Math" w:hAnsi="Cambria Math"/>
          </w:rPr>
          <m:t xml:space="preserve">= </m:t>
        </m:r>
        <m:box>
          <m:boxPr>
            <m:ctrlPr>
              <w:rPr>
                <w:rFonts w:ascii="Cambria Math" w:hAnsi="Cambria Math"/>
                <w:i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SINR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uncor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SNR </m:t>
                </m:r>
              </m:den>
            </m:f>
            <m:r>
              <w:rPr>
                <w:rFonts w:ascii="Cambria Math" w:hAnsi="Cambria Math"/>
              </w:rPr>
              <m:t xml:space="preserve">=  </m:t>
            </m:r>
            <m:box>
              <m:boxPr>
                <m:ctrlPr>
                  <w:rPr>
                    <w:rFonts w:ascii="Cambria Math" w:hAnsi="Cambria Math"/>
                    <w:i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 xml:space="preserve">1+ 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in-channel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thermal</m:t>
                            </m:r>
                          </m:sub>
                        </m:sSub>
                      </m:den>
                    </m:f>
                  </m:den>
                </m:f>
              </m:e>
            </m:box>
          </m:e>
        </m:box>
      </m:oMath>
      <w:r w:rsidR="00413078">
        <w:t xml:space="preserve">                                                                                   </w:t>
      </w:r>
      <w:r w:rsidR="001670F3">
        <w:tab/>
      </w:r>
      <w:r w:rsidR="00413078">
        <w:t>(10)</w:t>
      </w:r>
    </w:p>
    <w:p w:rsidR="0046477B" w:rsidRDefault="0046477B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2A6780" w:rsidRDefault="0089308D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proofErr w:type="gramStart"/>
      <w:r>
        <w:t xml:space="preserve">As </w:t>
      </w:r>
      <m:oMath>
        <w:proofErr w:type="gramEnd"/>
        <m:r>
          <w:rPr>
            <w:rFonts w:ascii="Cambria Math" w:hAnsi="Cambria Math"/>
          </w:rPr>
          <m:t>n≫1</m:t>
        </m:r>
      </m:oMath>
      <w:r>
        <w:t xml:space="preserve">, </w:t>
      </w:r>
      <w:r w:rsidR="0096475A">
        <w:t>we can obser</w:t>
      </w:r>
      <w:r w:rsidR="00413078">
        <w:t>ve from equations (7) and (10</w:t>
      </w:r>
      <w:r w:rsidR="00D70F64">
        <w:t xml:space="preserve">) that the desensitization of the AAS base station receivers for the </w:t>
      </w:r>
      <w:r w:rsidR="0096475A">
        <w:t xml:space="preserve">correlated </w:t>
      </w:r>
      <w:r w:rsidR="00F36FD5">
        <w:t xml:space="preserve">in-channel </w:t>
      </w:r>
      <w:r w:rsidR="0096475A">
        <w:t>in</w:t>
      </w:r>
      <w:r w:rsidR="00D70F64">
        <w:t>terference case is worse</w:t>
      </w:r>
      <w:r w:rsidR="0096475A">
        <w:t xml:space="preserve"> </w:t>
      </w:r>
      <w:r w:rsidR="00D70F64">
        <w:t xml:space="preserve">than </w:t>
      </w:r>
      <w:r w:rsidR="00CE1532">
        <w:t>the uncorrelated one</w:t>
      </w:r>
      <w:r w:rsidR="0096475A">
        <w:t xml:space="preserve">. </w:t>
      </w:r>
    </w:p>
    <w:p w:rsidR="002A6780" w:rsidRDefault="002A678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AC7846" w:rsidRDefault="009E6D6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However, this is</w:t>
      </w:r>
      <w:r w:rsidR="001869BF">
        <w:t xml:space="preserve"> only true if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sum,in-channel,cor</m:t>
            </m:r>
          </m:sub>
        </m:sSub>
      </m:oMath>
      <w:r w:rsidR="001869BF">
        <w:t xml:space="preserve"> </w:t>
      </w:r>
      <w:r w:rsidR="006323B8">
        <w:t>cannot be eliminated</w:t>
      </w:r>
      <w:r w:rsidR="00DF3C7D">
        <w:t xml:space="preserve"> by the digital </w:t>
      </w:r>
      <w:proofErr w:type="spellStart"/>
      <w:r w:rsidR="00DF3C7D">
        <w:t>beamformer</w:t>
      </w:r>
      <w:proofErr w:type="spellEnd"/>
      <w:r w:rsidR="006323B8">
        <w:t>; this means,</w:t>
      </w:r>
      <w:r w:rsidR="00DF1ECD">
        <w:t xml:space="preserve"> </w:t>
      </w:r>
      <w:r w:rsidR="008E123C">
        <w:t>not only do</w:t>
      </w:r>
      <w:r w:rsidR="00F060C0">
        <w:t xml:space="preserve"> </w:t>
      </w:r>
      <w:r w:rsidR="00DF1ECD">
        <w:t xml:space="preserve">both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sum,in-channel,cor</m:t>
            </m:r>
          </m:sub>
        </m:sSub>
      </m:oMath>
      <w:r w:rsidR="008E123C">
        <w:t xml:space="preserve"> and the wanted UE signal </w:t>
      </w:r>
      <w:r w:rsidR="00DF1ECD">
        <w:t xml:space="preserve">have the same </w:t>
      </w:r>
      <m:oMath>
        <m:r>
          <w:rPr>
            <w:rFonts w:ascii="Cambria Math" w:hAnsi="Cambria Math"/>
          </w:rPr>
          <m:t>φ</m:t>
        </m:r>
      </m:oMath>
      <w:r w:rsidR="00AA25BF">
        <w:t xml:space="preserve"> and </w:t>
      </w:r>
      <m:oMath>
        <m:r>
          <w:rPr>
            <w:rFonts w:ascii="Cambria Math" w:hAnsi="Cambria Math"/>
          </w:rPr>
          <m:t>θ</m:t>
        </m:r>
      </m:oMath>
      <w:r w:rsidR="00DF1ECD">
        <w:t xml:space="preserve"> </w:t>
      </w:r>
      <w:r w:rsidR="00F060C0">
        <w:t xml:space="preserve">but </w:t>
      </w:r>
      <w:r w:rsidR="00DF1ECD">
        <w:t xml:space="preserve">also </w:t>
      </w:r>
      <w:r w:rsidR="008E123C">
        <w:t xml:space="preserve">both </w:t>
      </w:r>
      <w:r w:rsidR="006323B8">
        <w:t>align with</w:t>
      </w:r>
      <w:r w:rsidR="00DA36F1">
        <w:t xml:space="preserve"> </w:t>
      </w:r>
      <w:r w:rsidR="002F1CDD">
        <w:t xml:space="preserve">the </w:t>
      </w:r>
      <w:proofErr w:type="spellStart"/>
      <w:r w:rsidR="002F1CDD">
        <w:t>boresight</w:t>
      </w:r>
      <w:proofErr w:type="spellEnd"/>
      <w:r w:rsidR="002F1CDD">
        <w:t xml:space="preserve"> axis of AAS</w:t>
      </w:r>
      <w:r w:rsidR="00CF3B5A">
        <w:t xml:space="preserve"> (i.e., the phase difference </w:t>
      </w:r>
      <m:oMath>
        <m: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Φ=0°</m:t>
        </m:r>
      </m:oMath>
      <w:r w:rsidR="00CF3B5A">
        <w:t xml:space="preserve"> between the wanted signals </w:t>
      </w:r>
      <w:r w:rsidR="00A235B6">
        <w:t xml:space="preserve">from the </w:t>
      </w:r>
      <w:proofErr w:type="spellStart"/>
      <w:r w:rsidR="00A235B6">
        <w:t>the</w:t>
      </w:r>
      <w:proofErr w:type="spellEnd"/>
      <w:r w:rsidR="00A235B6">
        <w:t xml:space="preserve"> individual receivers; similarly </w:t>
      </w:r>
      <w:proofErr w:type="gramStart"/>
      <w:r w:rsidR="00A235B6">
        <w:t xml:space="preserve">for </w:t>
      </w:r>
      <m:oMath>
        <w:proofErr w:type="gramEnd"/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sum,in-channel,cor</m:t>
            </m:r>
          </m:sub>
        </m:sSub>
      </m:oMath>
      <w:r w:rsidR="00A235B6">
        <w:t>)</w:t>
      </w:r>
      <w:r w:rsidR="0096475A">
        <w:t xml:space="preserve">.  </w:t>
      </w:r>
    </w:p>
    <w:p w:rsidR="005A7291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28" type="#_x0000_t202" style="position:absolute;margin-left:292.1pt;margin-top:8.95pt;width:63.15pt;height:23.4pt;z-index:251660288" filled="f" stroked="f">
            <v:textbox>
              <w:txbxContent>
                <w:p w:rsidR="00284C04" w:rsidRPr="00DA72DD" w:rsidRDefault="00284C0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Frequency </w:t>
                  </w:r>
                </w:p>
              </w:txbxContent>
            </v:textbox>
          </v:shape>
        </w:pict>
      </w:r>
    </w:p>
    <w:p w:rsidR="00CE1532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27" type="#_x0000_t32" style="position:absolute;margin-left:139.3pt;margin-top:5.85pt;width:156.8pt;height:.05pt;z-index:251659264" o:connectortype="straight">
            <v:stroke endarrow="block"/>
          </v:shape>
        </w:pict>
      </w:r>
      <w:r>
        <w:rPr>
          <w:noProof/>
          <w:lang w:val="en-US"/>
        </w:rPr>
        <w:pict>
          <v:shape id="_x0000_s1040" type="#_x0000_t32" style="position:absolute;margin-left:139.3pt;margin-top:5.35pt;width:0;height:74.8pt;flip:y;z-index:251669504" o:connectortype="straight">
            <v:stroke startarrow="block"/>
          </v:shape>
        </w:pict>
      </w:r>
    </w:p>
    <w:p w:rsidR="00CE1532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87" type="#_x0000_t202" style="position:absolute;margin-left:268.6pt;margin-top:3.5pt;width:144.8pt;height:13.25pt;z-index:251708416" filled="f" stroked="f">
            <v:textbox inset="0,0,0,0">
              <w:txbxContent>
                <w:p w:rsidR="00C2596B" w:rsidRPr="00243024" w:rsidRDefault="00C2596B" w:rsidP="00C2596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SNR (no in-channel interference</w:t>
                  </w:r>
                  <w:r w:rsidR="001A3E54">
                    <w:rPr>
                      <w:lang w:val="en-US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rect id="_x0000_s1030" style="position:absolute;margin-left:170.55pt;margin-top:9.05pt;width:64.35pt;height:21.9pt;z-index:251662336"/>
        </w:pict>
      </w:r>
      <w:r>
        <w:rPr>
          <w:noProof/>
          <w:lang w:val="en-US"/>
        </w:rPr>
        <w:pict>
          <v:rect id="_x0000_s1029" style="position:absolute;margin-left:170.55pt;margin-top:30.85pt;width:64.35pt;height:22.95pt;z-index:251661312"/>
        </w:pict>
      </w:r>
      <w:r>
        <w:rPr>
          <w:noProof/>
          <w:lang w:val="en-US"/>
        </w:rPr>
        <w:pict>
          <v:shape id="_x0000_s1037" type="#_x0000_t202" style="position:absolute;margin-left:268.75pt;margin-top:47.3pt;width:122.35pt;height:13.25pt;z-index:251667456" filled="f" stroked="f">
            <v:textbox inset="0,0,0,0">
              <w:txbxContent>
                <w:p w:rsidR="00284C04" w:rsidRPr="00243024" w:rsidRDefault="00C2596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  <w:r w:rsidR="00284C04">
                    <w:rPr>
                      <w:lang w:val="en-US"/>
                    </w:rPr>
                    <w:t>orrelated Desensitization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2" type="#_x0000_t32" style="position:absolute;margin-left:234.05pt;margin-top:54.1pt;width:28.3pt;height:0;z-index:251664384" o:connectortype="straight">
            <v:stroke dashstyle="dash"/>
          </v:shape>
        </w:pict>
      </w:r>
      <w:r>
        <w:rPr>
          <w:noProof/>
          <w:lang w:val="en-US"/>
        </w:rPr>
        <w:pict>
          <v:shape id="_x0000_s1086" type="#_x0000_t32" style="position:absolute;margin-left:235.25pt;margin-top:9.4pt;width:28.3pt;height:0;z-index:251707392" o:connectortype="straight">
            <v:stroke dashstyle="dash"/>
          </v:shape>
        </w:pict>
      </w:r>
      <w:r>
        <w:rPr>
          <w:noProof/>
          <w:lang w:val="en-US"/>
        </w:rPr>
        <w:pict>
          <v:shape id="_x0000_s1033" type="#_x0000_t32" style="position:absolute;margin-left:235.7pt;margin-top:31.6pt;width:26.65pt;height:.05pt;z-index:251665408" o:connectortype="straight">
            <v:stroke dashstyle="dash"/>
          </v:shape>
        </w:pict>
      </w:r>
    </w:p>
    <w:p w:rsidR="00CE1532" w:rsidRDefault="00CE153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E1532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38" type="#_x0000_t202" style="position:absolute;margin-left:266.35pt;margin-top:-.2pt;width:122.35pt;height:13.25pt;z-index:251668480" filled="f" stroked="f">
            <v:textbox inset="0,0,0,0">
              <w:txbxContent>
                <w:p w:rsidR="00284C04" w:rsidRPr="00243024" w:rsidRDefault="00C2596B" w:rsidP="0024302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Unc</w:t>
                  </w:r>
                  <w:r w:rsidR="00284C04">
                    <w:rPr>
                      <w:lang w:val="en-US"/>
                    </w:rPr>
                    <w:t>orrelated Desensitization</w:t>
                  </w:r>
                </w:p>
              </w:txbxContent>
            </v:textbox>
          </v:shape>
        </w:pict>
      </w:r>
    </w:p>
    <w:p w:rsidR="00CE1532" w:rsidRDefault="00CE153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E1532" w:rsidRDefault="003A642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rPr>
          <w:noProof/>
          <w:lang w:val="en-US"/>
        </w:rPr>
        <w:pict>
          <v:shape id="_x0000_s1041" type="#_x0000_t202" style="position:absolute;margin-left:69.55pt;margin-top:4.95pt;width:74.8pt;height:13.25pt;z-index:251670528" filled="f" stroked="f">
            <v:textbox inset="0,0,0,0">
              <w:txbxContent>
                <w:p w:rsidR="00284C04" w:rsidRPr="00243024" w:rsidRDefault="00284C04" w:rsidP="00F02FC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Desensitization</w:t>
                  </w:r>
                </w:p>
              </w:txbxContent>
            </v:textbox>
          </v:shape>
        </w:pict>
      </w:r>
    </w:p>
    <w:p w:rsidR="00CE1532" w:rsidRDefault="00CE153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060AE" w:rsidRDefault="00D060A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243024" w:rsidRDefault="0055593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 w:rsidR="008B7C8A">
        <w:t>Figure 2</w:t>
      </w:r>
      <w:r w:rsidR="00902C8C">
        <w:t xml:space="preserve">: </w:t>
      </w:r>
      <w:r>
        <w:t xml:space="preserve">AAS base station </w:t>
      </w:r>
      <w:r w:rsidR="00902C8C">
        <w:t>Receiver d</w:t>
      </w:r>
      <w:r w:rsidR="00243024">
        <w:t xml:space="preserve">esensitization </w:t>
      </w:r>
      <w:r w:rsidR="00017936">
        <w:t>for</w:t>
      </w:r>
      <w:r w:rsidR="00243024">
        <w:t xml:space="preserve"> correlated and uncorrelated interference</w:t>
      </w:r>
      <w:r w:rsidR="00017936">
        <w:t xml:space="preserve"> cases</w:t>
      </w:r>
    </w:p>
    <w:p w:rsidR="00744A65" w:rsidRDefault="00744A6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E4AE5" w:rsidRDefault="0063484F">
      <w:pPr>
        <w:rPr>
          <w:sz w:val="22"/>
          <w:szCs w:val="22"/>
        </w:rPr>
      </w:pPr>
      <w:r w:rsidRPr="0063484F">
        <w:rPr>
          <w:sz w:val="22"/>
          <w:szCs w:val="22"/>
        </w:rPr>
        <w:t>In general, it is not possible to predict the degree of correlation bet</w:t>
      </w:r>
      <w:r w:rsidR="00A044F9">
        <w:rPr>
          <w:sz w:val="22"/>
          <w:szCs w:val="22"/>
        </w:rPr>
        <w:t xml:space="preserve">ween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sum,in-channel,cor</m:t>
            </m:r>
          </m:sub>
        </m:sSub>
      </m:oMath>
      <w:r w:rsidRPr="0063484F">
        <w:rPr>
          <w:sz w:val="22"/>
          <w:szCs w:val="22"/>
        </w:rPr>
        <w:t xml:space="preserve"> in the </w:t>
      </w:r>
      <w:r w:rsidR="006F40C9">
        <w:rPr>
          <w:sz w:val="22"/>
          <w:szCs w:val="22"/>
        </w:rPr>
        <w:t xml:space="preserve">individual </w:t>
      </w:r>
      <w:r w:rsidRPr="0063484F">
        <w:rPr>
          <w:sz w:val="22"/>
          <w:szCs w:val="22"/>
        </w:rPr>
        <w:t>receiver branches of the AAS under test at each particular comb</w:t>
      </w:r>
      <w:r w:rsidR="006656CB">
        <w:rPr>
          <w:sz w:val="22"/>
          <w:szCs w:val="22"/>
        </w:rPr>
        <w:t>i</w:t>
      </w:r>
      <w:r w:rsidR="00C5689F">
        <w:rPr>
          <w:sz w:val="22"/>
          <w:szCs w:val="22"/>
        </w:rPr>
        <w:t>nation of wanted and blocker</w:t>
      </w:r>
      <w:r w:rsidRPr="0063484F">
        <w:rPr>
          <w:sz w:val="22"/>
          <w:szCs w:val="22"/>
        </w:rPr>
        <w:t xml:space="preserve"> signal frequencies. It is also not possible to predict the direction </w:t>
      </w:r>
      <w:proofErr w:type="gramStart"/>
      <w:r w:rsidR="001869BF">
        <w:rPr>
          <w:sz w:val="22"/>
          <w:szCs w:val="22"/>
        </w:rPr>
        <w:t xml:space="preserve">of </w:t>
      </w:r>
      <m:oMath>
        <w:proofErr w:type="gramEnd"/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sum,in-channel,co</m:t>
            </m:r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Pr="0063484F">
        <w:rPr>
          <w:sz w:val="22"/>
          <w:szCs w:val="22"/>
        </w:rPr>
        <w:t xml:space="preserve">. Therefore, the </w:t>
      </w:r>
      <w:r w:rsidR="00F522F8">
        <w:rPr>
          <w:sz w:val="22"/>
          <w:szCs w:val="22"/>
        </w:rPr>
        <w:t xml:space="preserve">AAS base station receiver </w:t>
      </w:r>
      <w:r w:rsidRPr="0063484F">
        <w:rPr>
          <w:sz w:val="22"/>
          <w:szCs w:val="22"/>
        </w:rPr>
        <w:t xml:space="preserve">blocking specifications must allow for </w:t>
      </w:r>
      <w:r w:rsidR="00F522F8">
        <w:rPr>
          <w:sz w:val="22"/>
          <w:szCs w:val="22"/>
        </w:rPr>
        <w:t xml:space="preserve">test </w:t>
      </w:r>
      <w:r w:rsidRPr="0063484F">
        <w:rPr>
          <w:sz w:val="22"/>
          <w:szCs w:val="22"/>
        </w:rPr>
        <w:t>cases with significant co</w:t>
      </w:r>
      <w:r w:rsidR="00ED67A9">
        <w:rPr>
          <w:sz w:val="22"/>
          <w:szCs w:val="22"/>
        </w:rPr>
        <w:t>rrelation</w:t>
      </w:r>
      <w:r w:rsidR="00A044F9">
        <w:rPr>
          <w:sz w:val="22"/>
          <w:szCs w:val="22"/>
        </w:rPr>
        <w:t xml:space="preserve"> in which the </w:t>
      </w:r>
      <w:proofErr w:type="spellStart"/>
      <w:r w:rsidR="00A044F9">
        <w:rPr>
          <w:sz w:val="22"/>
          <w:szCs w:val="22"/>
        </w:rPr>
        <w:t>beamforming</w:t>
      </w:r>
      <w:proofErr w:type="spellEnd"/>
      <w:r w:rsidR="00A044F9">
        <w:rPr>
          <w:sz w:val="22"/>
          <w:szCs w:val="22"/>
        </w:rPr>
        <w:t xml:space="preserve"> application cannot </w:t>
      </w:r>
      <w:proofErr w:type="gramStart"/>
      <w:r w:rsidR="00A044F9">
        <w:rPr>
          <w:sz w:val="22"/>
          <w:szCs w:val="22"/>
        </w:rPr>
        <w:t xml:space="preserve">filter </w:t>
      </w:r>
      <m:oMath>
        <w:proofErr w:type="gramEnd"/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sum,in-channel,cor</m:t>
            </m:r>
          </m:sub>
        </m:sSub>
      </m:oMath>
      <w:r w:rsidR="00B10481">
        <w:rPr>
          <w:sz w:val="22"/>
          <w:szCs w:val="22"/>
        </w:rPr>
        <w:t xml:space="preserve">. </w:t>
      </w:r>
      <w:r w:rsidR="00F13A18">
        <w:rPr>
          <w:sz w:val="22"/>
          <w:szCs w:val="22"/>
        </w:rPr>
        <w:t>Therefore, in order to achieve maximum OTA receiver desensitization, w</w:t>
      </w:r>
      <w:r w:rsidR="00B10481">
        <w:rPr>
          <w:sz w:val="22"/>
          <w:szCs w:val="22"/>
        </w:rPr>
        <w:t>e recommend</w:t>
      </w:r>
      <w:r w:rsidRPr="0063484F">
        <w:rPr>
          <w:sz w:val="22"/>
          <w:szCs w:val="22"/>
        </w:rPr>
        <w:t xml:space="preserve"> </w:t>
      </w:r>
      <w:r w:rsidR="001A6E67">
        <w:rPr>
          <w:sz w:val="22"/>
          <w:szCs w:val="22"/>
        </w:rPr>
        <w:t>to</w:t>
      </w:r>
      <w:r w:rsidR="00526BAC">
        <w:rPr>
          <w:sz w:val="22"/>
          <w:szCs w:val="22"/>
        </w:rPr>
        <w:t xml:space="preserve"> </w:t>
      </w:r>
      <w:r w:rsidR="001A02AE">
        <w:rPr>
          <w:sz w:val="22"/>
          <w:szCs w:val="22"/>
        </w:rPr>
        <w:t>take into account the worst-case scenario when specifying the</w:t>
      </w:r>
      <w:r w:rsidRPr="0063484F">
        <w:rPr>
          <w:sz w:val="22"/>
          <w:szCs w:val="22"/>
        </w:rPr>
        <w:t xml:space="preserve"> </w:t>
      </w:r>
      <w:r w:rsidR="00EA01E7">
        <w:rPr>
          <w:sz w:val="22"/>
          <w:szCs w:val="22"/>
        </w:rPr>
        <w:t xml:space="preserve">OTA receiver </w:t>
      </w:r>
      <w:r w:rsidR="00040AFA">
        <w:rPr>
          <w:sz w:val="22"/>
          <w:szCs w:val="22"/>
        </w:rPr>
        <w:t xml:space="preserve">blocking </w:t>
      </w:r>
      <w:r w:rsidR="001A6E67">
        <w:rPr>
          <w:sz w:val="22"/>
          <w:szCs w:val="22"/>
        </w:rPr>
        <w:t xml:space="preserve">requirements </w:t>
      </w:r>
      <w:r w:rsidR="008F3604">
        <w:rPr>
          <w:sz w:val="22"/>
          <w:szCs w:val="22"/>
        </w:rPr>
        <w:t>and to</w:t>
      </w:r>
      <w:r w:rsidR="006656CB">
        <w:rPr>
          <w:sz w:val="22"/>
          <w:szCs w:val="22"/>
        </w:rPr>
        <w:t xml:space="preserve"> define</w:t>
      </w:r>
      <w:r w:rsidRPr="0063484F">
        <w:rPr>
          <w:sz w:val="22"/>
          <w:szCs w:val="22"/>
        </w:rPr>
        <w:t xml:space="preserve"> test scenario</w:t>
      </w:r>
      <w:r w:rsidR="006656CB">
        <w:rPr>
          <w:sz w:val="22"/>
          <w:szCs w:val="22"/>
        </w:rPr>
        <w:t>s</w:t>
      </w:r>
      <w:r w:rsidRPr="0063484F">
        <w:rPr>
          <w:sz w:val="22"/>
          <w:szCs w:val="22"/>
        </w:rPr>
        <w:t xml:space="preserve"> in such a way tha</w:t>
      </w:r>
      <w:r w:rsidR="004F7FD9">
        <w:rPr>
          <w:sz w:val="22"/>
          <w:szCs w:val="22"/>
        </w:rPr>
        <w:t>t t</w:t>
      </w:r>
      <w:r w:rsidR="001A02AE">
        <w:rPr>
          <w:sz w:val="22"/>
          <w:szCs w:val="22"/>
        </w:rPr>
        <w:t>he likelihood of the</w:t>
      </w:r>
      <w:r w:rsidR="004F7FD9">
        <w:rPr>
          <w:sz w:val="22"/>
          <w:szCs w:val="22"/>
        </w:rPr>
        <w:t xml:space="preserve"> worst-</w:t>
      </w:r>
      <w:r w:rsidR="001A02AE">
        <w:rPr>
          <w:sz w:val="22"/>
          <w:szCs w:val="22"/>
        </w:rPr>
        <w:t>case scenario</w:t>
      </w:r>
      <w:r w:rsidRPr="0063484F">
        <w:rPr>
          <w:sz w:val="22"/>
          <w:szCs w:val="22"/>
        </w:rPr>
        <w:t xml:space="preserve"> </w:t>
      </w:r>
      <w:proofErr w:type="gramStart"/>
      <w:r w:rsidRPr="0063484F">
        <w:rPr>
          <w:sz w:val="22"/>
          <w:szCs w:val="22"/>
        </w:rPr>
        <w:t>is maximized</w:t>
      </w:r>
      <w:proofErr w:type="gramEnd"/>
      <w:r w:rsidRPr="0063484F">
        <w:rPr>
          <w:sz w:val="22"/>
          <w:szCs w:val="22"/>
        </w:rPr>
        <w:t>.</w:t>
      </w:r>
    </w:p>
    <w:p w:rsidR="000E78BB" w:rsidRDefault="00A15A62" w:rsidP="00A15A62">
      <w:pPr>
        <w:pStyle w:val="Heading2"/>
        <w:numPr>
          <w:ilvl w:val="0"/>
          <w:numId w:val="6"/>
        </w:num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Conclusions</w:t>
      </w:r>
    </w:p>
    <w:p w:rsidR="003836B6" w:rsidRDefault="00E908CB" w:rsidP="00F176A0">
      <w:pPr>
        <w:pStyle w:val="ListParagraph"/>
        <w:spacing w:after="0"/>
        <w:ind w:leftChars="0" w:left="0"/>
        <w:jc w:val="left"/>
      </w:pPr>
      <w:r>
        <w:t xml:space="preserve">This document has discussed </w:t>
      </w:r>
      <w:r w:rsidR="0001725E">
        <w:t xml:space="preserve">the effect of </w:t>
      </w:r>
      <w:r w:rsidR="00974FE5">
        <w:t xml:space="preserve">correlated and uncorrelated </w:t>
      </w:r>
      <w:r w:rsidR="008C4C30">
        <w:t xml:space="preserve">among </w:t>
      </w:r>
      <w:r w:rsidR="00D70F64">
        <w:t>in-channel</w:t>
      </w:r>
      <w:r w:rsidR="00974FE5">
        <w:t xml:space="preserve"> interference</w:t>
      </w:r>
      <w:r w:rsidR="00B30159">
        <w:t xml:space="preserve"> (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sum,in-channel,cor</m:t>
            </m:r>
          </m:sub>
        </m:sSub>
        <m:r>
          <w:rPr>
            <w:rFonts w:ascii="Cambria Math" w:eastAsia="Malgun Gothic" w:hAnsi="Cambria Math"/>
          </w:rPr>
          <m:t>)</m:t>
        </m:r>
      </m:oMath>
      <w:r w:rsidR="00974FE5">
        <w:t xml:space="preserve"> </w:t>
      </w:r>
      <w:r w:rsidR="0037579B">
        <w:t xml:space="preserve">appeared in individual receivers </w:t>
      </w:r>
      <w:r w:rsidR="00974FE5">
        <w:t xml:space="preserve">on </w:t>
      </w:r>
      <w:r w:rsidR="0037579B">
        <w:t xml:space="preserve">the </w:t>
      </w:r>
      <w:r w:rsidR="00B30159">
        <w:t>OTA sensitivity</w:t>
      </w:r>
      <w:r w:rsidR="008539C8">
        <w:t xml:space="preserve"> </w:t>
      </w:r>
      <w:r w:rsidR="00D70F64">
        <w:t xml:space="preserve">of the AAS base station receiver </w:t>
      </w:r>
      <w:r w:rsidR="008539C8">
        <w:t>through mathematical analys</w:t>
      </w:r>
      <w:r w:rsidR="0001725E">
        <w:t>es</w:t>
      </w:r>
      <w:r w:rsidR="00974FE5">
        <w:t xml:space="preserve">. </w:t>
      </w:r>
      <w:r w:rsidR="00D70F64">
        <w:t>As a result,</w:t>
      </w:r>
      <w:r w:rsidR="00B10481">
        <w:t xml:space="preserve"> we </w:t>
      </w:r>
      <w:r w:rsidR="00D70F64">
        <w:t>can make the following observations:</w:t>
      </w:r>
      <w:r w:rsidR="003836B6">
        <w:t xml:space="preserve"> </w:t>
      </w:r>
    </w:p>
    <w:p w:rsidR="003836B6" w:rsidRDefault="00D70F64" w:rsidP="00D70F64">
      <w:pPr>
        <w:spacing w:before="120" w:after="0"/>
        <w:ind w:left="284"/>
      </w:pPr>
      <w:r w:rsidRPr="00D70F64">
        <w:rPr>
          <w:i/>
        </w:rPr>
        <w:t>Observation 1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sum,in-channel,cor</m:t>
            </m:r>
          </m:sub>
        </m:sSub>
      </m:oMath>
      <w:r w:rsidR="00EE2672">
        <w:t xml:space="preserve"> </w:t>
      </w:r>
      <w:r w:rsidR="00EE2672" w:rsidRPr="005651C2">
        <w:rPr>
          <w:sz w:val="22"/>
          <w:szCs w:val="22"/>
        </w:rPr>
        <w:t>leads to higher OTA desensitization of AAS base station receivers</w:t>
      </w:r>
    </w:p>
    <w:p w:rsidR="0099181D" w:rsidRDefault="00D70F64" w:rsidP="005651C2">
      <w:pPr>
        <w:spacing w:before="120" w:after="0"/>
        <w:ind w:left="284"/>
      </w:pPr>
      <w:r w:rsidRPr="00D70F64">
        <w:rPr>
          <w:i/>
        </w:rPr>
        <w:t>Observation 2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sum,in-channel,cor</m:t>
            </m:r>
          </m:sub>
        </m:sSub>
      </m:oMath>
      <w:r w:rsidR="007A3D2A">
        <w:rPr>
          <w:sz w:val="22"/>
          <w:szCs w:val="22"/>
        </w:rPr>
        <w:t xml:space="preserve"> cannot be rejected by </w:t>
      </w:r>
      <w:r w:rsidR="00BF647A">
        <w:rPr>
          <w:sz w:val="22"/>
          <w:szCs w:val="22"/>
        </w:rPr>
        <w:t xml:space="preserve">user-specific </w:t>
      </w:r>
      <w:proofErr w:type="spellStart"/>
      <w:r w:rsidR="007A3D2A">
        <w:rPr>
          <w:sz w:val="22"/>
          <w:szCs w:val="22"/>
        </w:rPr>
        <w:t>beamforming</w:t>
      </w:r>
      <w:proofErr w:type="spellEnd"/>
      <w:r w:rsidR="007A3D2A">
        <w:rPr>
          <w:sz w:val="22"/>
          <w:szCs w:val="22"/>
        </w:rPr>
        <w:t xml:space="preserve"> application</w:t>
      </w:r>
      <w:r w:rsidR="00BF647A">
        <w:rPr>
          <w:sz w:val="22"/>
          <w:szCs w:val="22"/>
        </w:rPr>
        <w:t>s</w:t>
      </w:r>
      <w:r w:rsidR="00CF3B5A">
        <w:rPr>
          <w:sz w:val="22"/>
          <w:szCs w:val="22"/>
        </w:rPr>
        <w:t xml:space="preserve"> if it is</w:t>
      </w:r>
      <w:r w:rsidR="00F3539C">
        <w:rPr>
          <w:sz w:val="22"/>
          <w:szCs w:val="22"/>
        </w:rPr>
        <w:t xml:space="preserve"> aligned with the wanted </w:t>
      </w:r>
      <w:r w:rsidR="00CF3B5A">
        <w:rPr>
          <w:sz w:val="22"/>
          <w:szCs w:val="22"/>
        </w:rPr>
        <w:t xml:space="preserve">UE signal at the </w:t>
      </w:r>
      <w:proofErr w:type="spellStart"/>
      <w:r w:rsidR="00CF3B5A">
        <w:rPr>
          <w:sz w:val="22"/>
          <w:szCs w:val="22"/>
        </w:rPr>
        <w:t>boresight</w:t>
      </w:r>
      <w:proofErr w:type="spellEnd"/>
      <w:r w:rsidR="00CF3B5A">
        <w:rPr>
          <w:sz w:val="22"/>
          <w:szCs w:val="22"/>
        </w:rPr>
        <w:t xml:space="preserve"> axis of the AAS</w:t>
      </w:r>
      <w:r w:rsidR="005651C2">
        <w:rPr>
          <w:sz w:val="22"/>
          <w:szCs w:val="22"/>
        </w:rPr>
        <w:t xml:space="preserve"> (</w:t>
      </w:r>
      <w:r w:rsidR="005651C2">
        <w:t xml:space="preserve">i.e., the phase difference </w:t>
      </w:r>
      <m:oMath>
        <m: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Φ=0°</m:t>
        </m:r>
      </m:oMath>
      <w:r w:rsidR="005651C2">
        <w:t xml:space="preserve"> between the wanted signals from the </w:t>
      </w:r>
      <w:proofErr w:type="spellStart"/>
      <w:r w:rsidR="005651C2">
        <w:t>the</w:t>
      </w:r>
      <w:proofErr w:type="spellEnd"/>
      <w:r w:rsidR="005651C2">
        <w:t xml:space="preserve"> individual receivers; similarly </w:t>
      </w:r>
      <m:oMath>
        <m: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Φ=0°</m:t>
        </m:r>
      </m:oMath>
      <w:r w:rsidR="006710B9">
        <w:t xml:space="preserve"> between</w:t>
      </w:r>
      <w:r w:rsidR="005651C2"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sum,in-channel,cor</m:t>
            </m:r>
          </m:sub>
        </m:sSub>
      </m:oMath>
      <w:r w:rsidR="006710B9">
        <w:t xml:space="preserve"> </w:t>
      </w:r>
      <w:r w:rsidR="006710B9" w:rsidRPr="006710B9">
        <w:rPr>
          <w:sz w:val="22"/>
          <w:szCs w:val="22"/>
        </w:rPr>
        <w:t>from the individual receivers</w:t>
      </w:r>
      <w:r w:rsidR="005651C2">
        <w:t xml:space="preserve">.  </w:t>
      </w:r>
    </w:p>
    <w:p w:rsidR="005651C2" w:rsidRDefault="00D00C83" w:rsidP="00032B1F">
      <w:pPr>
        <w:spacing w:before="120" w:after="0"/>
        <w:rPr>
          <w:sz w:val="22"/>
          <w:szCs w:val="22"/>
        </w:rPr>
      </w:pPr>
      <w:r w:rsidRPr="00D00C83">
        <w:rPr>
          <w:sz w:val="22"/>
          <w:szCs w:val="22"/>
        </w:rPr>
        <w:t xml:space="preserve">Based on the </w:t>
      </w:r>
      <w:r>
        <w:rPr>
          <w:sz w:val="22"/>
          <w:szCs w:val="22"/>
        </w:rPr>
        <w:t xml:space="preserve">aforementioned observations, we propose </w:t>
      </w:r>
      <w:r w:rsidR="00032B1F">
        <w:rPr>
          <w:sz w:val="22"/>
          <w:szCs w:val="22"/>
        </w:rPr>
        <w:t xml:space="preserve">that the OTA AAS receiver blocking specification </w:t>
      </w:r>
      <w:r w:rsidR="00DD433D">
        <w:rPr>
          <w:sz w:val="22"/>
          <w:szCs w:val="22"/>
        </w:rPr>
        <w:t xml:space="preserve">requirements </w:t>
      </w:r>
      <w:r w:rsidR="00032B1F">
        <w:rPr>
          <w:sz w:val="22"/>
          <w:szCs w:val="22"/>
        </w:rPr>
        <w:t>should inclu</w:t>
      </w:r>
      <w:r w:rsidR="00A12D5E">
        <w:rPr>
          <w:sz w:val="22"/>
          <w:szCs w:val="22"/>
        </w:rPr>
        <w:t>de exceptional worst-case test scenarios</w:t>
      </w:r>
      <w:r w:rsidR="00DD433D">
        <w:rPr>
          <w:sz w:val="22"/>
          <w:szCs w:val="22"/>
        </w:rPr>
        <w:t xml:space="preserve"> as described in the document</w:t>
      </w:r>
      <w:r w:rsidR="00A12D5E">
        <w:rPr>
          <w:sz w:val="22"/>
          <w:szCs w:val="22"/>
        </w:rPr>
        <w:t>.</w:t>
      </w:r>
    </w:p>
    <w:p w:rsidR="00DD433D" w:rsidRDefault="00DD433D" w:rsidP="00032B1F">
      <w:pPr>
        <w:spacing w:before="120" w:after="0"/>
        <w:rPr>
          <w:sz w:val="22"/>
          <w:szCs w:val="22"/>
        </w:rPr>
      </w:pPr>
    </w:p>
    <w:p w:rsidR="00DD433D" w:rsidRDefault="00DD433D" w:rsidP="00032B1F">
      <w:pPr>
        <w:spacing w:before="120" w:after="0"/>
        <w:rPr>
          <w:sz w:val="22"/>
          <w:szCs w:val="22"/>
        </w:rPr>
      </w:pPr>
    </w:p>
    <w:p w:rsidR="00DD433D" w:rsidRPr="00D00C83" w:rsidRDefault="00DD433D" w:rsidP="00032B1F">
      <w:pPr>
        <w:spacing w:before="120" w:after="0"/>
        <w:rPr>
          <w:sz w:val="22"/>
          <w:szCs w:val="22"/>
        </w:rPr>
      </w:pPr>
    </w:p>
    <w:p w:rsidR="00604E1A" w:rsidRDefault="00604E1A" w:rsidP="00BD75B6">
      <w:pPr>
        <w:pStyle w:val="Heading2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lastRenderedPageBreak/>
        <w:t>Reference</w:t>
      </w:r>
      <w:r w:rsidR="00876D91">
        <w:rPr>
          <w:rFonts w:eastAsia="MS Mincho"/>
          <w:lang w:eastAsia="ja-JP"/>
        </w:rPr>
        <w:t>s</w:t>
      </w:r>
    </w:p>
    <w:p w:rsidR="00987970" w:rsidRDefault="003B5C34" w:rsidP="00EF174A">
      <w:pPr>
        <w:rPr>
          <w:lang w:eastAsia="ja-JP"/>
        </w:rPr>
      </w:pPr>
      <w:r>
        <w:rPr>
          <w:lang w:eastAsia="ja-JP"/>
        </w:rPr>
        <w:t xml:space="preserve">[1]  </w:t>
      </w:r>
      <w:r w:rsidR="003A18BD">
        <w:rPr>
          <w:lang w:eastAsia="ja-JP"/>
        </w:rPr>
        <w:t xml:space="preserve"> </w:t>
      </w:r>
      <w:r w:rsidR="00987970">
        <w:rPr>
          <w:lang w:eastAsia="ja-JP"/>
        </w:rPr>
        <w:t xml:space="preserve">Nokia, Alcatel-Lucent Shanghai Bell, </w:t>
      </w:r>
      <w:proofErr w:type="gramStart"/>
      <w:r w:rsidR="00987970">
        <w:rPr>
          <w:lang w:eastAsia="ja-JP"/>
        </w:rPr>
        <w:t>On</w:t>
      </w:r>
      <w:proofErr w:type="gramEnd"/>
      <w:r w:rsidR="00987970">
        <w:rPr>
          <w:lang w:eastAsia="ja-JP"/>
        </w:rPr>
        <w:t xml:space="preserve"> specification of OTA AAS receiver blocking requirements, R4-165800, RAN4#80</w:t>
      </w:r>
    </w:p>
    <w:p w:rsidR="000B0327" w:rsidRPr="00EF174A" w:rsidRDefault="00987970" w:rsidP="00EF174A">
      <w:pPr>
        <w:rPr>
          <w:lang w:eastAsia="ja-JP"/>
        </w:rPr>
      </w:pPr>
      <w:r>
        <w:rPr>
          <w:lang w:eastAsia="ja-JP"/>
        </w:rPr>
        <w:t>[2</w:t>
      </w:r>
      <w:proofErr w:type="gramStart"/>
      <w:r>
        <w:rPr>
          <w:lang w:eastAsia="ja-JP"/>
        </w:rPr>
        <w:t xml:space="preserve">]  </w:t>
      </w:r>
      <w:r w:rsidR="00761824">
        <w:rPr>
          <w:lang w:eastAsia="ja-JP"/>
        </w:rPr>
        <w:t>3GPP</w:t>
      </w:r>
      <w:proofErr w:type="gramEnd"/>
      <w:r w:rsidR="00761824">
        <w:rPr>
          <w:lang w:eastAsia="ja-JP"/>
        </w:rPr>
        <w:t>, Radio Frequency (RF) requirement background for Active Antenna System (AAS) Base Station (BS), Release 13, TR 37.842</w:t>
      </w:r>
    </w:p>
    <w:sectPr w:rsidR="000B0327" w:rsidRPr="00EF174A" w:rsidSect="002D69C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8483A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335" w:rsidRDefault="00B45335">
      <w:r>
        <w:separator/>
      </w:r>
    </w:p>
  </w:endnote>
  <w:endnote w:type="continuationSeparator" w:id="0">
    <w:p w:rsidR="00B45335" w:rsidRDefault="00B45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335" w:rsidRDefault="00B45335">
      <w:r>
        <w:separator/>
      </w:r>
    </w:p>
  </w:footnote>
  <w:footnote w:type="continuationSeparator" w:id="0">
    <w:p w:rsidR="00B45335" w:rsidRDefault="00B453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11B"/>
    <w:multiLevelType w:val="hybridMultilevel"/>
    <w:tmpl w:val="C6F4153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A2157F"/>
    <w:multiLevelType w:val="hybridMultilevel"/>
    <w:tmpl w:val="BDC6D8C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5EC2241"/>
    <w:multiLevelType w:val="hybridMultilevel"/>
    <w:tmpl w:val="0A76C5F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433353"/>
    <w:multiLevelType w:val="hybridMultilevel"/>
    <w:tmpl w:val="042ED7C0"/>
    <w:lvl w:ilvl="0" w:tplc="0F72CA0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80364"/>
    <w:multiLevelType w:val="hybridMultilevel"/>
    <w:tmpl w:val="8116A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606A1"/>
    <w:multiLevelType w:val="hybridMultilevel"/>
    <w:tmpl w:val="31A843C2"/>
    <w:lvl w:ilvl="0" w:tplc="2318D58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340FE"/>
    <w:multiLevelType w:val="hybridMultilevel"/>
    <w:tmpl w:val="35B82842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C23264"/>
    <w:multiLevelType w:val="hybridMultilevel"/>
    <w:tmpl w:val="FBCA3154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D17B6"/>
    <w:multiLevelType w:val="hybridMultilevel"/>
    <w:tmpl w:val="8C88BC52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FC365FA6">
      <w:start w:val="1"/>
      <w:numFmt w:val="bullet"/>
      <w:lvlText w:val="•"/>
      <w:lvlJc w:val="left"/>
      <w:pPr>
        <w:tabs>
          <w:tab w:val="num" w:pos="1480"/>
        </w:tabs>
        <w:ind w:left="1480" w:hanging="360"/>
      </w:pPr>
      <w:rPr>
        <w:rFonts w:ascii="Gulim" w:hAnsi="Gulim" w:hint="default"/>
      </w:rPr>
    </w:lvl>
    <w:lvl w:ilvl="2" w:tplc="BBEA7740">
      <w:start w:val="1"/>
      <w:numFmt w:val="bullet"/>
      <w:lvlText w:val="•"/>
      <w:lvlJc w:val="left"/>
      <w:pPr>
        <w:tabs>
          <w:tab w:val="num" w:pos="2200"/>
        </w:tabs>
        <w:ind w:left="2200" w:hanging="360"/>
      </w:pPr>
      <w:rPr>
        <w:rFonts w:ascii="Gulim" w:hAnsi="Gulim" w:hint="default"/>
      </w:rPr>
    </w:lvl>
    <w:lvl w:ilvl="3" w:tplc="3C38B104" w:tentative="1">
      <w:start w:val="1"/>
      <w:numFmt w:val="bullet"/>
      <w:lvlText w:val="•"/>
      <w:lvlJc w:val="left"/>
      <w:pPr>
        <w:tabs>
          <w:tab w:val="num" w:pos="2920"/>
        </w:tabs>
        <w:ind w:left="2920" w:hanging="360"/>
      </w:pPr>
      <w:rPr>
        <w:rFonts w:ascii="Gulim" w:hAnsi="Gulim" w:hint="default"/>
      </w:rPr>
    </w:lvl>
    <w:lvl w:ilvl="4" w:tplc="6D4A2314" w:tentative="1">
      <w:start w:val="1"/>
      <w:numFmt w:val="bullet"/>
      <w:lvlText w:val="•"/>
      <w:lvlJc w:val="left"/>
      <w:pPr>
        <w:tabs>
          <w:tab w:val="num" w:pos="3640"/>
        </w:tabs>
        <w:ind w:left="3640" w:hanging="360"/>
      </w:pPr>
      <w:rPr>
        <w:rFonts w:ascii="Gulim" w:hAnsi="Gulim" w:hint="default"/>
      </w:rPr>
    </w:lvl>
    <w:lvl w:ilvl="5" w:tplc="16C86650" w:tentative="1">
      <w:start w:val="1"/>
      <w:numFmt w:val="bullet"/>
      <w:lvlText w:val="•"/>
      <w:lvlJc w:val="left"/>
      <w:pPr>
        <w:tabs>
          <w:tab w:val="num" w:pos="4360"/>
        </w:tabs>
        <w:ind w:left="4360" w:hanging="360"/>
      </w:pPr>
      <w:rPr>
        <w:rFonts w:ascii="Gulim" w:hAnsi="Gulim" w:hint="default"/>
      </w:rPr>
    </w:lvl>
    <w:lvl w:ilvl="6" w:tplc="ABC2AF1C" w:tentative="1">
      <w:start w:val="1"/>
      <w:numFmt w:val="bullet"/>
      <w:lvlText w:val="•"/>
      <w:lvlJc w:val="left"/>
      <w:pPr>
        <w:tabs>
          <w:tab w:val="num" w:pos="5080"/>
        </w:tabs>
        <w:ind w:left="5080" w:hanging="360"/>
      </w:pPr>
      <w:rPr>
        <w:rFonts w:ascii="Gulim" w:hAnsi="Gulim" w:hint="default"/>
      </w:rPr>
    </w:lvl>
    <w:lvl w:ilvl="7" w:tplc="369EC996" w:tentative="1">
      <w:start w:val="1"/>
      <w:numFmt w:val="bullet"/>
      <w:lvlText w:val="•"/>
      <w:lvlJc w:val="left"/>
      <w:pPr>
        <w:tabs>
          <w:tab w:val="num" w:pos="5800"/>
        </w:tabs>
        <w:ind w:left="5800" w:hanging="360"/>
      </w:pPr>
      <w:rPr>
        <w:rFonts w:ascii="Gulim" w:hAnsi="Gulim" w:hint="default"/>
      </w:rPr>
    </w:lvl>
    <w:lvl w:ilvl="8" w:tplc="1BB07308" w:tentative="1">
      <w:start w:val="1"/>
      <w:numFmt w:val="bullet"/>
      <w:lvlText w:val="•"/>
      <w:lvlJc w:val="left"/>
      <w:pPr>
        <w:tabs>
          <w:tab w:val="num" w:pos="6520"/>
        </w:tabs>
        <w:ind w:left="6520" w:hanging="360"/>
      </w:pPr>
      <w:rPr>
        <w:rFonts w:ascii="Gulim" w:hAnsi="Gulim" w:hint="default"/>
      </w:rPr>
    </w:lvl>
  </w:abstractNum>
  <w:abstractNum w:abstractNumId="10">
    <w:nsid w:val="29B84249"/>
    <w:multiLevelType w:val="multilevel"/>
    <w:tmpl w:val="3A20534A"/>
    <w:lvl w:ilvl="0">
      <w:start w:val="7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1">
    <w:nsid w:val="2C7C4DFE"/>
    <w:multiLevelType w:val="hybridMultilevel"/>
    <w:tmpl w:val="A9B04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61A5B"/>
    <w:multiLevelType w:val="hybridMultilevel"/>
    <w:tmpl w:val="707EFC66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3">
    <w:nsid w:val="303D528D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7C7F6E"/>
    <w:multiLevelType w:val="hybridMultilevel"/>
    <w:tmpl w:val="34423986"/>
    <w:lvl w:ilvl="0" w:tplc="E2F437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4C4467"/>
    <w:multiLevelType w:val="hybridMultilevel"/>
    <w:tmpl w:val="AD68FC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1C323A"/>
    <w:multiLevelType w:val="hybridMultilevel"/>
    <w:tmpl w:val="2F620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866DC6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700AB6"/>
    <w:multiLevelType w:val="hybridMultilevel"/>
    <w:tmpl w:val="19EA6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A8155D"/>
    <w:multiLevelType w:val="hybridMultilevel"/>
    <w:tmpl w:val="A87E9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9B6F77"/>
    <w:multiLevelType w:val="hybridMultilevel"/>
    <w:tmpl w:val="B89A6C70"/>
    <w:lvl w:ilvl="0" w:tplc="8D6602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32D36E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>
    <w:nsid w:val="58EA623F"/>
    <w:multiLevelType w:val="hybridMultilevel"/>
    <w:tmpl w:val="BF523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E82538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206FBB"/>
    <w:multiLevelType w:val="hybridMultilevel"/>
    <w:tmpl w:val="648230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3F09AA"/>
    <w:multiLevelType w:val="hybridMultilevel"/>
    <w:tmpl w:val="F8E880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B854FD"/>
    <w:multiLevelType w:val="hybridMultilevel"/>
    <w:tmpl w:val="2F52C4A6"/>
    <w:lvl w:ilvl="0" w:tplc="F630542A">
      <w:start w:val="2"/>
      <w:numFmt w:val="bullet"/>
      <w:lvlText w:val=""/>
      <w:lvlJc w:val="left"/>
      <w:pPr>
        <w:ind w:left="928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695C437D"/>
    <w:multiLevelType w:val="hybridMultilevel"/>
    <w:tmpl w:val="B7F0F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FC16BB"/>
    <w:multiLevelType w:val="hybridMultilevel"/>
    <w:tmpl w:val="1C3460EE"/>
    <w:lvl w:ilvl="0" w:tplc="E498165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C66707"/>
    <w:multiLevelType w:val="hybridMultilevel"/>
    <w:tmpl w:val="8CB232A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6EB439AB"/>
    <w:multiLevelType w:val="hybridMultilevel"/>
    <w:tmpl w:val="371A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7110CF"/>
    <w:multiLevelType w:val="hybridMultilevel"/>
    <w:tmpl w:val="2968E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424A7F"/>
    <w:multiLevelType w:val="hybridMultilevel"/>
    <w:tmpl w:val="4C688798"/>
    <w:lvl w:ilvl="0" w:tplc="2318D580">
      <w:start w:val="2"/>
      <w:numFmt w:val="bullet"/>
      <w:lvlText w:val=""/>
      <w:lvlJc w:val="left"/>
      <w:pPr>
        <w:ind w:left="644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EEA1E34"/>
    <w:multiLevelType w:val="hybridMultilevel"/>
    <w:tmpl w:val="C38EB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24"/>
  </w:num>
  <w:num w:numId="5">
    <w:abstractNumId w:val="14"/>
  </w:num>
  <w:num w:numId="6">
    <w:abstractNumId w:val="21"/>
  </w:num>
  <w:num w:numId="7">
    <w:abstractNumId w:val="29"/>
  </w:num>
  <w:num w:numId="8">
    <w:abstractNumId w:val="15"/>
  </w:num>
  <w:num w:numId="9">
    <w:abstractNumId w:val="23"/>
  </w:num>
  <w:num w:numId="10">
    <w:abstractNumId w:val="31"/>
  </w:num>
  <w:num w:numId="11">
    <w:abstractNumId w:val="17"/>
  </w:num>
  <w:num w:numId="12">
    <w:abstractNumId w:val="13"/>
  </w:num>
  <w:num w:numId="13">
    <w:abstractNumId w:val="8"/>
  </w:num>
  <w:num w:numId="14">
    <w:abstractNumId w:val="7"/>
  </w:num>
  <w:num w:numId="15">
    <w:abstractNumId w:val="26"/>
  </w:num>
  <w:num w:numId="16">
    <w:abstractNumId w:val="4"/>
  </w:num>
  <w:num w:numId="17">
    <w:abstractNumId w:val="2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27"/>
  </w:num>
  <w:num w:numId="21">
    <w:abstractNumId w:val="5"/>
  </w:num>
  <w:num w:numId="22">
    <w:abstractNumId w:val="3"/>
  </w:num>
  <w:num w:numId="23">
    <w:abstractNumId w:val="30"/>
  </w:num>
  <w:num w:numId="24">
    <w:abstractNumId w:val="6"/>
  </w:num>
  <w:num w:numId="25">
    <w:abstractNumId w:val="32"/>
  </w:num>
  <w:num w:numId="26">
    <w:abstractNumId w:val="11"/>
  </w:num>
  <w:num w:numId="27">
    <w:abstractNumId w:val="0"/>
  </w:num>
  <w:num w:numId="28">
    <w:abstractNumId w:val="27"/>
  </w:num>
  <w:num w:numId="29">
    <w:abstractNumId w:val="18"/>
  </w:num>
  <w:num w:numId="30">
    <w:abstractNumId w:val="22"/>
  </w:num>
  <w:num w:numId="31">
    <w:abstractNumId w:val="16"/>
  </w:num>
  <w:num w:numId="32">
    <w:abstractNumId w:val="10"/>
  </w:num>
  <w:num w:numId="33">
    <w:abstractNumId w:val="2"/>
  </w:num>
  <w:num w:numId="34">
    <w:abstractNumId w:val="20"/>
  </w:num>
  <w:num w:numId="35">
    <w:abstractNumId w:val="19"/>
  </w:num>
  <w:num w:numId="36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removePersonalInformation/>
  <w:removeDateAndTime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64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431"/>
    <w:rsid w:val="00001199"/>
    <w:rsid w:val="00001B38"/>
    <w:rsid w:val="00002FC8"/>
    <w:rsid w:val="0000324D"/>
    <w:rsid w:val="00003BED"/>
    <w:rsid w:val="00004E0A"/>
    <w:rsid w:val="000101F0"/>
    <w:rsid w:val="00010E71"/>
    <w:rsid w:val="00010EC3"/>
    <w:rsid w:val="00010F17"/>
    <w:rsid w:val="00011109"/>
    <w:rsid w:val="0001246E"/>
    <w:rsid w:val="0001342A"/>
    <w:rsid w:val="00014F14"/>
    <w:rsid w:val="000156AD"/>
    <w:rsid w:val="000157D5"/>
    <w:rsid w:val="00015D5B"/>
    <w:rsid w:val="0001725E"/>
    <w:rsid w:val="000174BA"/>
    <w:rsid w:val="00017936"/>
    <w:rsid w:val="00017FEC"/>
    <w:rsid w:val="00021891"/>
    <w:rsid w:val="000228F0"/>
    <w:rsid w:val="00023DCF"/>
    <w:rsid w:val="00023FE3"/>
    <w:rsid w:val="00024C4E"/>
    <w:rsid w:val="0002582C"/>
    <w:rsid w:val="000258D8"/>
    <w:rsid w:val="0002642F"/>
    <w:rsid w:val="000301B7"/>
    <w:rsid w:val="00030627"/>
    <w:rsid w:val="000306F3"/>
    <w:rsid w:val="00031C1D"/>
    <w:rsid w:val="00031E0E"/>
    <w:rsid w:val="0003213C"/>
    <w:rsid w:val="000323E3"/>
    <w:rsid w:val="00032B1F"/>
    <w:rsid w:val="000360C5"/>
    <w:rsid w:val="00037144"/>
    <w:rsid w:val="00040AFA"/>
    <w:rsid w:val="00041893"/>
    <w:rsid w:val="0004344B"/>
    <w:rsid w:val="0004368B"/>
    <w:rsid w:val="0004406C"/>
    <w:rsid w:val="0004587C"/>
    <w:rsid w:val="00045AA0"/>
    <w:rsid w:val="00045B0E"/>
    <w:rsid w:val="00046278"/>
    <w:rsid w:val="00047677"/>
    <w:rsid w:val="00050D4F"/>
    <w:rsid w:val="000515D2"/>
    <w:rsid w:val="0005188D"/>
    <w:rsid w:val="0005275F"/>
    <w:rsid w:val="00053BB7"/>
    <w:rsid w:val="00053EE2"/>
    <w:rsid w:val="000543BB"/>
    <w:rsid w:val="0005632E"/>
    <w:rsid w:val="00057BBE"/>
    <w:rsid w:val="0006105D"/>
    <w:rsid w:val="000615C2"/>
    <w:rsid w:val="0006170E"/>
    <w:rsid w:val="000626AB"/>
    <w:rsid w:val="00062C44"/>
    <w:rsid w:val="000630D6"/>
    <w:rsid w:val="00063A75"/>
    <w:rsid w:val="00063E12"/>
    <w:rsid w:val="00065227"/>
    <w:rsid w:val="00066C7C"/>
    <w:rsid w:val="00066E9B"/>
    <w:rsid w:val="00076DF1"/>
    <w:rsid w:val="0007721D"/>
    <w:rsid w:val="00077B9F"/>
    <w:rsid w:val="00081C93"/>
    <w:rsid w:val="00082382"/>
    <w:rsid w:val="000829F5"/>
    <w:rsid w:val="00084F78"/>
    <w:rsid w:val="000904F5"/>
    <w:rsid w:val="00090BC3"/>
    <w:rsid w:val="0009246A"/>
    <w:rsid w:val="000925AC"/>
    <w:rsid w:val="00093978"/>
    <w:rsid w:val="00093E7E"/>
    <w:rsid w:val="000942A4"/>
    <w:rsid w:val="0009663B"/>
    <w:rsid w:val="00096EF6"/>
    <w:rsid w:val="00097E2B"/>
    <w:rsid w:val="000A0CA9"/>
    <w:rsid w:val="000A23AD"/>
    <w:rsid w:val="000A2614"/>
    <w:rsid w:val="000A31D7"/>
    <w:rsid w:val="000A4097"/>
    <w:rsid w:val="000A42AD"/>
    <w:rsid w:val="000A44E4"/>
    <w:rsid w:val="000A468C"/>
    <w:rsid w:val="000A47D5"/>
    <w:rsid w:val="000A52FF"/>
    <w:rsid w:val="000A61B2"/>
    <w:rsid w:val="000A6747"/>
    <w:rsid w:val="000B0327"/>
    <w:rsid w:val="000B3717"/>
    <w:rsid w:val="000B7163"/>
    <w:rsid w:val="000B7CB2"/>
    <w:rsid w:val="000C0ACE"/>
    <w:rsid w:val="000C1A0E"/>
    <w:rsid w:val="000C3479"/>
    <w:rsid w:val="000C48B9"/>
    <w:rsid w:val="000C555E"/>
    <w:rsid w:val="000C5CA1"/>
    <w:rsid w:val="000C64D7"/>
    <w:rsid w:val="000C7EBA"/>
    <w:rsid w:val="000D272F"/>
    <w:rsid w:val="000D5E11"/>
    <w:rsid w:val="000D645A"/>
    <w:rsid w:val="000D6CFC"/>
    <w:rsid w:val="000D750A"/>
    <w:rsid w:val="000D7526"/>
    <w:rsid w:val="000E005C"/>
    <w:rsid w:val="000E24C6"/>
    <w:rsid w:val="000E655D"/>
    <w:rsid w:val="000E6B46"/>
    <w:rsid w:val="000E7826"/>
    <w:rsid w:val="000E78BB"/>
    <w:rsid w:val="000F5BC0"/>
    <w:rsid w:val="000F5E92"/>
    <w:rsid w:val="000F7264"/>
    <w:rsid w:val="000F75B1"/>
    <w:rsid w:val="000F78FB"/>
    <w:rsid w:val="00100451"/>
    <w:rsid w:val="00104279"/>
    <w:rsid w:val="0010645B"/>
    <w:rsid w:val="00106D42"/>
    <w:rsid w:val="00107D78"/>
    <w:rsid w:val="00110D36"/>
    <w:rsid w:val="00112AE8"/>
    <w:rsid w:val="00114CD0"/>
    <w:rsid w:val="00117061"/>
    <w:rsid w:val="001202DB"/>
    <w:rsid w:val="001204A0"/>
    <w:rsid w:val="0012192E"/>
    <w:rsid w:val="00121BE2"/>
    <w:rsid w:val="001226FF"/>
    <w:rsid w:val="00123CAA"/>
    <w:rsid w:val="0012463F"/>
    <w:rsid w:val="0012466E"/>
    <w:rsid w:val="00124F4D"/>
    <w:rsid w:val="00125129"/>
    <w:rsid w:val="00126F82"/>
    <w:rsid w:val="00130E95"/>
    <w:rsid w:val="0013227B"/>
    <w:rsid w:val="001326A6"/>
    <w:rsid w:val="00132E9A"/>
    <w:rsid w:val="00133026"/>
    <w:rsid w:val="00134466"/>
    <w:rsid w:val="00135412"/>
    <w:rsid w:val="0013542A"/>
    <w:rsid w:val="00137797"/>
    <w:rsid w:val="00140283"/>
    <w:rsid w:val="001413CD"/>
    <w:rsid w:val="0014156F"/>
    <w:rsid w:val="0014199E"/>
    <w:rsid w:val="0014261A"/>
    <w:rsid w:val="00142B71"/>
    <w:rsid w:val="0014681C"/>
    <w:rsid w:val="00147A0A"/>
    <w:rsid w:val="0015314B"/>
    <w:rsid w:val="00160E7C"/>
    <w:rsid w:val="00161A8C"/>
    <w:rsid w:val="001642F2"/>
    <w:rsid w:val="001643AC"/>
    <w:rsid w:val="00164852"/>
    <w:rsid w:val="00166065"/>
    <w:rsid w:val="00166201"/>
    <w:rsid w:val="00166CB3"/>
    <w:rsid w:val="001670F3"/>
    <w:rsid w:val="0016713B"/>
    <w:rsid w:val="00173225"/>
    <w:rsid w:val="00174E79"/>
    <w:rsid w:val="00174F02"/>
    <w:rsid w:val="00176640"/>
    <w:rsid w:val="001809C3"/>
    <w:rsid w:val="00180DD3"/>
    <w:rsid w:val="00181616"/>
    <w:rsid w:val="0018199C"/>
    <w:rsid w:val="00183F2C"/>
    <w:rsid w:val="00184043"/>
    <w:rsid w:val="00185015"/>
    <w:rsid w:val="00185354"/>
    <w:rsid w:val="00185586"/>
    <w:rsid w:val="001869BF"/>
    <w:rsid w:val="001873AF"/>
    <w:rsid w:val="00187C0E"/>
    <w:rsid w:val="00193391"/>
    <w:rsid w:val="0019340F"/>
    <w:rsid w:val="00194127"/>
    <w:rsid w:val="00195AE2"/>
    <w:rsid w:val="00195CAA"/>
    <w:rsid w:val="001A0201"/>
    <w:rsid w:val="001A02AE"/>
    <w:rsid w:val="001A08AA"/>
    <w:rsid w:val="001A09DC"/>
    <w:rsid w:val="001A27B4"/>
    <w:rsid w:val="001A3E54"/>
    <w:rsid w:val="001A4EA8"/>
    <w:rsid w:val="001A533A"/>
    <w:rsid w:val="001A5E45"/>
    <w:rsid w:val="001A5EDF"/>
    <w:rsid w:val="001A6D97"/>
    <w:rsid w:val="001A6E67"/>
    <w:rsid w:val="001B0A5E"/>
    <w:rsid w:val="001B1285"/>
    <w:rsid w:val="001B21C1"/>
    <w:rsid w:val="001B2427"/>
    <w:rsid w:val="001B3DE4"/>
    <w:rsid w:val="001B3E47"/>
    <w:rsid w:val="001B41AD"/>
    <w:rsid w:val="001B7295"/>
    <w:rsid w:val="001C178E"/>
    <w:rsid w:val="001C250C"/>
    <w:rsid w:val="001C3B6D"/>
    <w:rsid w:val="001C3DF2"/>
    <w:rsid w:val="001C40F9"/>
    <w:rsid w:val="001C5345"/>
    <w:rsid w:val="001C7FC7"/>
    <w:rsid w:val="001D18AD"/>
    <w:rsid w:val="001D1F17"/>
    <w:rsid w:val="001D72B1"/>
    <w:rsid w:val="001D7E20"/>
    <w:rsid w:val="001E1C63"/>
    <w:rsid w:val="001E1D82"/>
    <w:rsid w:val="001E3B9F"/>
    <w:rsid w:val="001E569D"/>
    <w:rsid w:val="001E7E7A"/>
    <w:rsid w:val="001F1CAA"/>
    <w:rsid w:val="001F26D1"/>
    <w:rsid w:val="001F4B2E"/>
    <w:rsid w:val="001F5163"/>
    <w:rsid w:val="001F5324"/>
    <w:rsid w:val="00200096"/>
    <w:rsid w:val="00202E4B"/>
    <w:rsid w:val="00204024"/>
    <w:rsid w:val="00212EA4"/>
    <w:rsid w:val="00212F58"/>
    <w:rsid w:val="002137A8"/>
    <w:rsid w:val="00214139"/>
    <w:rsid w:val="00214D04"/>
    <w:rsid w:val="00214FBD"/>
    <w:rsid w:val="002157AB"/>
    <w:rsid w:val="00217E1D"/>
    <w:rsid w:val="00220A99"/>
    <w:rsid w:val="00224CEE"/>
    <w:rsid w:val="002253C3"/>
    <w:rsid w:val="002276AD"/>
    <w:rsid w:val="00230ACE"/>
    <w:rsid w:val="00232768"/>
    <w:rsid w:val="00233549"/>
    <w:rsid w:val="00233BA5"/>
    <w:rsid w:val="002343D4"/>
    <w:rsid w:val="00234661"/>
    <w:rsid w:val="00235409"/>
    <w:rsid w:val="002354EB"/>
    <w:rsid w:val="00236191"/>
    <w:rsid w:val="00236B85"/>
    <w:rsid w:val="00240C0B"/>
    <w:rsid w:val="00240E1E"/>
    <w:rsid w:val="00241DB1"/>
    <w:rsid w:val="002423CE"/>
    <w:rsid w:val="00243024"/>
    <w:rsid w:val="002453B2"/>
    <w:rsid w:val="00250CD1"/>
    <w:rsid w:val="00252B8C"/>
    <w:rsid w:val="00253D96"/>
    <w:rsid w:val="00256021"/>
    <w:rsid w:val="00256E95"/>
    <w:rsid w:val="002571ED"/>
    <w:rsid w:val="00260290"/>
    <w:rsid w:val="00260295"/>
    <w:rsid w:val="00260A69"/>
    <w:rsid w:val="002622E1"/>
    <w:rsid w:val="002642F5"/>
    <w:rsid w:val="00265CCD"/>
    <w:rsid w:val="00266018"/>
    <w:rsid w:val="00266783"/>
    <w:rsid w:val="00272EDF"/>
    <w:rsid w:val="00273EA3"/>
    <w:rsid w:val="002747FC"/>
    <w:rsid w:val="002755E4"/>
    <w:rsid w:val="0027606C"/>
    <w:rsid w:val="00276D55"/>
    <w:rsid w:val="00277E45"/>
    <w:rsid w:val="00281809"/>
    <w:rsid w:val="00282213"/>
    <w:rsid w:val="00282277"/>
    <w:rsid w:val="00284AD8"/>
    <w:rsid w:val="00284C04"/>
    <w:rsid w:val="00284E04"/>
    <w:rsid w:val="002850BC"/>
    <w:rsid w:val="0028670E"/>
    <w:rsid w:val="0028679B"/>
    <w:rsid w:val="00287866"/>
    <w:rsid w:val="002902DD"/>
    <w:rsid w:val="00291D0E"/>
    <w:rsid w:val="00293B32"/>
    <w:rsid w:val="002957FD"/>
    <w:rsid w:val="00296399"/>
    <w:rsid w:val="002977DF"/>
    <w:rsid w:val="002A00D8"/>
    <w:rsid w:val="002A01C9"/>
    <w:rsid w:val="002A0556"/>
    <w:rsid w:val="002A177A"/>
    <w:rsid w:val="002A2942"/>
    <w:rsid w:val="002A2C82"/>
    <w:rsid w:val="002A3A30"/>
    <w:rsid w:val="002A4072"/>
    <w:rsid w:val="002A4A4E"/>
    <w:rsid w:val="002A6780"/>
    <w:rsid w:val="002A682F"/>
    <w:rsid w:val="002B1785"/>
    <w:rsid w:val="002B19AD"/>
    <w:rsid w:val="002B1C20"/>
    <w:rsid w:val="002B4A58"/>
    <w:rsid w:val="002B6302"/>
    <w:rsid w:val="002C066F"/>
    <w:rsid w:val="002C2252"/>
    <w:rsid w:val="002C3321"/>
    <w:rsid w:val="002C6608"/>
    <w:rsid w:val="002D0D96"/>
    <w:rsid w:val="002D54A5"/>
    <w:rsid w:val="002D6627"/>
    <w:rsid w:val="002D69CC"/>
    <w:rsid w:val="002E0AA5"/>
    <w:rsid w:val="002E1370"/>
    <w:rsid w:val="002E3246"/>
    <w:rsid w:val="002E37A8"/>
    <w:rsid w:val="002E4036"/>
    <w:rsid w:val="002E7B4D"/>
    <w:rsid w:val="002E7B4F"/>
    <w:rsid w:val="002E7CF2"/>
    <w:rsid w:val="002F1CDD"/>
    <w:rsid w:val="002F237D"/>
    <w:rsid w:val="002F4093"/>
    <w:rsid w:val="00300556"/>
    <w:rsid w:val="003007DF"/>
    <w:rsid w:val="00301FCF"/>
    <w:rsid w:val="00302D9F"/>
    <w:rsid w:val="00303D0E"/>
    <w:rsid w:val="0030496B"/>
    <w:rsid w:val="00305015"/>
    <w:rsid w:val="003050AF"/>
    <w:rsid w:val="0030521F"/>
    <w:rsid w:val="003057E0"/>
    <w:rsid w:val="00305FC1"/>
    <w:rsid w:val="003066C8"/>
    <w:rsid w:val="00306E9F"/>
    <w:rsid w:val="00307525"/>
    <w:rsid w:val="00312776"/>
    <w:rsid w:val="00312C2D"/>
    <w:rsid w:val="00313E25"/>
    <w:rsid w:val="003140A0"/>
    <w:rsid w:val="0031563F"/>
    <w:rsid w:val="00315ED0"/>
    <w:rsid w:val="00320FE1"/>
    <w:rsid w:val="00321CF5"/>
    <w:rsid w:val="00322C89"/>
    <w:rsid w:val="00325160"/>
    <w:rsid w:val="00327E81"/>
    <w:rsid w:val="0033121D"/>
    <w:rsid w:val="0033477D"/>
    <w:rsid w:val="00335437"/>
    <w:rsid w:val="00336873"/>
    <w:rsid w:val="00336E73"/>
    <w:rsid w:val="00337EA7"/>
    <w:rsid w:val="00340A3A"/>
    <w:rsid w:val="0034134C"/>
    <w:rsid w:val="003417E5"/>
    <w:rsid w:val="00342333"/>
    <w:rsid w:val="00342474"/>
    <w:rsid w:val="003435E3"/>
    <w:rsid w:val="00343996"/>
    <w:rsid w:val="0034491B"/>
    <w:rsid w:val="0034491F"/>
    <w:rsid w:val="00346537"/>
    <w:rsid w:val="00346D57"/>
    <w:rsid w:val="00347091"/>
    <w:rsid w:val="003471C3"/>
    <w:rsid w:val="003474A9"/>
    <w:rsid w:val="00347DD8"/>
    <w:rsid w:val="00350280"/>
    <w:rsid w:val="003565F0"/>
    <w:rsid w:val="00356F6E"/>
    <w:rsid w:val="0036069A"/>
    <w:rsid w:val="00361BE6"/>
    <w:rsid w:val="003622B3"/>
    <w:rsid w:val="003632D4"/>
    <w:rsid w:val="0036348D"/>
    <w:rsid w:val="00363651"/>
    <w:rsid w:val="00364C02"/>
    <w:rsid w:val="00365FA9"/>
    <w:rsid w:val="00366641"/>
    <w:rsid w:val="00372D72"/>
    <w:rsid w:val="00373526"/>
    <w:rsid w:val="00373E1B"/>
    <w:rsid w:val="00374C16"/>
    <w:rsid w:val="0037549D"/>
    <w:rsid w:val="0037579B"/>
    <w:rsid w:val="00376EB0"/>
    <w:rsid w:val="003826A3"/>
    <w:rsid w:val="003836B6"/>
    <w:rsid w:val="003852C7"/>
    <w:rsid w:val="003862D2"/>
    <w:rsid w:val="003878E4"/>
    <w:rsid w:val="00390CBE"/>
    <w:rsid w:val="0039189F"/>
    <w:rsid w:val="00392AC7"/>
    <w:rsid w:val="0039310E"/>
    <w:rsid w:val="003933FD"/>
    <w:rsid w:val="00393579"/>
    <w:rsid w:val="003942EC"/>
    <w:rsid w:val="003958ED"/>
    <w:rsid w:val="0039668A"/>
    <w:rsid w:val="00396B74"/>
    <w:rsid w:val="00396B8E"/>
    <w:rsid w:val="00397B37"/>
    <w:rsid w:val="003A0855"/>
    <w:rsid w:val="003A0B61"/>
    <w:rsid w:val="003A0F9A"/>
    <w:rsid w:val="003A18BD"/>
    <w:rsid w:val="003A253E"/>
    <w:rsid w:val="003A4B5B"/>
    <w:rsid w:val="003A642A"/>
    <w:rsid w:val="003A7811"/>
    <w:rsid w:val="003B0308"/>
    <w:rsid w:val="003B0E92"/>
    <w:rsid w:val="003B1B53"/>
    <w:rsid w:val="003B2C6A"/>
    <w:rsid w:val="003B366B"/>
    <w:rsid w:val="003B375C"/>
    <w:rsid w:val="003B37E8"/>
    <w:rsid w:val="003B48BA"/>
    <w:rsid w:val="003B5146"/>
    <w:rsid w:val="003B585E"/>
    <w:rsid w:val="003B5C34"/>
    <w:rsid w:val="003B5F5B"/>
    <w:rsid w:val="003C049A"/>
    <w:rsid w:val="003C1C2C"/>
    <w:rsid w:val="003C2C07"/>
    <w:rsid w:val="003C3DB4"/>
    <w:rsid w:val="003C68B6"/>
    <w:rsid w:val="003D0108"/>
    <w:rsid w:val="003D048B"/>
    <w:rsid w:val="003D1AFC"/>
    <w:rsid w:val="003D305F"/>
    <w:rsid w:val="003D34FB"/>
    <w:rsid w:val="003D41C6"/>
    <w:rsid w:val="003D4F31"/>
    <w:rsid w:val="003D55D8"/>
    <w:rsid w:val="003D5F83"/>
    <w:rsid w:val="003D6A22"/>
    <w:rsid w:val="003D7BDA"/>
    <w:rsid w:val="003E0864"/>
    <w:rsid w:val="003E4E96"/>
    <w:rsid w:val="003F234B"/>
    <w:rsid w:val="003F2B94"/>
    <w:rsid w:val="003F4AA4"/>
    <w:rsid w:val="003F4E4E"/>
    <w:rsid w:val="003F5300"/>
    <w:rsid w:val="003F5404"/>
    <w:rsid w:val="003F612A"/>
    <w:rsid w:val="003F702D"/>
    <w:rsid w:val="004061AC"/>
    <w:rsid w:val="00406787"/>
    <w:rsid w:val="00411489"/>
    <w:rsid w:val="00413078"/>
    <w:rsid w:val="00417302"/>
    <w:rsid w:val="00421A0F"/>
    <w:rsid w:val="0042319B"/>
    <w:rsid w:val="00423BA7"/>
    <w:rsid w:val="00424FA4"/>
    <w:rsid w:val="00425476"/>
    <w:rsid w:val="00425C18"/>
    <w:rsid w:val="00426A8C"/>
    <w:rsid w:val="00426D98"/>
    <w:rsid w:val="00427786"/>
    <w:rsid w:val="004277E7"/>
    <w:rsid w:val="00430673"/>
    <w:rsid w:val="00430D18"/>
    <w:rsid w:val="004316CE"/>
    <w:rsid w:val="004329EF"/>
    <w:rsid w:val="004335E0"/>
    <w:rsid w:val="00434385"/>
    <w:rsid w:val="004350AF"/>
    <w:rsid w:val="00435493"/>
    <w:rsid w:val="004359FF"/>
    <w:rsid w:val="00436283"/>
    <w:rsid w:val="0043720A"/>
    <w:rsid w:val="004401A3"/>
    <w:rsid w:val="00442BC4"/>
    <w:rsid w:val="0044565E"/>
    <w:rsid w:val="00445C8A"/>
    <w:rsid w:val="004464AD"/>
    <w:rsid w:val="0044659F"/>
    <w:rsid w:val="004472D2"/>
    <w:rsid w:val="0044764D"/>
    <w:rsid w:val="004479E0"/>
    <w:rsid w:val="00451CA7"/>
    <w:rsid w:val="00452DA6"/>
    <w:rsid w:val="0045307D"/>
    <w:rsid w:val="00455F27"/>
    <w:rsid w:val="00455FEB"/>
    <w:rsid w:val="00456960"/>
    <w:rsid w:val="00460219"/>
    <w:rsid w:val="004612C6"/>
    <w:rsid w:val="004620DA"/>
    <w:rsid w:val="00462167"/>
    <w:rsid w:val="00463533"/>
    <w:rsid w:val="00464568"/>
    <w:rsid w:val="0046477B"/>
    <w:rsid w:val="00466389"/>
    <w:rsid w:val="00473741"/>
    <w:rsid w:val="00474DAC"/>
    <w:rsid w:val="00475223"/>
    <w:rsid w:val="004757F9"/>
    <w:rsid w:val="004767E5"/>
    <w:rsid w:val="0047689A"/>
    <w:rsid w:val="00482428"/>
    <w:rsid w:val="004836D2"/>
    <w:rsid w:val="00483DE6"/>
    <w:rsid w:val="00485442"/>
    <w:rsid w:val="0048554D"/>
    <w:rsid w:val="0048567B"/>
    <w:rsid w:val="00486E4F"/>
    <w:rsid w:val="004910F3"/>
    <w:rsid w:val="00491B2C"/>
    <w:rsid w:val="00493AC5"/>
    <w:rsid w:val="00495346"/>
    <w:rsid w:val="00495D16"/>
    <w:rsid w:val="00496A01"/>
    <w:rsid w:val="004974D9"/>
    <w:rsid w:val="00497F44"/>
    <w:rsid w:val="004A1BE6"/>
    <w:rsid w:val="004A343B"/>
    <w:rsid w:val="004A365C"/>
    <w:rsid w:val="004A384C"/>
    <w:rsid w:val="004A3FC9"/>
    <w:rsid w:val="004A5180"/>
    <w:rsid w:val="004A778B"/>
    <w:rsid w:val="004B2D60"/>
    <w:rsid w:val="004B4B05"/>
    <w:rsid w:val="004B4D51"/>
    <w:rsid w:val="004B5B1A"/>
    <w:rsid w:val="004B69BC"/>
    <w:rsid w:val="004B7B1F"/>
    <w:rsid w:val="004B7CA1"/>
    <w:rsid w:val="004C14F1"/>
    <w:rsid w:val="004C2054"/>
    <w:rsid w:val="004C6439"/>
    <w:rsid w:val="004D0DFF"/>
    <w:rsid w:val="004D19B0"/>
    <w:rsid w:val="004D24E3"/>
    <w:rsid w:val="004D2C12"/>
    <w:rsid w:val="004D313D"/>
    <w:rsid w:val="004D40E7"/>
    <w:rsid w:val="004D413A"/>
    <w:rsid w:val="004D46AA"/>
    <w:rsid w:val="004D784A"/>
    <w:rsid w:val="004D7C01"/>
    <w:rsid w:val="004D7C5C"/>
    <w:rsid w:val="004E1C34"/>
    <w:rsid w:val="004E2669"/>
    <w:rsid w:val="004E4EA4"/>
    <w:rsid w:val="004E77D3"/>
    <w:rsid w:val="004E78D6"/>
    <w:rsid w:val="004F0EBE"/>
    <w:rsid w:val="004F0F67"/>
    <w:rsid w:val="004F271D"/>
    <w:rsid w:val="004F3473"/>
    <w:rsid w:val="004F37DA"/>
    <w:rsid w:val="004F493B"/>
    <w:rsid w:val="004F7FD9"/>
    <w:rsid w:val="0050035A"/>
    <w:rsid w:val="00500ECA"/>
    <w:rsid w:val="005012F5"/>
    <w:rsid w:val="00501CC6"/>
    <w:rsid w:val="005037F7"/>
    <w:rsid w:val="005049C6"/>
    <w:rsid w:val="00505BFA"/>
    <w:rsid w:val="00505C8C"/>
    <w:rsid w:val="00506AB1"/>
    <w:rsid w:val="00511717"/>
    <w:rsid w:val="00511C71"/>
    <w:rsid w:val="0051317C"/>
    <w:rsid w:val="00514383"/>
    <w:rsid w:val="00515A6D"/>
    <w:rsid w:val="00516B23"/>
    <w:rsid w:val="00516DBA"/>
    <w:rsid w:val="0052042C"/>
    <w:rsid w:val="00521FC9"/>
    <w:rsid w:val="0052390D"/>
    <w:rsid w:val="00526BAC"/>
    <w:rsid w:val="00527E12"/>
    <w:rsid w:val="0053037A"/>
    <w:rsid w:val="0053073D"/>
    <w:rsid w:val="005307C9"/>
    <w:rsid w:val="0053243F"/>
    <w:rsid w:val="00533762"/>
    <w:rsid w:val="00535182"/>
    <w:rsid w:val="0053721F"/>
    <w:rsid w:val="0053752E"/>
    <w:rsid w:val="00537C1F"/>
    <w:rsid w:val="00537E0A"/>
    <w:rsid w:val="005402D4"/>
    <w:rsid w:val="00540349"/>
    <w:rsid w:val="0054249B"/>
    <w:rsid w:val="00542821"/>
    <w:rsid w:val="00543328"/>
    <w:rsid w:val="0054428E"/>
    <w:rsid w:val="00544968"/>
    <w:rsid w:val="0054571B"/>
    <w:rsid w:val="00545E13"/>
    <w:rsid w:val="0054613F"/>
    <w:rsid w:val="00546C91"/>
    <w:rsid w:val="00550D88"/>
    <w:rsid w:val="00551E6E"/>
    <w:rsid w:val="00552B80"/>
    <w:rsid w:val="005537DE"/>
    <w:rsid w:val="00554413"/>
    <w:rsid w:val="00554D18"/>
    <w:rsid w:val="00555931"/>
    <w:rsid w:val="00555C2F"/>
    <w:rsid w:val="0055628E"/>
    <w:rsid w:val="00556739"/>
    <w:rsid w:val="00556D86"/>
    <w:rsid w:val="00557AAE"/>
    <w:rsid w:val="00557BBC"/>
    <w:rsid w:val="00560085"/>
    <w:rsid w:val="005624BC"/>
    <w:rsid w:val="005651C2"/>
    <w:rsid w:val="00570D86"/>
    <w:rsid w:val="0057109B"/>
    <w:rsid w:val="0057275B"/>
    <w:rsid w:val="00573B1E"/>
    <w:rsid w:val="0057412E"/>
    <w:rsid w:val="0057496A"/>
    <w:rsid w:val="00574ECE"/>
    <w:rsid w:val="00576FDE"/>
    <w:rsid w:val="0057703B"/>
    <w:rsid w:val="00582050"/>
    <w:rsid w:val="00582259"/>
    <w:rsid w:val="0058307E"/>
    <w:rsid w:val="00584A21"/>
    <w:rsid w:val="00585A2A"/>
    <w:rsid w:val="00585CA3"/>
    <w:rsid w:val="005929AF"/>
    <w:rsid w:val="00593A78"/>
    <w:rsid w:val="005A055F"/>
    <w:rsid w:val="005A0617"/>
    <w:rsid w:val="005A2ACA"/>
    <w:rsid w:val="005A42D2"/>
    <w:rsid w:val="005A5ED7"/>
    <w:rsid w:val="005A60AE"/>
    <w:rsid w:val="005A6153"/>
    <w:rsid w:val="005A7291"/>
    <w:rsid w:val="005A7BC3"/>
    <w:rsid w:val="005B24C2"/>
    <w:rsid w:val="005B324A"/>
    <w:rsid w:val="005B34C6"/>
    <w:rsid w:val="005B40F3"/>
    <w:rsid w:val="005B5F4B"/>
    <w:rsid w:val="005B6368"/>
    <w:rsid w:val="005B6750"/>
    <w:rsid w:val="005B728E"/>
    <w:rsid w:val="005C1139"/>
    <w:rsid w:val="005C3DB6"/>
    <w:rsid w:val="005C63B7"/>
    <w:rsid w:val="005C66C2"/>
    <w:rsid w:val="005C721E"/>
    <w:rsid w:val="005D0E98"/>
    <w:rsid w:val="005D2A61"/>
    <w:rsid w:val="005D4B8E"/>
    <w:rsid w:val="005D55D1"/>
    <w:rsid w:val="005D5913"/>
    <w:rsid w:val="005D7664"/>
    <w:rsid w:val="005E0517"/>
    <w:rsid w:val="005E0900"/>
    <w:rsid w:val="005E10FE"/>
    <w:rsid w:val="005E1C5D"/>
    <w:rsid w:val="005E2A2E"/>
    <w:rsid w:val="005E3AAA"/>
    <w:rsid w:val="005E5DBE"/>
    <w:rsid w:val="005E75E0"/>
    <w:rsid w:val="005F04D7"/>
    <w:rsid w:val="005F16B7"/>
    <w:rsid w:val="005F25D7"/>
    <w:rsid w:val="005F291D"/>
    <w:rsid w:val="005F2F4D"/>
    <w:rsid w:val="005F3408"/>
    <w:rsid w:val="005F4439"/>
    <w:rsid w:val="005F45A9"/>
    <w:rsid w:val="005F573D"/>
    <w:rsid w:val="005F6574"/>
    <w:rsid w:val="005F6FCF"/>
    <w:rsid w:val="005F796D"/>
    <w:rsid w:val="0060134E"/>
    <w:rsid w:val="00603AFE"/>
    <w:rsid w:val="00604E1A"/>
    <w:rsid w:val="00605BCB"/>
    <w:rsid w:val="0060650A"/>
    <w:rsid w:val="00607641"/>
    <w:rsid w:val="00610313"/>
    <w:rsid w:val="00613BD8"/>
    <w:rsid w:val="00614298"/>
    <w:rsid w:val="00615BBE"/>
    <w:rsid w:val="0061696D"/>
    <w:rsid w:val="00617064"/>
    <w:rsid w:val="00617641"/>
    <w:rsid w:val="00621F91"/>
    <w:rsid w:val="00623A63"/>
    <w:rsid w:val="00623F87"/>
    <w:rsid w:val="00624552"/>
    <w:rsid w:val="00626EA1"/>
    <w:rsid w:val="00630F29"/>
    <w:rsid w:val="00631A94"/>
    <w:rsid w:val="00631D5F"/>
    <w:rsid w:val="006321FE"/>
    <w:rsid w:val="006323B8"/>
    <w:rsid w:val="006326C5"/>
    <w:rsid w:val="006328DD"/>
    <w:rsid w:val="0063294A"/>
    <w:rsid w:val="0063484F"/>
    <w:rsid w:val="006348AB"/>
    <w:rsid w:val="006367F2"/>
    <w:rsid w:val="006404CA"/>
    <w:rsid w:val="00640701"/>
    <w:rsid w:val="00641322"/>
    <w:rsid w:val="0064223D"/>
    <w:rsid w:val="00645892"/>
    <w:rsid w:val="00646481"/>
    <w:rsid w:val="00646E9B"/>
    <w:rsid w:val="0065244D"/>
    <w:rsid w:val="006526F4"/>
    <w:rsid w:val="00653896"/>
    <w:rsid w:val="00657C42"/>
    <w:rsid w:val="00662E66"/>
    <w:rsid w:val="00664173"/>
    <w:rsid w:val="00665035"/>
    <w:rsid w:val="006655CE"/>
    <w:rsid w:val="006656CB"/>
    <w:rsid w:val="00666B8E"/>
    <w:rsid w:val="00667AA1"/>
    <w:rsid w:val="006710B9"/>
    <w:rsid w:val="00671585"/>
    <w:rsid w:val="006730EB"/>
    <w:rsid w:val="00674BDE"/>
    <w:rsid w:val="00675DBA"/>
    <w:rsid w:val="00677CFC"/>
    <w:rsid w:val="0068092A"/>
    <w:rsid w:val="00680A07"/>
    <w:rsid w:val="00683EED"/>
    <w:rsid w:val="00691DD1"/>
    <w:rsid w:val="00693287"/>
    <w:rsid w:val="00695570"/>
    <w:rsid w:val="00696613"/>
    <w:rsid w:val="00696B5C"/>
    <w:rsid w:val="006973D5"/>
    <w:rsid w:val="00697A4B"/>
    <w:rsid w:val="006A183B"/>
    <w:rsid w:val="006B06C1"/>
    <w:rsid w:val="006B1D5C"/>
    <w:rsid w:val="006B4529"/>
    <w:rsid w:val="006B4572"/>
    <w:rsid w:val="006B66F2"/>
    <w:rsid w:val="006B7EEA"/>
    <w:rsid w:val="006C0CA5"/>
    <w:rsid w:val="006C1506"/>
    <w:rsid w:val="006C16FC"/>
    <w:rsid w:val="006C1944"/>
    <w:rsid w:val="006C2853"/>
    <w:rsid w:val="006C4C34"/>
    <w:rsid w:val="006C5109"/>
    <w:rsid w:val="006C7AD0"/>
    <w:rsid w:val="006D1BE1"/>
    <w:rsid w:val="006D2A25"/>
    <w:rsid w:val="006D35AF"/>
    <w:rsid w:val="006D4EF8"/>
    <w:rsid w:val="006D6527"/>
    <w:rsid w:val="006E29CA"/>
    <w:rsid w:val="006E3582"/>
    <w:rsid w:val="006E383F"/>
    <w:rsid w:val="006E3877"/>
    <w:rsid w:val="006E45A3"/>
    <w:rsid w:val="006E6FAB"/>
    <w:rsid w:val="006F0825"/>
    <w:rsid w:val="006F09ED"/>
    <w:rsid w:val="006F160B"/>
    <w:rsid w:val="006F24B7"/>
    <w:rsid w:val="006F2FC5"/>
    <w:rsid w:val="006F40C9"/>
    <w:rsid w:val="006F4DDF"/>
    <w:rsid w:val="006F5ACA"/>
    <w:rsid w:val="006F7DEC"/>
    <w:rsid w:val="00701D5C"/>
    <w:rsid w:val="00703B5B"/>
    <w:rsid w:val="00706274"/>
    <w:rsid w:val="0070646B"/>
    <w:rsid w:val="00706D0A"/>
    <w:rsid w:val="00707D35"/>
    <w:rsid w:val="00707F96"/>
    <w:rsid w:val="00711B1D"/>
    <w:rsid w:val="007131E2"/>
    <w:rsid w:val="00713E5C"/>
    <w:rsid w:val="00714B7C"/>
    <w:rsid w:val="0071529E"/>
    <w:rsid w:val="00720299"/>
    <w:rsid w:val="0072231E"/>
    <w:rsid w:val="007227CB"/>
    <w:rsid w:val="00723D3B"/>
    <w:rsid w:val="0072541F"/>
    <w:rsid w:val="00725B26"/>
    <w:rsid w:val="007277BF"/>
    <w:rsid w:val="00727C8A"/>
    <w:rsid w:val="00730C86"/>
    <w:rsid w:val="007313B6"/>
    <w:rsid w:val="0073365B"/>
    <w:rsid w:val="00734543"/>
    <w:rsid w:val="00735F61"/>
    <w:rsid w:val="00736E87"/>
    <w:rsid w:val="00742FD6"/>
    <w:rsid w:val="00743B13"/>
    <w:rsid w:val="00743C10"/>
    <w:rsid w:val="0074466E"/>
    <w:rsid w:val="00744A65"/>
    <w:rsid w:val="007479D9"/>
    <w:rsid w:val="00747CF5"/>
    <w:rsid w:val="00750F90"/>
    <w:rsid w:val="0075278E"/>
    <w:rsid w:val="00752947"/>
    <w:rsid w:val="0075375B"/>
    <w:rsid w:val="00754A40"/>
    <w:rsid w:val="00757F13"/>
    <w:rsid w:val="00761824"/>
    <w:rsid w:val="00763911"/>
    <w:rsid w:val="00764001"/>
    <w:rsid w:val="007664DD"/>
    <w:rsid w:val="007671AC"/>
    <w:rsid w:val="00770F9B"/>
    <w:rsid w:val="00773A8C"/>
    <w:rsid w:val="0077433A"/>
    <w:rsid w:val="00774FB0"/>
    <w:rsid w:val="0077513B"/>
    <w:rsid w:val="007752CE"/>
    <w:rsid w:val="0077614C"/>
    <w:rsid w:val="007766FA"/>
    <w:rsid w:val="00776A12"/>
    <w:rsid w:val="007820F4"/>
    <w:rsid w:val="00783F0A"/>
    <w:rsid w:val="007853EA"/>
    <w:rsid w:val="00785D9F"/>
    <w:rsid w:val="007861AB"/>
    <w:rsid w:val="00793AA6"/>
    <w:rsid w:val="00795109"/>
    <w:rsid w:val="00796524"/>
    <w:rsid w:val="00796966"/>
    <w:rsid w:val="007979B8"/>
    <w:rsid w:val="007A12E7"/>
    <w:rsid w:val="007A36E3"/>
    <w:rsid w:val="007A3D2A"/>
    <w:rsid w:val="007A4929"/>
    <w:rsid w:val="007A63F1"/>
    <w:rsid w:val="007B0860"/>
    <w:rsid w:val="007B1B77"/>
    <w:rsid w:val="007B251D"/>
    <w:rsid w:val="007B3C40"/>
    <w:rsid w:val="007B3CD8"/>
    <w:rsid w:val="007B42C2"/>
    <w:rsid w:val="007B47DE"/>
    <w:rsid w:val="007B480C"/>
    <w:rsid w:val="007B4FC4"/>
    <w:rsid w:val="007B5A94"/>
    <w:rsid w:val="007C291D"/>
    <w:rsid w:val="007C3FEC"/>
    <w:rsid w:val="007C4F27"/>
    <w:rsid w:val="007C5873"/>
    <w:rsid w:val="007C7EB4"/>
    <w:rsid w:val="007D22B9"/>
    <w:rsid w:val="007D3ABF"/>
    <w:rsid w:val="007D689A"/>
    <w:rsid w:val="007D68B3"/>
    <w:rsid w:val="007D77D3"/>
    <w:rsid w:val="007E3DDD"/>
    <w:rsid w:val="007E4552"/>
    <w:rsid w:val="007E6119"/>
    <w:rsid w:val="007F06B7"/>
    <w:rsid w:val="007F0A29"/>
    <w:rsid w:val="007F11FD"/>
    <w:rsid w:val="007F17DE"/>
    <w:rsid w:val="007F27ED"/>
    <w:rsid w:val="007F48F0"/>
    <w:rsid w:val="007F585D"/>
    <w:rsid w:val="007F7062"/>
    <w:rsid w:val="007F7129"/>
    <w:rsid w:val="007F77DF"/>
    <w:rsid w:val="007F78E5"/>
    <w:rsid w:val="00800C47"/>
    <w:rsid w:val="00802B58"/>
    <w:rsid w:val="0080485B"/>
    <w:rsid w:val="00804E21"/>
    <w:rsid w:val="00806D7B"/>
    <w:rsid w:val="008070B4"/>
    <w:rsid w:val="0081047D"/>
    <w:rsid w:val="00811A7C"/>
    <w:rsid w:val="008137A8"/>
    <w:rsid w:val="00815518"/>
    <w:rsid w:val="008161C2"/>
    <w:rsid w:val="00817A7A"/>
    <w:rsid w:val="0082141D"/>
    <w:rsid w:val="00821861"/>
    <w:rsid w:val="00825C05"/>
    <w:rsid w:val="008300B5"/>
    <w:rsid w:val="00833292"/>
    <w:rsid w:val="00834319"/>
    <w:rsid w:val="0083596D"/>
    <w:rsid w:val="00835E55"/>
    <w:rsid w:val="00837AD1"/>
    <w:rsid w:val="00837C32"/>
    <w:rsid w:val="00840E77"/>
    <w:rsid w:val="00841A28"/>
    <w:rsid w:val="00842178"/>
    <w:rsid w:val="0084317C"/>
    <w:rsid w:val="00845443"/>
    <w:rsid w:val="00845508"/>
    <w:rsid w:val="00845CD6"/>
    <w:rsid w:val="0084796D"/>
    <w:rsid w:val="00847AEC"/>
    <w:rsid w:val="008508E2"/>
    <w:rsid w:val="00850BAC"/>
    <w:rsid w:val="00850C18"/>
    <w:rsid w:val="008539C8"/>
    <w:rsid w:val="00853B66"/>
    <w:rsid w:val="00855A31"/>
    <w:rsid w:val="00856ABF"/>
    <w:rsid w:val="00857344"/>
    <w:rsid w:val="008573B0"/>
    <w:rsid w:val="008602D2"/>
    <w:rsid w:val="0086030C"/>
    <w:rsid w:val="008618FF"/>
    <w:rsid w:val="0086235A"/>
    <w:rsid w:val="0086253E"/>
    <w:rsid w:val="0086557B"/>
    <w:rsid w:val="00866C97"/>
    <w:rsid w:val="008702A8"/>
    <w:rsid w:val="008704D3"/>
    <w:rsid w:val="00870727"/>
    <w:rsid w:val="008718BF"/>
    <w:rsid w:val="00871E7D"/>
    <w:rsid w:val="00872012"/>
    <w:rsid w:val="008732D4"/>
    <w:rsid w:val="00873E34"/>
    <w:rsid w:val="008746CF"/>
    <w:rsid w:val="00874A31"/>
    <w:rsid w:val="00876011"/>
    <w:rsid w:val="00876D91"/>
    <w:rsid w:val="00877FDF"/>
    <w:rsid w:val="008815E4"/>
    <w:rsid w:val="00881ADF"/>
    <w:rsid w:val="008844EE"/>
    <w:rsid w:val="00885096"/>
    <w:rsid w:val="00887608"/>
    <w:rsid w:val="008877AC"/>
    <w:rsid w:val="00887980"/>
    <w:rsid w:val="00887989"/>
    <w:rsid w:val="00890031"/>
    <w:rsid w:val="008921AF"/>
    <w:rsid w:val="0089308D"/>
    <w:rsid w:val="00894428"/>
    <w:rsid w:val="0089503D"/>
    <w:rsid w:val="00895F9F"/>
    <w:rsid w:val="008969E3"/>
    <w:rsid w:val="008A1F42"/>
    <w:rsid w:val="008B1F1D"/>
    <w:rsid w:val="008B21FF"/>
    <w:rsid w:val="008B2A2A"/>
    <w:rsid w:val="008B5020"/>
    <w:rsid w:val="008B612D"/>
    <w:rsid w:val="008B687F"/>
    <w:rsid w:val="008B7C8A"/>
    <w:rsid w:val="008C1D4C"/>
    <w:rsid w:val="008C1E89"/>
    <w:rsid w:val="008C266F"/>
    <w:rsid w:val="008C2B14"/>
    <w:rsid w:val="008C352E"/>
    <w:rsid w:val="008C4C30"/>
    <w:rsid w:val="008C5601"/>
    <w:rsid w:val="008C5C59"/>
    <w:rsid w:val="008C5D3B"/>
    <w:rsid w:val="008C60E9"/>
    <w:rsid w:val="008C6FCF"/>
    <w:rsid w:val="008C76E5"/>
    <w:rsid w:val="008D19C9"/>
    <w:rsid w:val="008D1E4F"/>
    <w:rsid w:val="008D2101"/>
    <w:rsid w:val="008D2B86"/>
    <w:rsid w:val="008D64A3"/>
    <w:rsid w:val="008E0D7A"/>
    <w:rsid w:val="008E123C"/>
    <w:rsid w:val="008E2A2F"/>
    <w:rsid w:val="008E595D"/>
    <w:rsid w:val="008E63C2"/>
    <w:rsid w:val="008E68BF"/>
    <w:rsid w:val="008E706B"/>
    <w:rsid w:val="008E7BC8"/>
    <w:rsid w:val="008F2088"/>
    <w:rsid w:val="008F282D"/>
    <w:rsid w:val="008F3604"/>
    <w:rsid w:val="008F39D5"/>
    <w:rsid w:val="008F4CC7"/>
    <w:rsid w:val="008F53A6"/>
    <w:rsid w:val="008F5C6D"/>
    <w:rsid w:val="008F62FE"/>
    <w:rsid w:val="008F6B68"/>
    <w:rsid w:val="008F7A66"/>
    <w:rsid w:val="008F7A97"/>
    <w:rsid w:val="00900584"/>
    <w:rsid w:val="00900680"/>
    <w:rsid w:val="00901040"/>
    <w:rsid w:val="00901239"/>
    <w:rsid w:val="00901CE6"/>
    <w:rsid w:val="00902C8C"/>
    <w:rsid w:val="00903F54"/>
    <w:rsid w:val="00906708"/>
    <w:rsid w:val="00906BA2"/>
    <w:rsid w:val="00907257"/>
    <w:rsid w:val="009078D9"/>
    <w:rsid w:val="009115D9"/>
    <w:rsid w:val="009128D7"/>
    <w:rsid w:val="00913661"/>
    <w:rsid w:val="009143E1"/>
    <w:rsid w:val="00915696"/>
    <w:rsid w:val="0091657C"/>
    <w:rsid w:val="00916BB2"/>
    <w:rsid w:val="00916DDB"/>
    <w:rsid w:val="00920498"/>
    <w:rsid w:val="009214AE"/>
    <w:rsid w:val="009263BD"/>
    <w:rsid w:val="0092717C"/>
    <w:rsid w:val="009274EA"/>
    <w:rsid w:val="0093205C"/>
    <w:rsid w:val="009323A2"/>
    <w:rsid w:val="00932E1F"/>
    <w:rsid w:val="00933B84"/>
    <w:rsid w:val="00933C8E"/>
    <w:rsid w:val="00933F41"/>
    <w:rsid w:val="00934FE4"/>
    <w:rsid w:val="00935273"/>
    <w:rsid w:val="00935476"/>
    <w:rsid w:val="0093565E"/>
    <w:rsid w:val="00937D66"/>
    <w:rsid w:val="00940150"/>
    <w:rsid w:val="00940942"/>
    <w:rsid w:val="00940DEC"/>
    <w:rsid w:val="00941B42"/>
    <w:rsid w:val="00941ED0"/>
    <w:rsid w:val="00941F6B"/>
    <w:rsid w:val="00946483"/>
    <w:rsid w:val="00947369"/>
    <w:rsid w:val="00952E8B"/>
    <w:rsid w:val="00953899"/>
    <w:rsid w:val="00955804"/>
    <w:rsid w:val="00956602"/>
    <w:rsid w:val="009577B3"/>
    <w:rsid w:val="00957D06"/>
    <w:rsid w:val="00960CF8"/>
    <w:rsid w:val="00960D0F"/>
    <w:rsid w:val="0096475A"/>
    <w:rsid w:val="009716FE"/>
    <w:rsid w:val="0097225C"/>
    <w:rsid w:val="0097322F"/>
    <w:rsid w:val="00974B41"/>
    <w:rsid w:val="00974FE5"/>
    <w:rsid w:val="00975BEF"/>
    <w:rsid w:val="00976A29"/>
    <w:rsid w:val="009770A7"/>
    <w:rsid w:val="00977772"/>
    <w:rsid w:val="0098339C"/>
    <w:rsid w:val="009838D6"/>
    <w:rsid w:val="00983910"/>
    <w:rsid w:val="00985831"/>
    <w:rsid w:val="009869DB"/>
    <w:rsid w:val="009878F6"/>
    <w:rsid w:val="00987970"/>
    <w:rsid w:val="00990F7C"/>
    <w:rsid w:val="0099181D"/>
    <w:rsid w:val="00991FA2"/>
    <w:rsid w:val="009975A1"/>
    <w:rsid w:val="009A3091"/>
    <w:rsid w:val="009A375C"/>
    <w:rsid w:val="009A3769"/>
    <w:rsid w:val="009A3E1B"/>
    <w:rsid w:val="009A4387"/>
    <w:rsid w:val="009A7603"/>
    <w:rsid w:val="009A7E88"/>
    <w:rsid w:val="009B0BBE"/>
    <w:rsid w:val="009B1A57"/>
    <w:rsid w:val="009B49F0"/>
    <w:rsid w:val="009B6A21"/>
    <w:rsid w:val="009B730B"/>
    <w:rsid w:val="009B75CA"/>
    <w:rsid w:val="009C04D0"/>
    <w:rsid w:val="009C0AE9"/>
    <w:rsid w:val="009C0F90"/>
    <w:rsid w:val="009C2BB4"/>
    <w:rsid w:val="009C6764"/>
    <w:rsid w:val="009C67D9"/>
    <w:rsid w:val="009D15EF"/>
    <w:rsid w:val="009D1E6B"/>
    <w:rsid w:val="009D1F9A"/>
    <w:rsid w:val="009D31A6"/>
    <w:rsid w:val="009D3745"/>
    <w:rsid w:val="009D6220"/>
    <w:rsid w:val="009D6A68"/>
    <w:rsid w:val="009D6D1D"/>
    <w:rsid w:val="009D778F"/>
    <w:rsid w:val="009D794D"/>
    <w:rsid w:val="009E1A56"/>
    <w:rsid w:val="009E2E78"/>
    <w:rsid w:val="009E5EE9"/>
    <w:rsid w:val="009E5FC3"/>
    <w:rsid w:val="009E6D65"/>
    <w:rsid w:val="009E7A81"/>
    <w:rsid w:val="009E7BEE"/>
    <w:rsid w:val="009E7CD2"/>
    <w:rsid w:val="009E7D2B"/>
    <w:rsid w:val="009F10C3"/>
    <w:rsid w:val="009F13D2"/>
    <w:rsid w:val="009F254F"/>
    <w:rsid w:val="009F7ABF"/>
    <w:rsid w:val="00A009F4"/>
    <w:rsid w:val="00A01086"/>
    <w:rsid w:val="00A01505"/>
    <w:rsid w:val="00A01BD7"/>
    <w:rsid w:val="00A02107"/>
    <w:rsid w:val="00A02835"/>
    <w:rsid w:val="00A038DA"/>
    <w:rsid w:val="00A04060"/>
    <w:rsid w:val="00A044F9"/>
    <w:rsid w:val="00A0684B"/>
    <w:rsid w:val="00A06E4A"/>
    <w:rsid w:val="00A07436"/>
    <w:rsid w:val="00A07D5C"/>
    <w:rsid w:val="00A10120"/>
    <w:rsid w:val="00A10A87"/>
    <w:rsid w:val="00A10E30"/>
    <w:rsid w:val="00A1122C"/>
    <w:rsid w:val="00A1131B"/>
    <w:rsid w:val="00A119AB"/>
    <w:rsid w:val="00A12D5E"/>
    <w:rsid w:val="00A131C3"/>
    <w:rsid w:val="00A132A3"/>
    <w:rsid w:val="00A13CE1"/>
    <w:rsid w:val="00A145DD"/>
    <w:rsid w:val="00A14B29"/>
    <w:rsid w:val="00A15A62"/>
    <w:rsid w:val="00A15D9B"/>
    <w:rsid w:val="00A2012A"/>
    <w:rsid w:val="00A22702"/>
    <w:rsid w:val="00A23562"/>
    <w:rsid w:val="00A235B6"/>
    <w:rsid w:val="00A24D9A"/>
    <w:rsid w:val="00A2532B"/>
    <w:rsid w:val="00A25A36"/>
    <w:rsid w:val="00A2686D"/>
    <w:rsid w:val="00A2716F"/>
    <w:rsid w:val="00A276AC"/>
    <w:rsid w:val="00A27E3E"/>
    <w:rsid w:val="00A31F3D"/>
    <w:rsid w:val="00A33FB6"/>
    <w:rsid w:val="00A35222"/>
    <w:rsid w:val="00A368F3"/>
    <w:rsid w:val="00A36F72"/>
    <w:rsid w:val="00A37903"/>
    <w:rsid w:val="00A40271"/>
    <w:rsid w:val="00A40AB3"/>
    <w:rsid w:val="00A40D2B"/>
    <w:rsid w:val="00A4175D"/>
    <w:rsid w:val="00A4229C"/>
    <w:rsid w:val="00A436F4"/>
    <w:rsid w:val="00A4575A"/>
    <w:rsid w:val="00A47093"/>
    <w:rsid w:val="00A504DD"/>
    <w:rsid w:val="00A5222B"/>
    <w:rsid w:val="00A54248"/>
    <w:rsid w:val="00A54E4D"/>
    <w:rsid w:val="00A5553A"/>
    <w:rsid w:val="00A55FD6"/>
    <w:rsid w:val="00A61554"/>
    <w:rsid w:val="00A61D3B"/>
    <w:rsid w:val="00A6276E"/>
    <w:rsid w:val="00A63915"/>
    <w:rsid w:val="00A643C0"/>
    <w:rsid w:val="00A646A0"/>
    <w:rsid w:val="00A664CE"/>
    <w:rsid w:val="00A71059"/>
    <w:rsid w:val="00A71547"/>
    <w:rsid w:val="00A72529"/>
    <w:rsid w:val="00A73517"/>
    <w:rsid w:val="00A73936"/>
    <w:rsid w:val="00A74279"/>
    <w:rsid w:val="00A75306"/>
    <w:rsid w:val="00A76434"/>
    <w:rsid w:val="00A773BC"/>
    <w:rsid w:val="00A7799D"/>
    <w:rsid w:val="00A83774"/>
    <w:rsid w:val="00A8414F"/>
    <w:rsid w:val="00A84560"/>
    <w:rsid w:val="00A84EDD"/>
    <w:rsid w:val="00A8506F"/>
    <w:rsid w:val="00A8558D"/>
    <w:rsid w:val="00A8686E"/>
    <w:rsid w:val="00A86E8E"/>
    <w:rsid w:val="00A90A69"/>
    <w:rsid w:val="00A90AD2"/>
    <w:rsid w:val="00A918D2"/>
    <w:rsid w:val="00A955B3"/>
    <w:rsid w:val="00A97106"/>
    <w:rsid w:val="00AA0BAD"/>
    <w:rsid w:val="00AA0D40"/>
    <w:rsid w:val="00AA17D3"/>
    <w:rsid w:val="00AA1BA8"/>
    <w:rsid w:val="00AA25BF"/>
    <w:rsid w:val="00AA4940"/>
    <w:rsid w:val="00AA4F0C"/>
    <w:rsid w:val="00AA567A"/>
    <w:rsid w:val="00AA76AD"/>
    <w:rsid w:val="00AB1D92"/>
    <w:rsid w:val="00AB25CD"/>
    <w:rsid w:val="00AB3680"/>
    <w:rsid w:val="00AB3BC5"/>
    <w:rsid w:val="00AB55D7"/>
    <w:rsid w:val="00AB5C1C"/>
    <w:rsid w:val="00AB7B58"/>
    <w:rsid w:val="00AC31EE"/>
    <w:rsid w:val="00AC7846"/>
    <w:rsid w:val="00AC786B"/>
    <w:rsid w:val="00AC7AD0"/>
    <w:rsid w:val="00AD021E"/>
    <w:rsid w:val="00AD2BE5"/>
    <w:rsid w:val="00AD37E1"/>
    <w:rsid w:val="00AD3BBA"/>
    <w:rsid w:val="00AD6C20"/>
    <w:rsid w:val="00AD73EF"/>
    <w:rsid w:val="00AD76DF"/>
    <w:rsid w:val="00AD7C6B"/>
    <w:rsid w:val="00AD7F6F"/>
    <w:rsid w:val="00AE1875"/>
    <w:rsid w:val="00AE32D4"/>
    <w:rsid w:val="00AF0B37"/>
    <w:rsid w:val="00AF1060"/>
    <w:rsid w:val="00AF10AF"/>
    <w:rsid w:val="00AF1878"/>
    <w:rsid w:val="00AF2283"/>
    <w:rsid w:val="00AF3604"/>
    <w:rsid w:val="00AF58F9"/>
    <w:rsid w:val="00AF61E9"/>
    <w:rsid w:val="00B0045E"/>
    <w:rsid w:val="00B01795"/>
    <w:rsid w:val="00B027E0"/>
    <w:rsid w:val="00B031FD"/>
    <w:rsid w:val="00B03B94"/>
    <w:rsid w:val="00B04BC0"/>
    <w:rsid w:val="00B075AD"/>
    <w:rsid w:val="00B07737"/>
    <w:rsid w:val="00B10481"/>
    <w:rsid w:val="00B11F1B"/>
    <w:rsid w:val="00B12A88"/>
    <w:rsid w:val="00B12F36"/>
    <w:rsid w:val="00B141E3"/>
    <w:rsid w:val="00B155B1"/>
    <w:rsid w:val="00B15A93"/>
    <w:rsid w:val="00B15F4F"/>
    <w:rsid w:val="00B17BC3"/>
    <w:rsid w:val="00B202E4"/>
    <w:rsid w:val="00B20A6E"/>
    <w:rsid w:val="00B20D2F"/>
    <w:rsid w:val="00B2404A"/>
    <w:rsid w:val="00B24BF4"/>
    <w:rsid w:val="00B24F5A"/>
    <w:rsid w:val="00B25BD6"/>
    <w:rsid w:val="00B27D80"/>
    <w:rsid w:val="00B30056"/>
    <w:rsid w:val="00B30159"/>
    <w:rsid w:val="00B30550"/>
    <w:rsid w:val="00B307D8"/>
    <w:rsid w:val="00B30C15"/>
    <w:rsid w:val="00B31162"/>
    <w:rsid w:val="00B322CD"/>
    <w:rsid w:val="00B32721"/>
    <w:rsid w:val="00B32F7A"/>
    <w:rsid w:val="00B3372D"/>
    <w:rsid w:val="00B4094F"/>
    <w:rsid w:val="00B43185"/>
    <w:rsid w:val="00B44394"/>
    <w:rsid w:val="00B44889"/>
    <w:rsid w:val="00B45335"/>
    <w:rsid w:val="00B4570C"/>
    <w:rsid w:val="00B4796B"/>
    <w:rsid w:val="00B509A3"/>
    <w:rsid w:val="00B50A7B"/>
    <w:rsid w:val="00B51526"/>
    <w:rsid w:val="00B53DE8"/>
    <w:rsid w:val="00B540E0"/>
    <w:rsid w:val="00B54BAA"/>
    <w:rsid w:val="00B61316"/>
    <w:rsid w:val="00B616C1"/>
    <w:rsid w:val="00B64E35"/>
    <w:rsid w:val="00B6656F"/>
    <w:rsid w:val="00B7111F"/>
    <w:rsid w:val="00B718C7"/>
    <w:rsid w:val="00B729B2"/>
    <w:rsid w:val="00B731D1"/>
    <w:rsid w:val="00B733B2"/>
    <w:rsid w:val="00B738F4"/>
    <w:rsid w:val="00B752B8"/>
    <w:rsid w:val="00B75374"/>
    <w:rsid w:val="00B80764"/>
    <w:rsid w:val="00B8117E"/>
    <w:rsid w:val="00B81483"/>
    <w:rsid w:val="00B82F0C"/>
    <w:rsid w:val="00B84230"/>
    <w:rsid w:val="00B8446C"/>
    <w:rsid w:val="00B84ADE"/>
    <w:rsid w:val="00B86095"/>
    <w:rsid w:val="00B86B27"/>
    <w:rsid w:val="00B87494"/>
    <w:rsid w:val="00B900B1"/>
    <w:rsid w:val="00B902DD"/>
    <w:rsid w:val="00B90949"/>
    <w:rsid w:val="00B94540"/>
    <w:rsid w:val="00B9552D"/>
    <w:rsid w:val="00B95A2C"/>
    <w:rsid w:val="00B97E0C"/>
    <w:rsid w:val="00BA2036"/>
    <w:rsid w:val="00BA2078"/>
    <w:rsid w:val="00BA245D"/>
    <w:rsid w:val="00BA2657"/>
    <w:rsid w:val="00BA26A1"/>
    <w:rsid w:val="00BA3052"/>
    <w:rsid w:val="00BA38A2"/>
    <w:rsid w:val="00BA3A42"/>
    <w:rsid w:val="00BA3C2A"/>
    <w:rsid w:val="00BA3EF4"/>
    <w:rsid w:val="00BA5917"/>
    <w:rsid w:val="00BB011B"/>
    <w:rsid w:val="00BB0944"/>
    <w:rsid w:val="00BB23AC"/>
    <w:rsid w:val="00BB3959"/>
    <w:rsid w:val="00BB3E73"/>
    <w:rsid w:val="00BB6DC4"/>
    <w:rsid w:val="00BC0448"/>
    <w:rsid w:val="00BC05F0"/>
    <w:rsid w:val="00BC081F"/>
    <w:rsid w:val="00BC29C5"/>
    <w:rsid w:val="00BC42A3"/>
    <w:rsid w:val="00BC46A9"/>
    <w:rsid w:val="00BC4720"/>
    <w:rsid w:val="00BC5FA2"/>
    <w:rsid w:val="00BC7F74"/>
    <w:rsid w:val="00BD0D94"/>
    <w:rsid w:val="00BD4D10"/>
    <w:rsid w:val="00BD55EC"/>
    <w:rsid w:val="00BD75B6"/>
    <w:rsid w:val="00BE1408"/>
    <w:rsid w:val="00BE18AF"/>
    <w:rsid w:val="00BE1EC7"/>
    <w:rsid w:val="00BE201F"/>
    <w:rsid w:val="00BE30FD"/>
    <w:rsid w:val="00BE428A"/>
    <w:rsid w:val="00BE55B0"/>
    <w:rsid w:val="00BE6F86"/>
    <w:rsid w:val="00BE7803"/>
    <w:rsid w:val="00BF02AC"/>
    <w:rsid w:val="00BF2F22"/>
    <w:rsid w:val="00BF3F0F"/>
    <w:rsid w:val="00BF4C23"/>
    <w:rsid w:val="00BF4DB8"/>
    <w:rsid w:val="00BF647A"/>
    <w:rsid w:val="00BF6B7D"/>
    <w:rsid w:val="00BF6F01"/>
    <w:rsid w:val="00BF75B9"/>
    <w:rsid w:val="00BF79B5"/>
    <w:rsid w:val="00BF7A54"/>
    <w:rsid w:val="00C00CC8"/>
    <w:rsid w:val="00C02EC0"/>
    <w:rsid w:val="00C03A72"/>
    <w:rsid w:val="00C0425A"/>
    <w:rsid w:val="00C042CC"/>
    <w:rsid w:val="00C045EA"/>
    <w:rsid w:val="00C04A63"/>
    <w:rsid w:val="00C05AA4"/>
    <w:rsid w:val="00C05DD6"/>
    <w:rsid w:val="00C06891"/>
    <w:rsid w:val="00C06977"/>
    <w:rsid w:val="00C1068D"/>
    <w:rsid w:val="00C118CA"/>
    <w:rsid w:val="00C11AC6"/>
    <w:rsid w:val="00C12856"/>
    <w:rsid w:val="00C14360"/>
    <w:rsid w:val="00C1479F"/>
    <w:rsid w:val="00C14AE6"/>
    <w:rsid w:val="00C156D3"/>
    <w:rsid w:val="00C16745"/>
    <w:rsid w:val="00C17D73"/>
    <w:rsid w:val="00C220FB"/>
    <w:rsid w:val="00C226D6"/>
    <w:rsid w:val="00C242BB"/>
    <w:rsid w:val="00C247AC"/>
    <w:rsid w:val="00C2527B"/>
    <w:rsid w:val="00C2596B"/>
    <w:rsid w:val="00C26A90"/>
    <w:rsid w:val="00C26D92"/>
    <w:rsid w:val="00C301F9"/>
    <w:rsid w:val="00C319E6"/>
    <w:rsid w:val="00C32C69"/>
    <w:rsid w:val="00C3336C"/>
    <w:rsid w:val="00C33928"/>
    <w:rsid w:val="00C4035B"/>
    <w:rsid w:val="00C41296"/>
    <w:rsid w:val="00C41438"/>
    <w:rsid w:val="00C41C28"/>
    <w:rsid w:val="00C43C0A"/>
    <w:rsid w:val="00C446D4"/>
    <w:rsid w:val="00C44960"/>
    <w:rsid w:val="00C45B77"/>
    <w:rsid w:val="00C45F4B"/>
    <w:rsid w:val="00C47297"/>
    <w:rsid w:val="00C51E51"/>
    <w:rsid w:val="00C52188"/>
    <w:rsid w:val="00C521DD"/>
    <w:rsid w:val="00C522DF"/>
    <w:rsid w:val="00C5598C"/>
    <w:rsid w:val="00C56140"/>
    <w:rsid w:val="00C56376"/>
    <w:rsid w:val="00C5689F"/>
    <w:rsid w:val="00C5706B"/>
    <w:rsid w:val="00C576D7"/>
    <w:rsid w:val="00C61D07"/>
    <w:rsid w:val="00C6222E"/>
    <w:rsid w:val="00C62858"/>
    <w:rsid w:val="00C63B38"/>
    <w:rsid w:val="00C64944"/>
    <w:rsid w:val="00C66B9B"/>
    <w:rsid w:val="00C71647"/>
    <w:rsid w:val="00C7172C"/>
    <w:rsid w:val="00C73576"/>
    <w:rsid w:val="00C744B5"/>
    <w:rsid w:val="00C75829"/>
    <w:rsid w:val="00C76015"/>
    <w:rsid w:val="00C7612F"/>
    <w:rsid w:val="00C77ED5"/>
    <w:rsid w:val="00C81760"/>
    <w:rsid w:val="00C85A94"/>
    <w:rsid w:val="00C86023"/>
    <w:rsid w:val="00C866A4"/>
    <w:rsid w:val="00C8776B"/>
    <w:rsid w:val="00C87F81"/>
    <w:rsid w:val="00C914CB"/>
    <w:rsid w:val="00C91FF1"/>
    <w:rsid w:val="00C94C21"/>
    <w:rsid w:val="00C963DF"/>
    <w:rsid w:val="00C971C3"/>
    <w:rsid w:val="00CA0AC7"/>
    <w:rsid w:val="00CA2993"/>
    <w:rsid w:val="00CA2F87"/>
    <w:rsid w:val="00CA308A"/>
    <w:rsid w:val="00CA363F"/>
    <w:rsid w:val="00CA44F6"/>
    <w:rsid w:val="00CA5719"/>
    <w:rsid w:val="00CA71AC"/>
    <w:rsid w:val="00CB1E04"/>
    <w:rsid w:val="00CB304B"/>
    <w:rsid w:val="00CB6A2C"/>
    <w:rsid w:val="00CB6F6B"/>
    <w:rsid w:val="00CB7163"/>
    <w:rsid w:val="00CC0F39"/>
    <w:rsid w:val="00CC4B19"/>
    <w:rsid w:val="00CC4BA8"/>
    <w:rsid w:val="00CC5337"/>
    <w:rsid w:val="00CC5406"/>
    <w:rsid w:val="00CC6DA2"/>
    <w:rsid w:val="00CD0105"/>
    <w:rsid w:val="00CD01CE"/>
    <w:rsid w:val="00CD05CF"/>
    <w:rsid w:val="00CD2DC0"/>
    <w:rsid w:val="00CD4D2E"/>
    <w:rsid w:val="00CD5DAB"/>
    <w:rsid w:val="00CE0214"/>
    <w:rsid w:val="00CE0B5E"/>
    <w:rsid w:val="00CE1532"/>
    <w:rsid w:val="00CE1B7C"/>
    <w:rsid w:val="00CE2972"/>
    <w:rsid w:val="00CE3B02"/>
    <w:rsid w:val="00CE5301"/>
    <w:rsid w:val="00CE62E1"/>
    <w:rsid w:val="00CE7350"/>
    <w:rsid w:val="00CE7B39"/>
    <w:rsid w:val="00CE7C22"/>
    <w:rsid w:val="00CF1699"/>
    <w:rsid w:val="00CF1934"/>
    <w:rsid w:val="00CF1A98"/>
    <w:rsid w:val="00CF2EF2"/>
    <w:rsid w:val="00CF3B5A"/>
    <w:rsid w:val="00CF717E"/>
    <w:rsid w:val="00CF7384"/>
    <w:rsid w:val="00CF756C"/>
    <w:rsid w:val="00D00C83"/>
    <w:rsid w:val="00D032CB"/>
    <w:rsid w:val="00D03D5A"/>
    <w:rsid w:val="00D04CB8"/>
    <w:rsid w:val="00D060AE"/>
    <w:rsid w:val="00D0613E"/>
    <w:rsid w:val="00D14C37"/>
    <w:rsid w:val="00D15EB0"/>
    <w:rsid w:val="00D16EA0"/>
    <w:rsid w:val="00D20BA4"/>
    <w:rsid w:val="00D23C3E"/>
    <w:rsid w:val="00D23D5F"/>
    <w:rsid w:val="00D26C2B"/>
    <w:rsid w:val="00D30E07"/>
    <w:rsid w:val="00D322FF"/>
    <w:rsid w:val="00D331E8"/>
    <w:rsid w:val="00D3383A"/>
    <w:rsid w:val="00D3413F"/>
    <w:rsid w:val="00D3422A"/>
    <w:rsid w:val="00D34D92"/>
    <w:rsid w:val="00D36C31"/>
    <w:rsid w:val="00D43C8E"/>
    <w:rsid w:val="00D4727F"/>
    <w:rsid w:val="00D47E4F"/>
    <w:rsid w:val="00D52D7D"/>
    <w:rsid w:val="00D53564"/>
    <w:rsid w:val="00D542E3"/>
    <w:rsid w:val="00D56910"/>
    <w:rsid w:val="00D56C30"/>
    <w:rsid w:val="00D56FBA"/>
    <w:rsid w:val="00D61199"/>
    <w:rsid w:val="00D62948"/>
    <w:rsid w:val="00D64A13"/>
    <w:rsid w:val="00D658EC"/>
    <w:rsid w:val="00D66717"/>
    <w:rsid w:val="00D671A5"/>
    <w:rsid w:val="00D67DCB"/>
    <w:rsid w:val="00D70A3E"/>
    <w:rsid w:val="00D70EA7"/>
    <w:rsid w:val="00D70F64"/>
    <w:rsid w:val="00D716EF"/>
    <w:rsid w:val="00D72994"/>
    <w:rsid w:val="00D72C47"/>
    <w:rsid w:val="00D765BC"/>
    <w:rsid w:val="00D7674B"/>
    <w:rsid w:val="00D77D5F"/>
    <w:rsid w:val="00D800FA"/>
    <w:rsid w:val="00D8072C"/>
    <w:rsid w:val="00D834DD"/>
    <w:rsid w:val="00D85C7D"/>
    <w:rsid w:val="00D90CA0"/>
    <w:rsid w:val="00D90EEF"/>
    <w:rsid w:val="00D91EB5"/>
    <w:rsid w:val="00D9224C"/>
    <w:rsid w:val="00D954D3"/>
    <w:rsid w:val="00D960F7"/>
    <w:rsid w:val="00D97EFB"/>
    <w:rsid w:val="00DA2671"/>
    <w:rsid w:val="00DA2C44"/>
    <w:rsid w:val="00DA354E"/>
    <w:rsid w:val="00DA36F1"/>
    <w:rsid w:val="00DA5D45"/>
    <w:rsid w:val="00DA619A"/>
    <w:rsid w:val="00DA72DD"/>
    <w:rsid w:val="00DB609B"/>
    <w:rsid w:val="00DB6635"/>
    <w:rsid w:val="00DB6D35"/>
    <w:rsid w:val="00DB7E9F"/>
    <w:rsid w:val="00DC0A72"/>
    <w:rsid w:val="00DC17B3"/>
    <w:rsid w:val="00DC27D3"/>
    <w:rsid w:val="00DC41E9"/>
    <w:rsid w:val="00DC5826"/>
    <w:rsid w:val="00DC6CFF"/>
    <w:rsid w:val="00DC710B"/>
    <w:rsid w:val="00DC753F"/>
    <w:rsid w:val="00DD0591"/>
    <w:rsid w:val="00DD0C2C"/>
    <w:rsid w:val="00DD197E"/>
    <w:rsid w:val="00DD1BD9"/>
    <w:rsid w:val="00DD2EC8"/>
    <w:rsid w:val="00DD3421"/>
    <w:rsid w:val="00DD39D3"/>
    <w:rsid w:val="00DD433D"/>
    <w:rsid w:val="00DD48DA"/>
    <w:rsid w:val="00DD53E7"/>
    <w:rsid w:val="00DD6A99"/>
    <w:rsid w:val="00DD76E4"/>
    <w:rsid w:val="00DE0367"/>
    <w:rsid w:val="00DE1B6A"/>
    <w:rsid w:val="00DE26EA"/>
    <w:rsid w:val="00DE38FA"/>
    <w:rsid w:val="00DE3DF7"/>
    <w:rsid w:val="00DE41A8"/>
    <w:rsid w:val="00DE4974"/>
    <w:rsid w:val="00DE4AE5"/>
    <w:rsid w:val="00DE57F7"/>
    <w:rsid w:val="00DE59DD"/>
    <w:rsid w:val="00DE74FB"/>
    <w:rsid w:val="00DE7662"/>
    <w:rsid w:val="00DF06F5"/>
    <w:rsid w:val="00DF0DA1"/>
    <w:rsid w:val="00DF1E56"/>
    <w:rsid w:val="00DF1ECD"/>
    <w:rsid w:val="00DF2130"/>
    <w:rsid w:val="00DF2625"/>
    <w:rsid w:val="00DF31D5"/>
    <w:rsid w:val="00DF3C7D"/>
    <w:rsid w:val="00DF3F7E"/>
    <w:rsid w:val="00DF4914"/>
    <w:rsid w:val="00DF51C6"/>
    <w:rsid w:val="00DF5388"/>
    <w:rsid w:val="00DF695C"/>
    <w:rsid w:val="00DF7767"/>
    <w:rsid w:val="00E0056C"/>
    <w:rsid w:val="00E00CFF"/>
    <w:rsid w:val="00E019F3"/>
    <w:rsid w:val="00E02854"/>
    <w:rsid w:val="00E02A97"/>
    <w:rsid w:val="00E02CF8"/>
    <w:rsid w:val="00E054F8"/>
    <w:rsid w:val="00E10344"/>
    <w:rsid w:val="00E10A14"/>
    <w:rsid w:val="00E10D9A"/>
    <w:rsid w:val="00E12065"/>
    <w:rsid w:val="00E126DE"/>
    <w:rsid w:val="00E1279B"/>
    <w:rsid w:val="00E130DC"/>
    <w:rsid w:val="00E15614"/>
    <w:rsid w:val="00E15704"/>
    <w:rsid w:val="00E157FA"/>
    <w:rsid w:val="00E15FC5"/>
    <w:rsid w:val="00E169E2"/>
    <w:rsid w:val="00E16A10"/>
    <w:rsid w:val="00E20CD9"/>
    <w:rsid w:val="00E212E8"/>
    <w:rsid w:val="00E21D16"/>
    <w:rsid w:val="00E23516"/>
    <w:rsid w:val="00E23B10"/>
    <w:rsid w:val="00E2577B"/>
    <w:rsid w:val="00E26105"/>
    <w:rsid w:val="00E27010"/>
    <w:rsid w:val="00E278E5"/>
    <w:rsid w:val="00E302BF"/>
    <w:rsid w:val="00E31BBA"/>
    <w:rsid w:val="00E32A43"/>
    <w:rsid w:val="00E33565"/>
    <w:rsid w:val="00E34059"/>
    <w:rsid w:val="00E3436B"/>
    <w:rsid w:val="00E34DE4"/>
    <w:rsid w:val="00E35E77"/>
    <w:rsid w:val="00E36075"/>
    <w:rsid w:val="00E36DD8"/>
    <w:rsid w:val="00E40822"/>
    <w:rsid w:val="00E418EA"/>
    <w:rsid w:val="00E41BE5"/>
    <w:rsid w:val="00E442B7"/>
    <w:rsid w:val="00E45FA7"/>
    <w:rsid w:val="00E4732E"/>
    <w:rsid w:val="00E50BD4"/>
    <w:rsid w:val="00E50CCE"/>
    <w:rsid w:val="00E51C0B"/>
    <w:rsid w:val="00E534CF"/>
    <w:rsid w:val="00E53E96"/>
    <w:rsid w:val="00E53FD3"/>
    <w:rsid w:val="00E540C1"/>
    <w:rsid w:val="00E541DA"/>
    <w:rsid w:val="00E54214"/>
    <w:rsid w:val="00E55D85"/>
    <w:rsid w:val="00E562A0"/>
    <w:rsid w:val="00E57B74"/>
    <w:rsid w:val="00E60462"/>
    <w:rsid w:val="00E60569"/>
    <w:rsid w:val="00E608F3"/>
    <w:rsid w:val="00E6495B"/>
    <w:rsid w:val="00E64FE9"/>
    <w:rsid w:val="00E66018"/>
    <w:rsid w:val="00E662EC"/>
    <w:rsid w:val="00E6658F"/>
    <w:rsid w:val="00E67570"/>
    <w:rsid w:val="00E70739"/>
    <w:rsid w:val="00E71D19"/>
    <w:rsid w:val="00E7237F"/>
    <w:rsid w:val="00E72A5C"/>
    <w:rsid w:val="00E774C5"/>
    <w:rsid w:val="00E77764"/>
    <w:rsid w:val="00E81EEA"/>
    <w:rsid w:val="00E840DF"/>
    <w:rsid w:val="00E84DFD"/>
    <w:rsid w:val="00E8577E"/>
    <w:rsid w:val="00E85A6A"/>
    <w:rsid w:val="00E86114"/>
    <w:rsid w:val="00E8629F"/>
    <w:rsid w:val="00E87E2D"/>
    <w:rsid w:val="00E908CB"/>
    <w:rsid w:val="00E9166C"/>
    <w:rsid w:val="00E916FF"/>
    <w:rsid w:val="00E91B04"/>
    <w:rsid w:val="00E92426"/>
    <w:rsid w:val="00E934CB"/>
    <w:rsid w:val="00E954CF"/>
    <w:rsid w:val="00E96070"/>
    <w:rsid w:val="00E962FF"/>
    <w:rsid w:val="00EA01E7"/>
    <w:rsid w:val="00EA0240"/>
    <w:rsid w:val="00EA10A4"/>
    <w:rsid w:val="00EA2A3F"/>
    <w:rsid w:val="00EA3C24"/>
    <w:rsid w:val="00EA49E5"/>
    <w:rsid w:val="00EA54B1"/>
    <w:rsid w:val="00EB0DCF"/>
    <w:rsid w:val="00EB1976"/>
    <w:rsid w:val="00EB1A56"/>
    <w:rsid w:val="00EB1B78"/>
    <w:rsid w:val="00EB2B9D"/>
    <w:rsid w:val="00EB312F"/>
    <w:rsid w:val="00EB3855"/>
    <w:rsid w:val="00EB3BAE"/>
    <w:rsid w:val="00EB4D6E"/>
    <w:rsid w:val="00EB506F"/>
    <w:rsid w:val="00EB747D"/>
    <w:rsid w:val="00EC0D0C"/>
    <w:rsid w:val="00EC5D05"/>
    <w:rsid w:val="00EC76F7"/>
    <w:rsid w:val="00EC7AC7"/>
    <w:rsid w:val="00ED1408"/>
    <w:rsid w:val="00ED35A3"/>
    <w:rsid w:val="00ED67A9"/>
    <w:rsid w:val="00ED73EC"/>
    <w:rsid w:val="00EE097B"/>
    <w:rsid w:val="00EE15AE"/>
    <w:rsid w:val="00EE1E00"/>
    <w:rsid w:val="00EE2672"/>
    <w:rsid w:val="00EE34DD"/>
    <w:rsid w:val="00EE4136"/>
    <w:rsid w:val="00EE5DC2"/>
    <w:rsid w:val="00EE7EF4"/>
    <w:rsid w:val="00EF08AE"/>
    <w:rsid w:val="00EF0BFB"/>
    <w:rsid w:val="00EF174A"/>
    <w:rsid w:val="00EF2222"/>
    <w:rsid w:val="00EF2239"/>
    <w:rsid w:val="00F02FC5"/>
    <w:rsid w:val="00F03EC8"/>
    <w:rsid w:val="00F060C0"/>
    <w:rsid w:val="00F13323"/>
    <w:rsid w:val="00F13A18"/>
    <w:rsid w:val="00F1416F"/>
    <w:rsid w:val="00F14463"/>
    <w:rsid w:val="00F16495"/>
    <w:rsid w:val="00F168CD"/>
    <w:rsid w:val="00F176A0"/>
    <w:rsid w:val="00F20EBE"/>
    <w:rsid w:val="00F21C1C"/>
    <w:rsid w:val="00F22FCC"/>
    <w:rsid w:val="00F258A2"/>
    <w:rsid w:val="00F25D60"/>
    <w:rsid w:val="00F272DC"/>
    <w:rsid w:val="00F27FA0"/>
    <w:rsid w:val="00F30D8C"/>
    <w:rsid w:val="00F31095"/>
    <w:rsid w:val="00F31269"/>
    <w:rsid w:val="00F315DD"/>
    <w:rsid w:val="00F333A1"/>
    <w:rsid w:val="00F33402"/>
    <w:rsid w:val="00F33634"/>
    <w:rsid w:val="00F34798"/>
    <w:rsid w:val="00F3539C"/>
    <w:rsid w:val="00F36FD5"/>
    <w:rsid w:val="00F40A0C"/>
    <w:rsid w:val="00F42B36"/>
    <w:rsid w:val="00F43864"/>
    <w:rsid w:val="00F44D30"/>
    <w:rsid w:val="00F45702"/>
    <w:rsid w:val="00F46D63"/>
    <w:rsid w:val="00F47B80"/>
    <w:rsid w:val="00F50DFD"/>
    <w:rsid w:val="00F521BF"/>
    <w:rsid w:val="00F522F8"/>
    <w:rsid w:val="00F52B61"/>
    <w:rsid w:val="00F53620"/>
    <w:rsid w:val="00F53C35"/>
    <w:rsid w:val="00F547CB"/>
    <w:rsid w:val="00F54C00"/>
    <w:rsid w:val="00F54F74"/>
    <w:rsid w:val="00F554F7"/>
    <w:rsid w:val="00F5581A"/>
    <w:rsid w:val="00F55CB7"/>
    <w:rsid w:val="00F57964"/>
    <w:rsid w:val="00F605A4"/>
    <w:rsid w:val="00F60AC3"/>
    <w:rsid w:val="00F616F8"/>
    <w:rsid w:val="00F61F22"/>
    <w:rsid w:val="00F63239"/>
    <w:rsid w:val="00F6372E"/>
    <w:rsid w:val="00F63951"/>
    <w:rsid w:val="00F6651D"/>
    <w:rsid w:val="00F66944"/>
    <w:rsid w:val="00F66BF0"/>
    <w:rsid w:val="00F70AF4"/>
    <w:rsid w:val="00F71BA5"/>
    <w:rsid w:val="00F72A17"/>
    <w:rsid w:val="00F73040"/>
    <w:rsid w:val="00F7374A"/>
    <w:rsid w:val="00F73E2E"/>
    <w:rsid w:val="00F73E9D"/>
    <w:rsid w:val="00F74358"/>
    <w:rsid w:val="00F76CBB"/>
    <w:rsid w:val="00F7727A"/>
    <w:rsid w:val="00F77AB3"/>
    <w:rsid w:val="00F80980"/>
    <w:rsid w:val="00F80A61"/>
    <w:rsid w:val="00F8121F"/>
    <w:rsid w:val="00F81709"/>
    <w:rsid w:val="00F82F82"/>
    <w:rsid w:val="00F83F1D"/>
    <w:rsid w:val="00F8491B"/>
    <w:rsid w:val="00F8562A"/>
    <w:rsid w:val="00F85CA1"/>
    <w:rsid w:val="00F9512D"/>
    <w:rsid w:val="00FA076E"/>
    <w:rsid w:val="00FA106A"/>
    <w:rsid w:val="00FA1793"/>
    <w:rsid w:val="00FA2B0D"/>
    <w:rsid w:val="00FA392F"/>
    <w:rsid w:val="00FA4640"/>
    <w:rsid w:val="00FA6962"/>
    <w:rsid w:val="00FA6CB0"/>
    <w:rsid w:val="00FA6DCB"/>
    <w:rsid w:val="00FB071F"/>
    <w:rsid w:val="00FB3E95"/>
    <w:rsid w:val="00FB44B9"/>
    <w:rsid w:val="00FB7573"/>
    <w:rsid w:val="00FC0B05"/>
    <w:rsid w:val="00FC3D75"/>
    <w:rsid w:val="00FC46BB"/>
    <w:rsid w:val="00FC61A5"/>
    <w:rsid w:val="00FC6233"/>
    <w:rsid w:val="00FC666F"/>
    <w:rsid w:val="00FC6C64"/>
    <w:rsid w:val="00FC7BB2"/>
    <w:rsid w:val="00FE160D"/>
    <w:rsid w:val="00FE18AD"/>
    <w:rsid w:val="00FE27AA"/>
    <w:rsid w:val="00FE352B"/>
    <w:rsid w:val="00FE3AE2"/>
    <w:rsid w:val="00FE4267"/>
    <w:rsid w:val="00FE50AE"/>
    <w:rsid w:val="00FE686A"/>
    <w:rsid w:val="00FE6EE9"/>
    <w:rsid w:val="00FE7785"/>
    <w:rsid w:val="00FF0879"/>
    <w:rsid w:val="00FF0D5A"/>
    <w:rsid w:val="00FF1FE7"/>
    <w:rsid w:val="00FF538C"/>
    <w:rsid w:val="00FF6E4A"/>
    <w:rsid w:val="00FF6F72"/>
    <w:rsid w:val="00FF759A"/>
    <w:rsid w:val="00FF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  <o:rules v:ext="edit">
        <o:r id="V:Rule14" type="connector" idref="#_x0000_s1086"/>
        <o:r id="V:Rule15" type="connector" idref="#_x0000_s1051"/>
        <o:r id="V:Rule16" type="connector" idref="#_x0000_s1067"/>
        <o:r id="V:Rule17" type="connector" idref="#_x0000_s1083"/>
        <o:r id="V:Rule18" type="connector" idref="#_x0000_s1040"/>
        <o:r id="V:Rule19" type="connector" idref="#_x0000_s1069"/>
        <o:r id="V:Rule20" type="connector" idref="#_x0000_s1032"/>
        <o:r id="V:Rule21" type="connector" idref="#_x0000_s1052"/>
        <o:r id="V:Rule22" type="connector" idref="#_x0000_s1053"/>
        <o:r id="V:Rule23" type="connector" idref="#_x0000_s1033"/>
        <o:r id="V:Rule24" type="connector" idref="#_x0000_s1027"/>
        <o:r id="V:Rule25" type="connector" idref="#_x0000_s1068"/>
        <o:r id="V:Rule26" type="connector" idref="#_x0000_s1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9CC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D69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69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69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69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69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69CC"/>
    <w:pPr>
      <w:outlineLvl w:val="5"/>
    </w:pPr>
  </w:style>
  <w:style w:type="paragraph" w:styleId="Heading7">
    <w:name w:val="heading 7"/>
    <w:basedOn w:val="H6"/>
    <w:next w:val="Normal"/>
    <w:qFormat/>
    <w:rsid w:val="002D69CC"/>
    <w:pPr>
      <w:outlineLvl w:val="6"/>
    </w:pPr>
  </w:style>
  <w:style w:type="paragraph" w:styleId="Heading8">
    <w:name w:val="heading 8"/>
    <w:basedOn w:val="Heading1"/>
    <w:next w:val="Normal"/>
    <w:qFormat/>
    <w:rsid w:val="002D69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69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69C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D69CC"/>
    <w:pPr>
      <w:ind w:left="1418" w:hanging="1418"/>
    </w:pPr>
  </w:style>
  <w:style w:type="paragraph" w:styleId="TOC8">
    <w:name w:val="toc 8"/>
    <w:basedOn w:val="TOC1"/>
    <w:semiHidden/>
    <w:rsid w:val="002D69C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69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D69C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69C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2D69CC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D69C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2D69CC"/>
    <w:pPr>
      <w:ind w:left="1701" w:hanging="1701"/>
    </w:pPr>
  </w:style>
  <w:style w:type="paragraph" w:styleId="TOC4">
    <w:name w:val="toc 4"/>
    <w:basedOn w:val="TOC3"/>
    <w:uiPriority w:val="39"/>
    <w:rsid w:val="002D69CC"/>
    <w:pPr>
      <w:ind w:left="1418" w:hanging="1418"/>
    </w:pPr>
  </w:style>
  <w:style w:type="paragraph" w:styleId="TOC3">
    <w:name w:val="toc 3"/>
    <w:basedOn w:val="TOC2"/>
    <w:uiPriority w:val="39"/>
    <w:rsid w:val="002D69CC"/>
    <w:pPr>
      <w:ind w:left="1134" w:hanging="1134"/>
    </w:pPr>
  </w:style>
  <w:style w:type="paragraph" w:styleId="TOC2">
    <w:name w:val="toc 2"/>
    <w:basedOn w:val="TOC1"/>
    <w:uiPriority w:val="39"/>
    <w:rsid w:val="002D69C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D69CC"/>
    <w:pPr>
      <w:keepLines/>
      <w:spacing w:after="0"/>
    </w:pPr>
  </w:style>
  <w:style w:type="paragraph" w:styleId="Index2">
    <w:name w:val="index 2"/>
    <w:basedOn w:val="Index1"/>
    <w:semiHidden/>
    <w:rsid w:val="002D69CC"/>
    <w:pPr>
      <w:ind w:left="284"/>
    </w:pPr>
  </w:style>
  <w:style w:type="paragraph" w:customStyle="1" w:styleId="TT">
    <w:name w:val="TT"/>
    <w:basedOn w:val="Heading1"/>
    <w:next w:val="Normal"/>
    <w:rsid w:val="002D69CC"/>
    <w:pPr>
      <w:outlineLvl w:val="9"/>
    </w:pPr>
  </w:style>
  <w:style w:type="paragraph" w:styleId="Footer">
    <w:name w:val="footer"/>
    <w:basedOn w:val="Header"/>
    <w:link w:val="FooterChar"/>
    <w:uiPriority w:val="99"/>
    <w:rsid w:val="002D69CC"/>
    <w:pPr>
      <w:jc w:val="center"/>
    </w:pPr>
    <w:rPr>
      <w:i/>
    </w:rPr>
  </w:style>
  <w:style w:type="character" w:styleId="FootnoteReference">
    <w:name w:val="footnote reference"/>
    <w:semiHidden/>
    <w:rsid w:val="002D69CC"/>
    <w:rPr>
      <w:b/>
      <w:position w:val="6"/>
      <w:sz w:val="16"/>
    </w:rPr>
  </w:style>
  <w:style w:type="paragraph" w:styleId="FootnoteText">
    <w:name w:val="footnote text"/>
    <w:basedOn w:val="Normal"/>
    <w:semiHidden/>
    <w:rsid w:val="002D69C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D69C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D69CC"/>
    <w:pPr>
      <w:keepLines/>
      <w:ind w:left="1135" w:hanging="851"/>
    </w:pPr>
  </w:style>
  <w:style w:type="paragraph" w:customStyle="1" w:styleId="PL">
    <w:name w:val="PL"/>
    <w:rsid w:val="002D69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D69CC"/>
    <w:pPr>
      <w:jc w:val="right"/>
    </w:pPr>
  </w:style>
  <w:style w:type="paragraph" w:customStyle="1" w:styleId="TAL">
    <w:name w:val="TAL"/>
    <w:basedOn w:val="Normal"/>
    <w:link w:val="TALCar"/>
    <w:rsid w:val="002D69C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D69CC"/>
    <w:pPr>
      <w:ind w:left="851"/>
    </w:pPr>
  </w:style>
  <w:style w:type="paragraph" w:styleId="ListNumber">
    <w:name w:val="List Number"/>
    <w:basedOn w:val="List"/>
    <w:rsid w:val="002D69CC"/>
  </w:style>
  <w:style w:type="paragraph" w:styleId="List">
    <w:name w:val="List"/>
    <w:basedOn w:val="Normal"/>
    <w:rsid w:val="002D69CC"/>
    <w:pPr>
      <w:ind w:left="568" w:hanging="284"/>
    </w:pPr>
  </w:style>
  <w:style w:type="paragraph" w:customStyle="1" w:styleId="TAH">
    <w:name w:val="TAH"/>
    <w:basedOn w:val="TAC"/>
    <w:link w:val="TAHCar"/>
    <w:rsid w:val="002D69CC"/>
    <w:rPr>
      <w:b/>
    </w:rPr>
  </w:style>
  <w:style w:type="paragraph" w:customStyle="1" w:styleId="TAC">
    <w:name w:val="TAC"/>
    <w:basedOn w:val="TAL"/>
    <w:link w:val="TACChar"/>
    <w:rsid w:val="002D69CC"/>
    <w:pPr>
      <w:jc w:val="center"/>
    </w:pPr>
  </w:style>
  <w:style w:type="paragraph" w:customStyle="1" w:styleId="LD">
    <w:name w:val="LD"/>
    <w:rsid w:val="002D69CC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D69CC"/>
    <w:pPr>
      <w:keepLines/>
      <w:ind w:left="1702" w:hanging="1418"/>
    </w:pPr>
  </w:style>
  <w:style w:type="paragraph" w:customStyle="1" w:styleId="FP">
    <w:name w:val="FP"/>
    <w:basedOn w:val="Normal"/>
    <w:rsid w:val="002D69CC"/>
    <w:pPr>
      <w:spacing w:after="0"/>
    </w:pPr>
  </w:style>
  <w:style w:type="paragraph" w:customStyle="1" w:styleId="NW">
    <w:name w:val="NW"/>
    <w:basedOn w:val="NO"/>
    <w:rsid w:val="002D69CC"/>
    <w:pPr>
      <w:spacing w:after="0"/>
    </w:pPr>
  </w:style>
  <w:style w:type="paragraph" w:customStyle="1" w:styleId="EW">
    <w:name w:val="EW"/>
    <w:basedOn w:val="EX"/>
    <w:rsid w:val="002D69CC"/>
    <w:pPr>
      <w:spacing w:after="0"/>
    </w:pPr>
  </w:style>
  <w:style w:type="paragraph" w:customStyle="1" w:styleId="B1">
    <w:name w:val="B1"/>
    <w:basedOn w:val="List"/>
    <w:link w:val="B1Char"/>
    <w:rsid w:val="002D69CC"/>
  </w:style>
  <w:style w:type="paragraph" w:styleId="TOC6">
    <w:name w:val="toc 6"/>
    <w:basedOn w:val="TOC5"/>
    <w:next w:val="Normal"/>
    <w:semiHidden/>
    <w:rsid w:val="002D69CC"/>
    <w:pPr>
      <w:ind w:left="1985" w:hanging="1985"/>
    </w:pPr>
  </w:style>
  <w:style w:type="paragraph" w:styleId="TOC7">
    <w:name w:val="toc 7"/>
    <w:basedOn w:val="TOC6"/>
    <w:next w:val="Normal"/>
    <w:semiHidden/>
    <w:rsid w:val="002D69CC"/>
    <w:pPr>
      <w:ind w:left="2268" w:hanging="2268"/>
    </w:pPr>
  </w:style>
  <w:style w:type="paragraph" w:styleId="ListBullet2">
    <w:name w:val="List Bullet 2"/>
    <w:basedOn w:val="ListBullet"/>
    <w:rsid w:val="002D69CC"/>
    <w:pPr>
      <w:ind w:left="851"/>
    </w:pPr>
  </w:style>
  <w:style w:type="paragraph" w:styleId="ListBullet">
    <w:name w:val="List Bullet"/>
    <w:basedOn w:val="List"/>
    <w:rsid w:val="002D69CC"/>
  </w:style>
  <w:style w:type="paragraph" w:customStyle="1" w:styleId="EditorsNote">
    <w:name w:val="Editor's Note"/>
    <w:aliases w:val="EN"/>
    <w:basedOn w:val="NO"/>
    <w:rsid w:val="002D69CC"/>
    <w:rPr>
      <w:color w:val="FF0000"/>
    </w:rPr>
  </w:style>
  <w:style w:type="paragraph" w:customStyle="1" w:styleId="TH">
    <w:name w:val="TH"/>
    <w:basedOn w:val="Normal"/>
    <w:link w:val="THChar"/>
    <w:rsid w:val="002D69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69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D69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D69C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D69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2D69CC"/>
    <w:pPr>
      <w:ind w:left="851" w:hanging="851"/>
    </w:pPr>
  </w:style>
  <w:style w:type="paragraph" w:customStyle="1" w:styleId="ZH">
    <w:name w:val="ZH"/>
    <w:rsid w:val="002D69C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D69CC"/>
    <w:pPr>
      <w:keepNext w:val="0"/>
      <w:spacing w:before="0" w:after="240"/>
    </w:pPr>
  </w:style>
  <w:style w:type="paragraph" w:customStyle="1" w:styleId="ZG">
    <w:name w:val="ZG"/>
    <w:rsid w:val="002D69C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D69CC"/>
    <w:pPr>
      <w:ind w:left="1135"/>
    </w:pPr>
  </w:style>
  <w:style w:type="paragraph" w:styleId="List2">
    <w:name w:val="List 2"/>
    <w:basedOn w:val="List"/>
    <w:rsid w:val="002D69CC"/>
    <w:pPr>
      <w:ind w:left="851"/>
    </w:pPr>
  </w:style>
  <w:style w:type="paragraph" w:styleId="List3">
    <w:name w:val="List 3"/>
    <w:basedOn w:val="List2"/>
    <w:rsid w:val="002D69CC"/>
    <w:pPr>
      <w:ind w:left="1135"/>
    </w:pPr>
  </w:style>
  <w:style w:type="paragraph" w:styleId="List4">
    <w:name w:val="List 4"/>
    <w:basedOn w:val="List3"/>
    <w:rsid w:val="002D69CC"/>
    <w:pPr>
      <w:ind w:left="1418"/>
    </w:pPr>
  </w:style>
  <w:style w:type="paragraph" w:styleId="List5">
    <w:name w:val="List 5"/>
    <w:basedOn w:val="List4"/>
    <w:rsid w:val="002D69CC"/>
    <w:pPr>
      <w:ind w:left="1702"/>
    </w:pPr>
  </w:style>
  <w:style w:type="paragraph" w:styleId="ListBullet4">
    <w:name w:val="List Bullet 4"/>
    <w:basedOn w:val="ListBullet3"/>
    <w:rsid w:val="002D69CC"/>
    <w:pPr>
      <w:ind w:left="1418"/>
    </w:pPr>
  </w:style>
  <w:style w:type="paragraph" w:styleId="ListBullet5">
    <w:name w:val="List Bullet 5"/>
    <w:basedOn w:val="ListBullet4"/>
    <w:rsid w:val="002D69CC"/>
    <w:pPr>
      <w:ind w:left="1702"/>
    </w:pPr>
  </w:style>
  <w:style w:type="paragraph" w:customStyle="1" w:styleId="B2">
    <w:name w:val="B2"/>
    <w:basedOn w:val="List2"/>
    <w:rsid w:val="002D69CC"/>
  </w:style>
  <w:style w:type="paragraph" w:customStyle="1" w:styleId="B3">
    <w:name w:val="B3"/>
    <w:basedOn w:val="List3"/>
    <w:rsid w:val="002D69CC"/>
  </w:style>
  <w:style w:type="paragraph" w:customStyle="1" w:styleId="B4">
    <w:name w:val="B4"/>
    <w:basedOn w:val="List4"/>
    <w:rsid w:val="002D69CC"/>
  </w:style>
  <w:style w:type="paragraph" w:customStyle="1" w:styleId="B5">
    <w:name w:val="B5"/>
    <w:basedOn w:val="List5"/>
    <w:rsid w:val="002D69CC"/>
  </w:style>
  <w:style w:type="paragraph" w:customStyle="1" w:styleId="ZTD">
    <w:name w:val="ZTD"/>
    <w:basedOn w:val="ZB"/>
    <w:rsid w:val="002D69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69C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D69C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D69CC"/>
    <w:pPr>
      <w:ind w:left="851"/>
    </w:pPr>
  </w:style>
  <w:style w:type="paragraph" w:customStyle="1" w:styleId="INDENT2">
    <w:name w:val="INDENT2"/>
    <w:basedOn w:val="Normal"/>
    <w:rsid w:val="002D69CC"/>
    <w:pPr>
      <w:ind w:left="1135" w:hanging="284"/>
    </w:pPr>
  </w:style>
  <w:style w:type="paragraph" w:customStyle="1" w:styleId="INDENT3">
    <w:name w:val="INDENT3"/>
    <w:basedOn w:val="Normal"/>
    <w:rsid w:val="002D69CC"/>
    <w:pPr>
      <w:ind w:left="1701" w:hanging="567"/>
    </w:pPr>
  </w:style>
  <w:style w:type="paragraph" w:customStyle="1" w:styleId="FigureTitle">
    <w:name w:val="Figure_Title"/>
    <w:basedOn w:val="Normal"/>
    <w:next w:val="Normal"/>
    <w:rsid w:val="002D69C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69CC"/>
    <w:pPr>
      <w:keepNext/>
      <w:keepLines/>
    </w:pPr>
    <w:rPr>
      <w:b/>
    </w:rPr>
  </w:style>
  <w:style w:type="paragraph" w:customStyle="1" w:styleId="enumlev2">
    <w:name w:val="enumlev2"/>
    <w:basedOn w:val="Normal"/>
    <w:rsid w:val="002D69C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D69C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2D69CC"/>
    <w:pPr>
      <w:spacing w:before="120" w:after="120"/>
    </w:pPr>
    <w:rPr>
      <w:b/>
    </w:rPr>
  </w:style>
  <w:style w:type="character" w:styleId="Hyperlink">
    <w:name w:val="Hyperlink"/>
    <w:rsid w:val="002D69CC"/>
    <w:rPr>
      <w:color w:val="0000FF"/>
      <w:u w:val="single"/>
    </w:rPr>
  </w:style>
  <w:style w:type="character" w:styleId="FollowedHyperlink">
    <w:name w:val="FollowedHyperlink"/>
    <w:rsid w:val="002D69CC"/>
    <w:rPr>
      <w:color w:val="800080"/>
      <w:u w:val="single"/>
    </w:rPr>
  </w:style>
  <w:style w:type="paragraph" w:styleId="DocumentMap">
    <w:name w:val="Document Map"/>
    <w:basedOn w:val="Normal"/>
    <w:semiHidden/>
    <w:rsid w:val="002D69CC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D69CC"/>
    <w:rPr>
      <w:rFonts w:ascii="Courier New" w:hAnsi="Courier New"/>
      <w:lang w:val="nb-NO"/>
    </w:rPr>
  </w:style>
  <w:style w:type="paragraph" w:customStyle="1" w:styleId="TAJ">
    <w:name w:val="TAJ"/>
    <w:basedOn w:val="TH"/>
    <w:rsid w:val="002D69CC"/>
  </w:style>
  <w:style w:type="paragraph" w:styleId="BodyText">
    <w:name w:val="Body Text"/>
    <w:basedOn w:val="Normal"/>
    <w:rsid w:val="002D69CC"/>
  </w:style>
  <w:style w:type="character" w:styleId="CommentReference">
    <w:name w:val="annotation reference"/>
    <w:semiHidden/>
    <w:rsid w:val="002D69CC"/>
    <w:rPr>
      <w:sz w:val="16"/>
    </w:rPr>
  </w:style>
  <w:style w:type="paragraph" w:customStyle="1" w:styleId="Guidance">
    <w:name w:val="Guidance"/>
    <w:basedOn w:val="Normal"/>
    <w:link w:val="GuidanceChar"/>
    <w:rsid w:val="002D69CC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D69CC"/>
  </w:style>
  <w:style w:type="paragraph" w:styleId="BalloonText">
    <w:name w:val="Balloon Text"/>
    <w:basedOn w:val="Normal"/>
    <w:link w:val="BalloonTextChar"/>
    <w:rsid w:val="000543BB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0543BB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F7ABF"/>
    <w:rPr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E7A8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  <w:style w:type="character" w:customStyle="1" w:styleId="TAHCar">
    <w:name w:val="TAH Car"/>
    <w:link w:val="TAH"/>
    <w:rsid w:val="009067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42B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42B3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F42B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42B36"/>
    <w:rPr>
      <w:rFonts w:ascii="Arial" w:hAnsi="Arial"/>
      <w:sz w:val="18"/>
      <w:lang w:val="en-GB" w:eastAsia="en-US"/>
    </w:rPr>
  </w:style>
  <w:style w:type="paragraph" w:customStyle="1" w:styleId="LGTdoc1">
    <w:name w:val="LGTdoc_제목1"/>
    <w:basedOn w:val="Normal"/>
    <w:rsid w:val="002276A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15518"/>
    <w:rPr>
      <w:rFonts w:ascii="Arial" w:hAnsi="Arial"/>
      <w:b/>
      <w:noProof/>
      <w:sz w:val="18"/>
      <w:lang w:val="en-GB" w:eastAsia="en-US" w:bidi="ar-SA"/>
    </w:rPr>
  </w:style>
  <w:style w:type="character" w:customStyle="1" w:styleId="TALChar">
    <w:name w:val="TAL Char"/>
    <w:rsid w:val="00815518"/>
    <w:rPr>
      <w:rFonts w:ascii="Arial" w:eastAsia="Times New Roman" w:hAnsi="Arial"/>
      <w:sz w:val="18"/>
      <w:lang w:val="en-GB" w:eastAsia="ja-JP"/>
    </w:rPr>
  </w:style>
  <w:style w:type="character" w:customStyle="1" w:styleId="GuidanceChar">
    <w:name w:val="Guidance Char"/>
    <w:link w:val="Guidance"/>
    <w:rsid w:val="00815518"/>
    <w:rPr>
      <w:i/>
      <w:color w:val="0000FF"/>
      <w:lang w:val="en-GB" w:eastAsia="en-US"/>
    </w:rPr>
  </w:style>
  <w:style w:type="character" w:styleId="Emphasis">
    <w:name w:val="Emphasis"/>
    <w:qFormat/>
    <w:rsid w:val="00815518"/>
    <w:rPr>
      <w:i/>
      <w:iCs/>
    </w:rPr>
  </w:style>
  <w:style w:type="character" w:customStyle="1" w:styleId="B1Char">
    <w:name w:val="B1 Char"/>
    <w:link w:val="B1"/>
    <w:locked/>
    <w:rsid w:val="00556739"/>
    <w:rPr>
      <w:lang w:val="en-GB" w:eastAsia="en-US"/>
    </w:rPr>
  </w:style>
  <w:style w:type="table" w:styleId="TableGrid">
    <w:name w:val="Table Grid"/>
    <w:basedOn w:val="TableNormal"/>
    <w:uiPriority w:val="59"/>
    <w:rsid w:val="00D0613E"/>
    <w:rPr>
      <w:rFonts w:ascii="Calibri" w:eastAsia="MS Mincho" w:hAnsi="Calibri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241DB1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uiPriority w:val="99"/>
    <w:rsid w:val="00857344"/>
    <w:rPr>
      <w:rFonts w:ascii="Arial" w:hAnsi="Arial"/>
      <w:b/>
      <w:i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0D96"/>
    <w:rPr>
      <w:b/>
      <w:bCs/>
    </w:rPr>
  </w:style>
  <w:style w:type="character" w:customStyle="1" w:styleId="CommentTextChar">
    <w:name w:val="Comment Text Char"/>
    <w:link w:val="CommentText"/>
    <w:semiHidden/>
    <w:rsid w:val="002D0D96"/>
    <w:rPr>
      <w:lang w:val="en-GB"/>
    </w:rPr>
  </w:style>
  <w:style w:type="character" w:customStyle="1" w:styleId="CommentSubjectChar">
    <w:name w:val="Comment Subject Char"/>
    <w:link w:val="CommentSubject"/>
    <w:rsid w:val="002D0D96"/>
    <w:rPr>
      <w:b/>
      <w:bCs/>
      <w:lang w:val="en-GB"/>
    </w:rPr>
  </w:style>
  <w:style w:type="paragraph" w:styleId="Revision">
    <w:name w:val="Revision"/>
    <w:hidden/>
    <w:uiPriority w:val="99"/>
    <w:semiHidden/>
    <w:rsid w:val="002D0D96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2A055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40723-4B40-4AD0-A895-19CD78AF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8666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2016-09-30T08:34:00Z</dcterms:created>
  <dcterms:modified xsi:type="dcterms:W3CDTF">2016-09-30T18:56:00Z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