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D7154A">
        <w:rPr>
          <w:rFonts w:cs="Arial"/>
          <w:b/>
          <w:noProof/>
          <w:sz w:val="24"/>
          <w:szCs w:val="24"/>
        </w:rPr>
        <w:t>bis</w:t>
      </w:r>
      <w:r w:rsidR="00341B50">
        <w:rPr>
          <w:rFonts w:cs="Arial"/>
          <w:b/>
          <w:noProof/>
          <w:sz w:val="24"/>
          <w:szCs w:val="24"/>
        </w:rPr>
        <w:tab/>
        <w:t>R4-16</w:t>
      </w:r>
      <w:r w:rsidR="00C676AD">
        <w:rPr>
          <w:rFonts w:cs="Arial"/>
          <w:b/>
          <w:noProof/>
          <w:sz w:val="24"/>
          <w:szCs w:val="24"/>
        </w:rPr>
        <w:t>8392</w:t>
      </w:r>
    </w:p>
    <w:p w:rsidR="00363178" w:rsidRDefault="00D7154A" w:rsidP="001338F3">
      <w:pPr>
        <w:pStyle w:val="CRCoverPage"/>
        <w:tabs>
          <w:tab w:val="right" w:pos="9639"/>
          <w:tab w:val="right" w:pos="13323"/>
        </w:tabs>
        <w:spacing w:after="0"/>
        <w:jc w:val="right"/>
        <w:rPr>
          <w:rFonts w:cs="Arial"/>
          <w:b/>
          <w:noProof/>
          <w:sz w:val="24"/>
          <w:szCs w:val="24"/>
        </w:rPr>
      </w:pPr>
      <w:r>
        <w:rPr>
          <w:rFonts w:cs="Arial"/>
          <w:b/>
          <w:noProof/>
          <w:sz w:val="24"/>
          <w:szCs w:val="24"/>
        </w:rPr>
        <w:t>Ljubljana</w:t>
      </w:r>
      <w:r w:rsidR="00B7184C">
        <w:rPr>
          <w:rFonts w:cs="Arial"/>
          <w:b/>
          <w:noProof/>
          <w:sz w:val="24"/>
          <w:szCs w:val="24"/>
        </w:rPr>
        <w:t xml:space="preserve">, </w:t>
      </w:r>
      <w:r>
        <w:rPr>
          <w:rFonts w:cs="Arial"/>
          <w:b/>
          <w:noProof/>
          <w:sz w:val="24"/>
          <w:szCs w:val="24"/>
        </w:rPr>
        <w:t>Slovenia</w:t>
      </w:r>
      <w:r w:rsidR="001338F3" w:rsidRPr="0033775D">
        <w:rPr>
          <w:rFonts w:cs="Arial"/>
          <w:b/>
          <w:noProof/>
          <w:sz w:val="24"/>
          <w:szCs w:val="24"/>
        </w:rPr>
        <w:t xml:space="preserve">, </w:t>
      </w:r>
      <w:r>
        <w:rPr>
          <w:rFonts w:cs="Arial"/>
          <w:b/>
          <w:noProof/>
          <w:sz w:val="24"/>
          <w:szCs w:val="24"/>
        </w:rPr>
        <w:t>10</w:t>
      </w:r>
      <w:r w:rsidR="001338F3" w:rsidRPr="0033775D">
        <w:rPr>
          <w:rFonts w:cs="Arial"/>
          <w:b/>
          <w:noProof/>
          <w:sz w:val="24"/>
          <w:szCs w:val="24"/>
        </w:rPr>
        <w:t xml:space="preserve"> – </w:t>
      </w:r>
      <w:r>
        <w:rPr>
          <w:rFonts w:cs="Arial"/>
          <w:b/>
          <w:noProof/>
          <w:sz w:val="24"/>
          <w:szCs w:val="24"/>
        </w:rPr>
        <w:t>14 October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D7154A" w:rsidRPr="00D7154A">
        <w:rPr>
          <w:rFonts w:ascii="Arial" w:hAnsi="Arial"/>
          <w:sz w:val="24"/>
          <w:szCs w:val="24"/>
        </w:rPr>
        <w:t>N</w:t>
      </w:r>
      <w:r w:rsidR="009D7C44">
        <w:rPr>
          <w:rFonts w:ascii="Arial" w:hAnsi="Arial"/>
          <w:sz w:val="24"/>
          <w:szCs w:val="24"/>
        </w:rPr>
        <w:t>R blocking</w:t>
      </w:r>
      <w:r w:rsidR="00D7154A" w:rsidRPr="00D7154A">
        <w:rPr>
          <w:rFonts w:ascii="Arial" w:hAnsi="Arial"/>
          <w:sz w:val="24"/>
          <w:szCs w:val="24"/>
        </w:rPr>
        <w:t xml:space="preserve"> requirements</w:t>
      </w:r>
      <w:r w:rsidR="002C5603">
        <w:rPr>
          <w:rFonts w:ascii="Arial" w:hAnsi="Arial"/>
          <w:sz w:val="24"/>
          <w:szCs w:val="24"/>
        </w:rPr>
        <w:t xml:space="preserve"> for mmWave</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9213B7">
        <w:rPr>
          <w:rFonts w:ascii="Arial" w:hAnsi="Arial"/>
          <w:sz w:val="24"/>
        </w:rPr>
        <w:t>10.5.2.2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D7154A">
        <w:rPr>
          <w:rFonts w:ascii="Times New Roman" w:hAnsi="Times New Roman"/>
          <w:b w:val="0"/>
          <w:noProof w:val="0"/>
          <w:sz w:val="20"/>
          <w:lang w:val="en-GB"/>
        </w:rPr>
        <w:t xml:space="preserve">NR </w:t>
      </w:r>
      <w:r w:rsidR="009D7C44">
        <w:rPr>
          <w:rFonts w:ascii="Times New Roman" w:hAnsi="Times New Roman"/>
          <w:b w:val="0"/>
          <w:noProof w:val="0"/>
          <w:sz w:val="20"/>
          <w:lang w:val="en-GB"/>
        </w:rPr>
        <w:t>blocking</w:t>
      </w:r>
      <w:r w:rsidR="00D7154A">
        <w:rPr>
          <w:rFonts w:ascii="Times New Roman" w:hAnsi="Times New Roman"/>
          <w:b w:val="0"/>
          <w:noProof w:val="0"/>
          <w:sz w:val="20"/>
          <w:lang w:val="en-GB"/>
        </w:rPr>
        <w:t xml:space="preserve"> requirements</w:t>
      </w:r>
      <w:r w:rsidR="00C676AD">
        <w:rPr>
          <w:rFonts w:ascii="Times New Roman" w:hAnsi="Times New Roman"/>
          <w:b w:val="0"/>
          <w:noProof w:val="0"/>
          <w:sz w:val="20"/>
          <w:lang w:val="en-GB"/>
        </w:rPr>
        <w:t xml:space="preserve"> for </w:t>
      </w:r>
      <w:proofErr w:type="spellStart"/>
      <w:r w:rsidR="00C676AD">
        <w:rPr>
          <w:rFonts w:ascii="Times New Roman" w:hAnsi="Times New Roman"/>
          <w:b w:val="0"/>
          <w:noProof w:val="0"/>
          <w:sz w:val="20"/>
          <w:lang w:val="en-GB"/>
        </w:rPr>
        <w:t>mmWave</w:t>
      </w:r>
      <w:proofErr w:type="spellEnd"/>
      <w:r w:rsidR="00D7154A">
        <w:rPr>
          <w:rFonts w:ascii="Times New Roman" w:hAnsi="Times New Roman"/>
          <w:b w:val="0"/>
          <w:noProof w:val="0"/>
          <w:sz w:val="20"/>
          <w:lang w:val="en-GB"/>
        </w:rPr>
        <w:t>.</w:t>
      </w:r>
      <w:r w:rsidR="00BF3314">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DB41BC" w:rsidRDefault="002C1901" w:rsidP="00D7154A">
      <w:pPr>
        <w:overflowPunct/>
        <w:autoSpaceDE/>
        <w:autoSpaceDN/>
        <w:adjustRightInd/>
        <w:spacing w:after="0"/>
        <w:textAlignment w:val="auto"/>
      </w:pPr>
      <w:r>
        <w:t>We s</w:t>
      </w:r>
      <w:r w:rsidR="00BF3314">
        <w:t>tart by discussing which</w:t>
      </w:r>
      <w:r>
        <w:t xml:space="preserve"> </w:t>
      </w:r>
      <w:r w:rsidR="00BA0B11">
        <w:t>blocking requirements</w:t>
      </w:r>
      <w:r>
        <w:t xml:space="preserve"> are needed for NR. </w:t>
      </w:r>
      <w:r w:rsidR="00575F92">
        <w:t xml:space="preserve">ACS, </w:t>
      </w:r>
      <w:r>
        <w:t>In-band blocking1 and in-band blocking2 are necessary while narrow-band blocking seems unnecessary as there are so such n</w:t>
      </w:r>
      <w:r w:rsidR="00C9044D">
        <w:t xml:space="preserve">arrow-band blockers at </w:t>
      </w:r>
      <w:proofErr w:type="spellStart"/>
      <w:r w:rsidR="00C9044D">
        <w:t>mmWave</w:t>
      </w:r>
      <w:proofErr w:type="spellEnd"/>
      <w:r>
        <w:t xml:space="preserve"> frequencies</w:t>
      </w:r>
      <w:r w:rsidR="00C9044D">
        <w:t xml:space="preserve">, </w:t>
      </w:r>
      <w:r w:rsidR="00BF3314">
        <w:t>especially very close to NR channel.</w:t>
      </w:r>
      <w:r>
        <w:t xml:space="preserve"> </w:t>
      </w:r>
      <w:r w:rsidR="00963C79">
        <w:t xml:space="preserve">Out-of-band blocking capabilities need to be verified as well, but we need to pay attention to at which frequencies the blockers apply in order not to </w:t>
      </w:r>
      <w:proofErr w:type="spellStart"/>
      <w:r w:rsidR="00963C79">
        <w:t>overspecify</w:t>
      </w:r>
      <w:proofErr w:type="spellEnd"/>
      <w:r w:rsidR="00963C79">
        <w:t>.</w:t>
      </w:r>
    </w:p>
    <w:p w:rsidR="00B92589" w:rsidRDefault="00B92589" w:rsidP="00D7154A">
      <w:pPr>
        <w:overflowPunct/>
        <w:autoSpaceDE/>
        <w:autoSpaceDN/>
        <w:adjustRightInd/>
        <w:spacing w:after="0"/>
        <w:textAlignment w:val="auto"/>
      </w:pPr>
    </w:p>
    <w:p w:rsidR="00B92589" w:rsidRPr="00B92589" w:rsidRDefault="00B92589" w:rsidP="00D7154A">
      <w:pPr>
        <w:overflowPunct/>
        <w:autoSpaceDE/>
        <w:autoSpaceDN/>
        <w:adjustRightInd/>
        <w:spacing w:after="0"/>
        <w:textAlignment w:val="auto"/>
        <w:rPr>
          <w:b/>
        </w:rPr>
      </w:pPr>
      <w:r w:rsidRPr="00B92589">
        <w:rPr>
          <w:b/>
        </w:rPr>
        <w:t xml:space="preserve">Observation1: Narrow-band blocking requirement is unnecessary for </w:t>
      </w:r>
      <w:proofErr w:type="spellStart"/>
      <w:r w:rsidRPr="00B92589">
        <w:rPr>
          <w:b/>
        </w:rPr>
        <w:t>mmWave</w:t>
      </w:r>
      <w:proofErr w:type="spellEnd"/>
    </w:p>
    <w:p w:rsidR="00301939" w:rsidRDefault="009747E9" w:rsidP="009747E9">
      <w:pPr>
        <w:tabs>
          <w:tab w:val="left" w:pos="2760"/>
        </w:tabs>
        <w:overflowPunct/>
        <w:autoSpaceDE/>
        <w:autoSpaceDN/>
        <w:adjustRightInd/>
        <w:spacing w:after="0"/>
        <w:textAlignment w:val="auto"/>
      </w:pPr>
      <w:r>
        <w:tab/>
      </w:r>
    </w:p>
    <w:p w:rsidR="009747E9" w:rsidRDefault="009747E9" w:rsidP="00D7154A">
      <w:pPr>
        <w:overflowPunct/>
        <w:autoSpaceDE/>
        <w:autoSpaceDN/>
        <w:adjustRightInd/>
        <w:spacing w:after="0"/>
        <w:textAlignment w:val="auto"/>
      </w:pPr>
      <w:r>
        <w:t xml:space="preserve">In OTA environment, the actual requirement and the way to test it go hand in hand in the sense that the requirement </w:t>
      </w:r>
      <w:r w:rsidR="00C664A6">
        <w:t xml:space="preserve">should match well with the way to test it. In addition, the testing procedure should be fairly simply whenever possible. </w:t>
      </w:r>
      <w:r w:rsidR="00094B81">
        <w:t xml:space="preserve">We believe that first RAN4 should discuss how the blocking requirements are tested, </w:t>
      </w:r>
      <w:proofErr w:type="spellStart"/>
      <w:r w:rsidR="00094B81">
        <w:t>i.e</w:t>
      </w:r>
      <w:proofErr w:type="spellEnd"/>
      <w:r w:rsidR="00094B81">
        <w:t xml:space="preserve"> is </w:t>
      </w:r>
      <w:proofErr w:type="spellStart"/>
      <w:r w:rsidR="00094B81">
        <w:t>beamforming</w:t>
      </w:r>
      <w:proofErr w:type="spellEnd"/>
      <w:r w:rsidR="00094B81">
        <w:t xml:space="preserve"> used, from which directions do the signals come from, etc. before discussing the actual dB level numbers.</w:t>
      </w:r>
    </w:p>
    <w:p w:rsidR="00094B81" w:rsidRDefault="00094B81" w:rsidP="00D7154A">
      <w:pPr>
        <w:overflowPunct/>
        <w:autoSpaceDE/>
        <w:autoSpaceDN/>
        <w:adjustRightInd/>
        <w:spacing w:after="0"/>
        <w:textAlignment w:val="auto"/>
      </w:pPr>
    </w:p>
    <w:p w:rsidR="00094B81" w:rsidRPr="00094B81" w:rsidRDefault="00094B81" w:rsidP="00D7154A">
      <w:pPr>
        <w:overflowPunct/>
        <w:autoSpaceDE/>
        <w:autoSpaceDN/>
        <w:adjustRightInd/>
        <w:spacing w:after="0"/>
        <w:textAlignment w:val="auto"/>
        <w:rPr>
          <w:b/>
        </w:rPr>
      </w:pPr>
      <w:r w:rsidRPr="00094B81">
        <w:rPr>
          <w:b/>
        </w:rPr>
        <w:t>Observation2: RAN4 should discuss first how the blocking requirements are tested before discussing actual dB levels.</w:t>
      </w:r>
    </w:p>
    <w:p w:rsidR="009747E9" w:rsidRDefault="009747E9" w:rsidP="00D7154A">
      <w:pPr>
        <w:overflowPunct/>
        <w:autoSpaceDE/>
        <w:autoSpaceDN/>
        <w:adjustRightInd/>
        <w:spacing w:after="0"/>
        <w:textAlignment w:val="auto"/>
      </w:pPr>
    </w:p>
    <w:p w:rsidR="00C32D3D" w:rsidRDefault="00C32D3D" w:rsidP="00C32D3D">
      <w:pPr>
        <w:overflowPunct/>
        <w:autoSpaceDE/>
        <w:autoSpaceDN/>
        <w:adjustRightInd/>
        <w:spacing w:after="0"/>
        <w:textAlignment w:val="auto"/>
      </w:pPr>
      <w:r>
        <w:t>There are many degrees of freedom to design how the requirement is verified</w:t>
      </w:r>
      <w:r w:rsidR="007E66E7">
        <w:t xml:space="preserve"> in OTA domain</w:t>
      </w:r>
      <w:r>
        <w:t xml:space="preserve">. In practice the </w:t>
      </w:r>
      <w:r w:rsidR="00BD7342">
        <w:t>own DL</w:t>
      </w:r>
      <w:r>
        <w:t xml:space="preserve"> and blocking signal often come from different directions, maybe the worst case would be when</w:t>
      </w:r>
      <w:r w:rsidR="00D52585">
        <w:t xml:space="preserve"> antenna gain for</w:t>
      </w:r>
      <w:r w:rsidR="00BD7342">
        <w:t xml:space="preserve"> own DL</w:t>
      </w:r>
      <w:r>
        <w:t xml:space="preserve"> is poor and ante</w:t>
      </w:r>
      <w:r w:rsidR="00916F17">
        <w:t>nna gain for blocker is high (UE</w:t>
      </w:r>
      <w:r>
        <w:t xml:space="preserve"> </w:t>
      </w:r>
      <w:proofErr w:type="spellStart"/>
      <w:r>
        <w:t>beamforming</w:t>
      </w:r>
      <w:proofErr w:type="spellEnd"/>
      <w:r>
        <w:t xml:space="preserve"> not optimal). However, in such conditions the UE would not perform adequately even without blocker. </w:t>
      </w:r>
      <w:r w:rsidR="0032350F">
        <w:t>Conversel</w:t>
      </w:r>
      <w:r w:rsidR="00BD7342">
        <w:t>y, the antenna gain for own DL</w:t>
      </w:r>
      <w:r w:rsidR="0032350F">
        <w:t xml:space="preserve"> could be good and antenna ga</w:t>
      </w:r>
      <w:r w:rsidR="00916F17">
        <w:t>in for blocker could be poor (UE</w:t>
      </w:r>
      <w:r w:rsidR="0032350F">
        <w:t xml:space="preserve"> </w:t>
      </w:r>
      <w:proofErr w:type="spellStart"/>
      <w:r w:rsidR="0032350F">
        <w:t>beamforming</w:t>
      </w:r>
      <w:proofErr w:type="spellEnd"/>
      <w:r w:rsidR="0032350F">
        <w:t xml:space="preserve"> optimal, and signals come from different directions</w:t>
      </w:r>
      <w:r w:rsidR="00916F17">
        <w:t>)</w:t>
      </w:r>
      <w:r w:rsidR="0032350F">
        <w:t>.</w:t>
      </w:r>
      <w:r w:rsidR="000B70A5">
        <w:t xml:space="preserve"> One option would be th</w:t>
      </w:r>
      <w:r w:rsidR="00BD7342">
        <w:t>at the own DL</w:t>
      </w:r>
      <w:r w:rsidR="000B70A5">
        <w:t xml:space="preserve"> comes from well-defined direction and the blocker comes from multiple directions (entire sphere). </w:t>
      </w:r>
    </w:p>
    <w:p w:rsidR="00163F5D" w:rsidRDefault="00163F5D" w:rsidP="00C32D3D">
      <w:pPr>
        <w:overflowPunct/>
        <w:autoSpaceDE/>
        <w:autoSpaceDN/>
        <w:adjustRightInd/>
        <w:spacing w:after="0"/>
        <w:textAlignment w:val="auto"/>
      </w:pPr>
    </w:p>
    <w:p w:rsidR="00163F5D" w:rsidRDefault="00163F5D" w:rsidP="00163F5D">
      <w:pPr>
        <w:overflowPunct/>
        <w:autoSpaceDE/>
        <w:autoSpaceDN/>
        <w:adjustRightInd/>
        <w:spacing w:after="0"/>
        <w:textAlignment w:val="auto"/>
      </w:pPr>
      <w:r>
        <w:t xml:space="preserve">We believe the most straightforward </w:t>
      </w:r>
      <w:r w:rsidR="005E35CC">
        <w:t>approach</w:t>
      </w:r>
      <w:r>
        <w:t xml:space="preserve"> would be to define the requ</w:t>
      </w:r>
      <w:r w:rsidR="00916F17">
        <w:t>irement in a way that the own</w:t>
      </w:r>
      <w:r w:rsidR="00BD7342">
        <w:t xml:space="preserve"> DL</w:t>
      </w:r>
      <w:r w:rsidR="00BF47A5">
        <w:t xml:space="preserve"> and the blocker come from the</w:t>
      </w:r>
      <w:r>
        <w:t xml:space="preserve"> same </w:t>
      </w:r>
      <w:r w:rsidR="008109E8">
        <w:t xml:space="preserve">well-defined </w:t>
      </w:r>
      <w:r>
        <w:t>direction</w:t>
      </w:r>
      <w:r w:rsidR="00975527">
        <w:t xml:space="preserve">. </w:t>
      </w:r>
      <w:r w:rsidR="00EC3428">
        <w:t xml:space="preserve">Naturally, the </w:t>
      </w:r>
      <w:r w:rsidR="00916F17">
        <w:t xml:space="preserve">UE </w:t>
      </w:r>
      <w:proofErr w:type="spellStart"/>
      <w:r w:rsidR="00EC3428">
        <w:t>beamforming</w:t>
      </w:r>
      <w:proofErr w:type="spellEnd"/>
      <w:r w:rsidR="00EC3428">
        <w:t xml:space="preserve"> sh</w:t>
      </w:r>
      <w:r w:rsidR="00BD7342">
        <w:t>ould be optimized for the own DL</w:t>
      </w:r>
      <w:r w:rsidR="00EC3428">
        <w:t xml:space="preserve">. </w:t>
      </w:r>
      <w:r w:rsidR="00975527">
        <w:t>In this approach, the antenna gain would be pretty similar for both signals when the frequency separation is small enough. With larger frequency separation, the antenna gain</w:t>
      </w:r>
      <w:r w:rsidR="00BF47A5">
        <w:t xml:space="preserve"> would be worse for the blocker due to frequency selectivity.</w:t>
      </w:r>
      <w:r w:rsidR="005E35CC">
        <w:t xml:space="preserve"> </w:t>
      </w:r>
    </w:p>
    <w:p w:rsidR="00916F17" w:rsidRDefault="00916F17" w:rsidP="00163F5D">
      <w:pPr>
        <w:overflowPunct/>
        <w:autoSpaceDE/>
        <w:autoSpaceDN/>
        <w:adjustRightInd/>
        <w:spacing w:after="0"/>
        <w:textAlignment w:val="auto"/>
      </w:pPr>
    </w:p>
    <w:p w:rsidR="00916F17" w:rsidRDefault="003E16CB" w:rsidP="00163F5D">
      <w:pPr>
        <w:overflowPunct/>
        <w:autoSpaceDE/>
        <w:autoSpaceDN/>
        <w:adjustRightInd/>
        <w:spacing w:after="0"/>
        <w:textAlignment w:val="auto"/>
      </w:pPr>
      <w:r>
        <w:t>When stating</w:t>
      </w:r>
      <w:r w:rsidR="00BD7342">
        <w:t xml:space="preserve"> own DL</w:t>
      </w:r>
      <w:r w:rsidR="00916F17">
        <w:t xml:space="preserve"> and blocker should come from the same direction we create a precedence for</w:t>
      </w:r>
      <w:r w:rsidR="004379F3">
        <w:t xml:space="preserve"> the testing equipment as well. </w:t>
      </w:r>
      <w:r w:rsidR="00267FCA">
        <w:t>In practice the UE position should be rotated to find the best beam direction and then tube the own DL signal and blocker to desired levels. After that the requirement could be verified. Furthermore, in practice there would be some difference between the own DL and blocker arrival angle as the sources for these would be close to each other but not at exactly same position.</w:t>
      </w:r>
    </w:p>
    <w:p w:rsidR="00975527" w:rsidRDefault="00975527" w:rsidP="00163F5D">
      <w:pPr>
        <w:overflowPunct/>
        <w:autoSpaceDE/>
        <w:autoSpaceDN/>
        <w:adjustRightInd/>
        <w:spacing w:after="0"/>
        <w:textAlignment w:val="auto"/>
      </w:pPr>
    </w:p>
    <w:p w:rsidR="00975527" w:rsidRPr="002D1EBF" w:rsidRDefault="00267FCA" w:rsidP="00163F5D">
      <w:pPr>
        <w:overflowPunct/>
        <w:autoSpaceDE/>
        <w:autoSpaceDN/>
        <w:adjustRightInd/>
        <w:spacing w:after="0"/>
        <w:textAlignment w:val="auto"/>
        <w:rPr>
          <w:b/>
        </w:rPr>
      </w:pPr>
      <w:r>
        <w:rPr>
          <w:b/>
        </w:rPr>
        <w:t>Observation3</w:t>
      </w:r>
      <w:r w:rsidR="00975527" w:rsidRPr="002D1EBF">
        <w:rPr>
          <w:b/>
        </w:rPr>
        <w:t xml:space="preserve">: </w:t>
      </w:r>
      <w:r w:rsidR="00F365E3">
        <w:rPr>
          <w:b/>
        </w:rPr>
        <w:t>B</w:t>
      </w:r>
      <w:r w:rsidR="00975527" w:rsidRPr="002D1EBF">
        <w:rPr>
          <w:b/>
        </w:rPr>
        <w:t xml:space="preserve">locking requirements should assume both the </w:t>
      </w:r>
      <w:r w:rsidR="00BD7342">
        <w:rPr>
          <w:b/>
        </w:rPr>
        <w:t>own DL</w:t>
      </w:r>
      <w:r w:rsidR="00975527" w:rsidRPr="002D1EBF">
        <w:rPr>
          <w:b/>
        </w:rPr>
        <w:t xml:space="preserve"> and the blocker come from the same direction, assum</w:t>
      </w:r>
      <w:r w:rsidR="002D1EBF" w:rsidRPr="002D1EBF">
        <w:rPr>
          <w:b/>
        </w:rPr>
        <w:t xml:space="preserve">ing </w:t>
      </w:r>
      <w:proofErr w:type="spellStart"/>
      <w:r w:rsidR="00EB2A38">
        <w:rPr>
          <w:b/>
        </w:rPr>
        <w:t>beamforming</w:t>
      </w:r>
      <w:proofErr w:type="spellEnd"/>
      <w:r w:rsidR="00EB2A38">
        <w:rPr>
          <w:b/>
        </w:rPr>
        <w:t xml:space="preserve"> at the UE is used</w:t>
      </w:r>
      <w:r w:rsidR="002D1EBF" w:rsidRPr="002D1EBF">
        <w:rPr>
          <w:b/>
        </w:rPr>
        <w:t xml:space="preserve"> for </w:t>
      </w:r>
      <w:r w:rsidR="00BD7342">
        <w:rPr>
          <w:b/>
        </w:rPr>
        <w:t>own DL</w:t>
      </w:r>
      <w:r w:rsidR="002D1EBF" w:rsidRPr="002D1EBF">
        <w:rPr>
          <w:b/>
        </w:rPr>
        <w:t>.</w:t>
      </w:r>
    </w:p>
    <w:p w:rsidR="00C32D3D" w:rsidRDefault="00C32D3D" w:rsidP="00D7154A">
      <w:pPr>
        <w:overflowPunct/>
        <w:autoSpaceDE/>
        <w:autoSpaceDN/>
        <w:adjustRightInd/>
        <w:spacing w:after="0"/>
        <w:textAlignment w:val="auto"/>
      </w:pPr>
    </w:p>
    <w:p w:rsidR="003E16CB" w:rsidRPr="003E16CB" w:rsidRDefault="00267FCA" w:rsidP="00D7154A">
      <w:pPr>
        <w:overflowPunct/>
        <w:autoSpaceDE/>
        <w:autoSpaceDN/>
        <w:adjustRightInd/>
        <w:spacing w:after="0"/>
        <w:textAlignment w:val="auto"/>
        <w:rPr>
          <w:b/>
        </w:rPr>
      </w:pPr>
      <w:r>
        <w:rPr>
          <w:b/>
        </w:rPr>
        <w:t>Observation4</w:t>
      </w:r>
      <w:r w:rsidR="00960CB3" w:rsidRPr="003E16CB">
        <w:rPr>
          <w:b/>
        </w:rPr>
        <w:t xml:space="preserve">: </w:t>
      </w:r>
      <w:r>
        <w:rPr>
          <w:b/>
        </w:rPr>
        <w:t>The UE location would be rotated to find the best beam direction and then the own DL and blocker levels would be tuned according to the blocking requirement to be tested.</w:t>
      </w:r>
    </w:p>
    <w:p w:rsidR="00960CB3" w:rsidRDefault="00960CB3" w:rsidP="00D7154A">
      <w:pPr>
        <w:overflowPunct/>
        <w:autoSpaceDE/>
        <w:autoSpaceDN/>
        <w:adjustRightInd/>
        <w:spacing w:after="0"/>
        <w:textAlignment w:val="auto"/>
      </w:pPr>
      <w:r>
        <w:t xml:space="preserve"> </w:t>
      </w:r>
    </w:p>
    <w:p w:rsidR="00EC5B57" w:rsidRPr="00301939" w:rsidRDefault="00EC5B57" w:rsidP="00EC5B57">
      <w:pPr>
        <w:overflowPunct/>
        <w:autoSpaceDE/>
        <w:autoSpaceDN/>
        <w:adjustRightInd/>
        <w:spacing w:after="0"/>
        <w:textAlignment w:val="auto"/>
        <w:rPr>
          <w:b/>
          <w:u w:val="single"/>
        </w:rPr>
      </w:pPr>
      <w:r>
        <w:rPr>
          <w:b/>
          <w:u w:val="single"/>
        </w:rPr>
        <w:lastRenderedPageBreak/>
        <w:t>Adjacent Channel Selectivity</w:t>
      </w:r>
      <w:r w:rsidRPr="00301939">
        <w:rPr>
          <w:b/>
          <w:u w:val="single"/>
        </w:rPr>
        <w:t>:</w:t>
      </w:r>
    </w:p>
    <w:p w:rsidR="00EC5B57" w:rsidRDefault="00EC5B57" w:rsidP="00EC5B57">
      <w:pPr>
        <w:overflowPunct/>
        <w:autoSpaceDE/>
        <w:autoSpaceDN/>
        <w:adjustRightInd/>
        <w:spacing w:after="0"/>
        <w:textAlignment w:val="auto"/>
      </w:pPr>
    </w:p>
    <w:p w:rsidR="00EC5B57" w:rsidRDefault="00EC5B57" w:rsidP="00EC5B57">
      <w:pPr>
        <w:overflowPunct/>
        <w:autoSpaceDE/>
        <w:autoSpaceDN/>
        <w:adjustRightInd/>
        <w:spacing w:after="0"/>
        <w:textAlignment w:val="auto"/>
      </w:pPr>
      <w:r>
        <w:t>In LTE there are two ACS requirements (ACS Case1, ACS Case2). Case1 verifies performance at low input power while Case2 is verifying the performance when the blocker is at maximum input level. We find it pretty suitable to specify ACS in a similar way for NR as well. The blocker bandwidths should be carefully considered; it is not meaningful to test all possible wanted signal/blocker BW combinations.</w:t>
      </w:r>
    </w:p>
    <w:p w:rsidR="00EC5B57" w:rsidRDefault="00EC5B57" w:rsidP="00EC5B57">
      <w:pPr>
        <w:overflowPunct/>
        <w:autoSpaceDE/>
        <w:autoSpaceDN/>
        <w:adjustRightInd/>
        <w:spacing w:after="0"/>
        <w:textAlignment w:val="auto"/>
      </w:pPr>
    </w:p>
    <w:p w:rsidR="00EC5B57" w:rsidRDefault="005F5332" w:rsidP="00EC5B57">
      <w:pPr>
        <w:overflowPunct/>
        <w:autoSpaceDE/>
        <w:autoSpaceDN/>
        <w:adjustRightInd/>
        <w:spacing w:after="0"/>
        <w:textAlignment w:val="auto"/>
      </w:pPr>
      <w:r>
        <w:t>At this point we see that the ACS could be verified with one blocker BW only.</w:t>
      </w:r>
    </w:p>
    <w:p w:rsidR="00EC5B57" w:rsidRDefault="00EC5B57" w:rsidP="00EC5B57">
      <w:pPr>
        <w:overflowPunct/>
        <w:autoSpaceDE/>
        <w:autoSpaceDN/>
        <w:adjustRightInd/>
        <w:spacing w:after="0"/>
        <w:textAlignment w:val="auto"/>
      </w:pPr>
    </w:p>
    <w:p w:rsidR="00EC5B57" w:rsidRPr="00A120AC" w:rsidRDefault="00EC5B57" w:rsidP="00EC5B57">
      <w:pPr>
        <w:overflowPunct/>
        <w:autoSpaceDE/>
        <w:autoSpaceDN/>
        <w:adjustRightInd/>
        <w:spacing w:after="0"/>
        <w:textAlignment w:val="auto"/>
        <w:rPr>
          <w:b/>
        </w:rPr>
      </w:pPr>
      <w:r w:rsidRPr="00A120AC">
        <w:rPr>
          <w:b/>
        </w:rPr>
        <w:t>O</w:t>
      </w:r>
      <w:r>
        <w:rPr>
          <w:b/>
        </w:rPr>
        <w:t>bservation5: ACS c</w:t>
      </w:r>
      <w:r w:rsidRPr="00A120AC">
        <w:rPr>
          <w:b/>
        </w:rPr>
        <w:t>ou</w:t>
      </w:r>
      <w:r>
        <w:rPr>
          <w:b/>
        </w:rPr>
        <w:t>l</w:t>
      </w:r>
      <w:r w:rsidRPr="00A120AC">
        <w:rPr>
          <w:b/>
        </w:rPr>
        <w:t>d be verified by two c</w:t>
      </w:r>
      <w:r>
        <w:rPr>
          <w:b/>
        </w:rPr>
        <w:t>ases, case where the own signal power is low, and case when the blocker power is at maximum input level</w:t>
      </w:r>
      <w:r w:rsidRPr="00A120AC">
        <w:rPr>
          <w:b/>
        </w:rPr>
        <w:t>.</w:t>
      </w:r>
      <w:r>
        <w:rPr>
          <w:b/>
        </w:rPr>
        <w:t xml:space="preserve"> </w:t>
      </w:r>
      <w:r w:rsidR="005F5332">
        <w:rPr>
          <w:b/>
        </w:rPr>
        <w:t>ACS could be verified with one blocker BW only.</w:t>
      </w:r>
    </w:p>
    <w:p w:rsidR="00EC5B57" w:rsidRDefault="00EC5B57" w:rsidP="00EC5B57">
      <w:pPr>
        <w:overflowPunct/>
        <w:autoSpaceDE/>
        <w:autoSpaceDN/>
        <w:adjustRightInd/>
        <w:spacing w:after="0"/>
        <w:textAlignment w:val="auto"/>
      </w:pPr>
    </w:p>
    <w:p w:rsidR="00EC5B57" w:rsidRDefault="00EC5B57" w:rsidP="00EC5B57">
      <w:pPr>
        <w:overflowPunct/>
        <w:autoSpaceDE/>
        <w:autoSpaceDN/>
        <w:adjustRightInd/>
        <w:spacing w:after="0"/>
        <w:textAlignment w:val="auto"/>
        <w:rPr>
          <w:b/>
          <w:u w:val="single"/>
        </w:rPr>
      </w:pPr>
      <w:r>
        <w:object w:dxaOrig="6420" w:dyaOrig="4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pt;height:241.8pt" o:ole="">
            <v:imagedata r:id="rId8" o:title=""/>
          </v:shape>
          <o:OLEObject Type="Embed" ProgID="Visio.Drawing.15" ShapeID="_x0000_i1025" DrawAspect="Content" ObjectID="_1536747142" r:id="rId9"/>
        </w:object>
      </w:r>
    </w:p>
    <w:p w:rsidR="00301939" w:rsidRPr="00301939" w:rsidRDefault="00301939" w:rsidP="00D7154A">
      <w:pPr>
        <w:overflowPunct/>
        <w:autoSpaceDE/>
        <w:autoSpaceDN/>
        <w:adjustRightInd/>
        <w:spacing w:after="0"/>
        <w:textAlignment w:val="auto"/>
        <w:rPr>
          <w:b/>
          <w:u w:val="single"/>
        </w:rPr>
      </w:pPr>
      <w:r w:rsidRPr="00301939">
        <w:rPr>
          <w:b/>
          <w:u w:val="single"/>
        </w:rPr>
        <w:t>In-band blocking:</w:t>
      </w:r>
    </w:p>
    <w:p w:rsidR="00301939" w:rsidRDefault="00301939" w:rsidP="00D7154A">
      <w:pPr>
        <w:overflowPunct/>
        <w:autoSpaceDE/>
        <w:autoSpaceDN/>
        <w:adjustRightInd/>
        <w:spacing w:after="0"/>
        <w:textAlignment w:val="auto"/>
      </w:pPr>
    </w:p>
    <w:p w:rsidR="00301939" w:rsidRDefault="001A7E16" w:rsidP="00D7154A">
      <w:pPr>
        <w:overflowPunct/>
        <w:autoSpaceDE/>
        <w:autoSpaceDN/>
        <w:adjustRightInd/>
        <w:spacing w:after="0"/>
        <w:textAlignment w:val="auto"/>
      </w:pPr>
      <w:r>
        <w:t>In LTE there are two in-band blocking requirements (IBB1, IBB2). We find it pretty suitabl</w:t>
      </w:r>
      <w:r w:rsidR="005273FA">
        <w:t>e to specify two</w:t>
      </w:r>
      <w:r>
        <w:t xml:space="preserve"> in-band blockers </w:t>
      </w:r>
      <w:r w:rsidR="005273FA">
        <w:t>for NR as well.</w:t>
      </w:r>
      <w:r w:rsidR="00B05BFE">
        <w:t xml:space="preserve"> The blocker bandwidths should be carefully </w:t>
      </w:r>
      <w:r w:rsidR="00F11682">
        <w:t>considered;</w:t>
      </w:r>
      <w:r w:rsidR="00B05BFE">
        <w:t xml:space="preserve"> it is not meaningful to test all possible wanted signal/blocker BW combinations.</w:t>
      </w:r>
    </w:p>
    <w:p w:rsidR="001A7E16" w:rsidRDefault="001A7E16" w:rsidP="00D7154A">
      <w:pPr>
        <w:overflowPunct/>
        <w:autoSpaceDE/>
        <w:autoSpaceDN/>
        <w:adjustRightInd/>
        <w:spacing w:after="0"/>
        <w:textAlignment w:val="auto"/>
      </w:pPr>
    </w:p>
    <w:p w:rsidR="005F5332" w:rsidRDefault="005F5332" w:rsidP="005F5332">
      <w:pPr>
        <w:overflowPunct/>
        <w:autoSpaceDE/>
        <w:autoSpaceDN/>
        <w:adjustRightInd/>
        <w:spacing w:after="0"/>
        <w:textAlignment w:val="auto"/>
      </w:pPr>
      <w:r>
        <w:t>At this point we see that the IBB could be verified with one blocker BW only.</w:t>
      </w:r>
    </w:p>
    <w:p w:rsidR="00AF1379" w:rsidRDefault="00AF1379" w:rsidP="00D7154A">
      <w:pPr>
        <w:overflowPunct/>
        <w:autoSpaceDE/>
        <w:autoSpaceDN/>
        <w:adjustRightInd/>
        <w:spacing w:after="0"/>
        <w:textAlignment w:val="auto"/>
      </w:pPr>
    </w:p>
    <w:p w:rsidR="00AF1379" w:rsidRPr="00A120AC" w:rsidRDefault="00AF1379" w:rsidP="00D7154A">
      <w:pPr>
        <w:overflowPunct/>
        <w:autoSpaceDE/>
        <w:autoSpaceDN/>
        <w:adjustRightInd/>
        <w:spacing w:after="0"/>
        <w:textAlignment w:val="auto"/>
        <w:rPr>
          <w:b/>
        </w:rPr>
      </w:pPr>
      <w:r w:rsidRPr="00A120AC">
        <w:rPr>
          <w:b/>
        </w:rPr>
        <w:t>O</w:t>
      </w:r>
      <w:r w:rsidR="00EC5B57">
        <w:rPr>
          <w:b/>
        </w:rPr>
        <w:t>bservation6</w:t>
      </w:r>
      <w:r w:rsidR="00D374C2">
        <w:rPr>
          <w:b/>
        </w:rPr>
        <w:t>: In-band blocking c</w:t>
      </w:r>
      <w:r w:rsidRPr="00A120AC">
        <w:rPr>
          <w:b/>
        </w:rPr>
        <w:t>ou</w:t>
      </w:r>
      <w:r w:rsidR="00D374C2">
        <w:rPr>
          <w:b/>
        </w:rPr>
        <w:t>l</w:t>
      </w:r>
      <w:r w:rsidRPr="00A120AC">
        <w:rPr>
          <w:b/>
        </w:rPr>
        <w:t>d be verified by two cases, case where the blocker is placed right after ACS in frequency domain (IBB1) and a case where the blocker is placed right after IBB1 in frequency domain.</w:t>
      </w:r>
      <w:r w:rsidR="00E65DB0">
        <w:rPr>
          <w:b/>
        </w:rPr>
        <w:t xml:space="preserve"> </w:t>
      </w:r>
      <w:r w:rsidR="005F5332" w:rsidRPr="005F5332">
        <w:rPr>
          <w:b/>
        </w:rPr>
        <w:t>IBB could be verified with one blocker BW only.</w:t>
      </w:r>
    </w:p>
    <w:p w:rsidR="00AF1379" w:rsidRDefault="00AF1379" w:rsidP="00D7154A">
      <w:pPr>
        <w:overflowPunct/>
        <w:autoSpaceDE/>
        <w:autoSpaceDN/>
        <w:adjustRightInd/>
        <w:spacing w:after="0"/>
        <w:textAlignment w:val="auto"/>
      </w:pPr>
    </w:p>
    <w:p w:rsidR="00AF1379" w:rsidRDefault="003D4389" w:rsidP="00D7154A">
      <w:pPr>
        <w:overflowPunct/>
        <w:autoSpaceDE/>
        <w:autoSpaceDN/>
        <w:adjustRightInd/>
        <w:spacing w:after="0"/>
        <w:textAlignment w:val="auto"/>
      </w:pPr>
      <w:r>
        <w:object w:dxaOrig="6420" w:dyaOrig="4836">
          <v:shape id="_x0000_i1026" type="#_x0000_t75" style="width:321.6pt;height:241.8pt" o:ole="">
            <v:imagedata r:id="rId10" o:title=""/>
          </v:shape>
          <o:OLEObject Type="Embed" ProgID="Visio.Drawing.15" ShapeID="_x0000_i1026" DrawAspect="Content" ObjectID="_1536747143" r:id="rId11"/>
        </w:object>
      </w:r>
    </w:p>
    <w:p w:rsidR="00C473A9" w:rsidRDefault="00C473A9" w:rsidP="00D7154A">
      <w:pPr>
        <w:overflowPunct/>
        <w:autoSpaceDE/>
        <w:autoSpaceDN/>
        <w:adjustRightInd/>
        <w:spacing w:after="0"/>
        <w:textAlignment w:val="auto"/>
      </w:pPr>
    </w:p>
    <w:p w:rsidR="001A7E16" w:rsidRDefault="001A7E16" w:rsidP="00D7154A">
      <w:pPr>
        <w:overflowPunct/>
        <w:autoSpaceDE/>
        <w:autoSpaceDN/>
        <w:adjustRightInd/>
        <w:spacing w:after="0"/>
        <w:textAlignment w:val="auto"/>
      </w:pPr>
    </w:p>
    <w:p w:rsidR="00301939" w:rsidRPr="00301939" w:rsidRDefault="00301939" w:rsidP="00D7154A">
      <w:pPr>
        <w:overflowPunct/>
        <w:autoSpaceDE/>
        <w:autoSpaceDN/>
        <w:adjustRightInd/>
        <w:spacing w:after="0"/>
        <w:textAlignment w:val="auto"/>
        <w:rPr>
          <w:b/>
          <w:u w:val="single"/>
        </w:rPr>
      </w:pPr>
      <w:r w:rsidRPr="00301939">
        <w:rPr>
          <w:b/>
          <w:u w:val="single"/>
        </w:rPr>
        <w:t>Out-of-band blocking:</w:t>
      </w:r>
    </w:p>
    <w:p w:rsidR="00301939" w:rsidRDefault="00301939" w:rsidP="00D7154A">
      <w:pPr>
        <w:overflowPunct/>
        <w:autoSpaceDE/>
        <w:autoSpaceDN/>
        <w:adjustRightInd/>
        <w:spacing w:after="0"/>
        <w:textAlignment w:val="auto"/>
      </w:pPr>
    </w:p>
    <w:p w:rsidR="00301939" w:rsidRDefault="00C664A6" w:rsidP="00D7154A">
      <w:pPr>
        <w:overflowPunct/>
        <w:autoSpaceDE/>
        <w:autoSpaceDN/>
        <w:adjustRightInd/>
        <w:spacing w:after="0"/>
        <w:textAlignment w:val="auto"/>
      </w:pPr>
      <w:r>
        <w:t xml:space="preserve">In LTE there are three different out-of-band blocking requirements. For NR we believe that the number </w:t>
      </w:r>
      <w:r w:rsidR="00C101AD">
        <w:t xml:space="preserve">of different out-of-band blocking requirements </w:t>
      </w:r>
      <w:r>
        <w:t>could be even smaller than three. The reason for excessive OOB requirement in LTE is likely the like</w:t>
      </w:r>
      <w:r w:rsidR="00AA0C04">
        <w:t>li</w:t>
      </w:r>
      <w:r>
        <w:t xml:space="preserve">hood of existence for such blockers fairly close to the DL CC. </w:t>
      </w:r>
      <w:r w:rsidR="006C2178">
        <w:t xml:space="preserve">At </w:t>
      </w:r>
      <w:proofErr w:type="spellStart"/>
      <w:r w:rsidR="006C2178">
        <w:t>mmWave</w:t>
      </w:r>
      <w:proofErr w:type="spellEnd"/>
      <w:r w:rsidR="006C2178">
        <w:t xml:space="preserve"> frequencies</w:t>
      </w:r>
      <w:r w:rsidR="006A45DF">
        <w:t xml:space="preserve"> the prob</w:t>
      </w:r>
      <w:r w:rsidR="00CC11F3">
        <w:t xml:space="preserve">ability of having a </w:t>
      </w:r>
      <w:proofErr w:type="spellStart"/>
      <w:r w:rsidR="00CC11F3">
        <w:t>strongish</w:t>
      </w:r>
      <w:proofErr w:type="spellEnd"/>
      <w:r w:rsidR="00CC11F3">
        <w:t xml:space="preserve"> blocker close to DL is quite low. Even if there were systems that to transmit CW/very narrow signals at high power, the high propagation loss ensures that the blocker level at the UE antenna is low. This aspect should be accounted when deciding OOB requirements.</w:t>
      </w:r>
    </w:p>
    <w:p w:rsidR="00F817FD" w:rsidRDefault="00F817FD" w:rsidP="00D7154A">
      <w:pPr>
        <w:overflowPunct/>
        <w:autoSpaceDE/>
        <w:autoSpaceDN/>
        <w:adjustRightInd/>
        <w:spacing w:after="0"/>
        <w:textAlignment w:val="auto"/>
      </w:pPr>
    </w:p>
    <w:p w:rsidR="00F817FD" w:rsidRDefault="00F817FD" w:rsidP="00D7154A">
      <w:pPr>
        <w:overflowPunct/>
        <w:autoSpaceDE/>
        <w:autoSpaceDN/>
        <w:adjustRightInd/>
        <w:spacing w:after="0"/>
        <w:textAlignment w:val="auto"/>
      </w:pPr>
      <w:r>
        <w:t>We envision that there could be two OOB requirements, one where the blocker is fairly close to the band edge, and another one where the blocker is further away. This is an initial suggestion for discussion.</w:t>
      </w:r>
    </w:p>
    <w:p w:rsidR="00C101AD" w:rsidRDefault="00C101AD" w:rsidP="00D7154A">
      <w:pPr>
        <w:overflowPunct/>
        <w:autoSpaceDE/>
        <w:autoSpaceDN/>
        <w:adjustRightInd/>
        <w:spacing w:after="0"/>
        <w:textAlignment w:val="auto"/>
      </w:pPr>
    </w:p>
    <w:p w:rsidR="00C101AD" w:rsidRPr="00F365E3" w:rsidRDefault="00EC5B57" w:rsidP="00D7154A">
      <w:pPr>
        <w:overflowPunct/>
        <w:autoSpaceDE/>
        <w:autoSpaceDN/>
        <w:adjustRightInd/>
        <w:spacing w:after="0"/>
        <w:textAlignment w:val="auto"/>
        <w:rPr>
          <w:b/>
        </w:rPr>
      </w:pPr>
      <w:r>
        <w:rPr>
          <w:b/>
        </w:rPr>
        <w:t>Observation7</w:t>
      </w:r>
      <w:r w:rsidR="00C101AD" w:rsidRPr="00F365E3">
        <w:rPr>
          <w:b/>
        </w:rPr>
        <w:t>: The number of out-of-band blocking requirements should be thoroughly discussed. Initially the number of requirements could be smaller than three.</w:t>
      </w:r>
    </w:p>
    <w:p w:rsidR="00F365E3" w:rsidRDefault="00F365E3" w:rsidP="00D7154A">
      <w:pPr>
        <w:overflowPunct/>
        <w:autoSpaceDE/>
        <w:autoSpaceDN/>
        <w:adjustRightInd/>
        <w:spacing w:after="0"/>
        <w:textAlignment w:val="auto"/>
      </w:pPr>
    </w:p>
    <w:p w:rsidR="00F365E3" w:rsidRPr="00F817FD" w:rsidRDefault="00EC5B57" w:rsidP="00D7154A">
      <w:pPr>
        <w:overflowPunct/>
        <w:autoSpaceDE/>
        <w:autoSpaceDN/>
        <w:adjustRightInd/>
        <w:spacing w:after="0"/>
        <w:textAlignment w:val="auto"/>
        <w:rPr>
          <w:b/>
        </w:rPr>
      </w:pPr>
      <w:r>
        <w:rPr>
          <w:b/>
        </w:rPr>
        <w:t>Observation8</w:t>
      </w:r>
      <w:r w:rsidR="00F817FD" w:rsidRPr="00F817FD">
        <w:rPr>
          <w:b/>
        </w:rPr>
        <w:t xml:space="preserve">: There could be two OOB requirements, one where the blocker is fairly close to the band edge, and another one where the blocker is further away. </w:t>
      </w:r>
    </w:p>
    <w:p w:rsidR="00301939" w:rsidRDefault="00301939" w:rsidP="00D7154A">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DB41BC" w:rsidRDefault="00F365E3" w:rsidP="00D7154A">
      <w:pPr>
        <w:overflowPunct/>
        <w:autoSpaceDE/>
        <w:autoSpaceDN/>
        <w:adjustRightInd/>
        <w:spacing w:after="0"/>
        <w:textAlignment w:val="auto"/>
      </w:pPr>
      <w:r>
        <w:t>In-band blocking (excluding ACS) and out-of-ba</w:t>
      </w:r>
      <w:r w:rsidR="003E0420">
        <w:t xml:space="preserve">nd blocking requirements for </w:t>
      </w:r>
      <w:proofErr w:type="spellStart"/>
      <w:r w:rsidR="003E0420">
        <w:t>mmW</w:t>
      </w:r>
      <w:r>
        <w:t>ave</w:t>
      </w:r>
      <w:proofErr w:type="spellEnd"/>
      <w:r>
        <w:t xml:space="preserve"> NR UE were discussed. The following observations were made.</w:t>
      </w:r>
    </w:p>
    <w:p w:rsidR="00F365E3" w:rsidRDefault="00F365E3" w:rsidP="00D7154A">
      <w:pPr>
        <w:overflowPunct/>
        <w:autoSpaceDE/>
        <w:autoSpaceDN/>
        <w:adjustRightInd/>
        <w:spacing w:after="0"/>
        <w:textAlignment w:val="auto"/>
      </w:pPr>
    </w:p>
    <w:p w:rsidR="003E16CB" w:rsidRDefault="003E16CB" w:rsidP="003E16CB">
      <w:pPr>
        <w:overflowPunct/>
        <w:autoSpaceDE/>
        <w:autoSpaceDN/>
        <w:adjustRightInd/>
        <w:spacing w:after="0"/>
        <w:textAlignment w:val="auto"/>
        <w:rPr>
          <w:b/>
        </w:rPr>
      </w:pPr>
      <w:r w:rsidRPr="00B92589">
        <w:rPr>
          <w:b/>
        </w:rPr>
        <w:t xml:space="preserve">Observation1: Narrow-band blocking requirement is unnecessary for </w:t>
      </w:r>
      <w:proofErr w:type="spellStart"/>
      <w:r w:rsidRPr="00B92589">
        <w:rPr>
          <w:b/>
        </w:rPr>
        <w:t>mmWave</w:t>
      </w:r>
      <w:proofErr w:type="spellEnd"/>
    </w:p>
    <w:p w:rsidR="00E43B61" w:rsidRDefault="00E43B61" w:rsidP="003E16CB">
      <w:pPr>
        <w:overflowPunct/>
        <w:autoSpaceDE/>
        <w:autoSpaceDN/>
        <w:adjustRightInd/>
        <w:spacing w:after="0"/>
        <w:textAlignment w:val="auto"/>
        <w:rPr>
          <w:b/>
        </w:rPr>
      </w:pPr>
    </w:p>
    <w:p w:rsidR="00E43B61" w:rsidRPr="00094B81" w:rsidRDefault="00E43B61" w:rsidP="00E43B61">
      <w:pPr>
        <w:overflowPunct/>
        <w:autoSpaceDE/>
        <w:autoSpaceDN/>
        <w:adjustRightInd/>
        <w:spacing w:after="0"/>
        <w:textAlignment w:val="auto"/>
        <w:rPr>
          <w:b/>
        </w:rPr>
      </w:pPr>
      <w:r w:rsidRPr="00094B81">
        <w:rPr>
          <w:b/>
        </w:rPr>
        <w:t>Observation2: RAN4 should discuss first how the blocking requirements are tested before discussing actual dB levels.</w:t>
      </w:r>
    </w:p>
    <w:p w:rsidR="003E16CB" w:rsidRDefault="003E16CB" w:rsidP="003E16CB">
      <w:pPr>
        <w:overflowPunct/>
        <w:autoSpaceDE/>
        <w:autoSpaceDN/>
        <w:adjustRightInd/>
        <w:spacing w:after="0"/>
        <w:textAlignment w:val="auto"/>
        <w:rPr>
          <w:b/>
        </w:rPr>
      </w:pPr>
    </w:p>
    <w:p w:rsidR="003E16CB" w:rsidRPr="002D1EBF" w:rsidRDefault="003E16CB" w:rsidP="003E16CB">
      <w:pPr>
        <w:overflowPunct/>
        <w:autoSpaceDE/>
        <w:autoSpaceDN/>
        <w:adjustRightInd/>
        <w:spacing w:after="0"/>
        <w:textAlignment w:val="auto"/>
        <w:rPr>
          <w:b/>
        </w:rPr>
      </w:pPr>
      <w:r>
        <w:rPr>
          <w:b/>
        </w:rPr>
        <w:t>Observation</w:t>
      </w:r>
      <w:r w:rsidR="00E43B61">
        <w:rPr>
          <w:b/>
        </w:rPr>
        <w:t>3</w:t>
      </w:r>
      <w:r w:rsidRPr="002D1EBF">
        <w:rPr>
          <w:b/>
        </w:rPr>
        <w:t xml:space="preserve">: </w:t>
      </w:r>
      <w:r>
        <w:rPr>
          <w:b/>
        </w:rPr>
        <w:t>B</w:t>
      </w:r>
      <w:r w:rsidRPr="002D1EBF">
        <w:rPr>
          <w:b/>
        </w:rPr>
        <w:t xml:space="preserve">locking requirements should assume both the </w:t>
      </w:r>
      <w:r w:rsidR="00E84819">
        <w:rPr>
          <w:b/>
        </w:rPr>
        <w:t>own DL</w:t>
      </w:r>
      <w:r w:rsidRPr="002D1EBF">
        <w:rPr>
          <w:b/>
        </w:rPr>
        <w:t xml:space="preserve"> and the blocker come from the same direction, assuming </w:t>
      </w:r>
      <w:proofErr w:type="spellStart"/>
      <w:r>
        <w:rPr>
          <w:b/>
        </w:rPr>
        <w:t>beamforming</w:t>
      </w:r>
      <w:proofErr w:type="spellEnd"/>
      <w:r>
        <w:rPr>
          <w:b/>
        </w:rPr>
        <w:t xml:space="preserve"> at the UE is used</w:t>
      </w:r>
      <w:r w:rsidRPr="002D1EBF">
        <w:rPr>
          <w:b/>
        </w:rPr>
        <w:t xml:space="preserve"> for </w:t>
      </w:r>
      <w:r w:rsidR="00E84819">
        <w:rPr>
          <w:b/>
        </w:rPr>
        <w:t>own DL</w:t>
      </w:r>
      <w:r w:rsidRPr="002D1EBF">
        <w:rPr>
          <w:b/>
        </w:rPr>
        <w:t>.</w:t>
      </w:r>
    </w:p>
    <w:p w:rsidR="003E16CB" w:rsidRDefault="003E16CB" w:rsidP="003E16CB">
      <w:pPr>
        <w:overflowPunct/>
        <w:autoSpaceDE/>
        <w:autoSpaceDN/>
        <w:adjustRightInd/>
        <w:spacing w:after="0"/>
        <w:textAlignment w:val="auto"/>
      </w:pPr>
    </w:p>
    <w:p w:rsidR="00267FCA" w:rsidRPr="003E16CB" w:rsidRDefault="00267FCA" w:rsidP="00267FCA">
      <w:pPr>
        <w:overflowPunct/>
        <w:autoSpaceDE/>
        <w:autoSpaceDN/>
        <w:adjustRightInd/>
        <w:spacing w:after="0"/>
        <w:textAlignment w:val="auto"/>
        <w:rPr>
          <w:b/>
        </w:rPr>
      </w:pPr>
      <w:r>
        <w:rPr>
          <w:b/>
        </w:rPr>
        <w:t>Observation4</w:t>
      </w:r>
      <w:r w:rsidRPr="003E16CB">
        <w:rPr>
          <w:b/>
        </w:rPr>
        <w:t xml:space="preserve">: </w:t>
      </w:r>
      <w:r>
        <w:rPr>
          <w:b/>
        </w:rPr>
        <w:t>The UE location would be rotated to find the best beam direction and then the own DL and blocker levels would be tuned according to the blocking requirement to be tested.</w:t>
      </w:r>
    </w:p>
    <w:p w:rsidR="003E16CB" w:rsidRDefault="003E16CB" w:rsidP="003E16CB">
      <w:pPr>
        <w:overflowPunct/>
        <w:autoSpaceDE/>
        <w:autoSpaceDN/>
        <w:adjustRightInd/>
        <w:spacing w:after="0"/>
        <w:textAlignment w:val="auto"/>
        <w:rPr>
          <w:b/>
        </w:rPr>
      </w:pPr>
    </w:p>
    <w:p w:rsidR="00EC5B57" w:rsidRPr="00A120AC" w:rsidRDefault="00EC5B57" w:rsidP="00EC5B57">
      <w:pPr>
        <w:overflowPunct/>
        <w:autoSpaceDE/>
        <w:autoSpaceDN/>
        <w:adjustRightInd/>
        <w:spacing w:after="0"/>
        <w:textAlignment w:val="auto"/>
        <w:rPr>
          <w:b/>
        </w:rPr>
      </w:pPr>
      <w:r w:rsidRPr="00A120AC">
        <w:rPr>
          <w:b/>
        </w:rPr>
        <w:t>O</w:t>
      </w:r>
      <w:r>
        <w:rPr>
          <w:b/>
        </w:rPr>
        <w:t>bservation5: ACS c</w:t>
      </w:r>
      <w:r w:rsidRPr="00A120AC">
        <w:rPr>
          <w:b/>
        </w:rPr>
        <w:t>ou</w:t>
      </w:r>
      <w:r>
        <w:rPr>
          <w:b/>
        </w:rPr>
        <w:t>l</w:t>
      </w:r>
      <w:r w:rsidRPr="00A120AC">
        <w:rPr>
          <w:b/>
        </w:rPr>
        <w:t>d be verified by two c</w:t>
      </w:r>
      <w:r>
        <w:rPr>
          <w:b/>
        </w:rPr>
        <w:t>ases, case where the own signal power is low, and case when the blocker power is at maximum input level</w:t>
      </w:r>
      <w:r w:rsidRPr="00A120AC">
        <w:rPr>
          <w:b/>
        </w:rPr>
        <w:t>.</w:t>
      </w:r>
      <w:r>
        <w:rPr>
          <w:b/>
        </w:rPr>
        <w:t xml:space="preserve"> </w:t>
      </w:r>
      <w:r w:rsidR="005F5332">
        <w:rPr>
          <w:b/>
        </w:rPr>
        <w:t>ACS could be verified with one blocker BW only.</w:t>
      </w:r>
    </w:p>
    <w:p w:rsidR="00EC5B57" w:rsidRPr="00B92589" w:rsidRDefault="00EC5B57" w:rsidP="003E16CB">
      <w:pPr>
        <w:overflowPunct/>
        <w:autoSpaceDE/>
        <w:autoSpaceDN/>
        <w:adjustRightInd/>
        <w:spacing w:after="0"/>
        <w:textAlignment w:val="auto"/>
        <w:rPr>
          <w:b/>
        </w:rPr>
      </w:pPr>
    </w:p>
    <w:p w:rsidR="003E16CB" w:rsidRDefault="003E16CB" w:rsidP="003E16CB">
      <w:pPr>
        <w:overflowPunct/>
        <w:autoSpaceDE/>
        <w:autoSpaceDN/>
        <w:adjustRightInd/>
        <w:spacing w:after="0"/>
        <w:textAlignment w:val="auto"/>
        <w:rPr>
          <w:b/>
        </w:rPr>
      </w:pPr>
      <w:r w:rsidRPr="00A120AC">
        <w:rPr>
          <w:b/>
        </w:rPr>
        <w:lastRenderedPageBreak/>
        <w:t>O</w:t>
      </w:r>
      <w:r>
        <w:rPr>
          <w:b/>
        </w:rPr>
        <w:t>bservation</w:t>
      </w:r>
      <w:r w:rsidR="00EC5B57">
        <w:rPr>
          <w:b/>
        </w:rPr>
        <w:t>6</w:t>
      </w:r>
      <w:r>
        <w:rPr>
          <w:b/>
        </w:rPr>
        <w:t>: In-band blocking c</w:t>
      </w:r>
      <w:r w:rsidRPr="00A120AC">
        <w:rPr>
          <w:b/>
        </w:rPr>
        <w:t>ou</w:t>
      </w:r>
      <w:r>
        <w:rPr>
          <w:b/>
        </w:rPr>
        <w:t>l</w:t>
      </w:r>
      <w:r w:rsidRPr="00A120AC">
        <w:rPr>
          <w:b/>
        </w:rPr>
        <w:t>d be verified by two cases, case where the blocker is placed right after ACS in frequency domain (IBB1) and a case where the blocker is placed right after IBB1 in frequency domain.</w:t>
      </w:r>
      <w:r>
        <w:rPr>
          <w:b/>
        </w:rPr>
        <w:t xml:space="preserve"> </w:t>
      </w:r>
      <w:r w:rsidR="005F5332" w:rsidRPr="005F5332">
        <w:rPr>
          <w:b/>
        </w:rPr>
        <w:t>IBB could be verified with one blocker BW only.</w:t>
      </w:r>
    </w:p>
    <w:p w:rsidR="00E43B61" w:rsidRDefault="00E43B61" w:rsidP="003E16CB">
      <w:pPr>
        <w:overflowPunct/>
        <w:autoSpaceDE/>
        <w:autoSpaceDN/>
        <w:adjustRightInd/>
        <w:spacing w:after="0"/>
        <w:textAlignment w:val="auto"/>
        <w:rPr>
          <w:b/>
        </w:rPr>
      </w:pPr>
    </w:p>
    <w:p w:rsidR="003E16CB" w:rsidRPr="00F365E3" w:rsidRDefault="003E16CB" w:rsidP="003E16CB">
      <w:pPr>
        <w:overflowPunct/>
        <w:autoSpaceDE/>
        <w:autoSpaceDN/>
        <w:adjustRightInd/>
        <w:spacing w:after="0"/>
        <w:textAlignment w:val="auto"/>
        <w:rPr>
          <w:b/>
        </w:rPr>
      </w:pPr>
      <w:r>
        <w:rPr>
          <w:b/>
        </w:rPr>
        <w:t>Observation</w:t>
      </w:r>
      <w:r w:rsidR="00EC5B57">
        <w:rPr>
          <w:b/>
        </w:rPr>
        <w:t>7</w:t>
      </w:r>
      <w:r w:rsidRPr="00F365E3">
        <w:rPr>
          <w:b/>
        </w:rPr>
        <w:t>: The number of out-of-band blocking requirements should be thoroughly discussed. Initially the number of requirements could be smaller than three.</w:t>
      </w:r>
    </w:p>
    <w:p w:rsidR="003E16CB" w:rsidRDefault="003E16CB" w:rsidP="003E16CB">
      <w:pPr>
        <w:overflowPunct/>
        <w:autoSpaceDE/>
        <w:autoSpaceDN/>
        <w:adjustRightInd/>
        <w:spacing w:after="0"/>
        <w:textAlignment w:val="auto"/>
      </w:pPr>
    </w:p>
    <w:p w:rsidR="003E16CB" w:rsidRPr="00F817FD" w:rsidRDefault="003E16CB" w:rsidP="003E16CB">
      <w:pPr>
        <w:overflowPunct/>
        <w:autoSpaceDE/>
        <w:autoSpaceDN/>
        <w:adjustRightInd/>
        <w:spacing w:after="0"/>
        <w:textAlignment w:val="auto"/>
        <w:rPr>
          <w:b/>
        </w:rPr>
      </w:pPr>
      <w:r>
        <w:rPr>
          <w:b/>
        </w:rPr>
        <w:t>Observation</w:t>
      </w:r>
      <w:r w:rsidR="00EC5B57">
        <w:rPr>
          <w:b/>
        </w:rPr>
        <w:t>8</w:t>
      </w:r>
      <w:r w:rsidRPr="00F817FD">
        <w:rPr>
          <w:b/>
        </w:rPr>
        <w:t xml:space="preserve">: There could be two OOB requirements, one where the blocker is fairly close to the band edge, and another one where the blocker is further away. </w:t>
      </w:r>
    </w:p>
    <w:p w:rsidR="003E16CB" w:rsidRPr="00A120AC" w:rsidRDefault="003E16CB" w:rsidP="003E16CB">
      <w:pPr>
        <w:overflowPunct/>
        <w:autoSpaceDE/>
        <w:autoSpaceDN/>
        <w:adjustRightInd/>
        <w:spacing w:after="0"/>
        <w:textAlignment w:val="auto"/>
        <w:rPr>
          <w:b/>
        </w:rPr>
      </w:pPr>
    </w:p>
    <w:p w:rsidR="00F817FD" w:rsidRPr="004D1C5F" w:rsidRDefault="00F817FD" w:rsidP="00D7154A">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6745D7" w:rsidRDefault="00867341" w:rsidP="00EB4709">
      <w:pPr>
        <w:overflowPunct/>
        <w:autoSpaceDE/>
        <w:autoSpaceDN/>
        <w:adjustRightInd/>
        <w:spacing w:after="0"/>
        <w:textAlignment w:val="auto"/>
      </w:pPr>
      <w:r>
        <w:t xml:space="preserve"> </w:t>
      </w:r>
    </w:p>
    <w:sectPr w:rsidR="006745D7" w:rsidRPr="006745D7" w:rsidSect="00193BB1">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F69" w:rsidRDefault="00E30F69">
      <w:r>
        <w:separator/>
      </w:r>
    </w:p>
  </w:endnote>
  <w:endnote w:type="continuationSeparator" w:id="0">
    <w:p w:rsidR="00E30F69" w:rsidRDefault="00E30F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0C2E66"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0C2E66"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6A3D8C">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6A3D8C">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F69" w:rsidRDefault="00E30F69">
      <w:r>
        <w:separator/>
      </w:r>
    </w:p>
  </w:footnote>
  <w:footnote w:type="continuationSeparator" w:id="0">
    <w:p w:rsidR="00E30F69" w:rsidRDefault="00E30F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21857"/>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13E6"/>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01"/>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B81"/>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0A5"/>
    <w:rsid w:val="000B7D5E"/>
    <w:rsid w:val="000B7E8D"/>
    <w:rsid w:val="000C0262"/>
    <w:rsid w:val="000C0382"/>
    <w:rsid w:val="000C2178"/>
    <w:rsid w:val="000C2E66"/>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670"/>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3F5D"/>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6A9"/>
    <w:rsid w:val="00193BB1"/>
    <w:rsid w:val="0019573B"/>
    <w:rsid w:val="0019734F"/>
    <w:rsid w:val="00197CEB"/>
    <w:rsid w:val="001A0303"/>
    <w:rsid w:val="001A05B7"/>
    <w:rsid w:val="001A067A"/>
    <w:rsid w:val="001A14EF"/>
    <w:rsid w:val="001A17E5"/>
    <w:rsid w:val="001A3FA5"/>
    <w:rsid w:val="001A7E16"/>
    <w:rsid w:val="001B00B2"/>
    <w:rsid w:val="001B01F7"/>
    <w:rsid w:val="001B047E"/>
    <w:rsid w:val="001B08A8"/>
    <w:rsid w:val="001B2266"/>
    <w:rsid w:val="001B22FE"/>
    <w:rsid w:val="001B2993"/>
    <w:rsid w:val="001B3137"/>
    <w:rsid w:val="001B34EB"/>
    <w:rsid w:val="001B35BC"/>
    <w:rsid w:val="001B3EEA"/>
    <w:rsid w:val="001B4779"/>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328"/>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362A"/>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67FCA"/>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1901"/>
    <w:rsid w:val="002C201F"/>
    <w:rsid w:val="002C203A"/>
    <w:rsid w:val="002C22D2"/>
    <w:rsid w:val="002C2FCD"/>
    <w:rsid w:val="002C3AE4"/>
    <w:rsid w:val="002C4059"/>
    <w:rsid w:val="002C5603"/>
    <w:rsid w:val="002C5620"/>
    <w:rsid w:val="002C61E0"/>
    <w:rsid w:val="002C7743"/>
    <w:rsid w:val="002C7B03"/>
    <w:rsid w:val="002D0657"/>
    <w:rsid w:val="002D0E62"/>
    <w:rsid w:val="002D0EDC"/>
    <w:rsid w:val="002D13B7"/>
    <w:rsid w:val="002D1EBF"/>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3963"/>
    <w:rsid w:val="002F413F"/>
    <w:rsid w:val="002F44AD"/>
    <w:rsid w:val="002F45D3"/>
    <w:rsid w:val="002F56AE"/>
    <w:rsid w:val="002F5844"/>
    <w:rsid w:val="002F5FDA"/>
    <w:rsid w:val="002F7D48"/>
    <w:rsid w:val="00300B13"/>
    <w:rsid w:val="003011C0"/>
    <w:rsid w:val="00301939"/>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350F"/>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1F3"/>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89"/>
    <w:rsid w:val="003D43A1"/>
    <w:rsid w:val="003D4409"/>
    <w:rsid w:val="003D4DD7"/>
    <w:rsid w:val="003D5717"/>
    <w:rsid w:val="003D5728"/>
    <w:rsid w:val="003E0420"/>
    <w:rsid w:val="003E0CE4"/>
    <w:rsid w:val="003E0E16"/>
    <w:rsid w:val="003E11B9"/>
    <w:rsid w:val="003E16CB"/>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0F6"/>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379F3"/>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138"/>
    <w:rsid w:val="00506571"/>
    <w:rsid w:val="00506C2E"/>
    <w:rsid w:val="00507CAF"/>
    <w:rsid w:val="00507D0E"/>
    <w:rsid w:val="00510027"/>
    <w:rsid w:val="00510444"/>
    <w:rsid w:val="00510491"/>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3FA"/>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75F92"/>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605"/>
    <w:rsid w:val="005D6B30"/>
    <w:rsid w:val="005D7DE7"/>
    <w:rsid w:val="005E35CC"/>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5332"/>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230"/>
    <w:rsid w:val="00674460"/>
    <w:rsid w:val="006745D7"/>
    <w:rsid w:val="00676B2E"/>
    <w:rsid w:val="00680A97"/>
    <w:rsid w:val="0068102D"/>
    <w:rsid w:val="006821D8"/>
    <w:rsid w:val="0068226B"/>
    <w:rsid w:val="00682ED3"/>
    <w:rsid w:val="00682F65"/>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08AD"/>
    <w:rsid w:val="006A104F"/>
    <w:rsid w:val="006A194C"/>
    <w:rsid w:val="006A2196"/>
    <w:rsid w:val="006A2347"/>
    <w:rsid w:val="006A24B3"/>
    <w:rsid w:val="006A33DB"/>
    <w:rsid w:val="006A3D8C"/>
    <w:rsid w:val="006A45D8"/>
    <w:rsid w:val="006A45DF"/>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178"/>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02"/>
    <w:rsid w:val="006D3CD1"/>
    <w:rsid w:val="006D46C5"/>
    <w:rsid w:val="006D493C"/>
    <w:rsid w:val="006D5FEF"/>
    <w:rsid w:val="006D6A57"/>
    <w:rsid w:val="006E0B16"/>
    <w:rsid w:val="006E22CC"/>
    <w:rsid w:val="006E2D4E"/>
    <w:rsid w:val="006E3391"/>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66E7"/>
    <w:rsid w:val="007E688E"/>
    <w:rsid w:val="007E763B"/>
    <w:rsid w:val="007F05E0"/>
    <w:rsid w:val="007F0DD3"/>
    <w:rsid w:val="007F1921"/>
    <w:rsid w:val="007F1AB6"/>
    <w:rsid w:val="007F2141"/>
    <w:rsid w:val="007F26B3"/>
    <w:rsid w:val="007F2DBB"/>
    <w:rsid w:val="007F2ED4"/>
    <w:rsid w:val="007F38AC"/>
    <w:rsid w:val="007F3E14"/>
    <w:rsid w:val="007F3FB0"/>
    <w:rsid w:val="007F5D4A"/>
    <w:rsid w:val="007F6228"/>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09E8"/>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12C0"/>
    <w:rsid w:val="00842061"/>
    <w:rsid w:val="00842D2C"/>
    <w:rsid w:val="00843AFD"/>
    <w:rsid w:val="00843BA1"/>
    <w:rsid w:val="00843BE3"/>
    <w:rsid w:val="008444F8"/>
    <w:rsid w:val="00844E3A"/>
    <w:rsid w:val="00845B3D"/>
    <w:rsid w:val="00845F51"/>
    <w:rsid w:val="00846467"/>
    <w:rsid w:val="00847991"/>
    <w:rsid w:val="00847C4E"/>
    <w:rsid w:val="008511A7"/>
    <w:rsid w:val="0085173F"/>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734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4CB0"/>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6F17"/>
    <w:rsid w:val="009177D9"/>
    <w:rsid w:val="0091789E"/>
    <w:rsid w:val="00917A76"/>
    <w:rsid w:val="00917EE1"/>
    <w:rsid w:val="009213B7"/>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0CB3"/>
    <w:rsid w:val="009612F1"/>
    <w:rsid w:val="00962B4C"/>
    <w:rsid w:val="00963C79"/>
    <w:rsid w:val="009654F0"/>
    <w:rsid w:val="009668D7"/>
    <w:rsid w:val="00970D5D"/>
    <w:rsid w:val="00970F7A"/>
    <w:rsid w:val="00971EC5"/>
    <w:rsid w:val="00971FCC"/>
    <w:rsid w:val="00972395"/>
    <w:rsid w:val="0097298A"/>
    <w:rsid w:val="00974182"/>
    <w:rsid w:val="009747E9"/>
    <w:rsid w:val="00974B60"/>
    <w:rsid w:val="00974ED4"/>
    <w:rsid w:val="00975527"/>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D7C44"/>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0AC"/>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0C04"/>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1379"/>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BFE"/>
    <w:rsid w:val="00B05C37"/>
    <w:rsid w:val="00B070ED"/>
    <w:rsid w:val="00B133EA"/>
    <w:rsid w:val="00B14497"/>
    <w:rsid w:val="00B14606"/>
    <w:rsid w:val="00B151C6"/>
    <w:rsid w:val="00B15234"/>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2589"/>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0B11"/>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342"/>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1A1E"/>
    <w:rsid w:val="00BF25FB"/>
    <w:rsid w:val="00BF2717"/>
    <w:rsid w:val="00BF31CB"/>
    <w:rsid w:val="00BF3314"/>
    <w:rsid w:val="00BF47A5"/>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01AD"/>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2D3D"/>
    <w:rsid w:val="00C34436"/>
    <w:rsid w:val="00C34C05"/>
    <w:rsid w:val="00C34FB1"/>
    <w:rsid w:val="00C3566B"/>
    <w:rsid w:val="00C35B23"/>
    <w:rsid w:val="00C36091"/>
    <w:rsid w:val="00C36C73"/>
    <w:rsid w:val="00C37050"/>
    <w:rsid w:val="00C37DA5"/>
    <w:rsid w:val="00C4018E"/>
    <w:rsid w:val="00C41520"/>
    <w:rsid w:val="00C42B07"/>
    <w:rsid w:val="00C4367E"/>
    <w:rsid w:val="00C447FB"/>
    <w:rsid w:val="00C46B49"/>
    <w:rsid w:val="00C46BA2"/>
    <w:rsid w:val="00C473A9"/>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4A6"/>
    <w:rsid w:val="00C66571"/>
    <w:rsid w:val="00C667F6"/>
    <w:rsid w:val="00C676AD"/>
    <w:rsid w:val="00C71242"/>
    <w:rsid w:val="00C7285D"/>
    <w:rsid w:val="00C7357D"/>
    <w:rsid w:val="00C73A5D"/>
    <w:rsid w:val="00C75004"/>
    <w:rsid w:val="00C755E8"/>
    <w:rsid w:val="00C75970"/>
    <w:rsid w:val="00C75C9D"/>
    <w:rsid w:val="00C8198E"/>
    <w:rsid w:val="00C81CBF"/>
    <w:rsid w:val="00C84130"/>
    <w:rsid w:val="00C8459B"/>
    <w:rsid w:val="00C8781D"/>
    <w:rsid w:val="00C9044D"/>
    <w:rsid w:val="00C905AC"/>
    <w:rsid w:val="00C907C0"/>
    <w:rsid w:val="00C90987"/>
    <w:rsid w:val="00C90F7A"/>
    <w:rsid w:val="00C91795"/>
    <w:rsid w:val="00C91A0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D69"/>
    <w:rsid w:val="00CA66AA"/>
    <w:rsid w:val="00CB047F"/>
    <w:rsid w:val="00CB11BD"/>
    <w:rsid w:val="00CB2674"/>
    <w:rsid w:val="00CB3B57"/>
    <w:rsid w:val="00CB413A"/>
    <w:rsid w:val="00CB4331"/>
    <w:rsid w:val="00CB462D"/>
    <w:rsid w:val="00CB4FA5"/>
    <w:rsid w:val="00CB58DD"/>
    <w:rsid w:val="00CB6343"/>
    <w:rsid w:val="00CB7648"/>
    <w:rsid w:val="00CB7B6B"/>
    <w:rsid w:val="00CC11F3"/>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4C2"/>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58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154A"/>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1AB"/>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25D"/>
    <w:rsid w:val="00DC6A94"/>
    <w:rsid w:val="00DC7019"/>
    <w:rsid w:val="00DC7BDA"/>
    <w:rsid w:val="00DD1ED7"/>
    <w:rsid w:val="00DD242B"/>
    <w:rsid w:val="00DD3132"/>
    <w:rsid w:val="00DD3430"/>
    <w:rsid w:val="00DD5CCE"/>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0F69"/>
    <w:rsid w:val="00E3157D"/>
    <w:rsid w:val="00E320A4"/>
    <w:rsid w:val="00E320DC"/>
    <w:rsid w:val="00E322EE"/>
    <w:rsid w:val="00E3253F"/>
    <w:rsid w:val="00E32E0E"/>
    <w:rsid w:val="00E33802"/>
    <w:rsid w:val="00E33814"/>
    <w:rsid w:val="00E34A97"/>
    <w:rsid w:val="00E35F47"/>
    <w:rsid w:val="00E36E3F"/>
    <w:rsid w:val="00E377BF"/>
    <w:rsid w:val="00E42929"/>
    <w:rsid w:val="00E4347D"/>
    <w:rsid w:val="00E435BF"/>
    <w:rsid w:val="00E43B61"/>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1F4B"/>
    <w:rsid w:val="00E6252F"/>
    <w:rsid w:val="00E64B31"/>
    <w:rsid w:val="00E65DB0"/>
    <w:rsid w:val="00E6675F"/>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4819"/>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383"/>
    <w:rsid w:val="00EB0816"/>
    <w:rsid w:val="00EB0C61"/>
    <w:rsid w:val="00EB16C3"/>
    <w:rsid w:val="00EB1CC5"/>
    <w:rsid w:val="00EB2435"/>
    <w:rsid w:val="00EB27E8"/>
    <w:rsid w:val="00EB2A38"/>
    <w:rsid w:val="00EB3063"/>
    <w:rsid w:val="00EB3495"/>
    <w:rsid w:val="00EB4709"/>
    <w:rsid w:val="00EB534C"/>
    <w:rsid w:val="00EB692A"/>
    <w:rsid w:val="00EB71AA"/>
    <w:rsid w:val="00EB7C92"/>
    <w:rsid w:val="00EB7E4D"/>
    <w:rsid w:val="00EC09DD"/>
    <w:rsid w:val="00EC1575"/>
    <w:rsid w:val="00EC2772"/>
    <w:rsid w:val="00EC3428"/>
    <w:rsid w:val="00EC36DD"/>
    <w:rsid w:val="00EC3CEC"/>
    <w:rsid w:val="00EC3D79"/>
    <w:rsid w:val="00EC555C"/>
    <w:rsid w:val="00EC5B57"/>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1682"/>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65E3"/>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49A"/>
    <w:rsid w:val="00F817FD"/>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AFF9F-92A7-44F2-AEFB-573C15E23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1196</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2016-09-30T10:25:00Z</dcterms:created>
  <dcterms:modified xsi:type="dcterms:W3CDTF">2016-09-30T10:25:00Z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1475217013</vt:lpwstr>
  </property>
</Properties>
</file>