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A15CDD" w14:textId="77069870" w:rsidR="002975C6" w:rsidRPr="00736655" w:rsidRDefault="002975C6" w:rsidP="004D14E5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2"/>
          <w:szCs w:val="22"/>
        </w:rPr>
      </w:pPr>
      <w:r w:rsidRPr="00736655">
        <w:rPr>
          <w:b/>
          <w:noProof/>
          <w:sz w:val="22"/>
          <w:szCs w:val="22"/>
        </w:rPr>
        <w:t>3GPP TSG-</w:t>
      </w:r>
      <w:r w:rsidRPr="00736655">
        <w:rPr>
          <w:rFonts w:hint="eastAsia"/>
          <w:b/>
          <w:noProof/>
          <w:sz w:val="22"/>
          <w:szCs w:val="22"/>
          <w:lang w:eastAsia="zh-CN"/>
        </w:rPr>
        <w:t>RAN WG4</w:t>
      </w:r>
      <w:r w:rsidRPr="00736655">
        <w:rPr>
          <w:b/>
          <w:noProof/>
          <w:sz w:val="22"/>
          <w:szCs w:val="22"/>
        </w:rPr>
        <w:t xml:space="preserve"> Meeting #</w:t>
      </w:r>
      <w:r w:rsidR="005D6F8E" w:rsidRPr="00736655">
        <w:rPr>
          <w:b/>
          <w:noProof/>
          <w:sz w:val="22"/>
          <w:szCs w:val="22"/>
          <w:lang w:eastAsia="zh-CN"/>
        </w:rPr>
        <w:t>80</w:t>
      </w:r>
      <w:r w:rsidR="00FB7387" w:rsidRPr="00736655">
        <w:rPr>
          <w:b/>
          <w:noProof/>
          <w:sz w:val="22"/>
          <w:szCs w:val="22"/>
          <w:lang w:eastAsia="zh-CN"/>
        </w:rPr>
        <w:t>bis</w:t>
      </w:r>
      <w:r w:rsidRPr="00736655">
        <w:rPr>
          <w:b/>
          <w:i/>
          <w:noProof/>
          <w:sz w:val="22"/>
          <w:szCs w:val="22"/>
        </w:rPr>
        <w:t xml:space="preserve"> </w:t>
      </w:r>
      <w:r w:rsidRPr="00736655">
        <w:rPr>
          <w:b/>
          <w:i/>
          <w:noProof/>
          <w:sz w:val="22"/>
          <w:szCs w:val="22"/>
        </w:rPr>
        <w:tab/>
      </w:r>
      <w:r w:rsidR="00EC59F8" w:rsidRPr="00736655">
        <w:rPr>
          <w:b/>
          <w:i/>
          <w:noProof/>
          <w:sz w:val="22"/>
          <w:szCs w:val="22"/>
          <w:lang w:eastAsia="zh-CN"/>
        </w:rPr>
        <w:t>R4-16</w:t>
      </w:r>
      <w:r w:rsidR="00346517">
        <w:rPr>
          <w:b/>
          <w:i/>
          <w:noProof/>
          <w:sz w:val="22"/>
          <w:szCs w:val="22"/>
          <w:lang w:eastAsia="zh-CN"/>
        </w:rPr>
        <w:t>8308</w:t>
      </w:r>
      <w:bookmarkStart w:id="0" w:name="_GoBack"/>
      <w:bookmarkEnd w:id="0"/>
    </w:p>
    <w:p w14:paraId="1974494D" w14:textId="717C8E85" w:rsidR="002975C6" w:rsidRPr="00736655" w:rsidRDefault="00FB7387" w:rsidP="004D14E5">
      <w:pPr>
        <w:pStyle w:val="CRCoverPage"/>
        <w:jc w:val="both"/>
        <w:outlineLvl w:val="0"/>
        <w:rPr>
          <w:b/>
          <w:noProof/>
          <w:sz w:val="22"/>
          <w:szCs w:val="22"/>
        </w:rPr>
      </w:pPr>
      <w:r w:rsidRPr="00736655">
        <w:rPr>
          <w:b/>
          <w:sz w:val="22"/>
          <w:szCs w:val="22"/>
          <w:lang w:eastAsia="zh-CN"/>
        </w:rPr>
        <w:t>Ljubljana</w:t>
      </w:r>
      <w:r w:rsidR="002975C6" w:rsidRPr="00736655">
        <w:rPr>
          <w:b/>
          <w:sz w:val="22"/>
          <w:szCs w:val="22"/>
          <w:lang w:eastAsia="zh-CN"/>
        </w:rPr>
        <w:t xml:space="preserve">, </w:t>
      </w:r>
      <w:r w:rsidR="00DD3996" w:rsidRPr="00736655">
        <w:rPr>
          <w:b/>
          <w:sz w:val="22"/>
          <w:szCs w:val="22"/>
          <w:lang w:eastAsia="zh-CN"/>
        </w:rPr>
        <w:t>Slovenia</w:t>
      </w:r>
      <w:r w:rsidR="002975C6" w:rsidRPr="00736655">
        <w:rPr>
          <w:b/>
          <w:noProof/>
          <w:sz w:val="22"/>
          <w:szCs w:val="22"/>
        </w:rPr>
        <w:t xml:space="preserve">, </w:t>
      </w:r>
      <w:r w:rsidRPr="00736655">
        <w:rPr>
          <w:b/>
          <w:noProof/>
          <w:sz w:val="22"/>
          <w:szCs w:val="22"/>
          <w:lang w:eastAsia="zh-CN"/>
        </w:rPr>
        <w:t>10-14</w:t>
      </w:r>
      <w:r w:rsidR="002975C6" w:rsidRPr="00736655">
        <w:rPr>
          <w:rFonts w:hint="eastAsia"/>
          <w:b/>
          <w:noProof/>
          <w:sz w:val="22"/>
          <w:szCs w:val="22"/>
          <w:lang w:eastAsia="zh-CN"/>
        </w:rPr>
        <w:t xml:space="preserve"> </w:t>
      </w:r>
      <w:r w:rsidRPr="00736655">
        <w:rPr>
          <w:b/>
          <w:noProof/>
          <w:sz w:val="22"/>
          <w:szCs w:val="22"/>
          <w:lang w:eastAsia="zh-CN"/>
        </w:rPr>
        <w:t>Oct</w:t>
      </w:r>
      <w:r w:rsidR="002975C6" w:rsidRPr="00736655">
        <w:rPr>
          <w:rFonts w:hint="eastAsia"/>
          <w:b/>
          <w:noProof/>
          <w:sz w:val="22"/>
          <w:szCs w:val="22"/>
          <w:lang w:eastAsia="zh-CN"/>
        </w:rPr>
        <w:t xml:space="preserve"> 2016</w:t>
      </w:r>
    </w:p>
    <w:p w14:paraId="1D2CDF99" w14:textId="77777777" w:rsidR="00070561" w:rsidRPr="00736655" w:rsidRDefault="00070561" w:rsidP="004D14E5">
      <w:pPr>
        <w:pStyle w:val="Header"/>
        <w:jc w:val="both"/>
        <w:rPr>
          <w:noProof w:val="0"/>
          <w:sz w:val="22"/>
          <w:szCs w:val="22"/>
          <w:lang w:val="en-GB"/>
        </w:rPr>
      </w:pPr>
    </w:p>
    <w:p w14:paraId="5D8AB524" w14:textId="77777777" w:rsidR="00070561" w:rsidRPr="00736655" w:rsidRDefault="00070561" w:rsidP="004D14E5">
      <w:pPr>
        <w:pStyle w:val="Footer"/>
        <w:jc w:val="both"/>
        <w:rPr>
          <w:noProof w:val="0"/>
          <w:sz w:val="22"/>
          <w:szCs w:val="22"/>
          <w:lang w:val="en-GB"/>
        </w:rPr>
      </w:pPr>
    </w:p>
    <w:p w14:paraId="2D5407A3" w14:textId="65D548BE" w:rsidR="00070561" w:rsidRPr="00736655" w:rsidRDefault="00070561" w:rsidP="004D14E5">
      <w:pPr>
        <w:tabs>
          <w:tab w:val="left" w:pos="1985"/>
        </w:tabs>
        <w:jc w:val="both"/>
        <w:rPr>
          <w:rFonts w:ascii="Arial" w:hAnsi="Arial"/>
          <w:sz w:val="22"/>
          <w:szCs w:val="22"/>
          <w:lang w:val="en-US"/>
        </w:rPr>
      </w:pPr>
      <w:r w:rsidRPr="00736655">
        <w:rPr>
          <w:rFonts w:ascii="Arial" w:hAnsi="Arial"/>
          <w:b/>
          <w:sz w:val="22"/>
          <w:szCs w:val="22"/>
          <w:lang w:val="en-US"/>
        </w:rPr>
        <w:t>Agenda item:</w:t>
      </w:r>
      <w:r w:rsidRPr="00736655">
        <w:rPr>
          <w:rFonts w:ascii="Arial" w:hAnsi="Arial"/>
          <w:sz w:val="22"/>
          <w:szCs w:val="22"/>
          <w:lang w:val="en-US"/>
        </w:rPr>
        <w:tab/>
      </w:r>
      <w:r w:rsidR="00736655" w:rsidRPr="00736655">
        <w:rPr>
          <w:rFonts w:ascii="Arial" w:hAnsi="Arial"/>
          <w:sz w:val="22"/>
          <w:szCs w:val="22"/>
          <w:lang w:val="en-US"/>
        </w:rPr>
        <w:t>8.27.</w:t>
      </w:r>
      <w:r w:rsidR="00250207">
        <w:rPr>
          <w:rFonts w:ascii="Arial" w:hAnsi="Arial"/>
          <w:sz w:val="22"/>
          <w:szCs w:val="22"/>
          <w:lang w:val="en-US"/>
        </w:rPr>
        <w:t>3</w:t>
      </w:r>
    </w:p>
    <w:p w14:paraId="0BB5BEBA" w14:textId="77777777" w:rsidR="00070561" w:rsidRPr="00736655" w:rsidRDefault="00070561" w:rsidP="004D14E5">
      <w:pPr>
        <w:tabs>
          <w:tab w:val="left" w:pos="1985"/>
        </w:tabs>
        <w:jc w:val="both"/>
        <w:rPr>
          <w:rFonts w:ascii="Arial" w:hAnsi="Arial"/>
          <w:sz w:val="22"/>
          <w:szCs w:val="22"/>
          <w:lang w:val="en-US"/>
        </w:rPr>
      </w:pPr>
      <w:r w:rsidRPr="00736655">
        <w:rPr>
          <w:rFonts w:ascii="Arial" w:hAnsi="Arial"/>
          <w:b/>
          <w:sz w:val="22"/>
          <w:szCs w:val="22"/>
          <w:lang w:val="en-US"/>
        </w:rPr>
        <w:t xml:space="preserve">Source: </w:t>
      </w:r>
      <w:r w:rsidRPr="00736655">
        <w:rPr>
          <w:rFonts w:ascii="Arial" w:hAnsi="Arial"/>
          <w:b/>
          <w:sz w:val="22"/>
          <w:szCs w:val="22"/>
          <w:lang w:val="en-US"/>
        </w:rPr>
        <w:tab/>
      </w:r>
      <w:r w:rsidR="00D566C6" w:rsidRPr="00736655">
        <w:rPr>
          <w:rFonts w:ascii="Arial" w:hAnsi="Arial"/>
          <w:sz w:val="22"/>
          <w:szCs w:val="22"/>
          <w:lang w:val="en-US"/>
        </w:rPr>
        <w:t>Intel Corporation</w:t>
      </w:r>
    </w:p>
    <w:p w14:paraId="5662961F" w14:textId="4D66CBF5" w:rsidR="0042453D" w:rsidRPr="00736655" w:rsidRDefault="00F81D31" w:rsidP="004D14E5">
      <w:pPr>
        <w:tabs>
          <w:tab w:val="left" w:pos="1985"/>
        </w:tabs>
        <w:ind w:left="1980" w:hanging="1980"/>
        <w:jc w:val="both"/>
        <w:rPr>
          <w:rFonts w:ascii="Arial" w:hAnsi="Arial"/>
          <w:sz w:val="22"/>
          <w:szCs w:val="22"/>
          <w:lang w:val="en-US"/>
        </w:rPr>
      </w:pPr>
      <w:r w:rsidRPr="00736655">
        <w:rPr>
          <w:rFonts w:ascii="Arial" w:hAnsi="Arial"/>
          <w:b/>
          <w:sz w:val="22"/>
          <w:szCs w:val="22"/>
          <w:lang w:val="en-US"/>
        </w:rPr>
        <w:t>T</w:t>
      </w:r>
      <w:r w:rsidR="00070561" w:rsidRPr="00736655">
        <w:rPr>
          <w:rFonts w:ascii="Arial" w:hAnsi="Arial"/>
          <w:b/>
          <w:sz w:val="22"/>
          <w:szCs w:val="22"/>
          <w:lang w:val="en-US"/>
        </w:rPr>
        <w:t>itle:</w:t>
      </w:r>
      <w:r w:rsidR="00010EE0" w:rsidRPr="00736655">
        <w:rPr>
          <w:rFonts w:ascii="Arial" w:hAnsi="Arial"/>
          <w:sz w:val="22"/>
          <w:szCs w:val="22"/>
          <w:lang w:val="en-US"/>
        </w:rPr>
        <w:t xml:space="preserve"> </w:t>
      </w:r>
      <w:r w:rsidR="00010EE0" w:rsidRPr="00736655">
        <w:rPr>
          <w:rFonts w:ascii="Arial" w:hAnsi="Arial"/>
          <w:sz w:val="22"/>
          <w:szCs w:val="22"/>
          <w:lang w:val="en-US"/>
        </w:rPr>
        <w:tab/>
      </w:r>
      <w:r w:rsidR="00AF43C5" w:rsidRPr="00AF43C5">
        <w:rPr>
          <w:rFonts w:ascii="Arial" w:hAnsi="Arial"/>
          <w:sz w:val="22"/>
          <w:szCs w:val="22"/>
          <w:lang w:val="en-US"/>
        </w:rPr>
        <w:t>On RRM of 1Rx UE based on Cat.1</w:t>
      </w:r>
      <w:r w:rsidR="00DD3996" w:rsidRPr="00736655">
        <w:rPr>
          <w:rFonts w:ascii="Arial" w:hAnsi="Arial"/>
          <w:sz w:val="22"/>
          <w:szCs w:val="22"/>
          <w:lang w:val="en-US"/>
        </w:rPr>
        <w:t xml:space="preserve"> </w:t>
      </w:r>
    </w:p>
    <w:p w14:paraId="1F261814" w14:textId="77777777" w:rsidR="00070561" w:rsidRPr="00736655" w:rsidRDefault="00070561" w:rsidP="004D14E5">
      <w:pPr>
        <w:tabs>
          <w:tab w:val="left" w:pos="1985"/>
        </w:tabs>
        <w:ind w:left="1980" w:hanging="1980"/>
        <w:jc w:val="both"/>
        <w:rPr>
          <w:rFonts w:ascii="Arial" w:hAnsi="Arial"/>
          <w:sz w:val="22"/>
          <w:szCs w:val="22"/>
          <w:lang w:val="en-US"/>
        </w:rPr>
      </w:pPr>
      <w:r w:rsidRPr="00736655">
        <w:rPr>
          <w:rFonts w:ascii="Arial" w:hAnsi="Arial"/>
          <w:b/>
          <w:sz w:val="22"/>
          <w:szCs w:val="22"/>
          <w:lang w:val="en-US"/>
        </w:rPr>
        <w:t>Document for:</w:t>
      </w:r>
      <w:r w:rsidR="0006427B" w:rsidRPr="00736655">
        <w:rPr>
          <w:rFonts w:ascii="Arial" w:hAnsi="Arial"/>
          <w:sz w:val="22"/>
          <w:szCs w:val="22"/>
          <w:lang w:val="en-US"/>
        </w:rPr>
        <w:tab/>
      </w:r>
      <w:r w:rsidR="00E205D1" w:rsidRPr="00736655">
        <w:rPr>
          <w:rFonts w:ascii="Arial" w:hAnsi="Arial"/>
          <w:sz w:val="22"/>
          <w:szCs w:val="22"/>
          <w:lang w:val="en-US"/>
        </w:rPr>
        <w:t>Discussion</w:t>
      </w:r>
    </w:p>
    <w:p w14:paraId="13767190" w14:textId="77777777" w:rsidR="003A3520" w:rsidRPr="00736655" w:rsidRDefault="009046D1" w:rsidP="004D14E5">
      <w:pPr>
        <w:pStyle w:val="Heading1"/>
        <w:jc w:val="both"/>
        <w:rPr>
          <w:sz w:val="28"/>
          <w:szCs w:val="28"/>
          <w:lang w:val="en-US"/>
        </w:rPr>
      </w:pPr>
      <w:r w:rsidRPr="00736655">
        <w:rPr>
          <w:sz w:val="28"/>
          <w:szCs w:val="28"/>
          <w:lang w:val="en-US"/>
        </w:rPr>
        <w:t>Introduction</w:t>
      </w:r>
    </w:p>
    <w:p w14:paraId="3B2FDA9E" w14:textId="4F7E77A8" w:rsidR="00DD3996" w:rsidRPr="00736655" w:rsidRDefault="00CF7629" w:rsidP="00F34E89">
      <w:pPr>
        <w:jc w:val="both"/>
        <w:rPr>
          <w:sz w:val="22"/>
          <w:szCs w:val="22"/>
          <w:lang w:val="en-US" w:eastAsia="zh-CN"/>
        </w:rPr>
      </w:pPr>
      <w:r w:rsidRPr="00736655">
        <w:rPr>
          <w:sz w:val="22"/>
          <w:szCs w:val="22"/>
          <w:lang w:val="en-US"/>
        </w:rPr>
        <w:t xml:space="preserve">RAN Plenary #73 has </w:t>
      </w:r>
      <w:r w:rsidRPr="00736655">
        <w:rPr>
          <w:sz w:val="22"/>
          <w:szCs w:val="22"/>
          <w:lang w:val="en-US" w:eastAsia="zh-CN"/>
        </w:rPr>
        <w:t xml:space="preserve">approved </w:t>
      </w:r>
      <w:r w:rsidR="00686B46" w:rsidRPr="00736655">
        <w:rPr>
          <w:sz w:val="22"/>
          <w:szCs w:val="22"/>
          <w:lang w:val="en-US" w:eastAsia="zh-CN"/>
        </w:rPr>
        <w:t>a new Rel-14 WI</w:t>
      </w:r>
      <w:r w:rsidR="00736655" w:rsidRPr="00736655">
        <w:rPr>
          <w:sz w:val="22"/>
          <w:szCs w:val="22"/>
          <w:lang w:val="en-US" w:eastAsia="zh-CN"/>
        </w:rPr>
        <w:t xml:space="preserve"> [1]</w:t>
      </w:r>
      <w:r w:rsidR="00686B46" w:rsidRPr="00736655">
        <w:rPr>
          <w:sz w:val="22"/>
          <w:szCs w:val="22"/>
          <w:lang w:val="en-US" w:eastAsia="zh-CN"/>
        </w:rPr>
        <w:t xml:space="preserve"> of ‘a new UE category with single receiver based on Category 1 for LTE’, the first discussion gets started from RAN4#80bis. </w:t>
      </w:r>
      <w:r w:rsidR="00736655" w:rsidRPr="00736655">
        <w:rPr>
          <w:sz w:val="22"/>
          <w:szCs w:val="22"/>
          <w:lang w:val="en-US" w:eastAsia="zh-CN"/>
        </w:rPr>
        <w:t>In this contribution the possible impact on current RRM requirements are provided to trigger the discussion.</w:t>
      </w:r>
    </w:p>
    <w:p w14:paraId="6E6061A7" w14:textId="74CD9FB3" w:rsidR="002F24AB" w:rsidRPr="00736655" w:rsidRDefault="002F24AB" w:rsidP="002F24AB">
      <w:pPr>
        <w:pStyle w:val="Heading1"/>
        <w:jc w:val="both"/>
        <w:rPr>
          <w:sz w:val="28"/>
          <w:szCs w:val="28"/>
          <w:lang w:val="en-US"/>
        </w:rPr>
      </w:pPr>
      <w:r w:rsidRPr="00736655">
        <w:rPr>
          <w:sz w:val="28"/>
          <w:szCs w:val="28"/>
          <w:lang w:val="en-US"/>
        </w:rPr>
        <w:t>Discussion Scope of 1-RX UE RRM</w:t>
      </w:r>
    </w:p>
    <w:p w14:paraId="18A25BE8" w14:textId="7B9D453F" w:rsidR="002F24AB" w:rsidRPr="00736655" w:rsidRDefault="00CD7ADD" w:rsidP="00CD7ADD">
      <w:pPr>
        <w:spacing w:after="0"/>
        <w:rPr>
          <w:sz w:val="22"/>
          <w:szCs w:val="22"/>
          <w:lang w:val="en-US"/>
        </w:rPr>
      </w:pPr>
      <w:r w:rsidRPr="00736655">
        <w:rPr>
          <w:sz w:val="22"/>
          <w:szCs w:val="22"/>
          <w:lang w:val="en-US"/>
        </w:rPr>
        <w:t>In [1] the scope of RRM part was proposed as below, including both core requirements and performance requirements.</w:t>
      </w:r>
    </w:p>
    <w:p w14:paraId="521376AF" w14:textId="77777777" w:rsidR="00600E74" w:rsidRPr="00736655" w:rsidRDefault="00600E74" w:rsidP="00CD7ADD">
      <w:pPr>
        <w:spacing w:after="0"/>
        <w:rPr>
          <w:sz w:val="22"/>
          <w:szCs w:val="22"/>
          <w:lang w:val="en-US"/>
        </w:rPr>
      </w:pPr>
    </w:p>
    <w:p w14:paraId="5B766CF5" w14:textId="0CEB926F" w:rsidR="00CD7ADD" w:rsidRPr="00736655" w:rsidRDefault="00CD7ADD" w:rsidP="00CD7AD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736655">
        <w:rPr>
          <w:sz w:val="22"/>
          <w:szCs w:val="22"/>
        </w:rPr>
        <w:t>Core requirement</w:t>
      </w:r>
    </w:p>
    <w:p w14:paraId="37E6BB5C" w14:textId="77777777" w:rsidR="00CD7ADD" w:rsidRPr="00736655" w:rsidRDefault="00CD7ADD" w:rsidP="00CD7ADD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rPr>
          <w:i/>
          <w:color w:val="000000"/>
          <w:sz w:val="22"/>
          <w:szCs w:val="22"/>
          <w:lang w:eastAsia="en-GB"/>
        </w:rPr>
      </w:pPr>
      <w:r w:rsidRPr="00736655">
        <w:rPr>
          <w:i/>
          <w:color w:val="000000"/>
          <w:sz w:val="22"/>
          <w:szCs w:val="22"/>
        </w:rPr>
        <w:t>Specify RRM core requirements for Category 1 UE with a single receiver for intra-frequency and inter-frequency mobility [RAN4]</w:t>
      </w:r>
    </w:p>
    <w:p w14:paraId="29AE9A34" w14:textId="77777777" w:rsidR="00CD7ADD" w:rsidRPr="00736655" w:rsidRDefault="00CD7ADD" w:rsidP="00CD7ADD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0"/>
        <w:rPr>
          <w:i/>
          <w:color w:val="000000"/>
          <w:sz w:val="22"/>
          <w:szCs w:val="22"/>
        </w:rPr>
      </w:pPr>
      <w:r w:rsidRPr="00736655">
        <w:rPr>
          <w:i/>
          <w:color w:val="000000"/>
          <w:sz w:val="22"/>
          <w:szCs w:val="22"/>
        </w:rPr>
        <w:t>RLM and intra-frequency mobility requirements (measurements) for Category 0 UE could be reused</w:t>
      </w:r>
    </w:p>
    <w:p w14:paraId="705F4BE2" w14:textId="4F537C77" w:rsidR="00CD7ADD" w:rsidRPr="00736655" w:rsidRDefault="00CD7ADD" w:rsidP="00CD7AD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736655">
        <w:rPr>
          <w:sz w:val="22"/>
          <w:szCs w:val="22"/>
        </w:rPr>
        <w:t>Performance requirement</w:t>
      </w:r>
    </w:p>
    <w:p w14:paraId="7D34A70B" w14:textId="77777777" w:rsidR="00CD7ADD" w:rsidRPr="00736655" w:rsidRDefault="00CD7ADD" w:rsidP="00CD7ADD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ind w:right="-99"/>
        <w:rPr>
          <w:bCs/>
          <w:i/>
          <w:sz w:val="22"/>
          <w:szCs w:val="22"/>
          <w:lang w:eastAsia="en-GB"/>
        </w:rPr>
      </w:pPr>
      <w:r w:rsidRPr="00736655">
        <w:rPr>
          <w:bCs/>
          <w:i/>
          <w:sz w:val="22"/>
          <w:szCs w:val="22"/>
        </w:rPr>
        <w:t>Measurement accuracy requirements for intra and inter-frequency measurements</w:t>
      </w:r>
    </w:p>
    <w:p w14:paraId="67F941B0" w14:textId="77777777" w:rsidR="00CD7ADD" w:rsidRPr="00736655" w:rsidRDefault="00CD7ADD" w:rsidP="00CD7ADD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after="0"/>
        <w:ind w:right="-99"/>
        <w:rPr>
          <w:bCs/>
          <w:i/>
          <w:sz w:val="22"/>
          <w:szCs w:val="22"/>
        </w:rPr>
      </w:pPr>
      <w:r w:rsidRPr="00736655">
        <w:rPr>
          <w:bCs/>
          <w:i/>
          <w:sz w:val="22"/>
          <w:szCs w:val="22"/>
        </w:rPr>
        <w:t>Intra-frequency requirements defined for Cat.0 can be reused</w:t>
      </w:r>
    </w:p>
    <w:p w14:paraId="6059DDF8" w14:textId="77777777" w:rsidR="00CD7ADD" w:rsidRPr="00736655" w:rsidRDefault="00CD7ADD" w:rsidP="00CD7ADD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ind w:right="-99"/>
        <w:rPr>
          <w:bCs/>
          <w:i/>
          <w:sz w:val="22"/>
          <w:szCs w:val="22"/>
        </w:rPr>
      </w:pPr>
      <w:r w:rsidRPr="00736655">
        <w:rPr>
          <w:bCs/>
          <w:i/>
          <w:sz w:val="22"/>
          <w:szCs w:val="22"/>
        </w:rPr>
        <w:t>Define test cases to verify the requirements</w:t>
      </w:r>
    </w:p>
    <w:p w14:paraId="29CA545F" w14:textId="77777777" w:rsidR="00600E74" w:rsidRPr="00736655" w:rsidRDefault="00600E74" w:rsidP="00600E74">
      <w:pPr>
        <w:overflowPunct w:val="0"/>
        <w:autoSpaceDE w:val="0"/>
        <w:autoSpaceDN w:val="0"/>
        <w:adjustRightInd w:val="0"/>
        <w:spacing w:after="0"/>
        <w:ind w:left="720" w:right="-99"/>
        <w:rPr>
          <w:bCs/>
          <w:i/>
          <w:sz w:val="22"/>
          <w:szCs w:val="22"/>
        </w:rPr>
      </w:pPr>
    </w:p>
    <w:p w14:paraId="631F598F" w14:textId="77777777" w:rsidR="00736655" w:rsidRDefault="00CD7ADD" w:rsidP="00736655">
      <w:pPr>
        <w:overflowPunct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736655">
        <w:rPr>
          <w:color w:val="000000"/>
          <w:sz w:val="22"/>
          <w:szCs w:val="22"/>
        </w:rPr>
        <w:t xml:space="preserve">It was realized that some of the RRM requirement of Cat0 UE could be reused for Cat1 single receiver UE, since Cat0 UE has single antenna receiver as well. </w:t>
      </w:r>
      <w:r w:rsidR="00647BD0" w:rsidRPr="00736655">
        <w:rPr>
          <w:color w:val="000000"/>
          <w:sz w:val="22"/>
          <w:szCs w:val="22"/>
        </w:rPr>
        <w:t>In this contribution, the further analysis of impact on RRM from Cat1 single receiver is provided. To be in line with the scope section in [1], we also divide them into core requirement part and performance requirement part.</w:t>
      </w:r>
    </w:p>
    <w:p w14:paraId="725A8218" w14:textId="44BBBECE" w:rsidR="00736655" w:rsidRPr="00736655" w:rsidRDefault="00647BD0" w:rsidP="00736655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90" w:hanging="90"/>
        <w:jc w:val="both"/>
        <w:rPr>
          <w:b/>
          <w:color w:val="000000"/>
          <w:sz w:val="22"/>
          <w:szCs w:val="22"/>
        </w:rPr>
      </w:pPr>
      <w:r w:rsidRPr="00736655">
        <w:rPr>
          <w:b/>
          <w:color w:val="000000"/>
          <w:sz w:val="22"/>
          <w:szCs w:val="22"/>
        </w:rPr>
        <w:t>Core requirement</w:t>
      </w:r>
    </w:p>
    <w:p w14:paraId="481BD245" w14:textId="5520159E" w:rsidR="00647BD0" w:rsidRPr="00736655" w:rsidRDefault="00647BD0" w:rsidP="00647BD0">
      <w:pPr>
        <w:overflowPunct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736655">
        <w:rPr>
          <w:color w:val="000000"/>
          <w:sz w:val="22"/>
          <w:szCs w:val="22"/>
        </w:rPr>
        <w:t>The impact on RRM core requirements are summarized in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4"/>
        <w:gridCol w:w="1831"/>
        <w:gridCol w:w="990"/>
        <w:gridCol w:w="4226"/>
      </w:tblGrid>
      <w:tr w:rsidR="00F71B0C" w:rsidRPr="00736655" w14:paraId="4C22FC9C" w14:textId="113FA537" w:rsidTr="00736655">
        <w:tc>
          <w:tcPr>
            <w:tcW w:w="2574" w:type="dxa"/>
          </w:tcPr>
          <w:p w14:paraId="5ECC28D4" w14:textId="63E38ADB" w:rsidR="00F71B0C" w:rsidRPr="00736655" w:rsidRDefault="00600E74" w:rsidP="00600E74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Core r</w:t>
            </w:r>
            <w:r w:rsidR="00F71B0C" w:rsidRPr="00736655">
              <w:rPr>
                <w:color w:val="000000"/>
                <w:sz w:val="22"/>
                <w:szCs w:val="22"/>
              </w:rPr>
              <w:t>equirement for Cat1 single receiver UE</w:t>
            </w:r>
          </w:p>
        </w:tc>
        <w:tc>
          <w:tcPr>
            <w:tcW w:w="1831" w:type="dxa"/>
          </w:tcPr>
          <w:p w14:paraId="59473564" w14:textId="3A360B38" w:rsidR="00F71B0C" w:rsidRPr="00736655" w:rsidRDefault="00F71B0C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Shall be revisited or not</w:t>
            </w:r>
          </w:p>
        </w:tc>
        <w:tc>
          <w:tcPr>
            <w:tcW w:w="990" w:type="dxa"/>
          </w:tcPr>
          <w:p w14:paraId="1BD81825" w14:textId="31FEC71E" w:rsidR="00F71B0C" w:rsidRPr="00736655" w:rsidRDefault="00F71B0C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Priority</w:t>
            </w:r>
          </w:p>
        </w:tc>
        <w:tc>
          <w:tcPr>
            <w:tcW w:w="4226" w:type="dxa"/>
          </w:tcPr>
          <w:p w14:paraId="51B1E8C0" w14:textId="0B9A075C" w:rsidR="00F71B0C" w:rsidRPr="00736655" w:rsidRDefault="00F71B0C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Comments</w:t>
            </w:r>
          </w:p>
        </w:tc>
      </w:tr>
      <w:tr w:rsidR="00F71B0C" w:rsidRPr="00736655" w14:paraId="2CDB418B" w14:textId="313AE950" w:rsidTr="00736655">
        <w:tc>
          <w:tcPr>
            <w:tcW w:w="2574" w:type="dxa"/>
          </w:tcPr>
          <w:p w14:paraId="7541DD36" w14:textId="569B1FEA" w:rsidR="00F71B0C" w:rsidRPr="00736655" w:rsidRDefault="00F71B0C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 xml:space="preserve">Cell selection </w:t>
            </w:r>
          </w:p>
        </w:tc>
        <w:tc>
          <w:tcPr>
            <w:tcW w:w="1831" w:type="dxa"/>
          </w:tcPr>
          <w:p w14:paraId="7AD05A13" w14:textId="0532D5C0" w:rsidR="00F71B0C" w:rsidRPr="00736655" w:rsidRDefault="00666645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No</w:t>
            </w:r>
          </w:p>
        </w:tc>
        <w:tc>
          <w:tcPr>
            <w:tcW w:w="990" w:type="dxa"/>
          </w:tcPr>
          <w:p w14:paraId="261C75AD" w14:textId="37E00A88" w:rsidR="00F71B0C" w:rsidRPr="00736655" w:rsidRDefault="00666645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High</w:t>
            </w:r>
          </w:p>
        </w:tc>
        <w:tc>
          <w:tcPr>
            <w:tcW w:w="4226" w:type="dxa"/>
          </w:tcPr>
          <w:p w14:paraId="3C157A8E" w14:textId="30FCC0DD" w:rsidR="00F71B0C" w:rsidRPr="00736655" w:rsidRDefault="00666645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It can be same as the current requirement</w:t>
            </w:r>
          </w:p>
        </w:tc>
      </w:tr>
      <w:tr w:rsidR="00F71B0C" w:rsidRPr="00736655" w14:paraId="27AF8900" w14:textId="1F0B60EC" w:rsidTr="00736655">
        <w:tc>
          <w:tcPr>
            <w:tcW w:w="2574" w:type="dxa"/>
          </w:tcPr>
          <w:p w14:paraId="726E4736" w14:textId="3AB52018" w:rsidR="00F71B0C" w:rsidRPr="00736655" w:rsidRDefault="00F71B0C" w:rsidP="00F71B0C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Intra-</w:t>
            </w:r>
            <w:proofErr w:type="spellStart"/>
            <w:r w:rsidRPr="00736655">
              <w:rPr>
                <w:color w:val="000000"/>
                <w:sz w:val="22"/>
                <w:szCs w:val="22"/>
              </w:rPr>
              <w:t>freq</w:t>
            </w:r>
            <w:proofErr w:type="spellEnd"/>
            <w:r w:rsidRPr="00736655">
              <w:rPr>
                <w:color w:val="000000"/>
                <w:sz w:val="22"/>
                <w:szCs w:val="22"/>
              </w:rPr>
              <w:t xml:space="preserve"> Cell reselection</w:t>
            </w:r>
          </w:p>
        </w:tc>
        <w:tc>
          <w:tcPr>
            <w:tcW w:w="1831" w:type="dxa"/>
          </w:tcPr>
          <w:p w14:paraId="0BAEDB08" w14:textId="73C5EF01" w:rsidR="00F71B0C" w:rsidRPr="00736655" w:rsidRDefault="00F71B0C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4E15717C" w14:textId="4071887A" w:rsidR="00F71B0C" w:rsidRPr="00736655" w:rsidRDefault="00F71B0C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High</w:t>
            </w:r>
          </w:p>
        </w:tc>
        <w:tc>
          <w:tcPr>
            <w:tcW w:w="4226" w:type="dxa"/>
          </w:tcPr>
          <w:p w14:paraId="1291EE37" w14:textId="4B2C3C2E" w:rsidR="00F71B0C" w:rsidRPr="00736655" w:rsidRDefault="00F71B0C" w:rsidP="002319DB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71B0C" w:rsidRPr="00736655" w14:paraId="5F440198" w14:textId="036C7B77" w:rsidTr="00736655">
        <w:tc>
          <w:tcPr>
            <w:tcW w:w="2574" w:type="dxa"/>
          </w:tcPr>
          <w:p w14:paraId="14278E82" w14:textId="59549C00" w:rsidR="00F71B0C" w:rsidRPr="00736655" w:rsidRDefault="00F71B0C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Inter-</w:t>
            </w:r>
            <w:proofErr w:type="spellStart"/>
            <w:r w:rsidRPr="00736655">
              <w:rPr>
                <w:color w:val="000000"/>
                <w:sz w:val="22"/>
                <w:szCs w:val="22"/>
              </w:rPr>
              <w:t>freq</w:t>
            </w:r>
            <w:proofErr w:type="spellEnd"/>
            <w:r w:rsidRPr="00736655">
              <w:rPr>
                <w:color w:val="000000"/>
                <w:sz w:val="22"/>
                <w:szCs w:val="22"/>
              </w:rPr>
              <w:t xml:space="preserve"> Cell reselection</w:t>
            </w:r>
          </w:p>
        </w:tc>
        <w:tc>
          <w:tcPr>
            <w:tcW w:w="1831" w:type="dxa"/>
          </w:tcPr>
          <w:p w14:paraId="4C92CBF8" w14:textId="519D0C6A" w:rsidR="00F71B0C" w:rsidRPr="00736655" w:rsidRDefault="00F71B0C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36A7D285" w14:textId="5E8D7999" w:rsidR="00F71B0C" w:rsidRPr="00736655" w:rsidRDefault="00F71B0C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High</w:t>
            </w:r>
          </w:p>
        </w:tc>
        <w:tc>
          <w:tcPr>
            <w:tcW w:w="4226" w:type="dxa"/>
          </w:tcPr>
          <w:p w14:paraId="73C942A5" w14:textId="77777777" w:rsidR="00F71B0C" w:rsidRPr="00736655" w:rsidRDefault="00F71B0C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71B0C" w:rsidRPr="00736655" w14:paraId="1F40F305" w14:textId="0B0E998C" w:rsidTr="00736655">
        <w:tc>
          <w:tcPr>
            <w:tcW w:w="2574" w:type="dxa"/>
          </w:tcPr>
          <w:p w14:paraId="675C8654" w14:textId="183EC26A" w:rsidR="00F71B0C" w:rsidRPr="00736655" w:rsidRDefault="00F71B0C" w:rsidP="00F71B0C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Inter-RAT Cell reselection</w:t>
            </w:r>
          </w:p>
        </w:tc>
        <w:tc>
          <w:tcPr>
            <w:tcW w:w="1831" w:type="dxa"/>
          </w:tcPr>
          <w:p w14:paraId="639A2DA3" w14:textId="10F2143B" w:rsidR="00F71B0C" w:rsidRPr="00736655" w:rsidRDefault="00F71B0C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2CD5C059" w14:textId="747ED525" w:rsidR="00F71B0C" w:rsidRPr="00736655" w:rsidRDefault="00F71B0C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Low</w:t>
            </w:r>
          </w:p>
        </w:tc>
        <w:tc>
          <w:tcPr>
            <w:tcW w:w="4226" w:type="dxa"/>
          </w:tcPr>
          <w:p w14:paraId="4A254F06" w14:textId="23C9554F" w:rsidR="00F71B0C" w:rsidRPr="00736655" w:rsidRDefault="00F71B0C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71B0C" w:rsidRPr="00736655" w14:paraId="48AFDEE4" w14:textId="145577BE" w:rsidTr="00736655">
        <w:tc>
          <w:tcPr>
            <w:tcW w:w="2574" w:type="dxa"/>
          </w:tcPr>
          <w:p w14:paraId="287136A4" w14:textId="63B50ABC" w:rsidR="00F71B0C" w:rsidRPr="00736655" w:rsidRDefault="00666645" w:rsidP="00F71B0C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FDD-FDD</w:t>
            </w:r>
            <w:r w:rsidR="00F71B0C" w:rsidRPr="00736655">
              <w:rPr>
                <w:color w:val="000000"/>
                <w:sz w:val="22"/>
                <w:szCs w:val="22"/>
              </w:rPr>
              <w:t xml:space="preserve"> HO</w:t>
            </w:r>
          </w:p>
        </w:tc>
        <w:tc>
          <w:tcPr>
            <w:tcW w:w="1831" w:type="dxa"/>
          </w:tcPr>
          <w:p w14:paraId="1A49F41E" w14:textId="65BEF634" w:rsidR="00F71B0C" w:rsidRPr="00736655" w:rsidRDefault="00F71B0C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2226E1C4" w14:textId="174BFE5C" w:rsidR="00F71B0C" w:rsidRPr="00736655" w:rsidRDefault="00666645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High</w:t>
            </w:r>
          </w:p>
        </w:tc>
        <w:tc>
          <w:tcPr>
            <w:tcW w:w="4226" w:type="dxa"/>
          </w:tcPr>
          <w:p w14:paraId="2DDF7058" w14:textId="00406A75" w:rsidR="00F71B0C" w:rsidRPr="00736655" w:rsidRDefault="00F71B0C" w:rsidP="002319DB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71B0C" w:rsidRPr="00736655" w14:paraId="4F2D5845" w14:textId="6FE59BE9" w:rsidTr="00736655">
        <w:tc>
          <w:tcPr>
            <w:tcW w:w="2574" w:type="dxa"/>
          </w:tcPr>
          <w:p w14:paraId="12B6A5BD" w14:textId="06257A99" w:rsidR="00F71B0C" w:rsidRPr="00736655" w:rsidRDefault="00666645" w:rsidP="00F71B0C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TDD-TDD</w:t>
            </w:r>
            <w:r w:rsidR="00F71B0C" w:rsidRPr="00736655">
              <w:rPr>
                <w:color w:val="000000"/>
                <w:sz w:val="22"/>
                <w:szCs w:val="22"/>
              </w:rPr>
              <w:t xml:space="preserve"> HO</w:t>
            </w:r>
          </w:p>
        </w:tc>
        <w:tc>
          <w:tcPr>
            <w:tcW w:w="1831" w:type="dxa"/>
          </w:tcPr>
          <w:p w14:paraId="0400EEF9" w14:textId="69F80D24" w:rsidR="00F71B0C" w:rsidRPr="00736655" w:rsidRDefault="00F71B0C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32DC797C" w14:textId="1D6D4C71" w:rsidR="00F71B0C" w:rsidRPr="00736655" w:rsidRDefault="00666645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High</w:t>
            </w:r>
          </w:p>
        </w:tc>
        <w:tc>
          <w:tcPr>
            <w:tcW w:w="4226" w:type="dxa"/>
          </w:tcPr>
          <w:p w14:paraId="569B1F79" w14:textId="4240CE04" w:rsidR="00F71B0C" w:rsidRPr="00736655" w:rsidRDefault="00F71B0C" w:rsidP="002319DB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71B0C" w:rsidRPr="00736655" w14:paraId="347EB8F2" w14:textId="1813391B" w:rsidTr="00736655">
        <w:tc>
          <w:tcPr>
            <w:tcW w:w="2574" w:type="dxa"/>
          </w:tcPr>
          <w:p w14:paraId="3A10C9D4" w14:textId="3F8D7E04" w:rsidR="00F71B0C" w:rsidRPr="00736655" w:rsidRDefault="00666645" w:rsidP="00F71B0C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lastRenderedPageBreak/>
              <w:t>TDD-FDD/FDD-TDD</w:t>
            </w:r>
            <w:r w:rsidR="00F71B0C" w:rsidRPr="00736655">
              <w:rPr>
                <w:color w:val="000000"/>
                <w:sz w:val="22"/>
                <w:szCs w:val="22"/>
              </w:rPr>
              <w:t xml:space="preserve"> HO</w:t>
            </w:r>
          </w:p>
        </w:tc>
        <w:tc>
          <w:tcPr>
            <w:tcW w:w="1831" w:type="dxa"/>
          </w:tcPr>
          <w:p w14:paraId="311B9FA9" w14:textId="6C1D1FA0" w:rsidR="00F71B0C" w:rsidRPr="00736655" w:rsidRDefault="00F71B0C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0BC8E17A" w14:textId="3228468E" w:rsidR="00F71B0C" w:rsidRPr="00736655" w:rsidRDefault="00666645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Medium</w:t>
            </w:r>
          </w:p>
        </w:tc>
        <w:tc>
          <w:tcPr>
            <w:tcW w:w="4226" w:type="dxa"/>
          </w:tcPr>
          <w:p w14:paraId="3482739C" w14:textId="1DCC59E2" w:rsidR="00F71B0C" w:rsidRPr="00736655" w:rsidRDefault="00666645" w:rsidP="00666645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It can reuse the requirement of FDD-FDD/TDD-TDD HO requirement</w:t>
            </w:r>
          </w:p>
        </w:tc>
      </w:tr>
      <w:tr w:rsidR="00666645" w:rsidRPr="00736655" w14:paraId="19666552" w14:textId="77777777" w:rsidTr="00736655">
        <w:tc>
          <w:tcPr>
            <w:tcW w:w="2574" w:type="dxa"/>
          </w:tcPr>
          <w:p w14:paraId="2A2CA0B2" w14:textId="0849BB15" w:rsidR="00666645" w:rsidRPr="00736655" w:rsidRDefault="00666645" w:rsidP="00F71B0C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Inter-RAT HO</w:t>
            </w:r>
          </w:p>
        </w:tc>
        <w:tc>
          <w:tcPr>
            <w:tcW w:w="1831" w:type="dxa"/>
          </w:tcPr>
          <w:p w14:paraId="0D1DA109" w14:textId="0F9AC243" w:rsidR="00666645" w:rsidRPr="00736655" w:rsidRDefault="00666645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44B79DFA" w14:textId="3F1B4F91" w:rsidR="00666645" w:rsidRPr="00736655" w:rsidRDefault="00666645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Low</w:t>
            </w:r>
          </w:p>
        </w:tc>
        <w:tc>
          <w:tcPr>
            <w:tcW w:w="4226" w:type="dxa"/>
          </w:tcPr>
          <w:p w14:paraId="53345324" w14:textId="77777777" w:rsidR="00666645" w:rsidRPr="00736655" w:rsidRDefault="00666645" w:rsidP="00666645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666645" w:rsidRPr="00736655" w14:paraId="3700B437" w14:textId="77777777" w:rsidTr="00736655">
        <w:tc>
          <w:tcPr>
            <w:tcW w:w="2574" w:type="dxa"/>
          </w:tcPr>
          <w:p w14:paraId="6E3AF6D5" w14:textId="01D55CC8" w:rsidR="00666645" w:rsidRPr="00736655" w:rsidRDefault="00666645" w:rsidP="00F71B0C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RRC Re-establishment</w:t>
            </w:r>
          </w:p>
        </w:tc>
        <w:tc>
          <w:tcPr>
            <w:tcW w:w="1831" w:type="dxa"/>
          </w:tcPr>
          <w:p w14:paraId="671C3C9E" w14:textId="71552671" w:rsidR="00666645" w:rsidRPr="00736655" w:rsidRDefault="00666645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414E6153" w14:textId="6AB0A952" w:rsidR="00666645" w:rsidRPr="00736655" w:rsidRDefault="00666645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High</w:t>
            </w:r>
          </w:p>
        </w:tc>
        <w:tc>
          <w:tcPr>
            <w:tcW w:w="4226" w:type="dxa"/>
          </w:tcPr>
          <w:p w14:paraId="76F88484" w14:textId="692C7547" w:rsidR="00666645" w:rsidRPr="00736655" w:rsidRDefault="002319DB" w:rsidP="002319DB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 xml:space="preserve">The time of searching target </w:t>
            </w:r>
            <w:proofErr w:type="spellStart"/>
            <w:r w:rsidRPr="00736655">
              <w:rPr>
                <w:color w:val="000000"/>
                <w:sz w:val="22"/>
                <w:szCs w:val="22"/>
              </w:rPr>
              <w:t>PCell</w:t>
            </w:r>
            <w:proofErr w:type="spellEnd"/>
            <w:r w:rsidRPr="00736655">
              <w:rPr>
                <w:color w:val="000000"/>
                <w:sz w:val="22"/>
                <w:szCs w:val="22"/>
              </w:rPr>
              <w:t xml:space="preserve"> and the SI reading time might be changed. </w:t>
            </w:r>
          </w:p>
        </w:tc>
      </w:tr>
      <w:tr w:rsidR="002319DB" w:rsidRPr="00736655" w14:paraId="3854F45A" w14:textId="77777777" w:rsidTr="00736655">
        <w:tc>
          <w:tcPr>
            <w:tcW w:w="2574" w:type="dxa"/>
          </w:tcPr>
          <w:p w14:paraId="373123DC" w14:textId="6BB1379D" w:rsidR="002319DB" w:rsidRPr="00736655" w:rsidRDefault="002319DB" w:rsidP="00F71B0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RRC Connection Release with Redirection to other RAT</w:t>
            </w:r>
          </w:p>
        </w:tc>
        <w:tc>
          <w:tcPr>
            <w:tcW w:w="1831" w:type="dxa"/>
          </w:tcPr>
          <w:p w14:paraId="73398AA2" w14:textId="4C6D0133" w:rsidR="002319DB" w:rsidRPr="00736655" w:rsidRDefault="002319DB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01884F48" w14:textId="0CD3D334" w:rsidR="002319DB" w:rsidRPr="00736655" w:rsidRDefault="002319DB" w:rsidP="00647BD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Low</w:t>
            </w:r>
          </w:p>
        </w:tc>
        <w:tc>
          <w:tcPr>
            <w:tcW w:w="4226" w:type="dxa"/>
          </w:tcPr>
          <w:p w14:paraId="65563C52" w14:textId="77777777" w:rsidR="002319DB" w:rsidRPr="00736655" w:rsidRDefault="002319DB" w:rsidP="002319DB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06D90" w:rsidRPr="00736655" w14:paraId="4A56EBD9" w14:textId="77777777" w:rsidTr="00736655">
        <w:tc>
          <w:tcPr>
            <w:tcW w:w="2574" w:type="dxa"/>
          </w:tcPr>
          <w:p w14:paraId="76F09639" w14:textId="15BABC81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RLM</w:t>
            </w:r>
          </w:p>
        </w:tc>
        <w:tc>
          <w:tcPr>
            <w:tcW w:w="1831" w:type="dxa"/>
          </w:tcPr>
          <w:p w14:paraId="06C003AB" w14:textId="37DE58FC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0F596D73" w14:textId="68089742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High</w:t>
            </w:r>
          </w:p>
        </w:tc>
        <w:tc>
          <w:tcPr>
            <w:tcW w:w="4226" w:type="dxa"/>
          </w:tcPr>
          <w:p w14:paraId="74C87C56" w14:textId="0DD2BDAA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It can reuse the requirement for Cat0 UE</w:t>
            </w:r>
          </w:p>
        </w:tc>
      </w:tr>
      <w:tr w:rsidR="00506D90" w:rsidRPr="00736655" w14:paraId="34CAE8AB" w14:textId="77777777" w:rsidTr="00736655">
        <w:tc>
          <w:tcPr>
            <w:tcW w:w="2574" w:type="dxa"/>
          </w:tcPr>
          <w:p w14:paraId="7DD37FF6" w14:textId="5B55C470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Intra-</w:t>
            </w:r>
            <w:proofErr w:type="spellStart"/>
            <w:r w:rsidRPr="00736655">
              <w:rPr>
                <w:sz w:val="22"/>
                <w:szCs w:val="22"/>
              </w:rPr>
              <w:t>freq</w:t>
            </w:r>
            <w:proofErr w:type="spellEnd"/>
            <w:r w:rsidRPr="00736655">
              <w:rPr>
                <w:sz w:val="22"/>
                <w:szCs w:val="22"/>
              </w:rPr>
              <w:t xml:space="preserve"> cell identification</w:t>
            </w:r>
          </w:p>
        </w:tc>
        <w:tc>
          <w:tcPr>
            <w:tcW w:w="1831" w:type="dxa"/>
          </w:tcPr>
          <w:p w14:paraId="35E0F136" w14:textId="1D84A58A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11926D60" w14:textId="17270CED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High</w:t>
            </w:r>
          </w:p>
        </w:tc>
        <w:tc>
          <w:tcPr>
            <w:tcW w:w="4226" w:type="dxa"/>
          </w:tcPr>
          <w:p w14:paraId="397ABDAA" w14:textId="5FF62A63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It can reuse the requirement for Cat0 UE</w:t>
            </w:r>
          </w:p>
        </w:tc>
      </w:tr>
      <w:tr w:rsidR="00506D90" w:rsidRPr="00736655" w14:paraId="0DABF083" w14:textId="77777777" w:rsidTr="00736655">
        <w:tc>
          <w:tcPr>
            <w:tcW w:w="2574" w:type="dxa"/>
          </w:tcPr>
          <w:p w14:paraId="27424AC3" w14:textId="183697E0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Inter-</w:t>
            </w:r>
            <w:proofErr w:type="spellStart"/>
            <w:r w:rsidRPr="00736655">
              <w:rPr>
                <w:sz w:val="22"/>
                <w:szCs w:val="22"/>
              </w:rPr>
              <w:t>freq</w:t>
            </w:r>
            <w:proofErr w:type="spellEnd"/>
            <w:r w:rsidRPr="00736655">
              <w:rPr>
                <w:sz w:val="22"/>
                <w:szCs w:val="22"/>
              </w:rPr>
              <w:t xml:space="preserve"> cell identification</w:t>
            </w:r>
          </w:p>
        </w:tc>
        <w:tc>
          <w:tcPr>
            <w:tcW w:w="1831" w:type="dxa"/>
          </w:tcPr>
          <w:p w14:paraId="353AE206" w14:textId="016D2E64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2EFDC916" w14:textId="549966C7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High</w:t>
            </w:r>
          </w:p>
        </w:tc>
        <w:tc>
          <w:tcPr>
            <w:tcW w:w="4226" w:type="dxa"/>
          </w:tcPr>
          <w:p w14:paraId="591820B7" w14:textId="77777777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506D90" w:rsidRPr="00736655" w14:paraId="469F7F91" w14:textId="77777777" w:rsidTr="00736655">
        <w:tc>
          <w:tcPr>
            <w:tcW w:w="2574" w:type="dxa"/>
          </w:tcPr>
          <w:p w14:paraId="7BF3D185" w14:textId="0F52615C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Intra-</w:t>
            </w:r>
            <w:proofErr w:type="spellStart"/>
            <w:r w:rsidRPr="00736655">
              <w:rPr>
                <w:sz w:val="22"/>
                <w:szCs w:val="22"/>
              </w:rPr>
              <w:t>freq</w:t>
            </w:r>
            <w:proofErr w:type="spellEnd"/>
            <w:r w:rsidRPr="00736655">
              <w:rPr>
                <w:sz w:val="22"/>
                <w:szCs w:val="22"/>
              </w:rPr>
              <w:t xml:space="preserve"> RSRP/RSRQ measurement</w:t>
            </w:r>
          </w:p>
        </w:tc>
        <w:tc>
          <w:tcPr>
            <w:tcW w:w="1831" w:type="dxa"/>
          </w:tcPr>
          <w:p w14:paraId="53B9D2D3" w14:textId="666DB94C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1AD9DE11" w14:textId="75BD0B78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High</w:t>
            </w:r>
          </w:p>
        </w:tc>
        <w:tc>
          <w:tcPr>
            <w:tcW w:w="4226" w:type="dxa"/>
          </w:tcPr>
          <w:p w14:paraId="3328FDDB" w14:textId="5ADF86D7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It can reuse the requirement for Cat0 UE</w:t>
            </w:r>
          </w:p>
        </w:tc>
      </w:tr>
      <w:tr w:rsidR="00506D90" w:rsidRPr="00736655" w14:paraId="3F755F2A" w14:textId="77777777" w:rsidTr="00736655">
        <w:tc>
          <w:tcPr>
            <w:tcW w:w="2574" w:type="dxa"/>
          </w:tcPr>
          <w:p w14:paraId="77CC8B60" w14:textId="0DB0DF4C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Inter-</w:t>
            </w:r>
            <w:proofErr w:type="spellStart"/>
            <w:r w:rsidRPr="00736655">
              <w:rPr>
                <w:sz w:val="22"/>
                <w:szCs w:val="22"/>
              </w:rPr>
              <w:t>freq</w:t>
            </w:r>
            <w:proofErr w:type="spellEnd"/>
            <w:r w:rsidRPr="00736655">
              <w:rPr>
                <w:sz w:val="22"/>
                <w:szCs w:val="22"/>
              </w:rPr>
              <w:t xml:space="preserve"> RSRP/RSRQ measurement</w:t>
            </w:r>
          </w:p>
        </w:tc>
        <w:tc>
          <w:tcPr>
            <w:tcW w:w="1831" w:type="dxa"/>
          </w:tcPr>
          <w:p w14:paraId="7D0BE7C5" w14:textId="55731FC7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4CC7612F" w14:textId="3C9705D6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High</w:t>
            </w:r>
          </w:p>
        </w:tc>
        <w:tc>
          <w:tcPr>
            <w:tcW w:w="4226" w:type="dxa"/>
          </w:tcPr>
          <w:p w14:paraId="17E82237" w14:textId="77777777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506D90" w:rsidRPr="00736655" w14:paraId="4D508F3C" w14:textId="77777777" w:rsidTr="00736655">
        <w:tc>
          <w:tcPr>
            <w:tcW w:w="2574" w:type="dxa"/>
          </w:tcPr>
          <w:p w14:paraId="28DC6001" w14:textId="655B8D66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Inter-RAT cell identification</w:t>
            </w:r>
          </w:p>
        </w:tc>
        <w:tc>
          <w:tcPr>
            <w:tcW w:w="1831" w:type="dxa"/>
          </w:tcPr>
          <w:p w14:paraId="295BDB42" w14:textId="044C7D8A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43F74519" w14:textId="0578D7CD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Low</w:t>
            </w:r>
          </w:p>
        </w:tc>
        <w:tc>
          <w:tcPr>
            <w:tcW w:w="4226" w:type="dxa"/>
          </w:tcPr>
          <w:p w14:paraId="0022ACEC" w14:textId="77777777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506D90" w:rsidRPr="00736655" w14:paraId="074BBFCC" w14:textId="77777777" w:rsidTr="00736655">
        <w:tc>
          <w:tcPr>
            <w:tcW w:w="2574" w:type="dxa"/>
          </w:tcPr>
          <w:p w14:paraId="3B5016F6" w14:textId="053DFD19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Inter-RAT measurement</w:t>
            </w:r>
          </w:p>
        </w:tc>
        <w:tc>
          <w:tcPr>
            <w:tcW w:w="1831" w:type="dxa"/>
          </w:tcPr>
          <w:p w14:paraId="0A8DACAB" w14:textId="36235DBB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7825DE21" w14:textId="05CFAAE0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Low</w:t>
            </w:r>
          </w:p>
        </w:tc>
        <w:tc>
          <w:tcPr>
            <w:tcW w:w="4226" w:type="dxa"/>
          </w:tcPr>
          <w:p w14:paraId="5FC7992A" w14:textId="77777777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506D90" w:rsidRPr="00736655" w14:paraId="2E66820A" w14:textId="77777777" w:rsidTr="00736655">
        <w:tc>
          <w:tcPr>
            <w:tcW w:w="2574" w:type="dxa"/>
          </w:tcPr>
          <w:p w14:paraId="264FEDC4" w14:textId="249CE692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Rx-</w:t>
            </w:r>
            <w:proofErr w:type="spellStart"/>
            <w:r w:rsidRPr="00736655">
              <w:rPr>
                <w:sz w:val="22"/>
                <w:szCs w:val="22"/>
              </w:rPr>
              <w:t>Tx</w:t>
            </w:r>
            <w:proofErr w:type="spellEnd"/>
            <w:r w:rsidRPr="00736655">
              <w:rPr>
                <w:sz w:val="22"/>
                <w:szCs w:val="22"/>
              </w:rPr>
              <w:t xml:space="preserve"> time difference measurement</w:t>
            </w:r>
          </w:p>
        </w:tc>
        <w:tc>
          <w:tcPr>
            <w:tcW w:w="1831" w:type="dxa"/>
          </w:tcPr>
          <w:p w14:paraId="636147C6" w14:textId="07C22A67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260B7363" w14:textId="3EE15BAE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Medium</w:t>
            </w:r>
          </w:p>
        </w:tc>
        <w:tc>
          <w:tcPr>
            <w:tcW w:w="4226" w:type="dxa"/>
          </w:tcPr>
          <w:p w14:paraId="20566B7E" w14:textId="77777777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506D90" w:rsidRPr="00736655" w14:paraId="7D5CA237" w14:textId="77777777" w:rsidTr="00736655">
        <w:tc>
          <w:tcPr>
            <w:tcW w:w="2574" w:type="dxa"/>
          </w:tcPr>
          <w:p w14:paraId="09A26385" w14:textId="5D97A3A5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Intra/inter-</w:t>
            </w:r>
            <w:proofErr w:type="spellStart"/>
            <w:r w:rsidRPr="00736655">
              <w:rPr>
                <w:sz w:val="22"/>
                <w:szCs w:val="22"/>
              </w:rPr>
              <w:t>freq</w:t>
            </w:r>
            <w:proofErr w:type="spellEnd"/>
            <w:r w:rsidRPr="00736655">
              <w:rPr>
                <w:sz w:val="22"/>
                <w:szCs w:val="22"/>
              </w:rPr>
              <w:t xml:space="preserve"> RSTD measurement</w:t>
            </w:r>
          </w:p>
        </w:tc>
        <w:tc>
          <w:tcPr>
            <w:tcW w:w="1831" w:type="dxa"/>
          </w:tcPr>
          <w:p w14:paraId="35D09FB0" w14:textId="58796A2B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1F8AE986" w14:textId="44EAE6DC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Medium</w:t>
            </w:r>
          </w:p>
        </w:tc>
        <w:tc>
          <w:tcPr>
            <w:tcW w:w="4226" w:type="dxa"/>
          </w:tcPr>
          <w:p w14:paraId="2F2D7134" w14:textId="77777777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506D90" w:rsidRPr="00736655" w14:paraId="53106CAE" w14:textId="77777777" w:rsidTr="00736655">
        <w:tc>
          <w:tcPr>
            <w:tcW w:w="2574" w:type="dxa"/>
          </w:tcPr>
          <w:p w14:paraId="50FE1F61" w14:textId="4E56E0DC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Intra/inter-</w:t>
            </w:r>
            <w:proofErr w:type="spellStart"/>
            <w:r w:rsidRPr="00736655">
              <w:rPr>
                <w:sz w:val="22"/>
                <w:szCs w:val="22"/>
              </w:rPr>
              <w:t>freq</w:t>
            </w:r>
            <w:proofErr w:type="spellEnd"/>
            <w:r w:rsidRPr="00736655">
              <w:rPr>
                <w:sz w:val="22"/>
                <w:szCs w:val="22"/>
              </w:rPr>
              <w:t>/inter-RAT measurements with autonomous gaps</w:t>
            </w:r>
          </w:p>
        </w:tc>
        <w:tc>
          <w:tcPr>
            <w:tcW w:w="1831" w:type="dxa"/>
          </w:tcPr>
          <w:p w14:paraId="4006B8CF" w14:textId="406061AD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990" w:type="dxa"/>
          </w:tcPr>
          <w:p w14:paraId="5CECBE9B" w14:textId="4C90088F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Low</w:t>
            </w:r>
          </w:p>
        </w:tc>
        <w:tc>
          <w:tcPr>
            <w:tcW w:w="4226" w:type="dxa"/>
          </w:tcPr>
          <w:p w14:paraId="01591F3F" w14:textId="50452C78" w:rsidR="00506D90" w:rsidRPr="00736655" w:rsidRDefault="00506D90" w:rsidP="00506D9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This requirement is designed for CSG cell</w:t>
            </w:r>
          </w:p>
        </w:tc>
      </w:tr>
    </w:tbl>
    <w:p w14:paraId="33E0E0E2" w14:textId="77777777" w:rsidR="00647BD0" w:rsidRPr="00736655" w:rsidRDefault="00647BD0" w:rsidP="00647BD0">
      <w:pPr>
        <w:overflowPunct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0D533D52" w14:textId="716E050C" w:rsidR="00600E74" w:rsidRPr="00736655" w:rsidRDefault="00600E74" w:rsidP="00736655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90" w:hanging="90"/>
        <w:jc w:val="both"/>
        <w:rPr>
          <w:b/>
          <w:color w:val="000000"/>
          <w:sz w:val="22"/>
          <w:szCs w:val="22"/>
        </w:rPr>
      </w:pPr>
      <w:r w:rsidRPr="00736655">
        <w:rPr>
          <w:b/>
          <w:color w:val="000000"/>
          <w:sz w:val="22"/>
          <w:szCs w:val="22"/>
        </w:rPr>
        <w:t>Performance requirement</w:t>
      </w:r>
    </w:p>
    <w:p w14:paraId="4D642417" w14:textId="27F58A2C" w:rsidR="00600E74" w:rsidRPr="00736655" w:rsidRDefault="00600E74" w:rsidP="00600E74">
      <w:pPr>
        <w:overflowPunct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736655">
        <w:rPr>
          <w:color w:val="000000"/>
          <w:sz w:val="22"/>
          <w:szCs w:val="22"/>
        </w:rPr>
        <w:t>The impact on RRM performance requirements are summarized in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4"/>
        <w:gridCol w:w="1561"/>
        <w:gridCol w:w="1260"/>
        <w:gridCol w:w="4226"/>
      </w:tblGrid>
      <w:tr w:rsidR="00600E74" w:rsidRPr="00736655" w14:paraId="4605F6A6" w14:textId="77777777" w:rsidTr="00A97BD8">
        <w:tc>
          <w:tcPr>
            <w:tcW w:w="2574" w:type="dxa"/>
          </w:tcPr>
          <w:p w14:paraId="6A614D97" w14:textId="3F9E3E38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Performance requirement for Cat1 single receiver UE</w:t>
            </w:r>
          </w:p>
        </w:tc>
        <w:tc>
          <w:tcPr>
            <w:tcW w:w="1561" w:type="dxa"/>
          </w:tcPr>
          <w:p w14:paraId="31EA889A" w14:textId="77777777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Shall be revisited or not</w:t>
            </w:r>
          </w:p>
        </w:tc>
        <w:tc>
          <w:tcPr>
            <w:tcW w:w="1260" w:type="dxa"/>
          </w:tcPr>
          <w:p w14:paraId="0D874142" w14:textId="77777777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Priority</w:t>
            </w:r>
          </w:p>
        </w:tc>
        <w:tc>
          <w:tcPr>
            <w:tcW w:w="4226" w:type="dxa"/>
          </w:tcPr>
          <w:p w14:paraId="18DF3521" w14:textId="77777777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Comments</w:t>
            </w:r>
          </w:p>
        </w:tc>
      </w:tr>
      <w:tr w:rsidR="00600E74" w:rsidRPr="00736655" w14:paraId="668572B9" w14:textId="77777777" w:rsidTr="00A97BD8">
        <w:tc>
          <w:tcPr>
            <w:tcW w:w="2574" w:type="dxa"/>
          </w:tcPr>
          <w:p w14:paraId="6DD418F7" w14:textId="08EF931A" w:rsidR="00600E74" w:rsidRPr="00736655" w:rsidRDefault="00600E74" w:rsidP="00600E74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Intra-</w:t>
            </w:r>
            <w:proofErr w:type="spellStart"/>
            <w:r w:rsidRPr="00736655">
              <w:rPr>
                <w:color w:val="000000"/>
                <w:sz w:val="22"/>
                <w:szCs w:val="22"/>
              </w:rPr>
              <w:t>freq</w:t>
            </w:r>
            <w:proofErr w:type="spellEnd"/>
            <w:r w:rsidRPr="00736655">
              <w:rPr>
                <w:color w:val="000000"/>
                <w:sz w:val="22"/>
                <w:szCs w:val="22"/>
              </w:rPr>
              <w:t xml:space="preserve"> RSRP/RSRQ measurement accuracy</w:t>
            </w:r>
          </w:p>
        </w:tc>
        <w:tc>
          <w:tcPr>
            <w:tcW w:w="1561" w:type="dxa"/>
          </w:tcPr>
          <w:p w14:paraId="7CCEB3B0" w14:textId="1DB901E5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1260" w:type="dxa"/>
          </w:tcPr>
          <w:p w14:paraId="20D05FCD" w14:textId="77777777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High</w:t>
            </w:r>
          </w:p>
        </w:tc>
        <w:tc>
          <w:tcPr>
            <w:tcW w:w="4226" w:type="dxa"/>
          </w:tcPr>
          <w:p w14:paraId="74F7EE7F" w14:textId="5F46EFAC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It can reuse the requirement for Cat0 UE</w:t>
            </w:r>
          </w:p>
        </w:tc>
      </w:tr>
      <w:tr w:rsidR="00600E74" w:rsidRPr="00736655" w14:paraId="6FF14D0C" w14:textId="77777777" w:rsidTr="00A97BD8">
        <w:tc>
          <w:tcPr>
            <w:tcW w:w="2574" w:type="dxa"/>
          </w:tcPr>
          <w:p w14:paraId="288F1553" w14:textId="328AB5C0" w:rsidR="00600E74" w:rsidRPr="00736655" w:rsidRDefault="00600E74" w:rsidP="00600E74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Inter-</w:t>
            </w:r>
            <w:proofErr w:type="spellStart"/>
            <w:r w:rsidRPr="00736655">
              <w:rPr>
                <w:color w:val="000000"/>
                <w:sz w:val="22"/>
                <w:szCs w:val="22"/>
              </w:rPr>
              <w:t>freq</w:t>
            </w:r>
            <w:proofErr w:type="spellEnd"/>
            <w:r w:rsidRPr="00736655">
              <w:rPr>
                <w:color w:val="000000"/>
                <w:sz w:val="22"/>
                <w:szCs w:val="22"/>
              </w:rPr>
              <w:t xml:space="preserve"> RSRP/RSRQ measurement </w:t>
            </w:r>
            <w:proofErr w:type="spellStart"/>
            <w:r w:rsidRPr="00736655">
              <w:rPr>
                <w:color w:val="000000"/>
                <w:sz w:val="22"/>
                <w:szCs w:val="22"/>
              </w:rPr>
              <w:t>accuacy</w:t>
            </w:r>
            <w:proofErr w:type="spellEnd"/>
          </w:p>
        </w:tc>
        <w:tc>
          <w:tcPr>
            <w:tcW w:w="1561" w:type="dxa"/>
          </w:tcPr>
          <w:p w14:paraId="1431DD22" w14:textId="77777777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1260" w:type="dxa"/>
          </w:tcPr>
          <w:p w14:paraId="57FD1BDF" w14:textId="77777777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High</w:t>
            </w:r>
          </w:p>
        </w:tc>
        <w:tc>
          <w:tcPr>
            <w:tcW w:w="4226" w:type="dxa"/>
          </w:tcPr>
          <w:p w14:paraId="24230E88" w14:textId="693008DE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600E74" w:rsidRPr="00736655" w14:paraId="18329FFA" w14:textId="77777777" w:rsidTr="00A97BD8">
        <w:tc>
          <w:tcPr>
            <w:tcW w:w="2574" w:type="dxa"/>
          </w:tcPr>
          <w:p w14:paraId="64AEC997" w14:textId="42EDB8F5" w:rsidR="00600E74" w:rsidRPr="00736655" w:rsidRDefault="00600E74" w:rsidP="00600E74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Inter-RAT measurement accuracy</w:t>
            </w:r>
          </w:p>
        </w:tc>
        <w:tc>
          <w:tcPr>
            <w:tcW w:w="1561" w:type="dxa"/>
          </w:tcPr>
          <w:p w14:paraId="207887CA" w14:textId="2BEB7DB6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1260" w:type="dxa"/>
          </w:tcPr>
          <w:p w14:paraId="4AFE135E" w14:textId="5D8A6231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Low</w:t>
            </w:r>
          </w:p>
        </w:tc>
        <w:tc>
          <w:tcPr>
            <w:tcW w:w="4226" w:type="dxa"/>
          </w:tcPr>
          <w:p w14:paraId="1039E5D4" w14:textId="77777777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600E74" w:rsidRPr="00736655" w14:paraId="089574B5" w14:textId="77777777" w:rsidTr="00A97BD8">
        <w:tc>
          <w:tcPr>
            <w:tcW w:w="2574" w:type="dxa"/>
          </w:tcPr>
          <w:p w14:paraId="5E37C8A8" w14:textId="7A48B14C" w:rsidR="00600E74" w:rsidRPr="00736655" w:rsidRDefault="00600E74" w:rsidP="00600E74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lastRenderedPageBreak/>
              <w:t>Rx-</w:t>
            </w:r>
            <w:proofErr w:type="spellStart"/>
            <w:r w:rsidRPr="00736655">
              <w:rPr>
                <w:color w:val="000000"/>
                <w:sz w:val="22"/>
                <w:szCs w:val="22"/>
              </w:rPr>
              <w:t>Tx</w:t>
            </w:r>
            <w:proofErr w:type="spellEnd"/>
            <w:r w:rsidRPr="00736655">
              <w:rPr>
                <w:color w:val="000000"/>
                <w:sz w:val="22"/>
                <w:szCs w:val="22"/>
              </w:rPr>
              <w:t xml:space="preserve"> time difference accuracy</w:t>
            </w:r>
          </w:p>
        </w:tc>
        <w:tc>
          <w:tcPr>
            <w:tcW w:w="1561" w:type="dxa"/>
          </w:tcPr>
          <w:p w14:paraId="1D19C31A" w14:textId="73F760BB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1260" w:type="dxa"/>
          </w:tcPr>
          <w:p w14:paraId="005E8FC5" w14:textId="7446DEDE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Medium</w:t>
            </w:r>
          </w:p>
        </w:tc>
        <w:tc>
          <w:tcPr>
            <w:tcW w:w="4226" w:type="dxa"/>
          </w:tcPr>
          <w:p w14:paraId="46BE2B71" w14:textId="77777777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600E74" w:rsidRPr="00736655" w14:paraId="48F49232" w14:textId="77777777" w:rsidTr="00A97BD8">
        <w:tc>
          <w:tcPr>
            <w:tcW w:w="2574" w:type="dxa"/>
          </w:tcPr>
          <w:p w14:paraId="70DACB55" w14:textId="4B88CF31" w:rsidR="00600E74" w:rsidRPr="00736655" w:rsidRDefault="00600E74" w:rsidP="00600E74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Intra/inter-</w:t>
            </w:r>
            <w:proofErr w:type="spellStart"/>
            <w:r w:rsidRPr="00736655">
              <w:rPr>
                <w:color w:val="000000"/>
                <w:sz w:val="22"/>
                <w:szCs w:val="22"/>
              </w:rPr>
              <w:t>freq</w:t>
            </w:r>
            <w:proofErr w:type="spellEnd"/>
            <w:r w:rsidRPr="00736655">
              <w:rPr>
                <w:color w:val="000000"/>
                <w:sz w:val="22"/>
                <w:szCs w:val="22"/>
              </w:rPr>
              <w:t xml:space="preserve"> RSTD accuracy</w:t>
            </w:r>
          </w:p>
        </w:tc>
        <w:tc>
          <w:tcPr>
            <w:tcW w:w="1561" w:type="dxa"/>
          </w:tcPr>
          <w:p w14:paraId="14B7793D" w14:textId="76A81E94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1260" w:type="dxa"/>
          </w:tcPr>
          <w:p w14:paraId="5DB2C84A" w14:textId="5A8170B4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Medium</w:t>
            </w:r>
          </w:p>
        </w:tc>
        <w:tc>
          <w:tcPr>
            <w:tcW w:w="4226" w:type="dxa"/>
          </w:tcPr>
          <w:p w14:paraId="2EBAA264" w14:textId="77777777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600E74" w:rsidRPr="00736655" w14:paraId="1255714C" w14:textId="77777777" w:rsidTr="00A97BD8">
        <w:tc>
          <w:tcPr>
            <w:tcW w:w="2574" w:type="dxa"/>
          </w:tcPr>
          <w:p w14:paraId="40D6A4C5" w14:textId="51BCAF22" w:rsidR="00600E74" w:rsidRPr="00736655" w:rsidRDefault="00600E74" w:rsidP="00600E74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Intra/Inter-</w:t>
            </w:r>
            <w:proofErr w:type="spellStart"/>
            <w:r w:rsidRPr="00736655">
              <w:rPr>
                <w:color w:val="000000"/>
                <w:sz w:val="22"/>
                <w:szCs w:val="22"/>
              </w:rPr>
              <w:t>freq</w:t>
            </w:r>
            <w:proofErr w:type="spellEnd"/>
            <w:r w:rsidRPr="00736655">
              <w:rPr>
                <w:color w:val="000000"/>
                <w:sz w:val="22"/>
                <w:szCs w:val="22"/>
              </w:rPr>
              <w:t xml:space="preserve"> RS-SINR</w:t>
            </w:r>
          </w:p>
        </w:tc>
        <w:tc>
          <w:tcPr>
            <w:tcW w:w="1561" w:type="dxa"/>
          </w:tcPr>
          <w:p w14:paraId="057BF522" w14:textId="4E979107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1260" w:type="dxa"/>
          </w:tcPr>
          <w:p w14:paraId="7F77CB7A" w14:textId="27A3A60A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Low</w:t>
            </w:r>
          </w:p>
        </w:tc>
        <w:tc>
          <w:tcPr>
            <w:tcW w:w="4226" w:type="dxa"/>
          </w:tcPr>
          <w:p w14:paraId="31C5F504" w14:textId="4C25A812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The side condition is still open now</w:t>
            </w:r>
          </w:p>
        </w:tc>
      </w:tr>
      <w:tr w:rsidR="00600E74" w:rsidRPr="00736655" w14:paraId="14C25690" w14:textId="77777777" w:rsidTr="00A97BD8">
        <w:tc>
          <w:tcPr>
            <w:tcW w:w="2574" w:type="dxa"/>
          </w:tcPr>
          <w:p w14:paraId="53A4F346" w14:textId="38353A65" w:rsidR="00600E74" w:rsidRPr="00736655" w:rsidRDefault="00600E74" w:rsidP="00600E74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rFonts w:hint="eastAsia"/>
                <w:sz w:val="22"/>
                <w:szCs w:val="22"/>
                <w:lang w:eastAsia="zh-CN"/>
              </w:rPr>
              <w:t>SSTD</w:t>
            </w:r>
            <w:r w:rsidRPr="00736655">
              <w:rPr>
                <w:sz w:val="22"/>
                <w:szCs w:val="22"/>
              </w:rPr>
              <w:t xml:space="preserve"> Accuracy</w:t>
            </w:r>
          </w:p>
        </w:tc>
        <w:tc>
          <w:tcPr>
            <w:tcW w:w="1561" w:type="dxa"/>
          </w:tcPr>
          <w:p w14:paraId="7A15B44B" w14:textId="6D0E0B75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1260" w:type="dxa"/>
          </w:tcPr>
          <w:p w14:paraId="2DB2A8B8" w14:textId="4EDA79D8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36655">
              <w:rPr>
                <w:color w:val="000000"/>
                <w:sz w:val="22"/>
                <w:szCs w:val="22"/>
              </w:rPr>
              <w:t>Low</w:t>
            </w:r>
          </w:p>
        </w:tc>
        <w:tc>
          <w:tcPr>
            <w:tcW w:w="4226" w:type="dxa"/>
          </w:tcPr>
          <w:p w14:paraId="39FF5DE8" w14:textId="2E813481" w:rsidR="00600E74" w:rsidRPr="00736655" w:rsidRDefault="00600E74" w:rsidP="00A97BD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655">
              <w:rPr>
                <w:sz w:val="22"/>
                <w:szCs w:val="22"/>
              </w:rPr>
              <w:t>Applied for DC feature</w:t>
            </w:r>
          </w:p>
        </w:tc>
      </w:tr>
    </w:tbl>
    <w:p w14:paraId="551B21C6" w14:textId="77777777" w:rsidR="00CD7ADD" w:rsidRPr="00736655" w:rsidRDefault="00CD7ADD" w:rsidP="00600E74">
      <w:pPr>
        <w:rPr>
          <w:sz w:val="22"/>
          <w:szCs w:val="22"/>
        </w:rPr>
      </w:pPr>
    </w:p>
    <w:p w14:paraId="65EC555F" w14:textId="77777777" w:rsidR="001D5413" w:rsidRPr="00736655" w:rsidRDefault="001D5413" w:rsidP="004D14E5">
      <w:pPr>
        <w:pStyle w:val="Heading1"/>
        <w:jc w:val="both"/>
        <w:rPr>
          <w:sz w:val="28"/>
          <w:szCs w:val="28"/>
          <w:lang w:val="en-US"/>
        </w:rPr>
      </w:pPr>
      <w:r w:rsidRPr="00736655">
        <w:rPr>
          <w:sz w:val="28"/>
          <w:szCs w:val="28"/>
          <w:lang w:val="en-US"/>
        </w:rPr>
        <w:t>Conclusions</w:t>
      </w:r>
    </w:p>
    <w:p w14:paraId="7F79774F" w14:textId="7B0D98EF" w:rsidR="00120368" w:rsidRPr="00736655" w:rsidRDefault="00363E77" w:rsidP="004D14E5">
      <w:pPr>
        <w:jc w:val="both"/>
        <w:rPr>
          <w:sz w:val="22"/>
          <w:szCs w:val="22"/>
          <w:lang w:val="en-US" w:eastAsia="zh-CN"/>
        </w:rPr>
      </w:pPr>
      <w:r w:rsidRPr="00736655">
        <w:rPr>
          <w:sz w:val="22"/>
          <w:szCs w:val="22"/>
          <w:lang w:val="en-US" w:eastAsia="zh-CN"/>
        </w:rPr>
        <w:t xml:space="preserve">In this contribution, we </w:t>
      </w:r>
      <w:r w:rsidR="00736655" w:rsidRPr="00736655">
        <w:rPr>
          <w:sz w:val="22"/>
          <w:szCs w:val="22"/>
          <w:lang w:val="en-US" w:eastAsia="zh-CN"/>
        </w:rPr>
        <w:t>a</w:t>
      </w:r>
      <w:r w:rsidR="00736655">
        <w:rPr>
          <w:sz w:val="22"/>
          <w:szCs w:val="22"/>
          <w:lang w:val="en-US" w:eastAsia="zh-CN"/>
        </w:rPr>
        <w:t>nalyz</w:t>
      </w:r>
      <w:r w:rsidR="00736655" w:rsidRPr="00736655">
        <w:rPr>
          <w:sz w:val="22"/>
          <w:szCs w:val="22"/>
          <w:lang w:val="en-US" w:eastAsia="zh-CN"/>
        </w:rPr>
        <w:t>ed</w:t>
      </w:r>
      <w:r w:rsidRPr="00736655">
        <w:rPr>
          <w:sz w:val="22"/>
          <w:szCs w:val="22"/>
          <w:lang w:val="en-US" w:eastAsia="zh-CN"/>
        </w:rPr>
        <w:t xml:space="preserve"> </w:t>
      </w:r>
      <w:r w:rsidR="00736655" w:rsidRPr="00736655">
        <w:rPr>
          <w:sz w:val="22"/>
          <w:szCs w:val="22"/>
          <w:lang w:val="en-US" w:eastAsia="zh-CN"/>
        </w:rPr>
        <w:t>the possible impact on RRM after introducing 1Rx Cat1 UE to trigger the discussion in RAN4.</w:t>
      </w:r>
    </w:p>
    <w:p w14:paraId="3C9F7DC6" w14:textId="77777777" w:rsidR="001D5413" w:rsidRPr="00736655" w:rsidRDefault="001D5413" w:rsidP="004D14E5">
      <w:pPr>
        <w:pStyle w:val="Heading1"/>
        <w:numPr>
          <w:ilvl w:val="0"/>
          <w:numId w:val="0"/>
        </w:numPr>
        <w:ind w:left="432" w:hanging="432"/>
        <w:jc w:val="both"/>
        <w:rPr>
          <w:sz w:val="22"/>
          <w:szCs w:val="22"/>
          <w:lang w:val="en-US"/>
        </w:rPr>
      </w:pPr>
      <w:r w:rsidRPr="00736655">
        <w:rPr>
          <w:sz w:val="22"/>
          <w:szCs w:val="22"/>
          <w:lang w:val="en-US"/>
        </w:rPr>
        <w:t>Reference</w:t>
      </w:r>
    </w:p>
    <w:p w14:paraId="496A80A4" w14:textId="682879FD" w:rsidR="007660FF" w:rsidRPr="00736655" w:rsidRDefault="00C26B01" w:rsidP="00F34E89">
      <w:pPr>
        <w:jc w:val="both"/>
        <w:rPr>
          <w:sz w:val="22"/>
          <w:szCs w:val="22"/>
          <w:lang w:eastAsia="zh-CN"/>
        </w:rPr>
      </w:pPr>
      <w:r w:rsidRPr="00736655">
        <w:rPr>
          <w:sz w:val="22"/>
          <w:szCs w:val="22"/>
          <w:lang w:eastAsia="zh-CN"/>
        </w:rPr>
        <w:t>[1] RP-161879, “</w:t>
      </w:r>
      <w:r w:rsidRPr="00736655">
        <w:rPr>
          <w:sz w:val="22"/>
          <w:szCs w:val="22"/>
        </w:rPr>
        <w:t>Requirements for a new UE category with single receiver based on Category 1 for LTE”, QC, 3GPP TSG-RAN Meeting #73, New Orleans, USA, September 19th -22nd, 2016</w:t>
      </w:r>
    </w:p>
    <w:sectPr w:rsidR="007660FF" w:rsidRPr="00736655" w:rsidSect="004D14E5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7FF4F" w14:textId="77777777" w:rsidR="00014F5B" w:rsidRDefault="00014F5B">
      <w:r>
        <w:separator/>
      </w:r>
    </w:p>
  </w:endnote>
  <w:endnote w:type="continuationSeparator" w:id="0">
    <w:p w14:paraId="23F8486E" w14:textId="77777777" w:rsidR="00014F5B" w:rsidRDefault="0001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788E4E" w14:textId="77777777" w:rsidR="009D68FB" w:rsidRDefault="009D68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67F84915" w14:textId="77777777" w:rsidR="009D68FB" w:rsidRDefault="009D68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AC161" w14:textId="77777777" w:rsidR="009D68FB" w:rsidRDefault="009D68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6517">
      <w:rPr>
        <w:rStyle w:val="PageNumber"/>
      </w:rPr>
      <w:t>1</w:t>
    </w:r>
    <w:r>
      <w:rPr>
        <w:rStyle w:val="PageNumber"/>
      </w:rPr>
      <w:fldChar w:fldCharType="end"/>
    </w:r>
  </w:p>
  <w:p w14:paraId="4F497D14" w14:textId="77777777" w:rsidR="009D68FB" w:rsidRDefault="009D68FB" w:rsidP="004D14E5">
    <w:pPr>
      <w:pStyle w:val="Footer"/>
      <w:ind w:right="36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42D78" w14:textId="77777777" w:rsidR="00014F5B" w:rsidRDefault="00014F5B">
      <w:r>
        <w:separator/>
      </w:r>
    </w:p>
  </w:footnote>
  <w:footnote w:type="continuationSeparator" w:id="0">
    <w:p w14:paraId="586064F8" w14:textId="77777777" w:rsidR="00014F5B" w:rsidRDefault="00014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4794B"/>
    <w:multiLevelType w:val="hybridMultilevel"/>
    <w:tmpl w:val="68BEB698"/>
    <w:lvl w:ilvl="0" w:tplc="3BACA8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10834"/>
    <w:multiLevelType w:val="hybridMultilevel"/>
    <w:tmpl w:val="4FDC21CC"/>
    <w:lvl w:ilvl="0" w:tplc="D7E06EAE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0034E2C"/>
    <w:multiLevelType w:val="hybridMultilevel"/>
    <w:tmpl w:val="46B8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7371F"/>
    <w:multiLevelType w:val="hybridMultilevel"/>
    <w:tmpl w:val="51B87EC6"/>
    <w:lvl w:ilvl="0" w:tplc="827419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06C83"/>
    <w:multiLevelType w:val="hybridMultilevel"/>
    <w:tmpl w:val="16E81AC2"/>
    <w:lvl w:ilvl="0" w:tplc="D7E06E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5E7B54"/>
    <w:multiLevelType w:val="hybridMultilevel"/>
    <w:tmpl w:val="1CAC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8C85FCF"/>
    <w:multiLevelType w:val="hybridMultilevel"/>
    <w:tmpl w:val="83C822A0"/>
    <w:lvl w:ilvl="0" w:tplc="B5A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D43992">
      <w:start w:val="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C65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F0B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821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F4F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6BC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D2D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00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B095542"/>
    <w:multiLevelType w:val="hybridMultilevel"/>
    <w:tmpl w:val="2612D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059AC"/>
    <w:multiLevelType w:val="hybridMultilevel"/>
    <w:tmpl w:val="D75ED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26103"/>
    <w:multiLevelType w:val="hybridMultilevel"/>
    <w:tmpl w:val="0016986E"/>
    <w:lvl w:ilvl="0" w:tplc="63541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14A67A">
      <w:start w:val="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6E7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76E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664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B46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88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327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405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D2E0073"/>
    <w:multiLevelType w:val="hybridMultilevel"/>
    <w:tmpl w:val="F4920632"/>
    <w:lvl w:ilvl="0" w:tplc="DCD45F78"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55623"/>
    <w:multiLevelType w:val="hybridMultilevel"/>
    <w:tmpl w:val="A98AA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B2F2B"/>
    <w:multiLevelType w:val="hybridMultilevel"/>
    <w:tmpl w:val="6F629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9C1F0B"/>
    <w:multiLevelType w:val="hybridMultilevel"/>
    <w:tmpl w:val="3B8274D0"/>
    <w:lvl w:ilvl="0" w:tplc="3614E92E">
      <w:start w:val="9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42F76"/>
    <w:multiLevelType w:val="hybridMultilevel"/>
    <w:tmpl w:val="22E8A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1952024"/>
    <w:multiLevelType w:val="hybridMultilevel"/>
    <w:tmpl w:val="9AE25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BA2B5B"/>
    <w:multiLevelType w:val="multilevel"/>
    <w:tmpl w:val="0B5E7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1"/>
  </w:num>
  <w:num w:numId="4">
    <w:abstractNumId w:val="5"/>
  </w:num>
  <w:num w:numId="5">
    <w:abstractNumId w:val="9"/>
  </w:num>
  <w:num w:numId="6">
    <w:abstractNumId w:val="13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2"/>
  </w:num>
  <w:num w:numId="11">
    <w:abstractNumId w:val="6"/>
  </w:num>
  <w:num w:numId="12">
    <w:abstractNumId w:val="11"/>
  </w:num>
  <w:num w:numId="13">
    <w:abstractNumId w:val="17"/>
  </w:num>
  <w:num w:numId="14">
    <w:abstractNumId w:val="19"/>
  </w:num>
  <w:num w:numId="15">
    <w:abstractNumId w:val="8"/>
  </w:num>
  <w:num w:numId="16">
    <w:abstractNumId w:val="2"/>
  </w:num>
  <w:num w:numId="17">
    <w:abstractNumId w:val="15"/>
  </w:num>
  <w:num w:numId="18">
    <w:abstractNumId w:val="7"/>
  </w:num>
  <w:num w:numId="19">
    <w:abstractNumId w:val="16"/>
  </w:num>
  <w:num w:numId="20">
    <w:abstractNumId w:val="2"/>
  </w:num>
  <w:num w:numId="21">
    <w:abstractNumId w:val="15"/>
  </w:num>
  <w:num w:numId="22">
    <w:abstractNumId w:val="4"/>
  </w:num>
  <w:num w:numId="23">
    <w:abstractNumId w:val="1"/>
  </w:num>
  <w:num w:numId="24">
    <w:abstractNumId w:val="0"/>
  </w:num>
  <w:num w:numId="25">
    <w:abstractNumId w:val="3"/>
  </w:num>
  <w:num w:numId="26">
    <w:abstractNumId w:val="10"/>
  </w:num>
  <w:num w:numId="2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  <o:colormru v:ext="edit" colors="#f8f8f8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5B"/>
    <w:rsid w:val="00014FFF"/>
    <w:rsid w:val="0001514A"/>
    <w:rsid w:val="00015595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36B"/>
    <w:rsid w:val="000A343E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AA3"/>
    <w:rsid w:val="000C3CDF"/>
    <w:rsid w:val="000C4A55"/>
    <w:rsid w:val="000C4C43"/>
    <w:rsid w:val="000C5396"/>
    <w:rsid w:val="000C59F8"/>
    <w:rsid w:val="000C5B35"/>
    <w:rsid w:val="000C5D57"/>
    <w:rsid w:val="000C5FD2"/>
    <w:rsid w:val="000C6414"/>
    <w:rsid w:val="000C655C"/>
    <w:rsid w:val="000C6CBF"/>
    <w:rsid w:val="000C6D43"/>
    <w:rsid w:val="000C6DBE"/>
    <w:rsid w:val="000C7201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C8E"/>
    <w:rsid w:val="0014436D"/>
    <w:rsid w:val="00144488"/>
    <w:rsid w:val="001445CF"/>
    <w:rsid w:val="0014489B"/>
    <w:rsid w:val="00144BE2"/>
    <w:rsid w:val="001453CF"/>
    <w:rsid w:val="001458BF"/>
    <w:rsid w:val="00145C8F"/>
    <w:rsid w:val="00146354"/>
    <w:rsid w:val="0014638D"/>
    <w:rsid w:val="00146F96"/>
    <w:rsid w:val="00147C15"/>
    <w:rsid w:val="00147EA9"/>
    <w:rsid w:val="001503C2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136"/>
    <w:rsid w:val="00171C07"/>
    <w:rsid w:val="00171D23"/>
    <w:rsid w:val="00171E83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F66"/>
    <w:rsid w:val="002332B2"/>
    <w:rsid w:val="00233355"/>
    <w:rsid w:val="00233807"/>
    <w:rsid w:val="00233B57"/>
    <w:rsid w:val="00234625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07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5C6"/>
    <w:rsid w:val="002976AF"/>
    <w:rsid w:val="00297836"/>
    <w:rsid w:val="00297B7D"/>
    <w:rsid w:val="002A046F"/>
    <w:rsid w:val="002A083B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53B"/>
    <w:rsid w:val="002F0F4F"/>
    <w:rsid w:val="002F0FBE"/>
    <w:rsid w:val="002F1791"/>
    <w:rsid w:val="002F1837"/>
    <w:rsid w:val="002F1CD5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517"/>
    <w:rsid w:val="00346ED3"/>
    <w:rsid w:val="00347657"/>
    <w:rsid w:val="003478F5"/>
    <w:rsid w:val="00350105"/>
    <w:rsid w:val="003501DD"/>
    <w:rsid w:val="003502DD"/>
    <w:rsid w:val="003508AD"/>
    <w:rsid w:val="00350B38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49F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30E4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D90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ED0"/>
    <w:rsid w:val="00576A03"/>
    <w:rsid w:val="0058025A"/>
    <w:rsid w:val="00580A65"/>
    <w:rsid w:val="00580CE5"/>
    <w:rsid w:val="00581084"/>
    <w:rsid w:val="0058123B"/>
    <w:rsid w:val="005815C0"/>
    <w:rsid w:val="00581610"/>
    <w:rsid w:val="00581713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210D"/>
    <w:rsid w:val="006321DD"/>
    <w:rsid w:val="0063253F"/>
    <w:rsid w:val="006326A8"/>
    <w:rsid w:val="00632957"/>
    <w:rsid w:val="00632AE2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0D7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DA0"/>
    <w:rsid w:val="007021B5"/>
    <w:rsid w:val="007021DC"/>
    <w:rsid w:val="007028D1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655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201D"/>
    <w:rsid w:val="00862A18"/>
    <w:rsid w:val="00862DFA"/>
    <w:rsid w:val="00862E40"/>
    <w:rsid w:val="008632C0"/>
    <w:rsid w:val="008633B3"/>
    <w:rsid w:val="008637E8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9E5"/>
    <w:rsid w:val="00880B98"/>
    <w:rsid w:val="00880C34"/>
    <w:rsid w:val="00880F6C"/>
    <w:rsid w:val="00881166"/>
    <w:rsid w:val="00881F33"/>
    <w:rsid w:val="00882736"/>
    <w:rsid w:val="008829CA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3AA"/>
    <w:rsid w:val="008F38FD"/>
    <w:rsid w:val="008F417E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5180"/>
    <w:rsid w:val="009960AE"/>
    <w:rsid w:val="009966E1"/>
    <w:rsid w:val="00996C89"/>
    <w:rsid w:val="00996DED"/>
    <w:rsid w:val="0099731F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AD"/>
    <w:rsid w:val="009B48FB"/>
    <w:rsid w:val="009B4D50"/>
    <w:rsid w:val="009B4F55"/>
    <w:rsid w:val="009B4F61"/>
    <w:rsid w:val="009B531D"/>
    <w:rsid w:val="009B5D1A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1EE"/>
    <w:rsid w:val="009D5378"/>
    <w:rsid w:val="009D5AEE"/>
    <w:rsid w:val="009D5BBA"/>
    <w:rsid w:val="009D5DA2"/>
    <w:rsid w:val="009D62E0"/>
    <w:rsid w:val="009D62E8"/>
    <w:rsid w:val="009D6480"/>
    <w:rsid w:val="009D64EA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E72"/>
    <w:rsid w:val="009F206A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08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697"/>
    <w:rsid w:val="00AB181F"/>
    <w:rsid w:val="00AB19DD"/>
    <w:rsid w:val="00AB1BF2"/>
    <w:rsid w:val="00AB226C"/>
    <w:rsid w:val="00AB316E"/>
    <w:rsid w:val="00AB35B7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6D21"/>
    <w:rsid w:val="00AB728D"/>
    <w:rsid w:val="00AB75FD"/>
    <w:rsid w:val="00AB7717"/>
    <w:rsid w:val="00AB77EF"/>
    <w:rsid w:val="00AB791B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3C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823"/>
    <w:rsid w:val="00B41D04"/>
    <w:rsid w:val="00B424C0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6D8"/>
    <w:rsid w:val="00BD7AEA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AE3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D3"/>
    <w:rsid w:val="00C87527"/>
    <w:rsid w:val="00C87768"/>
    <w:rsid w:val="00C8782D"/>
    <w:rsid w:val="00C87875"/>
    <w:rsid w:val="00C87E54"/>
    <w:rsid w:val="00C9061E"/>
    <w:rsid w:val="00C906AE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E7F"/>
    <w:rsid w:val="00CF607D"/>
    <w:rsid w:val="00CF7629"/>
    <w:rsid w:val="00CF7B2D"/>
    <w:rsid w:val="00CF7BFB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557"/>
    <w:rsid w:val="00D40735"/>
    <w:rsid w:val="00D40AF0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FEE"/>
    <w:rsid w:val="00D611AD"/>
    <w:rsid w:val="00D62259"/>
    <w:rsid w:val="00D62623"/>
    <w:rsid w:val="00D6269D"/>
    <w:rsid w:val="00D63479"/>
    <w:rsid w:val="00D63580"/>
    <w:rsid w:val="00D6365C"/>
    <w:rsid w:val="00D637B2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A6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B8A"/>
    <w:rsid w:val="00E51CB6"/>
    <w:rsid w:val="00E51F4B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8023E"/>
    <w:rsid w:val="00E80295"/>
    <w:rsid w:val="00E80728"/>
    <w:rsid w:val="00E80896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6358"/>
    <w:rsid w:val="00EA6360"/>
    <w:rsid w:val="00EA6788"/>
    <w:rsid w:val="00EA68AB"/>
    <w:rsid w:val="00EA6D1C"/>
    <w:rsid w:val="00EA6D4D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3227"/>
    <w:rsid w:val="00F83735"/>
    <w:rsid w:val="00F8374B"/>
    <w:rsid w:val="00F83762"/>
    <w:rsid w:val="00F83DDB"/>
    <w:rsid w:val="00F83DED"/>
    <w:rsid w:val="00F83F57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6365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  <o:colormru v:ext="edit" colors="#f8f8f8"/>
    </o:shapedefaults>
    <o:shapelayout v:ext="edit">
      <o:idmap v:ext="edit" data="1"/>
    </o:shapelayout>
  </w:shapeDefaults>
  <w:decimalSymbol w:val="."/>
  <w:listSeparator w:val=","/>
  <w14:docId w14:val="2D5BDC09"/>
  <w15:chartTrackingRefBased/>
  <w15:docId w15:val="{9DB8A6F9-64AD-4789-A50B-0B42763C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4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rsid w:val="00A1371F"/>
    <w:rPr>
      <w:rFonts w:ascii="Arial" w:hAnsi="Arial"/>
      <w:b/>
      <w:i/>
      <w:noProof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57050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975C6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F2405"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rsid w:val="00DD3996"/>
    <w:pPr>
      <w:numPr>
        <w:numId w:val="11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660FF"/>
    <w:rPr>
      <w:rFonts w:ascii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15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567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758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415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5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0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70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1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1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3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0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2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52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59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8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2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79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39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4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1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5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3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27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4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C442E-7A55-4730-AC5D-4722661B3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11</TotalTime>
  <Pages>3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Yoon, Daejung</dc:creator>
  <cp:keywords>CTPClassification=CTP_PUBLIC:VisualMarkings=</cp:keywords>
  <cp:lastModifiedBy>Cui, Jie</cp:lastModifiedBy>
  <cp:revision>8</cp:revision>
  <cp:lastPrinted>2016-01-28T02:05:00Z</cp:lastPrinted>
  <dcterms:created xsi:type="dcterms:W3CDTF">2016-09-29T05:33:00Z</dcterms:created>
  <dcterms:modified xsi:type="dcterms:W3CDTF">2016-09-30T08:00:00Z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</Properties>
</file>