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E2" w:rsidRPr="003E3C1B" w:rsidRDefault="00B370E2" w:rsidP="00B370E2">
      <w:pPr>
        <w:pStyle w:val="a4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3GPP TSG-RAN WG4 Meeting #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80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                                                                          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 w:rsidR="0084604F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59</w:t>
      </w:r>
      <w:r w:rsidR="00BF0F7C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3</w:t>
      </w:r>
      <w:r w:rsidR="005B4F5A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7</w:t>
      </w:r>
    </w:p>
    <w:p w:rsidR="00B370E2" w:rsidRPr="003E3C1B" w:rsidRDefault="00B370E2" w:rsidP="00B370E2">
      <w:pPr>
        <w:pStyle w:val="a4"/>
        <w:tabs>
          <w:tab w:val="right" w:pos="9781"/>
          <w:tab w:val="right" w:pos="13323"/>
        </w:tabs>
        <w:outlineLvl w:val="0"/>
        <w:rPr>
          <w:rFonts w:ascii="Calibri" w:hAnsi="Calibri" w:cs="Calibri"/>
          <w:noProof w:val="0"/>
          <w:sz w:val="24"/>
          <w:szCs w:val="24"/>
          <w:lang w:val="en-US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Gothenburg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, Sweden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 xml:space="preserve">, 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22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 xml:space="preserve"> 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- 26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 xml:space="preserve"> 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Aug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, 201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B370E2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6.</w:t>
      </w:r>
      <w:r w:rsidR="005B4F5A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7.4.2.2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5B4F5A">
        <w:rPr>
          <w:rFonts w:ascii="Calibri" w:hAnsi="Calibri" w:cs="Calibri" w:hint="eastAsia"/>
          <w:b/>
          <w:sz w:val="24"/>
          <w:szCs w:val="24"/>
          <w:lang w:eastAsia="zh-CN"/>
        </w:rPr>
        <w:t>S</w:t>
      </w:r>
      <w:r w:rsidR="005B4F5A" w:rsidRPr="005B4F5A">
        <w:rPr>
          <w:rFonts w:ascii="Calibri" w:hAnsi="Calibri" w:cs="Calibri"/>
          <w:b/>
          <w:bCs/>
          <w:sz w:val="24"/>
          <w:szCs w:val="24"/>
          <w:lang w:eastAsia="zh-CN"/>
        </w:rPr>
        <w:t>imulation results for NB-</w:t>
      </w:r>
      <w:proofErr w:type="spellStart"/>
      <w:r w:rsidR="005B4F5A" w:rsidRPr="005B4F5A">
        <w:rPr>
          <w:rFonts w:ascii="Calibri" w:hAnsi="Calibri" w:cs="Calibri"/>
          <w:b/>
          <w:bCs/>
          <w:sz w:val="24"/>
          <w:szCs w:val="24"/>
          <w:lang w:eastAsia="zh-CN"/>
        </w:rPr>
        <w:t>IoT</w:t>
      </w:r>
      <w:proofErr w:type="spellEnd"/>
      <w:r w:rsidR="005B4F5A" w:rsidRPr="005B4F5A">
        <w:rPr>
          <w:rFonts w:ascii="Calibri" w:hAnsi="Calibri" w:cs="Calibri"/>
          <w:b/>
          <w:bCs/>
          <w:sz w:val="24"/>
          <w:szCs w:val="24"/>
          <w:lang w:eastAsia="zh-CN"/>
        </w:rPr>
        <w:t xml:space="preserve"> PRACH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B34A6F" w:rsidRPr="003D4E1B" w:rsidRDefault="003B7CC8" w:rsidP="005B4F5A">
      <w:pPr>
        <w:ind w:right="-99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 xml:space="preserve">In </w:t>
      </w:r>
      <w:r w:rsidR="005B4F5A">
        <w:rPr>
          <w:rFonts w:ascii="Calibri" w:hAnsi="Calibri" w:cs="Calibri" w:hint="eastAsia"/>
          <w:lang w:eastAsia="zh-CN"/>
        </w:rPr>
        <w:t>this contribution, simulation results for NB-</w:t>
      </w:r>
      <w:proofErr w:type="spellStart"/>
      <w:r w:rsidR="005B4F5A">
        <w:rPr>
          <w:rFonts w:ascii="Calibri" w:hAnsi="Calibri" w:cs="Calibri" w:hint="eastAsia"/>
          <w:lang w:eastAsia="zh-CN"/>
        </w:rPr>
        <w:t>IoT</w:t>
      </w:r>
      <w:proofErr w:type="spellEnd"/>
      <w:r w:rsidR="005B4F5A">
        <w:rPr>
          <w:rFonts w:ascii="Calibri" w:hAnsi="Calibri" w:cs="Calibri" w:hint="eastAsia"/>
          <w:lang w:eastAsia="zh-CN"/>
        </w:rPr>
        <w:t xml:space="preserve"> PRACH were given</w:t>
      </w:r>
      <w:r w:rsidR="00A4221B" w:rsidRPr="003D4E1B">
        <w:rPr>
          <w:rFonts w:ascii="Calibri" w:hAnsi="Calibri" w:cs="Calibri" w:hint="eastAsia"/>
          <w:lang w:eastAsia="zh-CN"/>
        </w:rPr>
        <w:t>.</w:t>
      </w:r>
    </w:p>
    <w:p w:rsidR="004E122E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tbl>
      <w:tblPr>
        <w:tblW w:w="6360" w:type="dxa"/>
        <w:jc w:val="center"/>
        <w:tblInd w:w="93" w:type="dxa"/>
        <w:tblLook w:val="04A0" w:firstRow="1" w:lastRow="0" w:firstColumn="1" w:lastColumn="0" w:noHBand="0" w:noVBand="1"/>
      </w:tblPr>
      <w:tblGrid>
        <w:gridCol w:w="222"/>
        <w:gridCol w:w="4098"/>
        <w:gridCol w:w="2040"/>
      </w:tblGrid>
      <w:tr w:rsidR="007D1AB6" w:rsidRPr="007D1AB6" w:rsidTr="007D1AB6">
        <w:trPr>
          <w:trHeight w:val="270"/>
          <w:jc w:val="center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jc w:val="center"/>
              <w:rPr>
                <w:rFonts w:asciiTheme="minorHAnsi" w:hAnsiTheme="minorHAnsi"/>
                <w:b/>
              </w:rPr>
            </w:pPr>
            <w:r w:rsidRPr="007D1AB6">
              <w:rPr>
                <w:rFonts w:asciiTheme="minorHAnsi" w:hAnsiTheme="minorHAnsi" w:hint="eastAsia"/>
                <w:b/>
                <w:lang w:eastAsia="zh-CN"/>
              </w:rPr>
              <w:t xml:space="preserve">                             </w:t>
            </w:r>
            <w:r w:rsidRPr="007D1AB6">
              <w:rPr>
                <w:rFonts w:asciiTheme="minorHAnsi" w:hAnsiTheme="minorHAnsi"/>
                <w:b/>
              </w:rPr>
              <w:t>Simulation assumptions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  <w:b/>
              </w:rPr>
            </w:pP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Parameter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Values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Preamble format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0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Number of Repetitions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2, 8, 32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Number of subcarriers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12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Cell ID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0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Antenna configuration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1x2</w:t>
            </w:r>
          </w:p>
        </w:tc>
      </w:tr>
      <w:tr w:rsidR="007D1AB6" w:rsidRPr="007D1AB6" w:rsidTr="007D1AB6">
        <w:trPr>
          <w:trHeight w:val="48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Frequency offset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0Hz (AWGN); [200]Hz (EPA1)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Propagation channels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AWGN, [EPA1]</w:t>
            </w:r>
          </w:p>
        </w:tc>
      </w:tr>
      <w:tr w:rsidR="007D1AB6" w:rsidRPr="007D1AB6" w:rsidTr="007D1AB6">
        <w:trPr>
          <w:trHeight w:val="96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Detection performance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Missed detection rate (1%) with false alarm rate (0.1%)</w:t>
            </w:r>
          </w:p>
        </w:tc>
      </w:tr>
      <w:tr w:rsidR="007D1AB6" w:rsidRPr="007D1AB6" w:rsidTr="007D1AB6">
        <w:trPr>
          <w:trHeight w:val="960"/>
          <w:jc w:val="center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AB6" w:rsidRPr="007D1AB6" w:rsidRDefault="007D1AB6" w:rsidP="007D1AB6">
            <w:pPr>
              <w:spacing w:after="0"/>
              <w:rPr>
                <w:rFonts w:asciiTheme="minorHAnsi" w:hAnsiTheme="minorHAnsi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Timing estimation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rPr>
                <w:rFonts w:asciiTheme="minorHAnsi" w:hAnsiTheme="minorHAnsi"/>
              </w:rPr>
            </w:pPr>
            <w:r w:rsidRPr="007D1AB6">
              <w:rPr>
                <w:rFonts w:asciiTheme="minorHAnsi" w:hAnsiTheme="minorHAnsi"/>
              </w:rPr>
              <w:t>Timing error probability with limits 2.5us, [5us]</w:t>
            </w:r>
          </w:p>
        </w:tc>
      </w:tr>
    </w:tbl>
    <w:p w:rsidR="005B4F5A" w:rsidRPr="007D1AB6" w:rsidRDefault="005B4F5A" w:rsidP="005B4F5A">
      <w:pPr>
        <w:rPr>
          <w:lang w:val="en-US" w:eastAsia="zh-CN"/>
        </w:rPr>
      </w:pPr>
    </w:p>
    <w:p w:rsidR="005B4F5A" w:rsidRPr="00CA0B96" w:rsidRDefault="007D1AB6" w:rsidP="005B4F5A">
      <w:pPr>
        <w:rPr>
          <w:rFonts w:asciiTheme="minorHAnsi" w:hAnsiTheme="minorHAnsi" w:hint="eastAsia"/>
          <w:b/>
          <w:lang w:eastAsia="zh-CN"/>
        </w:rPr>
      </w:pPr>
      <w:r w:rsidRPr="00CA0B96">
        <w:rPr>
          <w:rFonts w:asciiTheme="minorHAnsi" w:hAnsiTheme="minorHAnsi"/>
          <w:b/>
          <w:lang w:eastAsia="zh-CN"/>
        </w:rPr>
        <w:t>Simulation Results for AWGN</w:t>
      </w:r>
    </w:p>
    <w:p w:rsidR="007D1AB6" w:rsidRPr="007D1AB6" w:rsidRDefault="007D1AB6" w:rsidP="007D1AB6">
      <w:pPr>
        <w:spacing w:after="0"/>
        <w:jc w:val="center"/>
        <w:rPr>
          <w:rFonts w:ascii="Calibri" w:hAnsi="Calibri" w:cs="宋体"/>
          <w:b/>
          <w:color w:val="000000"/>
          <w:sz w:val="18"/>
          <w:szCs w:val="18"/>
          <w:lang w:val="en-US" w:eastAsia="zh-CN"/>
        </w:rPr>
      </w:pPr>
      <w:r w:rsidRPr="007D1AB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 xml:space="preserve">Table1. Simulation results for detection performance of missed detection=1% with false alarm rate 0.1% </w:t>
      </w:r>
      <w:r w:rsidR="00CA0B96"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for </w:t>
      </w:r>
      <w:proofErr w:type="gramStart"/>
      <w:r w:rsidR="00CA0B96"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>AWGN[</w:t>
      </w:r>
      <w:proofErr w:type="gramEnd"/>
      <w:r w:rsidR="00CA0B96"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>frequency offset=0Hz]</w:t>
      </w:r>
    </w:p>
    <w:tbl>
      <w:tblPr>
        <w:tblW w:w="4960" w:type="dxa"/>
        <w:jc w:val="center"/>
        <w:tblInd w:w="93" w:type="dxa"/>
        <w:tblLook w:val="04A0" w:firstRow="1" w:lastRow="0" w:firstColumn="1" w:lastColumn="0" w:noHBand="0" w:noVBand="1"/>
      </w:tblPr>
      <w:tblGrid>
        <w:gridCol w:w="2920"/>
        <w:gridCol w:w="2040"/>
      </w:tblGrid>
      <w:tr w:rsidR="007D1AB6" w:rsidRPr="007D1AB6" w:rsidTr="007D1AB6">
        <w:trPr>
          <w:trHeight w:val="27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  <w:t>Repetition level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lang w:val="en-US" w:eastAsia="zh-CN"/>
              </w:rPr>
            </w:pPr>
            <w:hyperlink r:id="rId9" w:history="1">
              <w:r w:rsidRPr="007D1AB6">
                <w:rPr>
                  <w:rFonts w:ascii="Calibri" w:hAnsi="Calibri" w:cs="宋体"/>
                  <w:color w:val="000000"/>
                  <w:lang w:val="en-US" w:eastAsia="zh-CN"/>
                </w:rPr>
                <w:t>SNR@1% Miss.</w:t>
              </w:r>
            </w:hyperlink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lang w:val="en-US" w:eastAsia="zh-CN"/>
              </w:rPr>
              <w:t>-1.8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lang w:val="en-US" w:eastAsia="zh-CN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lang w:val="en-US" w:eastAsia="zh-CN"/>
              </w:rPr>
              <w:t>-5.9</w:t>
            </w:r>
          </w:p>
        </w:tc>
      </w:tr>
      <w:tr w:rsidR="007D1AB6" w:rsidRPr="007D1AB6" w:rsidTr="007D1AB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lang w:val="en-US" w:eastAsia="zh-CN"/>
              </w:rPr>
              <w:t>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lang w:val="en-US" w:eastAsia="zh-CN"/>
              </w:rPr>
              <w:t>-9.6</w:t>
            </w:r>
          </w:p>
        </w:tc>
      </w:tr>
    </w:tbl>
    <w:p w:rsidR="00CA0B96" w:rsidRDefault="00CA0B96" w:rsidP="00CA0B96">
      <w:pPr>
        <w:spacing w:after="0"/>
        <w:jc w:val="center"/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</w:pPr>
    </w:p>
    <w:p w:rsidR="007D1AB6" w:rsidRPr="00CA0B96" w:rsidRDefault="00CA0B96" w:rsidP="00CA0B96">
      <w:pPr>
        <w:spacing w:after="0"/>
        <w:jc w:val="center"/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</w:pP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Table2. Simulation results for timing error </w:t>
      </w:r>
      <w:r w:rsidRPr="00CA0B9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>probability [</w:t>
      </w: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=1%] with </w:t>
      </w:r>
      <w:r w:rsidRPr="00CA0B9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>limits [</w:t>
      </w: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=2.5us, 5us] for </w:t>
      </w:r>
      <w:r w:rsidRPr="00CA0B9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>AWGN [</w:t>
      </w: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>frequency offset=0Hz]</w:t>
      </w:r>
    </w:p>
    <w:tbl>
      <w:tblPr>
        <w:tblW w:w="7380" w:type="dxa"/>
        <w:jc w:val="center"/>
        <w:tblInd w:w="93" w:type="dxa"/>
        <w:tblLook w:val="04A0" w:firstRow="1" w:lastRow="0" w:firstColumn="1" w:lastColumn="0" w:noHBand="0" w:noVBand="1"/>
      </w:tblPr>
      <w:tblGrid>
        <w:gridCol w:w="2920"/>
        <w:gridCol w:w="2040"/>
        <w:gridCol w:w="2420"/>
      </w:tblGrid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Repetition level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CA0B9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  <w:t>SNR@2.5us (</w:t>
            </w:r>
            <w:r w:rsidR="007D1AB6"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1%)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hyperlink r:id="rId10" w:history="1">
              <w:r w:rsidR="00CA0B96" w:rsidRPr="00CA0B96">
                <w:rPr>
                  <w:rFonts w:ascii="Calibri" w:hAnsi="Calibri" w:cs="宋体"/>
                  <w:color w:val="000000"/>
                  <w:sz w:val="21"/>
                  <w:szCs w:val="21"/>
                  <w:lang w:val="en-US" w:eastAsia="zh-CN"/>
                </w:rPr>
                <w:t>SNR@5us (</w:t>
              </w:r>
              <w:r w:rsidRPr="00CA0B96">
                <w:rPr>
                  <w:rFonts w:ascii="Calibri" w:hAnsi="Calibri" w:cs="宋体" w:hint="eastAsia"/>
                  <w:color w:val="000000"/>
                  <w:sz w:val="21"/>
                  <w:szCs w:val="21"/>
                  <w:lang w:val="en-US" w:eastAsia="zh-CN"/>
                </w:rPr>
                <w:t>1%)</w:t>
              </w:r>
            </w:hyperlink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1.7</w:t>
            </w:r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lastRenderedPageBreak/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-5.2</w:t>
            </w:r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-6.6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-9.5</w:t>
            </w:r>
          </w:p>
        </w:tc>
      </w:tr>
    </w:tbl>
    <w:p w:rsidR="007D1AB6" w:rsidRPr="007D1AB6" w:rsidRDefault="007D1AB6" w:rsidP="005B4F5A">
      <w:pPr>
        <w:rPr>
          <w:rFonts w:asciiTheme="minorHAnsi" w:hAnsiTheme="minorHAnsi"/>
          <w:lang w:eastAsia="zh-CN"/>
        </w:rPr>
      </w:pPr>
    </w:p>
    <w:p w:rsidR="007D1AB6" w:rsidRDefault="007D1AB6" w:rsidP="005B4F5A">
      <w:pPr>
        <w:rPr>
          <w:rFonts w:asciiTheme="minorHAnsi" w:hAnsiTheme="minorHAnsi" w:hint="eastAsia"/>
          <w:b/>
          <w:lang w:eastAsia="zh-CN"/>
        </w:rPr>
      </w:pPr>
      <w:r w:rsidRPr="00CA0B96">
        <w:rPr>
          <w:rFonts w:asciiTheme="minorHAnsi" w:hAnsiTheme="minorHAnsi"/>
          <w:b/>
          <w:lang w:eastAsia="zh-CN"/>
        </w:rPr>
        <w:t>Simulation results for EPA1Hz</w:t>
      </w:r>
    </w:p>
    <w:p w:rsidR="00CA0B96" w:rsidRPr="00CA0B96" w:rsidRDefault="00CA0B96" w:rsidP="00CA0B96">
      <w:pPr>
        <w:spacing w:after="0"/>
        <w:jc w:val="center"/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</w:pP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Table3. Simulation results for detection performance of missed detection=1% with false alarm rate 0.1% for </w:t>
      </w:r>
      <w:r w:rsidRPr="00CA0B9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>EPA1 [</w:t>
      </w: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>frequency offset=200Hz]</w:t>
      </w:r>
    </w:p>
    <w:tbl>
      <w:tblPr>
        <w:tblW w:w="4960" w:type="dxa"/>
        <w:jc w:val="center"/>
        <w:tblInd w:w="93" w:type="dxa"/>
        <w:tblLook w:val="04A0" w:firstRow="1" w:lastRow="0" w:firstColumn="1" w:lastColumn="0" w:noHBand="0" w:noVBand="1"/>
      </w:tblPr>
      <w:tblGrid>
        <w:gridCol w:w="2920"/>
        <w:gridCol w:w="2040"/>
      </w:tblGrid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Repetition level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SNR@1% Miss</w:t>
            </w:r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6.7</w:t>
            </w:r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2.6</w:t>
            </w:r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-2.3</w:t>
            </w:r>
          </w:p>
        </w:tc>
      </w:tr>
    </w:tbl>
    <w:p w:rsidR="00CA0B96" w:rsidRDefault="00CA0B96" w:rsidP="00CA0B96">
      <w:pPr>
        <w:spacing w:after="0"/>
        <w:jc w:val="center"/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</w:pPr>
    </w:p>
    <w:p w:rsidR="007D1AB6" w:rsidRPr="00CA0B96" w:rsidRDefault="00CA0B96" w:rsidP="00CA0B96">
      <w:pPr>
        <w:spacing w:after="0"/>
        <w:jc w:val="center"/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</w:pP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Table4. Simulation results for timing error </w:t>
      </w:r>
      <w:r w:rsidRPr="00CA0B9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>probability [</w:t>
      </w: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=1%] with </w:t>
      </w:r>
      <w:r w:rsidRPr="00CA0B9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>limits [</w:t>
      </w: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 xml:space="preserve">=2.5us, 5us] for </w:t>
      </w:r>
      <w:bookmarkStart w:id="0" w:name="_GoBack"/>
      <w:bookmarkEnd w:id="0"/>
      <w:r w:rsidRPr="00CA0B96">
        <w:rPr>
          <w:rFonts w:ascii="Calibri" w:hAnsi="Calibri" w:cs="宋体"/>
          <w:b/>
          <w:color w:val="000000"/>
          <w:sz w:val="18"/>
          <w:szCs w:val="18"/>
          <w:lang w:val="en-US" w:eastAsia="zh-CN"/>
        </w:rPr>
        <w:t>EPA1 [</w:t>
      </w:r>
      <w:r w:rsidRPr="00CA0B96">
        <w:rPr>
          <w:rFonts w:ascii="Calibri" w:hAnsi="Calibri" w:cs="宋体" w:hint="eastAsia"/>
          <w:b/>
          <w:color w:val="000000"/>
          <w:sz w:val="18"/>
          <w:szCs w:val="18"/>
          <w:lang w:val="en-US" w:eastAsia="zh-CN"/>
        </w:rPr>
        <w:t>frequency offset=200Hz]</w:t>
      </w:r>
    </w:p>
    <w:tbl>
      <w:tblPr>
        <w:tblW w:w="7380" w:type="dxa"/>
        <w:jc w:val="center"/>
        <w:tblInd w:w="93" w:type="dxa"/>
        <w:tblLook w:val="04A0" w:firstRow="1" w:lastRow="0" w:firstColumn="1" w:lastColumn="0" w:noHBand="0" w:noVBand="1"/>
      </w:tblPr>
      <w:tblGrid>
        <w:gridCol w:w="2920"/>
        <w:gridCol w:w="2040"/>
        <w:gridCol w:w="2420"/>
      </w:tblGrid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Repetition level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hyperlink r:id="rId11" w:history="1">
              <w:r w:rsidRPr="00CA0B96">
                <w:rPr>
                  <w:rFonts w:ascii="Calibri" w:hAnsi="Calibri" w:cs="宋体" w:hint="eastAsia"/>
                  <w:color w:val="000000"/>
                  <w:sz w:val="21"/>
                  <w:szCs w:val="21"/>
                  <w:lang w:val="en-US" w:eastAsia="zh-CN"/>
                </w:rPr>
                <w:t>SNR@2.5us(1%)</w:t>
              </w:r>
            </w:hyperlink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hyperlink r:id="rId12" w:history="1">
              <w:r w:rsidR="00CA0B96" w:rsidRPr="00CA0B96">
                <w:rPr>
                  <w:rFonts w:ascii="Calibri" w:hAnsi="Calibri" w:cs="宋体"/>
                  <w:color w:val="000000"/>
                  <w:sz w:val="21"/>
                  <w:szCs w:val="21"/>
                  <w:lang w:val="en-US" w:eastAsia="zh-CN"/>
                </w:rPr>
                <w:t>SNR@5us (</w:t>
              </w:r>
              <w:r w:rsidRPr="00CA0B96">
                <w:rPr>
                  <w:rFonts w:ascii="Calibri" w:hAnsi="Calibri" w:cs="宋体" w:hint="eastAsia"/>
                  <w:color w:val="000000"/>
                  <w:sz w:val="21"/>
                  <w:szCs w:val="21"/>
                  <w:lang w:val="en-US" w:eastAsia="zh-CN"/>
                </w:rPr>
                <w:t>1%)</w:t>
              </w:r>
            </w:hyperlink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11.6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6.6</w:t>
            </w:r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1.1</w:t>
            </w:r>
          </w:p>
        </w:tc>
      </w:tr>
      <w:tr w:rsidR="007D1AB6" w:rsidRPr="007D1AB6" w:rsidTr="00CA0B96">
        <w:trPr>
          <w:trHeight w:val="27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-1.6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B6" w:rsidRPr="007D1AB6" w:rsidRDefault="007D1AB6" w:rsidP="007D1AB6">
            <w:pPr>
              <w:spacing w:after="0"/>
              <w:jc w:val="center"/>
              <w:rPr>
                <w:rFonts w:ascii="Calibri" w:hAnsi="Calibri" w:cs="宋体"/>
                <w:color w:val="000000"/>
                <w:sz w:val="21"/>
                <w:szCs w:val="21"/>
                <w:lang w:val="en-US" w:eastAsia="zh-CN"/>
              </w:rPr>
            </w:pPr>
            <w:r w:rsidRPr="007D1AB6">
              <w:rPr>
                <w:rFonts w:ascii="Calibri" w:hAnsi="Calibri" w:cs="宋体" w:hint="eastAsia"/>
                <w:color w:val="000000"/>
                <w:sz w:val="21"/>
                <w:szCs w:val="21"/>
                <w:lang w:val="en-US" w:eastAsia="zh-CN"/>
              </w:rPr>
              <w:t>-3.9</w:t>
            </w:r>
          </w:p>
        </w:tc>
      </w:tr>
    </w:tbl>
    <w:p w:rsidR="007D1AB6" w:rsidRPr="007D1AB6" w:rsidRDefault="007D1AB6" w:rsidP="005B4F5A">
      <w:pPr>
        <w:rPr>
          <w:rFonts w:asciiTheme="minorHAnsi" w:hAnsiTheme="minorHAnsi"/>
          <w:lang w:eastAsia="zh-CN"/>
        </w:rPr>
      </w:pPr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Conclusion</w:t>
      </w:r>
    </w:p>
    <w:p w:rsidR="003D4E1B" w:rsidRPr="005B4F5A" w:rsidRDefault="005B4F5A" w:rsidP="005B4F5A">
      <w:pPr>
        <w:ind w:right="-99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 xml:space="preserve">In </w:t>
      </w:r>
      <w:r>
        <w:rPr>
          <w:rFonts w:ascii="Calibri" w:hAnsi="Calibri" w:cs="Calibri" w:hint="eastAsia"/>
          <w:lang w:eastAsia="zh-CN"/>
        </w:rPr>
        <w:t>this contribution, simulation results for NB-</w:t>
      </w:r>
      <w:proofErr w:type="spellStart"/>
      <w:r>
        <w:rPr>
          <w:rFonts w:ascii="Calibri" w:hAnsi="Calibri" w:cs="Calibri" w:hint="eastAsia"/>
          <w:lang w:eastAsia="zh-CN"/>
        </w:rPr>
        <w:t>IoT</w:t>
      </w:r>
      <w:proofErr w:type="spellEnd"/>
      <w:r>
        <w:rPr>
          <w:rFonts w:ascii="Calibri" w:hAnsi="Calibri" w:cs="Calibri" w:hint="eastAsia"/>
          <w:lang w:eastAsia="zh-CN"/>
        </w:rPr>
        <w:t xml:space="preserve"> PRACH were given</w:t>
      </w:r>
      <w:r w:rsidRPr="003D4E1B">
        <w:rPr>
          <w:rFonts w:ascii="Calibri" w:hAnsi="Calibri" w:cs="Calibri" w:hint="eastAsia"/>
          <w:lang w:eastAsia="zh-CN"/>
        </w:rPr>
        <w:t>.</w:t>
      </w:r>
    </w:p>
    <w:p w:rsidR="00A0527B" w:rsidRPr="002F0315" w:rsidRDefault="00A0527B" w:rsidP="00A0527B">
      <w:pPr>
        <w:pStyle w:val="1"/>
        <w:rPr>
          <w:rFonts w:ascii="Calibri" w:hAnsi="Calibri" w:cs="Calibri"/>
          <w:lang w:eastAsia="zh-CN"/>
        </w:rPr>
      </w:pPr>
      <w:r w:rsidRPr="002F0315">
        <w:rPr>
          <w:rFonts w:ascii="Calibri" w:hAnsi="Calibri" w:cs="Calibri"/>
          <w:lang w:eastAsia="zh-CN"/>
        </w:rPr>
        <w:t>Reference</w:t>
      </w:r>
    </w:p>
    <w:p w:rsidR="00B11AD1" w:rsidRPr="00CE1577" w:rsidRDefault="00B11AD1" w:rsidP="00773470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lang w:val="en-US" w:eastAsia="zh-CN"/>
        </w:rPr>
      </w:pPr>
    </w:p>
    <w:sectPr w:rsidR="00B11AD1" w:rsidRPr="00CE1577" w:rsidSect="00293A0D">
      <w:footerReference w:type="default" r:id="rId13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A30" w:rsidRDefault="00971A30">
      <w:r>
        <w:separator/>
      </w:r>
    </w:p>
  </w:endnote>
  <w:endnote w:type="continuationSeparator" w:id="0">
    <w:p w:rsidR="00971A30" w:rsidRDefault="0097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D544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CA0B96">
      <w:t>1</w:t>
    </w:r>
    <w:r>
      <w:fldChar w:fldCharType="end"/>
    </w:r>
    <w:r w:rsidR="0090061E"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A0B96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A30" w:rsidRDefault="00971A30">
      <w:r>
        <w:separator/>
      </w:r>
    </w:p>
  </w:footnote>
  <w:footnote w:type="continuationSeparator" w:id="0">
    <w:p w:rsidR="00971A30" w:rsidRDefault="00971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4F5A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B2"/>
    <w:rsid w:val="006E67FA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AB6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1A30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954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B96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6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NR@5us(1%25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NR@2.5us(1%25)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NR@5us(1%25)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NR@1%25%20Miss.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57385-872F-4218-AEB3-93B3DA2E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Haijie Qiu</cp:lastModifiedBy>
  <cp:revision>16</cp:revision>
  <cp:lastPrinted>2007-06-18T01:31:00Z</cp:lastPrinted>
  <dcterms:created xsi:type="dcterms:W3CDTF">2016-06-16T07:07:00Z</dcterms:created>
  <dcterms:modified xsi:type="dcterms:W3CDTF">2016-08-12T08:27:00Z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