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8EBD1" w14:textId="77777777"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8D2AF7">
        <w:rPr>
          <w:b/>
          <w:noProof/>
          <w:sz w:val="24"/>
          <w:szCs w:val="24"/>
          <w:lang w:eastAsia="ko-KR"/>
        </w:rPr>
        <w:t>164293</w:t>
      </w:r>
    </w:p>
    <w:p w14:paraId="328B8944" w14:textId="77777777" w:rsidR="00E2462A" w:rsidRDefault="00E2462A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Nanjing, China, 23</w:t>
      </w:r>
      <w:r w:rsidRPr="006F0C6D"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/>
          <w:b/>
          <w:noProof/>
          <w:sz w:val="24"/>
        </w:rPr>
        <w:t xml:space="preserve"> – 27</w:t>
      </w:r>
      <w:r w:rsidRPr="006F0C6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>, May 2016</w:t>
      </w:r>
    </w:p>
    <w:p w14:paraId="2E1DD577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4992EEF3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A4A73" w:rsidRPr="00CA4A73">
        <w:rPr>
          <w:rFonts w:ascii="Arial" w:hAnsi="Arial" w:cs="Arial"/>
          <w:sz w:val="24"/>
          <w:szCs w:val="24"/>
        </w:rPr>
        <w:t>6.13.4.7</w:t>
      </w:r>
    </w:p>
    <w:p w14:paraId="24E5CD60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1F04A156" w14:textId="77777777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8D2AF7" w:rsidRPr="008D2AF7">
        <w:rPr>
          <w:rFonts w:ascii="Arial" w:hAnsi="Arial" w:cs="Arial"/>
          <w:sz w:val="24"/>
          <w:szCs w:val="24"/>
        </w:rPr>
        <w:t>Discussion on NB-IoT UE demodulation performance requirements</w:t>
      </w:r>
    </w:p>
    <w:p w14:paraId="0FAE2255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0C0913">
        <w:rPr>
          <w:rFonts w:ascii="Arial" w:hAnsi="Arial" w:cs="Arial"/>
          <w:sz w:val="24"/>
          <w:szCs w:val="24"/>
          <w:lang w:eastAsia="ko-KR"/>
        </w:rPr>
        <w:t>Discussion</w:t>
      </w:r>
    </w:p>
    <w:p w14:paraId="2667D24D" w14:textId="77777777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77FB8905" w14:textId="77777777" w:rsidR="0008021B" w:rsidRPr="002C76FD" w:rsidRDefault="00BC6EEA" w:rsidP="005C4955">
      <w:pPr>
        <w:rPr>
          <w:rFonts w:cs="v4.2.0"/>
        </w:rPr>
      </w:pPr>
      <w:r>
        <w:rPr>
          <w:rFonts w:cs="v4.2.0"/>
        </w:rPr>
        <w:t xml:space="preserve">This paper </w:t>
      </w:r>
      <w:r w:rsidR="00C369BA">
        <w:rPr>
          <w:rFonts w:cs="v4.2.0"/>
        </w:rPr>
        <w:t>proposes a framework for</w:t>
      </w:r>
      <w:r>
        <w:rPr>
          <w:rFonts w:cs="v4.2.0"/>
        </w:rPr>
        <w:t xml:space="preserve"> </w:t>
      </w:r>
      <w:r w:rsidR="00C61742">
        <w:rPr>
          <w:rFonts w:cs="v4.2.0"/>
        </w:rPr>
        <w:t>demodulation requirements</w:t>
      </w:r>
      <w:r w:rsidR="0004160D">
        <w:rPr>
          <w:rFonts w:cs="v4.2.0"/>
        </w:rPr>
        <w:t xml:space="preserve"> for NB-IoT channels, NPBC</w:t>
      </w:r>
      <w:r>
        <w:rPr>
          <w:rFonts w:cs="v4.2.0"/>
        </w:rPr>
        <w:t>H, NPDSCH, and NPDCCH.</w:t>
      </w:r>
    </w:p>
    <w:p w14:paraId="07C475BD" w14:textId="77777777"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463D49">
        <w:rPr>
          <w:rFonts w:eastAsia="MS Mincho"/>
        </w:rPr>
        <w:t>NPBCH performance requirements</w:t>
      </w:r>
      <w:r w:rsidR="0041289C">
        <w:rPr>
          <w:rFonts w:eastAsia="MS Mincho"/>
        </w:rPr>
        <w:t xml:space="preserve"> (Category NB1)</w:t>
      </w:r>
    </w:p>
    <w:p w14:paraId="16E57CF3" w14:textId="77777777" w:rsidR="00C27F24" w:rsidRDefault="00C27F24" w:rsidP="00C27F24">
      <w:pPr>
        <w:pStyle w:val="Heading2"/>
      </w:pPr>
      <w:r>
        <w:t>2.1</w:t>
      </w:r>
      <w:r>
        <w:tab/>
        <w:t>Overview</w:t>
      </w:r>
    </w:p>
    <w:p w14:paraId="7CF72CF9" w14:textId="77777777" w:rsidR="00B40111" w:rsidRPr="00B40111" w:rsidRDefault="003C4EC7" w:rsidP="00955C33">
      <w:pPr>
        <w:overflowPunct/>
        <w:spacing w:after="223"/>
        <w:textAlignment w:val="auto"/>
        <w:rPr>
          <w:rFonts w:cs="v4.2.0"/>
        </w:rPr>
      </w:pPr>
      <w:r w:rsidRPr="003C4EC7">
        <w:rPr>
          <w:rFonts w:cs="v4.2.0"/>
        </w:rPr>
        <w:t>NB-PBCH is transmitted in SF0</w:t>
      </w:r>
      <w:r>
        <w:rPr>
          <w:rFonts w:cs="v4.2.0"/>
        </w:rPr>
        <w:t xml:space="preserve"> </w:t>
      </w:r>
      <w:r w:rsidRPr="003C4EC7">
        <w:rPr>
          <w:rFonts w:cs="v4.2.0"/>
        </w:rPr>
        <w:t>of every radio frame</w:t>
      </w:r>
      <w:r>
        <w:rPr>
          <w:rFonts w:cs="v4.2.0"/>
        </w:rPr>
        <w:t xml:space="preserve">. </w:t>
      </w:r>
      <w:r w:rsidRPr="003C4EC7">
        <w:rPr>
          <w:rFonts w:cs="v4.2.0"/>
        </w:rPr>
        <w:t>At least for in-band, NB-PBCH does not use the first 3 symbols</w:t>
      </w:r>
      <w:r>
        <w:rPr>
          <w:rFonts w:cs="v4.2.0"/>
        </w:rPr>
        <w:t xml:space="preserve">. </w:t>
      </w:r>
      <w:r w:rsidRPr="003C4EC7">
        <w:rPr>
          <w:rFonts w:cs="v4.2.0"/>
        </w:rPr>
        <w:t>For standalone/guard-band, the first symbol does not contain NB-PBCH</w:t>
      </w:r>
      <w:r>
        <w:rPr>
          <w:rFonts w:cs="v4.2.0"/>
        </w:rPr>
        <w:t>. NB-</w:t>
      </w:r>
      <w:r w:rsidRPr="003C4EC7">
        <w:rPr>
          <w:rFonts w:cs="v4.2.0"/>
        </w:rPr>
        <w:t>PBCH con</w:t>
      </w:r>
      <w:bookmarkStart w:id="1" w:name="_GoBack"/>
      <w:bookmarkEnd w:id="1"/>
      <w:r w:rsidRPr="003C4EC7">
        <w:rPr>
          <w:rFonts w:cs="v4.2.0"/>
        </w:rPr>
        <w:t>sists of 8 independently decodable blocks of 80ms</w:t>
      </w:r>
      <w:r>
        <w:rPr>
          <w:rFonts w:cs="v4.2.0"/>
        </w:rPr>
        <w:t xml:space="preserve"> </w:t>
      </w:r>
      <w:r w:rsidRPr="003C4EC7">
        <w:rPr>
          <w:rFonts w:cs="v4.2.0"/>
        </w:rPr>
        <w:t>duration</w:t>
      </w:r>
      <w:r>
        <w:rPr>
          <w:rFonts w:cs="v4.2.0"/>
        </w:rPr>
        <w:t xml:space="preserve">. </w:t>
      </w:r>
      <w:r w:rsidRPr="003C4EC7">
        <w:rPr>
          <w:rFonts w:cs="v4.2.0"/>
        </w:rPr>
        <w:t>NB-MIB is rate matched to 1600 bits, scrambled and transmitted in frequency first, time second fashion</w:t>
      </w:r>
      <w:r>
        <w:rPr>
          <w:rFonts w:cs="v4.2.0"/>
        </w:rPr>
        <w:t xml:space="preserve">. </w:t>
      </w:r>
      <w:r w:rsidRPr="003C4EC7">
        <w:rPr>
          <w:rFonts w:cs="v4.2.0"/>
        </w:rPr>
        <w:t>NB-PBCH is rate matched around 4 port CRS</w:t>
      </w:r>
      <w:r>
        <w:rPr>
          <w:rFonts w:cs="v4.2.0"/>
        </w:rPr>
        <w:t xml:space="preserve">. </w:t>
      </w:r>
      <w:r w:rsidRPr="003C4EC7">
        <w:rPr>
          <w:rFonts w:cs="v4.2.0"/>
        </w:rPr>
        <w:t>CRS is determined from cell ID conveyed by NB-SSS</w:t>
      </w:r>
      <w:r>
        <w:rPr>
          <w:rFonts w:cs="v4.2.0"/>
        </w:rPr>
        <w:t xml:space="preserve">. </w:t>
      </w:r>
      <w:r w:rsidRPr="003C4EC7">
        <w:rPr>
          <w:rFonts w:cs="v4.2.0"/>
        </w:rPr>
        <w:t>Number of NB-RS ports (1 or 2) is indicated by NB-PBCH CRC mask</w:t>
      </w:r>
      <w:r>
        <w:rPr>
          <w:rFonts w:cs="v4.2.0"/>
        </w:rPr>
        <w:t xml:space="preserve">. </w:t>
      </w:r>
      <w:r w:rsidRPr="003C4EC7">
        <w:rPr>
          <w:rFonts w:cs="v4.2.0"/>
        </w:rPr>
        <w:t>Rate matching assumes 2 NB-RS ports</w:t>
      </w:r>
      <w:r w:rsidR="00955C33">
        <w:rPr>
          <w:rFonts w:cs="v4.2.0"/>
        </w:rPr>
        <w:t>.</w:t>
      </w:r>
      <w:r w:rsidR="007D7040">
        <w:rPr>
          <w:rFonts w:cs="v4.2.0"/>
        </w:rPr>
        <w:t xml:space="preserve"> </w:t>
      </w:r>
      <w:r w:rsidR="00B40111" w:rsidRPr="00B40111">
        <w:rPr>
          <w:rFonts w:cs="v4.2.0"/>
        </w:rPr>
        <w:t>MIB remains unchanged over 640ms</w:t>
      </w:r>
      <w:r w:rsidR="00B40111">
        <w:rPr>
          <w:rFonts w:cs="v4.2.0"/>
        </w:rPr>
        <w:t xml:space="preserve">. </w:t>
      </w:r>
      <w:r w:rsidR="00955C33">
        <w:rPr>
          <w:rFonts w:cs="v4.2.0"/>
        </w:rPr>
        <w:t>MIB size is 34</w:t>
      </w:r>
      <w:r w:rsidR="00B40111" w:rsidRPr="00B40111">
        <w:rPr>
          <w:rFonts w:cs="v4.2.0"/>
        </w:rPr>
        <w:t xml:space="preserve"> bit with 16 bit CRC, including</w:t>
      </w:r>
      <w:r w:rsidR="00B40111">
        <w:rPr>
          <w:rFonts w:cs="v4.2.0"/>
        </w:rPr>
        <w:t xml:space="preserve"> </w:t>
      </w:r>
      <w:r w:rsidR="00B40111" w:rsidRPr="00B40111">
        <w:rPr>
          <w:rFonts w:cs="v4.2.0"/>
        </w:rPr>
        <w:t>SFN</w:t>
      </w:r>
      <w:r w:rsidR="00955C33">
        <w:rPr>
          <w:rFonts w:cs="v4.2.0"/>
        </w:rPr>
        <w:t xml:space="preserve">, SIB1 scheduling information, </w:t>
      </w:r>
      <w:r w:rsidR="00B40111" w:rsidRPr="00B40111">
        <w:rPr>
          <w:rFonts w:cs="v4.2.0"/>
        </w:rPr>
        <w:t>Control region size for in-band case</w:t>
      </w:r>
      <w:r w:rsidR="00955C33">
        <w:rPr>
          <w:rFonts w:cs="v4.2.0"/>
        </w:rPr>
        <w:t xml:space="preserve">, </w:t>
      </w:r>
      <w:r w:rsidR="00B40111" w:rsidRPr="00B40111">
        <w:rPr>
          <w:rFonts w:cs="v4.2.0"/>
        </w:rPr>
        <w:t>Number of CRS ports</w:t>
      </w:r>
      <w:r w:rsidR="00955C33">
        <w:rPr>
          <w:rFonts w:cs="v4.2.0"/>
        </w:rPr>
        <w:t xml:space="preserve">, </w:t>
      </w:r>
      <w:r w:rsidR="00B40111" w:rsidRPr="00B40111">
        <w:rPr>
          <w:rFonts w:cs="v4.2.0"/>
        </w:rPr>
        <w:t>Operation mode</w:t>
      </w:r>
      <w:r w:rsidR="00955C33">
        <w:rPr>
          <w:rFonts w:cs="v4.2.0"/>
        </w:rPr>
        <w:t xml:space="preserve">, </w:t>
      </w:r>
      <w:r w:rsidR="00B40111" w:rsidRPr="00B40111">
        <w:rPr>
          <w:rFonts w:cs="v4.2.0"/>
        </w:rPr>
        <w:t>Raster offset</w:t>
      </w:r>
      <w:r w:rsidR="00955C33">
        <w:rPr>
          <w:rFonts w:cs="v4.2.0"/>
        </w:rPr>
        <w:t>, a</w:t>
      </w:r>
      <w:r w:rsidR="00B40111" w:rsidRPr="00B40111">
        <w:rPr>
          <w:rFonts w:cs="v4.2.0"/>
        </w:rPr>
        <w:t>t least one reserved bit</w:t>
      </w:r>
      <w:r w:rsidR="00955C33">
        <w:rPr>
          <w:rFonts w:cs="v4.2.0"/>
        </w:rPr>
        <w:t>, and</w:t>
      </w:r>
      <w:r w:rsidR="00B40111" w:rsidRPr="00B40111">
        <w:rPr>
          <w:rFonts w:cs="v4.2.0"/>
        </w:rPr>
        <w:t xml:space="preserve"> inf</w:t>
      </w:r>
      <w:r w:rsidR="00481B0A">
        <w:rPr>
          <w:rFonts w:cs="v4.2.0"/>
        </w:rPr>
        <w:t>ormation to obtain CRS sequence.</w:t>
      </w:r>
    </w:p>
    <w:p w14:paraId="31853D3A" w14:textId="77777777" w:rsidR="0022683A" w:rsidRDefault="0022683A" w:rsidP="0022683A">
      <w:pPr>
        <w:pStyle w:val="Heading2"/>
      </w:pPr>
      <w:r>
        <w:t>2.2</w:t>
      </w:r>
      <w:r>
        <w:tab/>
        <w:t xml:space="preserve">Performance </w:t>
      </w:r>
      <w:r w:rsidR="008749BF">
        <w:t>Tests</w:t>
      </w:r>
    </w:p>
    <w:p w14:paraId="5F8A9BC8" w14:textId="77777777" w:rsidR="004E37EF" w:rsidRDefault="0022683A" w:rsidP="00BF390F">
      <w:pPr>
        <w:rPr>
          <w:rFonts w:cs="v4.2.0"/>
        </w:rPr>
      </w:pPr>
      <w:r>
        <w:rPr>
          <w:rFonts w:cs="v4.2.0"/>
        </w:rPr>
        <w:t xml:space="preserve">For NB-PBCH, </w:t>
      </w:r>
      <w:r w:rsidR="007A6164">
        <w:rPr>
          <w:rFonts w:cs="v4.2.0"/>
        </w:rPr>
        <w:t>the following scenarios could be considered for performance tests:</w:t>
      </w:r>
    </w:p>
    <w:p w14:paraId="63872CF5" w14:textId="47B1FE6E" w:rsidR="004A6A1D" w:rsidRPr="004A6A1D" w:rsidRDefault="00C139F5" w:rsidP="004A6A1D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1 </w:t>
      </w:r>
      <w:r w:rsidR="004A6A1D" w:rsidRPr="004A6A1D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Minimum performance PBCH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45"/>
        <w:gridCol w:w="1283"/>
        <w:gridCol w:w="1491"/>
        <w:gridCol w:w="1288"/>
        <w:gridCol w:w="1289"/>
      </w:tblGrid>
      <w:tr w:rsidR="004A6A1D" w:rsidRPr="004A6A1D" w14:paraId="2A3A770F" w14:textId="77777777" w:rsidTr="001B6614">
        <w:trPr>
          <w:trHeight w:val="209"/>
          <w:jc w:val="center"/>
        </w:trPr>
        <w:tc>
          <w:tcPr>
            <w:tcW w:w="921" w:type="dxa"/>
            <w:vMerge w:val="restart"/>
          </w:tcPr>
          <w:p w14:paraId="53D4A305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Test number</w:t>
            </w:r>
          </w:p>
        </w:tc>
        <w:tc>
          <w:tcPr>
            <w:tcW w:w="1283" w:type="dxa"/>
            <w:vMerge w:val="restart"/>
          </w:tcPr>
          <w:p w14:paraId="1F7EE5DD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14:paraId="62450A1A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0DA177D7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067F3845" w14:textId="77777777" w:rsidR="004A6A1D" w:rsidRPr="004A6A1D" w:rsidRDefault="004A6A1D" w:rsidP="00C139F5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599E5547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4A6A1D" w:rsidRPr="004A6A1D" w14:paraId="473A7A45" w14:textId="77777777" w:rsidTr="001B6614">
        <w:trPr>
          <w:trHeight w:val="209"/>
          <w:jc w:val="center"/>
        </w:trPr>
        <w:tc>
          <w:tcPr>
            <w:tcW w:w="921" w:type="dxa"/>
            <w:vMerge/>
          </w:tcPr>
          <w:p w14:paraId="1FF6545E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480F4C6D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0DF3C6DF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5C21013F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7939BC7A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3700986B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2CE423B4" w14:textId="77777777" w:rsidR="004A6A1D" w:rsidRPr="004A6A1D" w:rsidRDefault="004A6A1D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SNR</w:t>
            </w:r>
            <w:r w:rsidRPr="004A6A1D" w:rsidDel="005B347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4A6A1D" w:rsidRPr="004A6A1D" w14:paraId="013C56B7" w14:textId="77777777" w:rsidTr="001B6614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297186A7" w14:textId="77777777" w:rsidR="004A6A1D" w:rsidRPr="004A6A1D" w:rsidRDefault="004A6A1D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0347897E" w14:textId="77777777" w:rsidR="004A6A1D" w:rsidRPr="004A6A1D" w:rsidRDefault="00D3285E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145" w:type="dxa"/>
            <w:shd w:val="clear" w:color="auto" w:fill="auto"/>
          </w:tcPr>
          <w:p w14:paraId="6A724B90" w14:textId="77777777" w:rsidR="004A6A1D" w:rsidRPr="004A6A1D" w:rsidRDefault="00BF0BE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R.NB1.1</w:t>
            </w:r>
          </w:p>
        </w:tc>
        <w:tc>
          <w:tcPr>
            <w:tcW w:w="1283" w:type="dxa"/>
            <w:shd w:val="clear" w:color="auto" w:fill="auto"/>
          </w:tcPr>
          <w:p w14:paraId="3DC9B446" w14:textId="77777777" w:rsidR="004A6A1D" w:rsidRPr="004A6A1D" w:rsidRDefault="009C664C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ETU</w:t>
            </w:r>
            <w:r w:rsidR="000A310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91" w:type="dxa"/>
            <w:shd w:val="clear" w:color="auto" w:fill="auto"/>
          </w:tcPr>
          <w:p w14:paraId="7E15AD8E" w14:textId="77777777" w:rsidR="004A6A1D" w:rsidRPr="004A6A1D" w:rsidRDefault="00C139F5" w:rsidP="00C139F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="004A6A1D"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x 1 </w:t>
            </w:r>
          </w:p>
        </w:tc>
        <w:tc>
          <w:tcPr>
            <w:tcW w:w="1288" w:type="dxa"/>
          </w:tcPr>
          <w:p w14:paraId="20B00F68" w14:textId="77777777" w:rsidR="004A6A1D" w:rsidRPr="004A6A1D" w:rsidRDefault="004A6A1D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</w:tcPr>
          <w:p w14:paraId="1D4BD523" w14:textId="77777777" w:rsidR="004A6A1D" w:rsidRPr="004A6A1D" w:rsidRDefault="00C139F5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C139F5" w:rsidRPr="004A6A1D" w14:paraId="2AA4EEE7" w14:textId="77777777" w:rsidTr="001B6614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02D76A66" w14:textId="77777777" w:rsidR="00C139F5" w:rsidRPr="004A6A1D" w:rsidRDefault="00D254B0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1D197C36" w14:textId="77777777" w:rsidR="00C139F5" w:rsidRPr="004A6A1D" w:rsidRDefault="00D3285E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145" w:type="dxa"/>
            <w:shd w:val="clear" w:color="auto" w:fill="auto"/>
          </w:tcPr>
          <w:p w14:paraId="75BEE895" w14:textId="77777777" w:rsidR="00C139F5" w:rsidRPr="004A6A1D" w:rsidRDefault="00BF0BE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R.NB1.1</w:t>
            </w:r>
          </w:p>
        </w:tc>
        <w:tc>
          <w:tcPr>
            <w:tcW w:w="1283" w:type="dxa"/>
            <w:shd w:val="clear" w:color="auto" w:fill="auto"/>
          </w:tcPr>
          <w:p w14:paraId="37EDA031" w14:textId="77777777" w:rsidR="00C139F5" w:rsidRPr="004A6A1D" w:rsidRDefault="009C664C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ETU</w:t>
            </w:r>
            <w:r w:rsidR="000A310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91" w:type="dxa"/>
            <w:shd w:val="clear" w:color="auto" w:fill="auto"/>
          </w:tcPr>
          <w:p w14:paraId="32274401" w14:textId="77777777" w:rsidR="00C139F5" w:rsidRPr="004A6A1D" w:rsidRDefault="00C139F5" w:rsidP="00C139F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2 x 1 </w:t>
            </w:r>
          </w:p>
        </w:tc>
        <w:tc>
          <w:tcPr>
            <w:tcW w:w="1288" w:type="dxa"/>
          </w:tcPr>
          <w:p w14:paraId="2768A9CA" w14:textId="77777777" w:rsidR="00C139F5" w:rsidRPr="004A6A1D" w:rsidRDefault="00C139F5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4A6A1D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</w:tcPr>
          <w:p w14:paraId="75467289" w14:textId="77777777" w:rsidR="00C139F5" w:rsidRPr="004A6A1D" w:rsidRDefault="00FD222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146DD496" w14:textId="77777777" w:rsidR="0022683A" w:rsidRDefault="0022683A" w:rsidP="00BF390F">
      <w:pPr>
        <w:rPr>
          <w:rFonts w:cs="v4.2.0"/>
        </w:rPr>
      </w:pPr>
    </w:p>
    <w:p w14:paraId="23E20B00" w14:textId="536B0C85" w:rsidR="00EE7F75" w:rsidRDefault="00EE7F75" w:rsidP="00EE7F75">
      <w:pPr>
        <w:pStyle w:val="Heading1"/>
        <w:rPr>
          <w:rFonts w:eastAsia="MS Mincho"/>
        </w:rPr>
      </w:pP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ab/>
      </w:r>
      <w:r>
        <w:t>N</w:t>
      </w:r>
      <w:r>
        <w:rPr>
          <w:rFonts w:eastAsia="MS Mincho"/>
        </w:rPr>
        <w:t>PDSCH performance requirements (Category NB1)</w:t>
      </w:r>
    </w:p>
    <w:p w14:paraId="31CCD6F8" w14:textId="77777777" w:rsidR="00374A65" w:rsidRPr="00374A65" w:rsidRDefault="00374A65" w:rsidP="00374A65">
      <w:pPr>
        <w:pStyle w:val="Heading2"/>
      </w:pPr>
      <w:r>
        <w:rPr>
          <w:lang w:val="en-US" w:eastAsia="ko-KR"/>
        </w:rPr>
        <w:t>3.1</w:t>
      </w:r>
      <w:r>
        <w:rPr>
          <w:lang w:val="en-US" w:eastAsia="ko-KR"/>
        </w:rPr>
        <w:tab/>
        <w:t>Overview</w:t>
      </w:r>
    </w:p>
    <w:p w14:paraId="1A5FA503" w14:textId="436354D3" w:rsidR="00C61742" w:rsidRDefault="001861BB" w:rsidP="00C61742">
      <w:pPr>
        <w:rPr>
          <w:rFonts w:cs="v4.2.0"/>
        </w:rPr>
      </w:pPr>
      <w:r w:rsidRPr="001861BB">
        <w:rPr>
          <w:rFonts w:cs="v4.2.0"/>
        </w:rPr>
        <w:t xml:space="preserve">NB-PDSCH is the DL data channel used to receive SIB, paging, Msg2 (RAR), Msg4, and normal data. The </w:t>
      </w:r>
      <w:r>
        <w:rPr>
          <w:rFonts w:cs="v4.2.0"/>
        </w:rPr>
        <w:t xml:space="preserve">mapping </w:t>
      </w:r>
      <w:r w:rsidRPr="001861BB">
        <w:rPr>
          <w:rFonts w:cs="v4.2.0"/>
        </w:rPr>
        <w:t xml:space="preserve">of information bits to NB-PDSCH resources </w:t>
      </w:r>
      <w:r>
        <w:rPr>
          <w:rFonts w:cs="v4.2.0"/>
        </w:rPr>
        <w:t>uses m</w:t>
      </w:r>
      <w:r w:rsidRPr="001861BB">
        <w:rPr>
          <w:rFonts w:cs="v4.2.0"/>
        </w:rPr>
        <w:t>ax TBS size is 680 bits</w:t>
      </w:r>
      <w:r>
        <w:rPr>
          <w:rFonts w:cs="v4.2.0"/>
        </w:rPr>
        <w:t>, m</w:t>
      </w:r>
      <w:r w:rsidRPr="001861BB">
        <w:rPr>
          <w:rFonts w:cs="v4.2.0"/>
        </w:rPr>
        <w:t>ax number of soft channel bits is 2112 bits</w:t>
      </w:r>
      <w:r>
        <w:rPr>
          <w:rFonts w:cs="v4.2.0"/>
        </w:rPr>
        <w:t>, s</w:t>
      </w:r>
      <w:r w:rsidRPr="001861BB">
        <w:rPr>
          <w:rFonts w:cs="v4.2.0"/>
        </w:rPr>
        <w:t>ingle HARQ</w:t>
      </w:r>
      <w:r>
        <w:rPr>
          <w:rFonts w:cs="v4.2.0"/>
        </w:rPr>
        <w:t>, 24-bit CRC attachement, TBCC encoding only. R</w:t>
      </w:r>
      <w:r w:rsidRPr="001861BB">
        <w:rPr>
          <w:rFonts w:cs="v4.2.0"/>
        </w:rPr>
        <w:t xml:space="preserve">ate matching is done around NB-RS and CRS (if present). CSI-RS </w:t>
      </w:r>
      <w:r>
        <w:rPr>
          <w:rFonts w:cs="v4.2.0"/>
        </w:rPr>
        <w:t>and PRS if present</w:t>
      </w:r>
      <w:r w:rsidR="00802C50">
        <w:rPr>
          <w:rFonts w:cs="v4.2.0"/>
        </w:rPr>
        <w:t xml:space="preserve"> would puncture NPDSCH data tones</w:t>
      </w:r>
      <w:r>
        <w:rPr>
          <w:rFonts w:cs="v4.2.0"/>
        </w:rPr>
        <w:t xml:space="preserve">. </w:t>
      </w:r>
      <w:r w:rsidRPr="001861BB">
        <w:rPr>
          <w:rFonts w:cs="v4.2.0"/>
        </w:rPr>
        <w:t>No redundancy version</w:t>
      </w:r>
      <w:r>
        <w:rPr>
          <w:rFonts w:cs="v4.2.0"/>
        </w:rPr>
        <w:t xml:space="preserve"> is supported</w:t>
      </w:r>
      <w:r w:rsidRPr="001861BB">
        <w:rPr>
          <w:rFonts w:cs="v4.2.0"/>
        </w:rPr>
        <w:t xml:space="preserve"> (always retransmission)</w:t>
      </w:r>
      <w:r>
        <w:rPr>
          <w:rFonts w:cs="v4.2.0"/>
        </w:rPr>
        <w:t xml:space="preserve">. </w:t>
      </w:r>
      <w:r w:rsidRPr="001861BB">
        <w:rPr>
          <w:rFonts w:cs="v4.2.0"/>
        </w:rPr>
        <w:t xml:space="preserve">One codeword can </w:t>
      </w:r>
      <w:r>
        <w:rPr>
          <w:rFonts w:cs="v4.2.0"/>
        </w:rPr>
        <w:t xml:space="preserve">be mapped to up to 10 subframes. </w:t>
      </w:r>
      <w:r w:rsidRPr="001861BB">
        <w:rPr>
          <w:rFonts w:cs="v4.2.0"/>
        </w:rPr>
        <w:t>The basic resource unit is a subframe</w:t>
      </w:r>
      <w:r>
        <w:rPr>
          <w:rFonts w:cs="v4.2.0"/>
        </w:rPr>
        <w:t xml:space="preserve">. </w:t>
      </w:r>
      <w:r w:rsidRPr="001861BB">
        <w:rPr>
          <w:rFonts w:cs="v4.2.0"/>
        </w:rPr>
        <w:t>The repetition pattern within the allocated resources is realized by using cyclic repetition. The mapping to resource elements is done in a frequency-first time-second manner around NB-RS and CRS.</w:t>
      </w:r>
    </w:p>
    <w:p w14:paraId="624A316A" w14:textId="77777777" w:rsidR="00F635B6" w:rsidRPr="00374A65" w:rsidRDefault="00F635B6" w:rsidP="00F635B6">
      <w:pPr>
        <w:pStyle w:val="Heading2"/>
      </w:pPr>
      <w:r>
        <w:rPr>
          <w:lang w:val="en-US" w:eastAsia="ko-KR"/>
        </w:rPr>
        <w:lastRenderedPageBreak/>
        <w:t>3.2</w:t>
      </w:r>
      <w:r>
        <w:rPr>
          <w:lang w:val="en-US" w:eastAsia="ko-KR"/>
        </w:rPr>
        <w:tab/>
      </w:r>
      <w:r>
        <w:t>Performance Tests</w:t>
      </w:r>
    </w:p>
    <w:p w14:paraId="53569ABB" w14:textId="77777777" w:rsidR="006E00F4" w:rsidRDefault="006E00F4" w:rsidP="006E00F4">
      <w:pPr>
        <w:rPr>
          <w:rFonts w:cs="v4.2.0"/>
        </w:rPr>
      </w:pPr>
      <w:r>
        <w:rPr>
          <w:rFonts w:cs="v4.2.0"/>
        </w:rPr>
        <w:t>For NB-PDSCH, the following scenarios could be considered for performance tests</w:t>
      </w:r>
      <w:r w:rsidR="00501FA8">
        <w:rPr>
          <w:rFonts w:cs="v4.2.0"/>
        </w:rPr>
        <w:t xml:space="preserve"> for normal and enhanced coverage</w:t>
      </w:r>
      <w:r>
        <w:rPr>
          <w:rFonts w:cs="v4.2.0"/>
        </w:rPr>
        <w:t>:</w:t>
      </w:r>
    </w:p>
    <w:p w14:paraId="3C7ACF00" w14:textId="77777777" w:rsidR="00FC44EE" w:rsidRPr="004A6A1D" w:rsidRDefault="00FC44EE" w:rsidP="00FC44EE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Table 2</w:t>
      </w:r>
      <w:r w:rsidR="009B03D0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a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Minimum performance NPDS</w:t>
      </w:r>
      <w:r w:rsidRPr="004A6A1D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CH</w:t>
      </w:r>
      <w:r w:rsidR="00FA0B97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– Normal Coverage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081"/>
        <w:gridCol w:w="1167"/>
        <w:gridCol w:w="1019"/>
        <w:gridCol w:w="1019"/>
        <w:gridCol w:w="1148"/>
        <w:gridCol w:w="1279"/>
        <w:gridCol w:w="1103"/>
        <w:gridCol w:w="819"/>
      </w:tblGrid>
      <w:tr w:rsidR="008209E3" w:rsidRPr="00244A34" w14:paraId="188E7191" w14:textId="77777777" w:rsidTr="00FC44EE">
        <w:trPr>
          <w:trHeight w:val="207"/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0F63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Test number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2161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Band-width </w:t>
            </w:r>
            <w:r w:rsidRPr="00244A3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and MCS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06CF7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1AC5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C5A4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OCNG Pattern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8C2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CEC5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Antenna Configuration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42AC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8209E3" w:rsidRPr="00244A34" w14:paraId="0D1D4C5D" w14:textId="77777777" w:rsidTr="00FC44EE">
        <w:trPr>
          <w:trHeight w:val="207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7A2E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0606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E510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86E8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41EE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2485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F315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54B4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Fraction of Maximum</w:t>
            </w:r>
          </w:p>
          <w:p w14:paraId="1CD562C5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Throughput (%)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F031" w14:textId="77777777" w:rsidR="008209E3" w:rsidRPr="00244A34" w:rsidRDefault="008209E3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SNR (dB)</w:t>
            </w:r>
          </w:p>
        </w:tc>
      </w:tr>
      <w:tr w:rsidR="008209E3" w:rsidRPr="00D93954" w14:paraId="7319A5F2" w14:textId="77777777" w:rsidTr="00FC44EE">
        <w:trPr>
          <w:trHeight w:val="105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46FB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D1B2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180K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Hz</w:t>
            </w:r>
          </w:p>
          <w:p w14:paraId="0D8B4A39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4CB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9067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NB1.x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A566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F5B2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 w:rsidR="009C664C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 w:rsidR="000A310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9DFB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x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ABD" w14:textId="77777777" w:rsidR="008209E3" w:rsidRPr="00D93954" w:rsidRDefault="0070716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455B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8209E3" w:rsidRPr="00D93954" w14:paraId="4D85CB11" w14:textId="77777777" w:rsidTr="00FC44EE">
        <w:trPr>
          <w:trHeight w:val="105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38B7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8B70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180K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Hz</w:t>
            </w:r>
          </w:p>
          <w:p w14:paraId="6BCE220C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8CF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02E" w14:textId="77777777" w:rsidR="008209E3" w:rsidRPr="00D93954" w:rsidRDefault="008209E3" w:rsidP="00D9395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NB1.y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6C88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4C63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 w:rsidR="00607896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 w:rsidR="000A310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789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x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16E2" w14:textId="77777777" w:rsidR="008209E3" w:rsidRPr="00D93954" w:rsidRDefault="0070716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93DA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8209E3" w:rsidRPr="00D93954" w14:paraId="4B5391D0" w14:textId="77777777" w:rsidTr="00FC44EE">
        <w:trPr>
          <w:trHeight w:val="105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1FD9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850C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180K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Hz</w:t>
            </w:r>
          </w:p>
          <w:p w14:paraId="4673068F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6B0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Standalone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1681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NB1.</w:t>
            </w:r>
            <w:r w:rsidR="00890BF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z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212A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1AFA" w14:textId="77777777" w:rsidR="008209E3" w:rsidRPr="00D93954" w:rsidRDefault="008209E3" w:rsidP="000A310F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 w:rsidR="00665927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 w:rsidR="000A310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D709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x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7BF8" w14:textId="77777777" w:rsidR="008209E3" w:rsidRPr="00D93954" w:rsidRDefault="0070716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8AC5" w14:textId="77777777" w:rsidR="008209E3" w:rsidRPr="00D93954" w:rsidRDefault="008209E3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600DC847" w14:textId="77777777" w:rsidR="00F635B6" w:rsidRDefault="00F635B6" w:rsidP="00C61742">
      <w:pPr>
        <w:rPr>
          <w:rFonts w:cs="v4.2.0"/>
        </w:rPr>
      </w:pPr>
    </w:p>
    <w:p w14:paraId="0BC94555" w14:textId="77777777" w:rsidR="00FA0B97" w:rsidRPr="004A6A1D" w:rsidRDefault="00FA0B97" w:rsidP="00FA0B97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 w:rsidR="009B03D0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2b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Minimum performance NPDS</w:t>
      </w:r>
      <w:r w:rsidRPr="004A6A1D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CH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– </w:t>
      </w:r>
      <w:r w:rsidR="00150D32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Enhanced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Coverage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081"/>
        <w:gridCol w:w="1167"/>
        <w:gridCol w:w="1019"/>
        <w:gridCol w:w="1019"/>
        <w:gridCol w:w="1148"/>
        <w:gridCol w:w="1279"/>
        <w:gridCol w:w="1103"/>
        <w:gridCol w:w="819"/>
      </w:tblGrid>
      <w:tr w:rsidR="00FA0B97" w:rsidRPr="00244A34" w14:paraId="0752C1E1" w14:textId="77777777" w:rsidTr="001B6614">
        <w:trPr>
          <w:trHeight w:val="207"/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72D2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Test number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AAD3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Band-width </w:t>
            </w:r>
            <w:r w:rsidRPr="00244A3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and MCS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00D89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130A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168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OCNG Pattern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D667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FC2B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Antenna Configuration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D3CB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FA0B97" w:rsidRPr="00244A34" w14:paraId="0147F859" w14:textId="77777777" w:rsidTr="001B6614">
        <w:trPr>
          <w:trHeight w:val="207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91E2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46F8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76F3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46D5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B47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0ABA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436F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34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Fraction of Maximum</w:t>
            </w:r>
          </w:p>
          <w:p w14:paraId="2E427A4E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Throughput (%)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BC4" w14:textId="77777777" w:rsidR="00FA0B97" w:rsidRPr="00244A34" w:rsidRDefault="00FA0B9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44A3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SNR (dB)</w:t>
            </w:r>
          </w:p>
        </w:tc>
      </w:tr>
      <w:tr w:rsidR="00FA0B97" w:rsidRPr="00D93954" w14:paraId="2E7B1734" w14:textId="77777777" w:rsidTr="001B6614">
        <w:trPr>
          <w:trHeight w:val="105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0F27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1412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180K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Hz</w:t>
            </w:r>
          </w:p>
          <w:p w14:paraId="189FF818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6671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DFF5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NB1.x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8ADA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6AA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697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x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467D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F5C3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FA0B97" w:rsidRPr="00D93954" w14:paraId="008FA652" w14:textId="77777777" w:rsidTr="001B6614">
        <w:trPr>
          <w:trHeight w:val="105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E5CE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E75B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180K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Hz</w:t>
            </w:r>
          </w:p>
          <w:p w14:paraId="61614787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C18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3DB2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NB1.y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9B93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1BF0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8F3E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x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1B2F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B5DD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FA0B97" w:rsidRPr="00D93954" w14:paraId="1CA3D3F6" w14:textId="77777777" w:rsidTr="001B6614">
        <w:trPr>
          <w:trHeight w:val="105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52C3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B473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180K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Hz</w:t>
            </w:r>
          </w:p>
          <w:p w14:paraId="7B2A41D4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45C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Standalone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D373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NB1.z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4D4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6FBE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A6FD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x</w:t>
            </w:r>
            <w:r w:rsidRPr="00D93954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FF04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4C0" w14:textId="77777777" w:rsidR="00FA0B97" w:rsidRPr="00D93954" w:rsidRDefault="00FA0B9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93954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540741A8" w14:textId="77777777" w:rsidR="00FA0B97" w:rsidRPr="001861BB" w:rsidRDefault="00FA0B97" w:rsidP="00FA0B97">
      <w:pPr>
        <w:rPr>
          <w:rFonts w:cs="v4.2.0"/>
        </w:rPr>
      </w:pPr>
    </w:p>
    <w:p w14:paraId="356EBA33" w14:textId="77777777" w:rsidR="00FA0B97" w:rsidRPr="001861BB" w:rsidRDefault="00FA0B97" w:rsidP="00C61742">
      <w:pPr>
        <w:rPr>
          <w:rFonts w:cs="v4.2.0"/>
        </w:rPr>
      </w:pPr>
    </w:p>
    <w:p w14:paraId="73EA0D24" w14:textId="77777777" w:rsidR="002333F9" w:rsidRDefault="00EE7F75" w:rsidP="002333F9">
      <w:pPr>
        <w:pStyle w:val="Heading1"/>
        <w:rPr>
          <w:lang w:val="en-US" w:eastAsia="ko-KR"/>
        </w:rPr>
      </w:pPr>
      <w:bookmarkStart w:id="2" w:name="_Toc368026678"/>
      <w:r>
        <w:rPr>
          <w:lang w:val="en-US" w:eastAsia="ko-KR"/>
        </w:rPr>
        <w:t>4</w:t>
      </w:r>
      <w:r w:rsidR="002333F9" w:rsidRPr="002333F9">
        <w:rPr>
          <w:lang w:val="en-US" w:eastAsia="ko-KR"/>
        </w:rPr>
        <w:tab/>
      </w:r>
      <w:r w:rsidR="00C54E84">
        <w:rPr>
          <w:lang w:val="en-US" w:eastAsia="ko-KR"/>
        </w:rPr>
        <w:t>NPDCCH</w:t>
      </w:r>
      <w:r w:rsidR="002333F9" w:rsidRPr="002333F9">
        <w:rPr>
          <w:lang w:val="en-US" w:eastAsia="ko-KR"/>
        </w:rPr>
        <w:t xml:space="preserve"> performance requirements</w:t>
      </w:r>
      <w:bookmarkEnd w:id="2"/>
      <w:r w:rsidR="00B603BE">
        <w:rPr>
          <w:lang w:val="en-US" w:eastAsia="ko-KR"/>
        </w:rPr>
        <w:t xml:space="preserve"> (</w:t>
      </w:r>
      <w:r w:rsidR="00B603BE">
        <w:rPr>
          <w:rFonts w:eastAsia="MS Mincho"/>
        </w:rPr>
        <w:t>Category NB1</w:t>
      </w:r>
      <w:r w:rsidR="00B603BE">
        <w:rPr>
          <w:lang w:val="en-US" w:eastAsia="ko-KR"/>
        </w:rPr>
        <w:t>)</w:t>
      </w:r>
    </w:p>
    <w:p w14:paraId="75071D61" w14:textId="77777777" w:rsidR="00374A65" w:rsidRPr="00374A65" w:rsidRDefault="005E2AF9" w:rsidP="00374A65">
      <w:pPr>
        <w:pStyle w:val="Heading2"/>
        <w:rPr>
          <w:lang w:val="en-US" w:eastAsia="ko-KR"/>
        </w:rPr>
      </w:pPr>
      <w:r>
        <w:rPr>
          <w:lang w:val="en-US" w:eastAsia="ko-KR"/>
        </w:rPr>
        <w:t>4.1</w:t>
      </w:r>
      <w:r>
        <w:rPr>
          <w:lang w:val="en-US" w:eastAsia="ko-KR"/>
        </w:rPr>
        <w:tab/>
      </w:r>
      <w:r w:rsidR="00374A65">
        <w:rPr>
          <w:lang w:val="en-US" w:eastAsia="ko-KR"/>
        </w:rPr>
        <w:t>Overview</w:t>
      </w:r>
    </w:p>
    <w:p w14:paraId="2CFF0375" w14:textId="77777777" w:rsidR="00C50134" w:rsidRPr="00C50134" w:rsidRDefault="000237C8" w:rsidP="00C50134">
      <w:pPr>
        <w:rPr>
          <w:rFonts w:cs="v4.2.0"/>
        </w:rPr>
      </w:pPr>
      <w:r w:rsidRPr="000237C8">
        <w:rPr>
          <w:rFonts w:cs="v4.2.0"/>
        </w:rPr>
        <w:t>NB-PDCCH is used to carry downlink control information (DCI) for NB-PDSCH reception on DL and NB-PUSCH transmission on UL. The DCI formats defined for NB-IOT</w:t>
      </w:r>
      <w:r>
        <w:rPr>
          <w:rFonts w:cs="v4.2.0"/>
        </w:rPr>
        <w:t xml:space="preserve"> are </w:t>
      </w:r>
      <w:r w:rsidRPr="000237C8">
        <w:rPr>
          <w:rFonts w:cs="v4.2.0"/>
        </w:rPr>
        <w:t>Format N0 (UL DCI for NB-PUSCH transmission)</w:t>
      </w:r>
      <w:r w:rsidR="009E6A07">
        <w:rPr>
          <w:rFonts w:cs="v4.2.0"/>
        </w:rPr>
        <w:t xml:space="preserve">, </w:t>
      </w:r>
      <w:r>
        <w:rPr>
          <w:rFonts w:cs="v4.2.0"/>
        </w:rPr>
        <w:t>Format N1 (D</w:t>
      </w:r>
      <w:r w:rsidRPr="000237C8">
        <w:rPr>
          <w:rFonts w:cs="v4.2.0"/>
        </w:rPr>
        <w:t>L DCI for NB-PUSCH transmission)</w:t>
      </w:r>
      <w:r w:rsidR="009E6A07">
        <w:rPr>
          <w:rFonts w:cs="v4.2.0"/>
        </w:rPr>
        <w:t xml:space="preserve"> and </w:t>
      </w:r>
      <w:r w:rsidR="009E6A07" w:rsidRPr="009E6A07">
        <w:rPr>
          <w:rFonts w:cs="v4.2.0"/>
        </w:rPr>
        <w:t>Format N2 (DL DCI for NB-PDSCH reception for direction indication or paging)</w:t>
      </w:r>
      <w:r w:rsidR="00E07C31">
        <w:rPr>
          <w:rFonts w:cs="v4.2.0"/>
        </w:rPr>
        <w:t>.</w:t>
      </w:r>
      <w:r w:rsidR="00C50134">
        <w:rPr>
          <w:rFonts w:cs="v4.2.0"/>
        </w:rPr>
        <w:t xml:space="preserve"> </w:t>
      </w:r>
      <w:r w:rsidR="00C50134" w:rsidRPr="00C50134">
        <w:rPr>
          <w:rFonts w:cs="v4.2.0"/>
        </w:rPr>
        <w:t xml:space="preserve">The DCI information bits are encoded in a way similar to the LTE procedure </w:t>
      </w:r>
      <w:r w:rsidR="00BA57E6">
        <w:rPr>
          <w:rFonts w:cs="v4.2.0"/>
        </w:rPr>
        <w:t>i.e. CRC attachment, channel coding and rate matching.</w:t>
      </w:r>
      <w:r w:rsidR="00C50134" w:rsidRPr="00C50134">
        <w:rPr>
          <w:rFonts w:cs="v4.2.0"/>
        </w:rPr>
        <w:t xml:space="preserve"> </w:t>
      </w:r>
    </w:p>
    <w:p w14:paraId="4E3464AA" w14:textId="77777777" w:rsidR="00473667" w:rsidRPr="0061642C" w:rsidRDefault="00AE3387" w:rsidP="00D46FC1">
      <w:pPr>
        <w:rPr>
          <w:rFonts w:cs="v4.2.0"/>
        </w:rPr>
      </w:pPr>
      <w:r w:rsidRPr="00AE3387">
        <w:rPr>
          <w:rFonts w:cs="v4.2.0"/>
        </w:rPr>
        <w:t>Two</w:t>
      </w:r>
      <w:r w:rsidR="00BA63E8">
        <w:rPr>
          <w:rFonts w:cs="v4.2.0"/>
        </w:rPr>
        <w:t xml:space="preserve"> search spaces are defined</w:t>
      </w:r>
      <w:r w:rsidRPr="00AE3387">
        <w:rPr>
          <w:rFonts w:cs="v4.2.0"/>
        </w:rPr>
        <w:t xml:space="preserve"> but an NB-IOT UE only needs to search on one of them at any given time i.e. Common search space (CSS) and User specific search space (USS)</w:t>
      </w:r>
      <w:r>
        <w:rPr>
          <w:rFonts w:cs="v4.2.0"/>
        </w:rPr>
        <w:t xml:space="preserve">. </w:t>
      </w:r>
      <w:r w:rsidRPr="00AE3387">
        <w:rPr>
          <w:rFonts w:cs="v4.2.0"/>
        </w:rPr>
        <w:t xml:space="preserve">The starting subframe of NB-PDCCH search space is signaled by RRC with 3 bits for each search space except for CSS for paging. </w:t>
      </w:r>
    </w:p>
    <w:p w14:paraId="4B069A56" w14:textId="77777777" w:rsidR="00DA57C1" w:rsidRDefault="00DA57C1" w:rsidP="00DA57C1">
      <w:pPr>
        <w:pStyle w:val="Heading2"/>
      </w:pPr>
      <w:r>
        <w:rPr>
          <w:lang w:val="en-US" w:eastAsia="ko-KR"/>
        </w:rPr>
        <w:lastRenderedPageBreak/>
        <w:t>4.2</w:t>
      </w:r>
      <w:r>
        <w:rPr>
          <w:lang w:val="en-US" w:eastAsia="ko-KR"/>
        </w:rPr>
        <w:tab/>
      </w:r>
      <w:r>
        <w:t>Performance Tests</w:t>
      </w:r>
    </w:p>
    <w:p w14:paraId="575BA125" w14:textId="77777777" w:rsidR="00DA187F" w:rsidRDefault="00DA187F" w:rsidP="00DA187F">
      <w:pPr>
        <w:rPr>
          <w:rFonts w:cs="v4.2.0"/>
        </w:rPr>
      </w:pPr>
      <w:r>
        <w:rPr>
          <w:rFonts w:cs="v4.2.0"/>
        </w:rPr>
        <w:t>For NB-PDCCH, the following scenarios could be considered for performance tests for normal and enhanced coverage:</w:t>
      </w:r>
    </w:p>
    <w:p w14:paraId="7141E25A" w14:textId="77777777" w:rsidR="00C719B3" w:rsidRPr="004A6A1D" w:rsidRDefault="00C4696F" w:rsidP="00C719B3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 w:rsidR="005C0367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3a</w:t>
      </w:r>
      <w:r w:rsidR="00C719B3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Minimum performance NPDC</w:t>
      </w:r>
      <w:r w:rsidR="00C719B3" w:rsidRPr="004A6A1D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CH</w:t>
      </w:r>
      <w:r w:rsidR="0046310D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– Normal Coverage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630"/>
        <w:gridCol w:w="1260"/>
        <w:gridCol w:w="1170"/>
        <w:gridCol w:w="960"/>
        <w:gridCol w:w="1290"/>
        <w:gridCol w:w="1440"/>
        <w:gridCol w:w="630"/>
        <w:gridCol w:w="1170"/>
      </w:tblGrid>
      <w:tr w:rsidR="00320EE9" w:rsidRPr="00DE10F9" w14:paraId="6DEE751E" w14:textId="77777777" w:rsidTr="00B3598D">
        <w:trPr>
          <w:trHeight w:val="209"/>
          <w:jc w:val="center"/>
        </w:trPr>
        <w:tc>
          <w:tcPr>
            <w:tcW w:w="985" w:type="dxa"/>
            <w:vMerge w:val="restart"/>
          </w:tcPr>
          <w:p w14:paraId="079595B4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Test number</w:t>
            </w:r>
          </w:p>
        </w:tc>
        <w:tc>
          <w:tcPr>
            <w:tcW w:w="630" w:type="dxa"/>
            <w:vMerge w:val="restart"/>
          </w:tcPr>
          <w:p w14:paraId="109CC960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69E61714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3B1044BD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60" w:type="dxa"/>
            <w:vMerge w:val="restart"/>
          </w:tcPr>
          <w:p w14:paraId="7A29E4C4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OCNG Pattern</w:t>
            </w:r>
          </w:p>
        </w:tc>
        <w:tc>
          <w:tcPr>
            <w:tcW w:w="1290" w:type="dxa"/>
            <w:vMerge w:val="restart"/>
          </w:tcPr>
          <w:p w14:paraId="343A38CD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40" w:type="dxa"/>
            <w:vMerge w:val="restart"/>
          </w:tcPr>
          <w:p w14:paraId="38A1E538" w14:textId="77777777" w:rsidR="00320EE9" w:rsidRPr="00DE10F9" w:rsidRDefault="00320EE9" w:rsidP="00546BD2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Antenna configuration</w:t>
            </w:r>
          </w:p>
        </w:tc>
        <w:tc>
          <w:tcPr>
            <w:tcW w:w="1800" w:type="dxa"/>
            <w:gridSpan w:val="2"/>
          </w:tcPr>
          <w:p w14:paraId="35E35988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320EE9" w:rsidRPr="00DE10F9" w14:paraId="71441273" w14:textId="77777777" w:rsidTr="00B3598D">
        <w:trPr>
          <w:trHeight w:val="209"/>
          <w:jc w:val="center"/>
        </w:trPr>
        <w:tc>
          <w:tcPr>
            <w:tcW w:w="985" w:type="dxa"/>
            <w:vMerge/>
          </w:tcPr>
          <w:p w14:paraId="7010015F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30" w:type="dxa"/>
            <w:vMerge/>
          </w:tcPr>
          <w:p w14:paraId="311194EB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60" w:type="dxa"/>
            <w:vMerge/>
          </w:tcPr>
          <w:p w14:paraId="0A8ADB82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70" w:type="dxa"/>
            <w:vMerge/>
          </w:tcPr>
          <w:p w14:paraId="0C13BF6E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960" w:type="dxa"/>
            <w:vMerge/>
          </w:tcPr>
          <w:p w14:paraId="6CA39116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90" w:type="dxa"/>
            <w:vMerge/>
          </w:tcPr>
          <w:p w14:paraId="5A01E6B0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40" w:type="dxa"/>
            <w:vMerge/>
          </w:tcPr>
          <w:p w14:paraId="15FBC4C8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30" w:type="dxa"/>
          </w:tcPr>
          <w:p w14:paraId="76B8F423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Pm-dsg (%)</w:t>
            </w:r>
          </w:p>
        </w:tc>
        <w:tc>
          <w:tcPr>
            <w:tcW w:w="1170" w:type="dxa"/>
          </w:tcPr>
          <w:p w14:paraId="307AC77F" w14:textId="77777777" w:rsidR="00320EE9" w:rsidRPr="00DE10F9" w:rsidRDefault="00320EE9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SNR</w:t>
            </w:r>
            <w:r w:rsidRPr="00DE10F9" w:rsidDel="005B347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320EE9" w:rsidRPr="00DA187F" w14:paraId="412C6F80" w14:textId="77777777" w:rsidTr="00B3598D">
        <w:trPr>
          <w:trHeight w:val="106"/>
          <w:jc w:val="center"/>
        </w:trPr>
        <w:tc>
          <w:tcPr>
            <w:tcW w:w="985" w:type="dxa"/>
            <w:shd w:val="clear" w:color="auto" w:fill="auto"/>
          </w:tcPr>
          <w:p w14:paraId="5B84B246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1 </w:t>
            </w:r>
          </w:p>
        </w:tc>
        <w:tc>
          <w:tcPr>
            <w:tcW w:w="630" w:type="dxa"/>
            <w:shd w:val="clear" w:color="auto" w:fill="auto"/>
          </w:tcPr>
          <w:p w14:paraId="0CB801DF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260" w:type="dxa"/>
          </w:tcPr>
          <w:p w14:paraId="0A2C84B5" w14:textId="77777777" w:rsidR="00320EE9" w:rsidRPr="00D93954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1170" w:type="dxa"/>
            <w:shd w:val="clear" w:color="auto" w:fill="auto"/>
          </w:tcPr>
          <w:p w14:paraId="68EBCC2C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NB1.a</w:t>
            </w:r>
          </w:p>
        </w:tc>
        <w:tc>
          <w:tcPr>
            <w:tcW w:w="960" w:type="dxa"/>
          </w:tcPr>
          <w:p w14:paraId="3904AB92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290" w:type="dxa"/>
            <w:shd w:val="clear" w:color="auto" w:fill="auto"/>
          </w:tcPr>
          <w:p w14:paraId="0336D5FC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9BBE522" w14:textId="77777777" w:rsidR="00320EE9" w:rsidRPr="00DA187F" w:rsidRDefault="00320EE9" w:rsidP="00546BD2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x </w:t>
            </w: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630" w:type="dxa"/>
          </w:tcPr>
          <w:p w14:paraId="68523938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170" w:type="dxa"/>
          </w:tcPr>
          <w:p w14:paraId="356A1174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320EE9" w:rsidRPr="00DA187F" w14:paraId="256C4DA3" w14:textId="77777777" w:rsidTr="00B3598D">
        <w:trPr>
          <w:trHeight w:val="106"/>
          <w:jc w:val="center"/>
        </w:trPr>
        <w:tc>
          <w:tcPr>
            <w:tcW w:w="985" w:type="dxa"/>
            <w:shd w:val="clear" w:color="auto" w:fill="auto"/>
          </w:tcPr>
          <w:p w14:paraId="60BE4B9A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7F67456F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260" w:type="dxa"/>
          </w:tcPr>
          <w:p w14:paraId="37DFA225" w14:textId="77777777" w:rsidR="00320EE9" w:rsidRPr="00D93954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1170" w:type="dxa"/>
            <w:shd w:val="clear" w:color="auto" w:fill="auto"/>
          </w:tcPr>
          <w:p w14:paraId="195C31CC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NB1.b</w:t>
            </w:r>
          </w:p>
        </w:tc>
        <w:tc>
          <w:tcPr>
            <w:tcW w:w="960" w:type="dxa"/>
          </w:tcPr>
          <w:p w14:paraId="00EF161C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290" w:type="dxa"/>
            <w:shd w:val="clear" w:color="auto" w:fill="auto"/>
          </w:tcPr>
          <w:p w14:paraId="6F2FF015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D1A5383" w14:textId="77777777" w:rsidR="00320EE9" w:rsidRPr="00DA187F" w:rsidRDefault="00320EE9" w:rsidP="00546BD2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x </w:t>
            </w: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630" w:type="dxa"/>
          </w:tcPr>
          <w:p w14:paraId="16028D9A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170" w:type="dxa"/>
          </w:tcPr>
          <w:p w14:paraId="7AFF0B95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320EE9" w:rsidRPr="00DA187F" w14:paraId="474087B5" w14:textId="77777777" w:rsidTr="00B3598D">
        <w:trPr>
          <w:trHeight w:val="106"/>
          <w:jc w:val="center"/>
        </w:trPr>
        <w:tc>
          <w:tcPr>
            <w:tcW w:w="985" w:type="dxa"/>
            <w:shd w:val="clear" w:color="auto" w:fill="auto"/>
          </w:tcPr>
          <w:p w14:paraId="46EB3F74" w14:textId="77777777" w:rsidR="00320EE9" w:rsidRPr="00DA187F" w:rsidRDefault="00A964F2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49EE2BCB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260" w:type="dxa"/>
          </w:tcPr>
          <w:p w14:paraId="5112DEBD" w14:textId="77777777" w:rsidR="00320EE9" w:rsidRPr="00D93954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Standalone</w:t>
            </w:r>
          </w:p>
        </w:tc>
        <w:tc>
          <w:tcPr>
            <w:tcW w:w="1170" w:type="dxa"/>
            <w:shd w:val="clear" w:color="auto" w:fill="auto"/>
          </w:tcPr>
          <w:p w14:paraId="5BF7EA40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NB1.c</w:t>
            </w:r>
          </w:p>
        </w:tc>
        <w:tc>
          <w:tcPr>
            <w:tcW w:w="960" w:type="dxa"/>
          </w:tcPr>
          <w:p w14:paraId="50E2812D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290" w:type="dxa"/>
            <w:shd w:val="clear" w:color="auto" w:fill="auto"/>
          </w:tcPr>
          <w:p w14:paraId="1C8272B7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377A860" w14:textId="77777777" w:rsidR="00320EE9" w:rsidRPr="00DA187F" w:rsidRDefault="00320EE9" w:rsidP="00546BD2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x </w:t>
            </w: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630" w:type="dxa"/>
          </w:tcPr>
          <w:p w14:paraId="3083592C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170" w:type="dxa"/>
          </w:tcPr>
          <w:p w14:paraId="3A00AED9" w14:textId="77777777" w:rsidR="00320EE9" w:rsidRPr="00DA187F" w:rsidRDefault="00320EE9" w:rsidP="00B16FFE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11A31288" w14:textId="77777777" w:rsidR="00DA57C1" w:rsidRDefault="00DA57C1" w:rsidP="00D46FC1">
      <w:pPr>
        <w:rPr>
          <w:lang w:val="en-US" w:eastAsia="ko-KR"/>
        </w:rPr>
      </w:pPr>
    </w:p>
    <w:p w14:paraId="380AB4D6" w14:textId="77777777" w:rsidR="006F4F14" w:rsidRPr="004A6A1D" w:rsidRDefault="005C0367" w:rsidP="006F4F14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Table 3b</w:t>
      </w:r>
      <w:r w:rsidR="006F4F14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Minimum performance NPDC</w:t>
      </w:r>
      <w:r w:rsidR="006F4F14" w:rsidRPr="004A6A1D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CH</w:t>
      </w:r>
      <w:r w:rsidR="006F4F14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– Enhanced Coverage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630"/>
        <w:gridCol w:w="1260"/>
        <w:gridCol w:w="1170"/>
        <w:gridCol w:w="960"/>
        <w:gridCol w:w="1290"/>
        <w:gridCol w:w="1440"/>
        <w:gridCol w:w="630"/>
        <w:gridCol w:w="1170"/>
      </w:tblGrid>
      <w:tr w:rsidR="006F4F14" w:rsidRPr="00DE10F9" w14:paraId="336B2053" w14:textId="77777777" w:rsidTr="001B6614">
        <w:trPr>
          <w:trHeight w:val="209"/>
          <w:jc w:val="center"/>
        </w:trPr>
        <w:tc>
          <w:tcPr>
            <w:tcW w:w="985" w:type="dxa"/>
            <w:vMerge w:val="restart"/>
          </w:tcPr>
          <w:p w14:paraId="0DC84FE2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Test number</w:t>
            </w:r>
          </w:p>
        </w:tc>
        <w:tc>
          <w:tcPr>
            <w:tcW w:w="630" w:type="dxa"/>
            <w:vMerge w:val="restart"/>
          </w:tcPr>
          <w:p w14:paraId="58AD5848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0D20B16E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3A437252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60" w:type="dxa"/>
            <w:vMerge w:val="restart"/>
          </w:tcPr>
          <w:p w14:paraId="488597D1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OCNG Pattern</w:t>
            </w:r>
          </w:p>
        </w:tc>
        <w:tc>
          <w:tcPr>
            <w:tcW w:w="1290" w:type="dxa"/>
            <w:vMerge w:val="restart"/>
          </w:tcPr>
          <w:p w14:paraId="481E1992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40" w:type="dxa"/>
            <w:vMerge w:val="restart"/>
          </w:tcPr>
          <w:p w14:paraId="45C7DE6A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Antenna configuration</w:t>
            </w:r>
          </w:p>
        </w:tc>
        <w:tc>
          <w:tcPr>
            <w:tcW w:w="1800" w:type="dxa"/>
            <w:gridSpan w:val="2"/>
          </w:tcPr>
          <w:p w14:paraId="1FAC6353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6F4F14" w:rsidRPr="00DE10F9" w14:paraId="7014B93E" w14:textId="77777777" w:rsidTr="001B6614">
        <w:trPr>
          <w:trHeight w:val="209"/>
          <w:jc w:val="center"/>
        </w:trPr>
        <w:tc>
          <w:tcPr>
            <w:tcW w:w="985" w:type="dxa"/>
            <w:vMerge/>
          </w:tcPr>
          <w:p w14:paraId="2FC3DA55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30" w:type="dxa"/>
            <w:vMerge/>
          </w:tcPr>
          <w:p w14:paraId="079BC1FA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60" w:type="dxa"/>
            <w:vMerge/>
          </w:tcPr>
          <w:p w14:paraId="7D6D5827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70" w:type="dxa"/>
            <w:vMerge/>
          </w:tcPr>
          <w:p w14:paraId="66DBC32E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960" w:type="dxa"/>
            <w:vMerge/>
          </w:tcPr>
          <w:p w14:paraId="17DBB506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90" w:type="dxa"/>
            <w:vMerge/>
          </w:tcPr>
          <w:p w14:paraId="62BC5D93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40" w:type="dxa"/>
            <w:vMerge/>
          </w:tcPr>
          <w:p w14:paraId="6F5ECBA8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630" w:type="dxa"/>
          </w:tcPr>
          <w:p w14:paraId="22B7E485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Pm-dsg (%)</w:t>
            </w:r>
          </w:p>
        </w:tc>
        <w:tc>
          <w:tcPr>
            <w:tcW w:w="1170" w:type="dxa"/>
          </w:tcPr>
          <w:p w14:paraId="03C678CB" w14:textId="77777777" w:rsidR="006F4F14" w:rsidRPr="00DE10F9" w:rsidRDefault="006F4F14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SNR</w:t>
            </w:r>
            <w:r w:rsidRPr="00DE10F9" w:rsidDel="005B347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DE10F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6F4F14" w:rsidRPr="00DA187F" w14:paraId="533AD41E" w14:textId="77777777" w:rsidTr="001B6614">
        <w:trPr>
          <w:trHeight w:val="106"/>
          <w:jc w:val="center"/>
        </w:trPr>
        <w:tc>
          <w:tcPr>
            <w:tcW w:w="985" w:type="dxa"/>
            <w:shd w:val="clear" w:color="auto" w:fill="auto"/>
          </w:tcPr>
          <w:p w14:paraId="661373E3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1 </w:t>
            </w:r>
          </w:p>
        </w:tc>
        <w:tc>
          <w:tcPr>
            <w:tcW w:w="630" w:type="dxa"/>
            <w:shd w:val="clear" w:color="auto" w:fill="auto"/>
          </w:tcPr>
          <w:p w14:paraId="1351A8C1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260" w:type="dxa"/>
          </w:tcPr>
          <w:p w14:paraId="3EC3AD0F" w14:textId="77777777" w:rsidR="006F4F14" w:rsidRPr="00D93954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1170" w:type="dxa"/>
            <w:shd w:val="clear" w:color="auto" w:fill="auto"/>
          </w:tcPr>
          <w:p w14:paraId="73D2F415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NB1.a</w:t>
            </w:r>
          </w:p>
        </w:tc>
        <w:tc>
          <w:tcPr>
            <w:tcW w:w="960" w:type="dxa"/>
          </w:tcPr>
          <w:p w14:paraId="7EEACF73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290" w:type="dxa"/>
            <w:shd w:val="clear" w:color="auto" w:fill="auto"/>
          </w:tcPr>
          <w:p w14:paraId="11255881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0C10BBA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x </w:t>
            </w: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630" w:type="dxa"/>
          </w:tcPr>
          <w:p w14:paraId="68EBC79E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170" w:type="dxa"/>
          </w:tcPr>
          <w:p w14:paraId="3855EB90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6F4F14" w:rsidRPr="00DA187F" w14:paraId="39646A6E" w14:textId="77777777" w:rsidTr="001B6614">
        <w:trPr>
          <w:trHeight w:val="106"/>
          <w:jc w:val="center"/>
        </w:trPr>
        <w:tc>
          <w:tcPr>
            <w:tcW w:w="985" w:type="dxa"/>
            <w:shd w:val="clear" w:color="auto" w:fill="auto"/>
          </w:tcPr>
          <w:p w14:paraId="12E876D1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7B22E353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260" w:type="dxa"/>
          </w:tcPr>
          <w:p w14:paraId="0477D839" w14:textId="77777777" w:rsidR="006F4F14" w:rsidRPr="00D93954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In-band</w:t>
            </w:r>
          </w:p>
        </w:tc>
        <w:tc>
          <w:tcPr>
            <w:tcW w:w="1170" w:type="dxa"/>
            <w:shd w:val="clear" w:color="auto" w:fill="auto"/>
          </w:tcPr>
          <w:p w14:paraId="04AEB9EF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NB1.b</w:t>
            </w:r>
          </w:p>
        </w:tc>
        <w:tc>
          <w:tcPr>
            <w:tcW w:w="960" w:type="dxa"/>
          </w:tcPr>
          <w:p w14:paraId="3E1FB448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290" w:type="dxa"/>
            <w:shd w:val="clear" w:color="auto" w:fill="auto"/>
          </w:tcPr>
          <w:p w14:paraId="6153F94F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D902CA7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x </w:t>
            </w: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630" w:type="dxa"/>
          </w:tcPr>
          <w:p w14:paraId="4F0E0485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170" w:type="dxa"/>
          </w:tcPr>
          <w:p w14:paraId="67D033E9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6F4F14" w:rsidRPr="00DA187F" w14:paraId="4DE38C3B" w14:textId="77777777" w:rsidTr="001B6614">
        <w:trPr>
          <w:trHeight w:val="106"/>
          <w:jc w:val="center"/>
        </w:trPr>
        <w:tc>
          <w:tcPr>
            <w:tcW w:w="985" w:type="dxa"/>
            <w:shd w:val="clear" w:color="auto" w:fill="auto"/>
          </w:tcPr>
          <w:p w14:paraId="5C53D04E" w14:textId="77777777" w:rsidR="006F4F14" w:rsidRPr="00DA187F" w:rsidRDefault="00A964F2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166B3214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260" w:type="dxa"/>
          </w:tcPr>
          <w:p w14:paraId="296CF8C4" w14:textId="77777777" w:rsidR="006F4F14" w:rsidRPr="00D93954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Standalone</w:t>
            </w:r>
          </w:p>
        </w:tc>
        <w:tc>
          <w:tcPr>
            <w:tcW w:w="1170" w:type="dxa"/>
            <w:shd w:val="clear" w:color="auto" w:fill="auto"/>
          </w:tcPr>
          <w:p w14:paraId="54904654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R.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NB1.c</w:t>
            </w:r>
          </w:p>
        </w:tc>
        <w:tc>
          <w:tcPr>
            <w:tcW w:w="960" w:type="dxa"/>
          </w:tcPr>
          <w:p w14:paraId="3DE6D729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290" w:type="dxa"/>
            <w:shd w:val="clear" w:color="auto" w:fill="auto"/>
          </w:tcPr>
          <w:p w14:paraId="5BD92725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E</w:t>
            </w:r>
            <w:r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TU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BF9BD2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x </w:t>
            </w: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1</w:t>
            </w: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630" w:type="dxa"/>
          </w:tcPr>
          <w:p w14:paraId="35C997EA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170" w:type="dxa"/>
          </w:tcPr>
          <w:p w14:paraId="11D5B092" w14:textId="77777777" w:rsidR="006F4F14" w:rsidRPr="00DA187F" w:rsidRDefault="006F4F14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DA187F">
              <w:rPr>
                <w:rFonts w:ascii="Times New Roman" w:eastAsia="Malgun Gothic" w:hAnsi="Times New Roman" w:cs="v4.2.0" w:hint="eastAsia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2D87A04E" w14:textId="77777777" w:rsidR="006F4F14" w:rsidRDefault="006F4F14" w:rsidP="00D46FC1">
      <w:pPr>
        <w:rPr>
          <w:lang w:val="en-US" w:eastAsia="ko-KR"/>
        </w:rPr>
      </w:pPr>
    </w:p>
    <w:p w14:paraId="471DA741" w14:textId="77777777" w:rsidR="0008021B" w:rsidRPr="00FA0E26" w:rsidRDefault="00A114D5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08021B">
        <w:rPr>
          <w:lang w:val="en-US" w:eastAsia="ko-KR"/>
        </w:rPr>
        <w:tab/>
        <w:t>Conclusion</w:t>
      </w:r>
    </w:p>
    <w:p w14:paraId="57A63710" w14:textId="77777777" w:rsidR="00730C03" w:rsidRDefault="004A7DF8" w:rsidP="00BF390F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BF390F">
        <w:rPr>
          <w:lang w:val="en-US" w:eastAsia="ko-KR"/>
        </w:rPr>
        <w:t xml:space="preserve">proposed </w:t>
      </w:r>
      <w:r w:rsidR="00F63934">
        <w:rPr>
          <w:lang w:val="en-US" w:eastAsia="ko-KR"/>
        </w:rPr>
        <w:t xml:space="preserve">a framework for </w:t>
      </w:r>
      <w:r w:rsidR="00F5625E">
        <w:rPr>
          <w:lang w:val="en-US" w:eastAsia="ko-KR"/>
        </w:rPr>
        <w:t xml:space="preserve">following </w:t>
      </w:r>
      <w:r w:rsidR="00C61742">
        <w:rPr>
          <w:lang w:val="en-US" w:eastAsia="ko-KR"/>
        </w:rPr>
        <w:t>demodulation requirements</w:t>
      </w:r>
      <w:r w:rsidR="00BF390F">
        <w:rPr>
          <w:lang w:val="en-US" w:eastAsia="ko-KR"/>
        </w:rPr>
        <w:t xml:space="preserve"> for NB</w:t>
      </w:r>
      <w:r w:rsidR="00F5625E">
        <w:rPr>
          <w:lang w:val="en-US" w:eastAsia="ko-KR"/>
        </w:rPr>
        <w:t>-IoT:</w:t>
      </w:r>
    </w:p>
    <w:p w14:paraId="1E9B4179" w14:textId="77777777" w:rsidR="00F5625E" w:rsidRPr="00B9591B" w:rsidRDefault="00F5625E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 w:rsidRPr="00B9591B">
        <w:rPr>
          <w:lang w:val="en-US" w:eastAsia="ko-KR"/>
        </w:rPr>
        <w:t>NPBCH performance requirements (Category NB1)</w:t>
      </w:r>
    </w:p>
    <w:p w14:paraId="452B7E92" w14:textId="77777777" w:rsidR="00F5625E" w:rsidRPr="00B9591B" w:rsidRDefault="00F5625E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 w:rsidRPr="00B9591B">
        <w:rPr>
          <w:lang w:val="en-US" w:eastAsia="ko-KR"/>
        </w:rPr>
        <w:t>NPDSCH performance requirements (Category NB1)</w:t>
      </w:r>
    </w:p>
    <w:p w14:paraId="30A3890C" w14:textId="77777777" w:rsidR="00F5625E" w:rsidRPr="00B9591B" w:rsidRDefault="00F5625E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 w:rsidRPr="00B9591B">
        <w:rPr>
          <w:lang w:val="en-US" w:eastAsia="ko-KR"/>
        </w:rPr>
        <w:t>NPDCCH performance requirements (Category NB1)</w:t>
      </w:r>
    </w:p>
    <w:p w14:paraId="0CCD5B51" w14:textId="77777777" w:rsidR="003E5671" w:rsidRPr="003E5671" w:rsidRDefault="00A114D5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6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3D34F09E" w14:textId="77777777" w:rsidR="001F4C18" w:rsidRDefault="008B55AC" w:rsidP="007E6EE0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3" w:name="_Ref393898989"/>
      <w:bookmarkStart w:id="4" w:name="_Ref382568932"/>
      <w:bookmarkStart w:id="5" w:name="_Ref382497349"/>
      <w:r>
        <w:t>TS36.101</w:t>
      </w:r>
      <w:r w:rsidR="009B6738">
        <w:t xml:space="preserve"> v13.2.0</w:t>
      </w:r>
      <w:r w:rsidR="00E16C01">
        <w:t>, “</w:t>
      </w:r>
      <w:r w:rsidR="001F4C18" w:rsidRPr="001F4C18">
        <w:t>User Equipment (UE) radio transmission and reception</w:t>
      </w:r>
      <w:r w:rsidR="001F4C18">
        <w:t>”</w:t>
      </w:r>
      <w:bookmarkEnd w:id="3"/>
      <w:bookmarkEnd w:id="4"/>
      <w:bookmarkEnd w:id="5"/>
    </w:p>
    <w:sectPr w:rsidR="001F4C18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44037" w14:textId="77777777" w:rsidR="00277B0A" w:rsidRDefault="00277B0A">
      <w:r>
        <w:separator/>
      </w:r>
    </w:p>
    <w:p w14:paraId="3E40513A" w14:textId="77777777" w:rsidR="00277B0A" w:rsidRDefault="00277B0A"/>
  </w:endnote>
  <w:endnote w:type="continuationSeparator" w:id="0">
    <w:p w14:paraId="6EA92460" w14:textId="77777777" w:rsidR="00277B0A" w:rsidRDefault="00277B0A">
      <w:r>
        <w:continuationSeparator/>
      </w:r>
    </w:p>
    <w:p w14:paraId="69E570DB" w14:textId="77777777" w:rsidR="00277B0A" w:rsidRDefault="00277B0A"/>
  </w:endnote>
  <w:endnote w:type="continuationNotice" w:id="1">
    <w:p w14:paraId="5F007AA6" w14:textId="77777777" w:rsidR="00277B0A" w:rsidRDefault="00277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068D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1AB2A" w14:textId="77777777" w:rsidR="00665E66" w:rsidRDefault="00665E66">
    <w:pPr>
      <w:pStyle w:val="Footer"/>
    </w:pPr>
  </w:p>
  <w:p w14:paraId="55301531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89568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8D2">
      <w:rPr>
        <w:rStyle w:val="PageNumber"/>
      </w:rPr>
      <w:t>3</w:t>
    </w:r>
    <w:r>
      <w:rPr>
        <w:rStyle w:val="PageNumber"/>
      </w:rPr>
      <w:fldChar w:fldCharType="end"/>
    </w:r>
  </w:p>
  <w:p w14:paraId="7308C55E" w14:textId="77777777" w:rsidR="00665E66" w:rsidRDefault="00665E66">
    <w:pPr>
      <w:pStyle w:val="Footer"/>
    </w:pPr>
  </w:p>
  <w:p w14:paraId="32889A77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705B5" w14:textId="77777777" w:rsidR="00277B0A" w:rsidRDefault="00277B0A">
      <w:r>
        <w:separator/>
      </w:r>
    </w:p>
    <w:p w14:paraId="4072DDC6" w14:textId="77777777" w:rsidR="00277B0A" w:rsidRDefault="00277B0A"/>
  </w:footnote>
  <w:footnote w:type="continuationSeparator" w:id="0">
    <w:p w14:paraId="155C9A1A" w14:textId="77777777" w:rsidR="00277B0A" w:rsidRDefault="00277B0A">
      <w:r>
        <w:continuationSeparator/>
      </w:r>
    </w:p>
    <w:p w14:paraId="1C908E5F" w14:textId="77777777" w:rsidR="00277B0A" w:rsidRDefault="00277B0A"/>
  </w:footnote>
  <w:footnote w:type="continuationNotice" w:id="1">
    <w:p w14:paraId="0C9CE325" w14:textId="77777777" w:rsidR="00277B0A" w:rsidRDefault="00277B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395EA3"/>
    <w:multiLevelType w:val="multilevel"/>
    <w:tmpl w:val="765AE660"/>
    <w:lvl w:ilvl="0">
      <w:start w:val="1"/>
      <w:numFmt w:val="bullet"/>
      <w:lvlRestart w:val="0"/>
      <w:pStyle w:val="Bullet"/>
      <w:lvlText w:val="u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1">
      <w:start w:val="1"/>
      <w:numFmt w:val="bullet"/>
      <w:pStyle w:val="Bullet2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</w:rPr>
    </w:lvl>
    <w:lvl w:ilvl="2">
      <w:start w:val="1"/>
      <w:numFmt w:val="bullet"/>
      <w:pStyle w:val="Bullet3"/>
      <w:lvlText w:val="¡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/>
        <w:i w:val="0"/>
        <w:sz w:val="14"/>
      </w:rPr>
    </w:lvl>
    <w:lvl w:ilvl="3">
      <w:start w:val="1"/>
      <w:numFmt w:val="bullet"/>
      <w:pStyle w:val="Bullet4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 w:val="0"/>
        <w:sz w:val="16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A754DDE"/>
    <w:multiLevelType w:val="hybridMultilevel"/>
    <w:tmpl w:val="1B9ED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196358"/>
    <w:multiLevelType w:val="hybridMultilevel"/>
    <w:tmpl w:val="EF52B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8"/>
  </w:num>
  <w:num w:numId="2">
    <w:abstractNumId w:val="40"/>
  </w:num>
  <w:num w:numId="3">
    <w:abstractNumId w:val="27"/>
  </w:num>
  <w:num w:numId="4">
    <w:abstractNumId w:val="23"/>
  </w:num>
  <w:num w:numId="5">
    <w:abstractNumId w:val="34"/>
  </w:num>
  <w:num w:numId="6">
    <w:abstractNumId w:val="31"/>
  </w:num>
  <w:num w:numId="7">
    <w:abstractNumId w:val="2"/>
  </w:num>
  <w:num w:numId="8">
    <w:abstractNumId w:val="6"/>
  </w:num>
  <w:num w:numId="9">
    <w:abstractNumId w:val="30"/>
  </w:num>
  <w:num w:numId="10">
    <w:abstractNumId w:val="3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5"/>
  </w:num>
  <w:num w:numId="22">
    <w:abstractNumId w:val="10"/>
  </w:num>
  <w:num w:numId="23">
    <w:abstractNumId w:val="32"/>
  </w:num>
  <w:num w:numId="24">
    <w:abstractNumId w:val="0"/>
  </w:num>
  <w:num w:numId="25">
    <w:abstractNumId w:val="25"/>
  </w:num>
  <w:num w:numId="26">
    <w:abstractNumId w:val="17"/>
  </w:num>
  <w:num w:numId="27">
    <w:abstractNumId w:val="4"/>
  </w:num>
  <w:num w:numId="28">
    <w:abstractNumId w:val="26"/>
  </w:num>
  <w:num w:numId="29">
    <w:abstractNumId w:val="29"/>
  </w:num>
  <w:num w:numId="30">
    <w:abstractNumId w:val="41"/>
  </w:num>
  <w:num w:numId="31">
    <w:abstractNumId w:val="15"/>
  </w:num>
  <w:num w:numId="32">
    <w:abstractNumId w:val="39"/>
  </w:num>
  <w:num w:numId="33">
    <w:abstractNumId w:val="37"/>
  </w:num>
  <w:num w:numId="34">
    <w:abstractNumId w:val="14"/>
  </w:num>
  <w:num w:numId="35">
    <w:abstractNumId w:val="7"/>
  </w:num>
  <w:num w:numId="36">
    <w:abstractNumId w:val="24"/>
  </w:num>
  <w:num w:numId="37">
    <w:abstractNumId w:val="13"/>
  </w:num>
  <w:num w:numId="38">
    <w:abstractNumId w:val="3"/>
  </w:num>
  <w:num w:numId="39">
    <w:abstractNumId w:val="22"/>
  </w:num>
  <w:num w:numId="40">
    <w:abstractNumId w:val="12"/>
  </w:num>
  <w:num w:numId="41">
    <w:abstractNumId w:val="28"/>
  </w:num>
  <w:num w:numId="42">
    <w:abstractNumId w:val="33"/>
  </w:num>
  <w:num w:numId="43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4EB4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7C8"/>
    <w:rsid w:val="00023AB1"/>
    <w:rsid w:val="000241AC"/>
    <w:rsid w:val="00024438"/>
    <w:rsid w:val="00024CDB"/>
    <w:rsid w:val="00025044"/>
    <w:rsid w:val="00025325"/>
    <w:rsid w:val="00025A31"/>
    <w:rsid w:val="00026918"/>
    <w:rsid w:val="00026A61"/>
    <w:rsid w:val="00026AFC"/>
    <w:rsid w:val="00026C28"/>
    <w:rsid w:val="00026C54"/>
    <w:rsid w:val="00026DAB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60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052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B93"/>
    <w:rsid w:val="00092C44"/>
    <w:rsid w:val="0009368C"/>
    <w:rsid w:val="000937FD"/>
    <w:rsid w:val="0009408E"/>
    <w:rsid w:val="00094589"/>
    <w:rsid w:val="000945F5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10F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80A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913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0A8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303"/>
    <w:rsid w:val="000E26DE"/>
    <w:rsid w:val="000E2E97"/>
    <w:rsid w:val="000E3DA2"/>
    <w:rsid w:val="000E4406"/>
    <w:rsid w:val="000E484D"/>
    <w:rsid w:val="000E49DA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63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10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A4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0F7BD4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0B87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5FDA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07CC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0D32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1BB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6AC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2D1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4AA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C79EA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1DE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4C18"/>
    <w:rsid w:val="001F5760"/>
    <w:rsid w:val="001F57BE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78E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10"/>
    <w:rsid w:val="00204D4F"/>
    <w:rsid w:val="00205049"/>
    <w:rsid w:val="002053B9"/>
    <w:rsid w:val="00205530"/>
    <w:rsid w:val="00205923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83A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787"/>
    <w:rsid w:val="002328BA"/>
    <w:rsid w:val="00232AE1"/>
    <w:rsid w:val="00233022"/>
    <w:rsid w:val="00233341"/>
    <w:rsid w:val="002333F9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4A34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7F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B0A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186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B52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3E4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53B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67C"/>
    <w:rsid w:val="002D4A38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D19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0EE9"/>
    <w:rsid w:val="00321C73"/>
    <w:rsid w:val="00321D4D"/>
    <w:rsid w:val="00322325"/>
    <w:rsid w:val="00322869"/>
    <w:rsid w:val="00322C5C"/>
    <w:rsid w:val="00322F69"/>
    <w:rsid w:val="00323363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A8A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67BA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4A65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37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4EC7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89C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22D"/>
    <w:rsid w:val="00460F09"/>
    <w:rsid w:val="00460F61"/>
    <w:rsid w:val="004618C7"/>
    <w:rsid w:val="00461996"/>
    <w:rsid w:val="00462B10"/>
    <w:rsid w:val="0046310D"/>
    <w:rsid w:val="0046340B"/>
    <w:rsid w:val="00463872"/>
    <w:rsid w:val="00463D49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667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5D0"/>
    <w:rsid w:val="00481B0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0C3"/>
    <w:rsid w:val="004A147B"/>
    <w:rsid w:val="004A1641"/>
    <w:rsid w:val="004A178B"/>
    <w:rsid w:val="004A196B"/>
    <w:rsid w:val="004A1DB1"/>
    <w:rsid w:val="004A1EE3"/>
    <w:rsid w:val="004A2855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A1D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0FEE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7EF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2ED"/>
    <w:rsid w:val="004F49ED"/>
    <w:rsid w:val="004F4B19"/>
    <w:rsid w:val="004F5127"/>
    <w:rsid w:val="004F5EB5"/>
    <w:rsid w:val="004F6BC5"/>
    <w:rsid w:val="004F6C8A"/>
    <w:rsid w:val="004F70E0"/>
    <w:rsid w:val="004F7692"/>
    <w:rsid w:val="004F7A10"/>
    <w:rsid w:val="004F7B41"/>
    <w:rsid w:val="00500831"/>
    <w:rsid w:val="00500B91"/>
    <w:rsid w:val="00500C28"/>
    <w:rsid w:val="00501ADE"/>
    <w:rsid w:val="00501FA8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0ED7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6BD2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5E5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4CC3"/>
    <w:rsid w:val="00595CA8"/>
    <w:rsid w:val="00595FA6"/>
    <w:rsid w:val="005967C2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67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955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2A0"/>
    <w:rsid w:val="005E2AF9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494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6B3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237"/>
    <w:rsid w:val="006067A3"/>
    <w:rsid w:val="006067BD"/>
    <w:rsid w:val="00606CC0"/>
    <w:rsid w:val="006074CE"/>
    <w:rsid w:val="00607896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42C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098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9C4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327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03"/>
    <w:rsid w:val="006559F0"/>
    <w:rsid w:val="00655FF9"/>
    <w:rsid w:val="00656ECD"/>
    <w:rsid w:val="0065722E"/>
    <w:rsid w:val="006572D8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0EF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927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A67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2D3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4DCD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0F47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3799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498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0F4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14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166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3D43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4C"/>
    <w:rsid w:val="00742D6F"/>
    <w:rsid w:val="00743028"/>
    <w:rsid w:val="00743163"/>
    <w:rsid w:val="00743437"/>
    <w:rsid w:val="007436C0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04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2D8A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776EE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164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692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B7B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1F8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14C"/>
    <w:rsid w:val="007D6A34"/>
    <w:rsid w:val="007D6B45"/>
    <w:rsid w:val="007D6D9C"/>
    <w:rsid w:val="007D6DB6"/>
    <w:rsid w:val="007D7040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6EE0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2C50"/>
    <w:rsid w:val="00803077"/>
    <w:rsid w:val="00803AAF"/>
    <w:rsid w:val="008051C8"/>
    <w:rsid w:val="00805656"/>
    <w:rsid w:val="00805DCF"/>
    <w:rsid w:val="00806DF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609"/>
    <w:rsid w:val="008207F3"/>
    <w:rsid w:val="008209E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A5B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3EC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05D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6F5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9BF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0BFF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5AC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2AF7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055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8D2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6B48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5E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6CD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9A4"/>
    <w:rsid w:val="00942CED"/>
    <w:rsid w:val="009432AF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5C33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598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4E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3D0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6191"/>
    <w:rsid w:val="009C664C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8B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A07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44A"/>
    <w:rsid w:val="00A10868"/>
    <w:rsid w:val="00A10D3D"/>
    <w:rsid w:val="00A114D5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E96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9FE"/>
    <w:rsid w:val="00A44C9B"/>
    <w:rsid w:val="00A45439"/>
    <w:rsid w:val="00A45A3D"/>
    <w:rsid w:val="00A45BF3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5F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3AC"/>
    <w:rsid w:val="00A93411"/>
    <w:rsid w:val="00A9374A"/>
    <w:rsid w:val="00A93977"/>
    <w:rsid w:val="00A93BCD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64F2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772"/>
    <w:rsid w:val="00AA58CB"/>
    <w:rsid w:val="00AA5DB2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2F"/>
    <w:rsid w:val="00AE27AD"/>
    <w:rsid w:val="00AE2BA1"/>
    <w:rsid w:val="00AE2E96"/>
    <w:rsid w:val="00AE3387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16F3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6FFE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E85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98D"/>
    <w:rsid w:val="00B35A35"/>
    <w:rsid w:val="00B35FBE"/>
    <w:rsid w:val="00B36250"/>
    <w:rsid w:val="00B36896"/>
    <w:rsid w:val="00B372CA"/>
    <w:rsid w:val="00B3730A"/>
    <w:rsid w:val="00B377EC"/>
    <w:rsid w:val="00B37D3D"/>
    <w:rsid w:val="00B40111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53C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3BE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B93"/>
    <w:rsid w:val="00B84BB8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2F02"/>
    <w:rsid w:val="00B930BB"/>
    <w:rsid w:val="00B93105"/>
    <w:rsid w:val="00B93109"/>
    <w:rsid w:val="00B93141"/>
    <w:rsid w:val="00B936CC"/>
    <w:rsid w:val="00B93B94"/>
    <w:rsid w:val="00B943A8"/>
    <w:rsid w:val="00B94420"/>
    <w:rsid w:val="00B9466F"/>
    <w:rsid w:val="00B94B71"/>
    <w:rsid w:val="00B95501"/>
    <w:rsid w:val="00B9591B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7E6"/>
    <w:rsid w:val="00BA5A07"/>
    <w:rsid w:val="00BA63E8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6EEA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157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BE6"/>
    <w:rsid w:val="00BF0DC1"/>
    <w:rsid w:val="00BF19C4"/>
    <w:rsid w:val="00BF1D33"/>
    <w:rsid w:val="00BF2418"/>
    <w:rsid w:val="00BF2B33"/>
    <w:rsid w:val="00BF2D9E"/>
    <w:rsid w:val="00BF2DD5"/>
    <w:rsid w:val="00BF31B0"/>
    <w:rsid w:val="00BF390F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A20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9F5"/>
    <w:rsid w:val="00C13F09"/>
    <w:rsid w:val="00C13F48"/>
    <w:rsid w:val="00C14427"/>
    <w:rsid w:val="00C1461B"/>
    <w:rsid w:val="00C14A19"/>
    <w:rsid w:val="00C14B2D"/>
    <w:rsid w:val="00C15139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643"/>
    <w:rsid w:val="00C2570E"/>
    <w:rsid w:val="00C25A1E"/>
    <w:rsid w:val="00C25ED6"/>
    <w:rsid w:val="00C26144"/>
    <w:rsid w:val="00C261E1"/>
    <w:rsid w:val="00C2634B"/>
    <w:rsid w:val="00C263CC"/>
    <w:rsid w:val="00C264B1"/>
    <w:rsid w:val="00C273FA"/>
    <w:rsid w:val="00C27BEC"/>
    <w:rsid w:val="00C27C39"/>
    <w:rsid w:val="00C27F24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B3D"/>
    <w:rsid w:val="00C35D5E"/>
    <w:rsid w:val="00C36166"/>
    <w:rsid w:val="00C369BA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96F"/>
    <w:rsid w:val="00C46D81"/>
    <w:rsid w:val="00C47086"/>
    <w:rsid w:val="00C47103"/>
    <w:rsid w:val="00C4712E"/>
    <w:rsid w:val="00C4757E"/>
    <w:rsid w:val="00C47FFB"/>
    <w:rsid w:val="00C50134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4E84"/>
    <w:rsid w:val="00C551A3"/>
    <w:rsid w:val="00C5555B"/>
    <w:rsid w:val="00C55933"/>
    <w:rsid w:val="00C55F60"/>
    <w:rsid w:val="00C55F66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74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9B3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12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3937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4F3D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AE4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4E44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4B0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85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6FC1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4A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EAE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954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7F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57C1"/>
    <w:rsid w:val="00DA58C7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BBE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5D0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0F9"/>
    <w:rsid w:val="00DE1245"/>
    <w:rsid w:val="00DE16FB"/>
    <w:rsid w:val="00DE1807"/>
    <w:rsid w:val="00DE188A"/>
    <w:rsid w:val="00DE1956"/>
    <w:rsid w:val="00DE196B"/>
    <w:rsid w:val="00DE1D92"/>
    <w:rsid w:val="00DE22DD"/>
    <w:rsid w:val="00DE2924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7FD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24F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07C31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BAF"/>
    <w:rsid w:val="00E44DC6"/>
    <w:rsid w:val="00E45903"/>
    <w:rsid w:val="00E459FF"/>
    <w:rsid w:val="00E46240"/>
    <w:rsid w:val="00E463CE"/>
    <w:rsid w:val="00E4640E"/>
    <w:rsid w:val="00E464BA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050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D55"/>
    <w:rsid w:val="00E72EB1"/>
    <w:rsid w:val="00E73F0B"/>
    <w:rsid w:val="00E7442B"/>
    <w:rsid w:val="00E7549C"/>
    <w:rsid w:val="00E758A9"/>
    <w:rsid w:val="00E75AAB"/>
    <w:rsid w:val="00E761EA"/>
    <w:rsid w:val="00E76C54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5FAF"/>
    <w:rsid w:val="00EE60F6"/>
    <w:rsid w:val="00EE662C"/>
    <w:rsid w:val="00EE69E0"/>
    <w:rsid w:val="00EE6CF0"/>
    <w:rsid w:val="00EE74B8"/>
    <w:rsid w:val="00EE74FA"/>
    <w:rsid w:val="00EE7CFB"/>
    <w:rsid w:val="00EE7F75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80"/>
    <w:rsid w:val="00EF43AB"/>
    <w:rsid w:val="00EF4A77"/>
    <w:rsid w:val="00EF4CD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1FC8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0B94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A7C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3F35"/>
    <w:rsid w:val="00F54029"/>
    <w:rsid w:val="00F54791"/>
    <w:rsid w:val="00F54BA5"/>
    <w:rsid w:val="00F5555F"/>
    <w:rsid w:val="00F5559A"/>
    <w:rsid w:val="00F556A9"/>
    <w:rsid w:val="00F558F1"/>
    <w:rsid w:val="00F5625E"/>
    <w:rsid w:val="00F56333"/>
    <w:rsid w:val="00F5638E"/>
    <w:rsid w:val="00F563CF"/>
    <w:rsid w:val="00F568F0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5B6"/>
    <w:rsid w:val="00F63933"/>
    <w:rsid w:val="00F63934"/>
    <w:rsid w:val="00F63EB6"/>
    <w:rsid w:val="00F64B23"/>
    <w:rsid w:val="00F6624C"/>
    <w:rsid w:val="00F66899"/>
    <w:rsid w:val="00F66950"/>
    <w:rsid w:val="00F66C39"/>
    <w:rsid w:val="00F670DE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2B27"/>
    <w:rsid w:val="00F930CF"/>
    <w:rsid w:val="00F932E6"/>
    <w:rsid w:val="00F939D7"/>
    <w:rsid w:val="00F940BF"/>
    <w:rsid w:val="00F9468D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B97"/>
    <w:rsid w:val="00FA0E26"/>
    <w:rsid w:val="00FA0FCF"/>
    <w:rsid w:val="00FA12EC"/>
    <w:rsid w:val="00FA147B"/>
    <w:rsid w:val="00FA14EF"/>
    <w:rsid w:val="00FA1671"/>
    <w:rsid w:val="00FA20C3"/>
    <w:rsid w:val="00FA2275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36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4EE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227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B5C1FB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uiPriority w:val="1"/>
    <w:qFormat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TACCar">
    <w:name w:val="TAC Car"/>
    <w:basedOn w:val="DefaultParagraphFont"/>
    <w:rsid w:val="004A6A1D"/>
    <w:rPr>
      <w:rFonts w:ascii="Arial" w:hAnsi="Arial"/>
      <w:sz w:val="18"/>
      <w:lang w:val="en-GB" w:eastAsia="en-US"/>
    </w:rPr>
  </w:style>
  <w:style w:type="paragraph" w:customStyle="1" w:styleId="Bullet2">
    <w:name w:val="Bullet2"/>
    <w:basedOn w:val="Bullet"/>
    <w:rsid w:val="001861BB"/>
    <w:pPr>
      <w:numPr>
        <w:ilvl w:val="1"/>
      </w:numPr>
      <w:tabs>
        <w:tab w:val="left" w:pos="2160"/>
      </w:tabs>
    </w:pPr>
  </w:style>
  <w:style w:type="paragraph" w:customStyle="1" w:styleId="Bullet3">
    <w:name w:val="Bullet3"/>
    <w:basedOn w:val="Bullet2"/>
    <w:rsid w:val="001861BB"/>
    <w:pPr>
      <w:numPr>
        <w:ilvl w:val="2"/>
      </w:numPr>
    </w:pPr>
    <w:rPr>
      <w:rFonts w:eastAsia="MS Mincho"/>
      <w:lang w:eastAsia="ja-JP"/>
    </w:rPr>
  </w:style>
  <w:style w:type="paragraph" w:customStyle="1" w:styleId="Bullet4">
    <w:name w:val="Bullet4"/>
    <w:basedOn w:val="Bullet3"/>
    <w:rsid w:val="001861BB"/>
    <w:pPr>
      <w:numPr>
        <w:ilvl w:val="3"/>
      </w:numPr>
      <w:tabs>
        <w:tab w:val="clear" w:pos="2160"/>
      </w:tabs>
    </w:pPr>
    <w:rPr>
      <w:szCs w:val="24"/>
    </w:rPr>
  </w:style>
  <w:style w:type="paragraph" w:customStyle="1" w:styleId="Bullet">
    <w:name w:val="Bullet"/>
    <w:qFormat/>
    <w:rsid w:val="001861BB"/>
    <w:pPr>
      <w:numPr>
        <w:numId w:val="43"/>
      </w:numPr>
      <w:spacing w:after="120" w:line="276" w:lineRule="auto"/>
      <w:contextualSpacing/>
    </w:pPr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106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572B1D-4C83-4ACD-9ABA-833A6F730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2</cp:revision>
  <dcterms:created xsi:type="dcterms:W3CDTF">2016-05-13T19:59:00Z</dcterms:created>
  <dcterms:modified xsi:type="dcterms:W3CDTF">2016-05-13T19:59:00Z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