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550" w:rsidRPr="00CF40BC" w:rsidRDefault="00DD2550" w:rsidP="00404A62">
      <w:pPr>
        <w:widowControl w:val="0"/>
        <w:tabs>
          <w:tab w:val="right" w:pos="9639"/>
        </w:tabs>
        <w:spacing w:after="0" w:line="276" w:lineRule="auto"/>
        <w:rPr>
          <w:rFonts w:ascii="Arial" w:hAnsi="Arial" w:cs="Arial"/>
          <w:b/>
          <w:color w:val="333333"/>
          <w:sz w:val="24"/>
          <w:szCs w:val="24"/>
          <w:shd w:val="clear" w:color="auto" w:fill="F2F2F2"/>
        </w:rPr>
      </w:pPr>
      <w:r w:rsidRPr="00CF40BC">
        <w:rPr>
          <w:rFonts w:ascii="Arial" w:hAnsi="Arial" w:cs="Arial"/>
          <w:b/>
          <w:sz w:val="24"/>
          <w:szCs w:val="24"/>
          <w:lang w:val="sv-SE"/>
        </w:rPr>
        <w:t xml:space="preserve">3GPP TSG-RAN </w:t>
      </w:r>
      <w:r w:rsidR="00D261C3" w:rsidRPr="00CF40BC">
        <w:rPr>
          <w:rFonts w:ascii="Arial" w:hAnsi="Arial" w:cs="Arial"/>
          <w:b/>
          <w:sz w:val="24"/>
          <w:szCs w:val="24"/>
          <w:lang w:val="sv-SE"/>
        </w:rPr>
        <w:t>WG4 #79</w:t>
      </w:r>
      <w:r w:rsidRPr="00CF40BC">
        <w:rPr>
          <w:rFonts w:ascii="Arial" w:hAnsi="Arial" w:cs="Arial"/>
          <w:b/>
          <w:sz w:val="24"/>
          <w:szCs w:val="24"/>
          <w:lang w:val="sv-SE"/>
        </w:rPr>
        <w:tab/>
      </w:r>
      <w:r w:rsidR="000E1A2E">
        <w:rPr>
          <w:rFonts w:ascii="Arial" w:hAnsi="Arial" w:cs="Arial"/>
          <w:b/>
          <w:color w:val="333333"/>
          <w:sz w:val="24"/>
          <w:szCs w:val="24"/>
          <w:shd w:val="clear" w:color="auto" w:fill="F2F2F2"/>
        </w:rPr>
        <w:t>R4-163624</w:t>
      </w:r>
    </w:p>
    <w:p w:rsidR="00CF40BC" w:rsidRPr="00CF40BC" w:rsidRDefault="00CF40BC" w:rsidP="00404A62">
      <w:pPr>
        <w:pStyle w:val="Header"/>
        <w:tabs>
          <w:tab w:val="right" w:pos="9781"/>
          <w:tab w:val="right" w:pos="13323"/>
        </w:tabs>
        <w:spacing w:line="276" w:lineRule="auto"/>
        <w:outlineLvl w:val="0"/>
        <w:rPr>
          <w:rFonts w:eastAsia="SimSun" w:cs="Arial"/>
          <w:sz w:val="24"/>
          <w:szCs w:val="24"/>
          <w:lang w:eastAsia="zh-CN"/>
        </w:rPr>
      </w:pPr>
      <w:r w:rsidRPr="00CF40BC">
        <w:rPr>
          <w:rFonts w:eastAsia="SimSun" w:cs="Arial"/>
          <w:sz w:val="24"/>
          <w:szCs w:val="24"/>
          <w:lang w:eastAsia="zh-CN"/>
        </w:rPr>
        <w:t>Nanjing, China</w:t>
      </w:r>
      <w:r w:rsidRPr="00CF40BC">
        <w:rPr>
          <w:rFonts w:eastAsia="SimSun" w:cs="Arial"/>
          <w:sz w:val="24"/>
          <w:szCs w:val="24"/>
          <w:lang w:val="pt-BR" w:eastAsia="zh-CN"/>
        </w:rPr>
        <w:t>,</w:t>
      </w:r>
      <w:r w:rsidRPr="00CF40BC">
        <w:rPr>
          <w:rFonts w:cs="Arial"/>
          <w:sz w:val="24"/>
          <w:szCs w:val="24"/>
          <w:lang w:val="pt-BR" w:eastAsia="ja-JP"/>
        </w:rPr>
        <w:t xml:space="preserve"> </w:t>
      </w:r>
      <w:r w:rsidR="003F30DB">
        <w:rPr>
          <w:rFonts w:cs="Arial"/>
          <w:sz w:val="24"/>
          <w:szCs w:val="24"/>
          <w:lang w:eastAsia="ja-JP"/>
        </w:rPr>
        <w:t>23</w:t>
      </w:r>
      <w:r w:rsidRPr="00CF40BC">
        <w:rPr>
          <w:rFonts w:cs="Arial"/>
          <w:sz w:val="24"/>
          <w:szCs w:val="24"/>
          <w:lang w:eastAsia="ja-JP"/>
        </w:rPr>
        <w:t xml:space="preserve"> </w:t>
      </w:r>
      <w:r w:rsidRPr="00CF40BC">
        <w:rPr>
          <w:rFonts w:eastAsia="SimSun" w:cs="Arial"/>
          <w:sz w:val="24"/>
          <w:szCs w:val="24"/>
          <w:lang w:eastAsia="zh-CN"/>
        </w:rPr>
        <w:t>– 27</w:t>
      </w:r>
      <w:r w:rsidRPr="00CF40BC">
        <w:rPr>
          <w:rFonts w:cs="Arial"/>
          <w:sz w:val="24"/>
          <w:szCs w:val="24"/>
          <w:lang w:eastAsia="ja-JP"/>
        </w:rPr>
        <w:t xml:space="preserve"> May, 201</w:t>
      </w:r>
      <w:r w:rsidRPr="00CF40BC">
        <w:rPr>
          <w:rFonts w:eastAsia="SimSun" w:cs="Arial"/>
          <w:sz w:val="24"/>
          <w:szCs w:val="24"/>
          <w:lang w:eastAsia="zh-CN"/>
        </w:rPr>
        <w:t>6</w:t>
      </w:r>
    </w:p>
    <w:p w:rsidR="005E38FA" w:rsidRPr="00093A85" w:rsidRDefault="005E38FA" w:rsidP="00404A62">
      <w:pPr>
        <w:pStyle w:val="Header"/>
        <w:spacing w:line="276" w:lineRule="auto"/>
        <w:rPr>
          <w:rFonts w:ascii="Times New Roman" w:hAnsi="Times New Roman"/>
          <w:noProof w:val="0"/>
          <w:lang w:val="en-GB"/>
        </w:rPr>
      </w:pPr>
    </w:p>
    <w:p w:rsidR="005E38FA" w:rsidRPr="00093A85" w:rsidRDefault="005E38FA" w:rsidP="00404A62">
      <w:pPr>
        <w:pStyle w:val="Footer"/>
        <w:spacing w:line="276" w:lineRule="auto"/>
        <w:rPr>
          <w:rFonts w:ascii="Times New Roman" w:hAnsi="Times New Roman"/>
          <w:noProof w:val="0"/>
        </w:rPr>
      </w:pPr>
    </w:p>
    <w:p w:rsidR="005E38FA" w:rsidRPr="00093A85" w:rsidRDefault="005E38FA" w:rsidP="00404A62">
      <w:pPr>
        <w:tabs>
          <w:tab w:val="left" w:pos="1985"/>
        </w:tabs>
        <w:spacing w:line="276" w:lineRule="auto"/>
        <w:rPr>
          <w:sz w:val="24"/>
          <w:lang w:val="en-US"/>
        </w:rPr>
      </w:pPr>
      <w:r w:rsidRPr="00093A85">
        <w:rPr>
          <w:b/>
          <w:sz w:val="24"/>
          <w:lang w:val="en-US"/>
        </w:rPr>
        <w:t>Agenda item:</w:t>
      </w:r>
      <w:r w:rsidRPr="00093A85">
        <w:rPr>
          <w:sz w:val="24"/>
          <w:lang w:val="en-US"/>
        </w:rPr>
        <w:tab/>
      </w:r>
      <w:r w:rsidR="007D287B">
        <w:rPr>
          <w:sz w:val="24"/>
          <w:lang w:val="en-US"/>
        </w:rPr>
        <w:t>6</w:t>
      </w:r>
      <w:r w:rsidR="000273ED">
        <w:rPr>
          <w:sz w:val="24"/>
          <w:lang w:val="en-US"/>
        </w:rPr>
        <w:t>.</w:t>
      </w:r>
      <w:r w:rsidR="007D287B">
        <w:rPr>
          <w:sz w:val="24"/>
          <w:lang w:val="en-US"/>
        </w:rPr>
        <w:t>9</w:t>
      </w:r>
      <w:r w:rsidR="000273ED">
        <w:rPr>
          <w:sz w:val="24"/>
          <w:lang w:val="en-US"/>
        </w:rPr>
        <w:t>.</w:t>
      </w:r>
      <w:r w:rsidR="007D287B">
        <w:rPr>
          <w:sz w:val="24"/>
          <w:lang w:val="en-US"/>
        </w:rPr>
        <w:t>1</w:t>
      </w:r>
    </w:p>
    <w:p w:rsidR="005E38FA" w:rsidRPr="00093A85" w:rsidRDefault="005E38FA" w:rsidP="00404A62">
      <w:pPr>
        <w:tabs>
          <w:tab w:val="left" w:pos="1985"/>
        </w:tabs>
        <w:spacing w:line="276" w:lineRule="auto"/>
        <w:rPr>
          <w:sz w:val="24"/>
          <w:lang w:val="en-US"/>
        </w:rPr>
      </w:pPr>
      <w:r w:rsidRPr="00093A85">
        <w:rPr>
          <w:b/>
          <w:sz w:val="24"/>
          <w:lang w:val="en-US"/>
        </w:rPr>
        <w:t xml:space="preserve">Source: </w:t>
      </w:r>
      <w:r w:rsidRPr="00093A85">
        <w:rPr>
          <w:b/>
          <w:sz w:val="24"/>
          <w:lang w:val="en-US"/>
        </w:rPr>
        <w:tab/>
      </w:r>
      <w:r w:rsidRPr="00093A85">
        <w:rPr>
          <w:sz w:val="24"/>
          <w:lang w:val="en-US"/>
        </w:rPr>
        <w:t>Qualcomm Incorporated</w:t>
      </w:r>
    </w:p>
    <w:p w:rsidR="005E38FA" w:rsidRPr="00093A85" w:rsidRDefault="005E38FA" w:rsidP="00404A62">
      <w:pPr>
        <w:tabs>
          <w:tab w:val="left" w:pos="1985"/>
        </w:tabs>
        <w:spacing w:line="276" w:lineRule="auto"/>
        <w:ind w:left="1980" w:hanging="1980"/>
        <w:rPr>
          <w:sz w:val="24"/>
          <w:lang w:val="en-US"/>
        </w:rPr>
      </w:pPr>
      <w:r w:rsidRPr="00093A85">
        <w:rPr>
          <w:b/>
          <w:sz w:val="24"/>
          <w:lang w:val="en-US"/>
        </w:rPr>
        <w:t>Title:</w:t>
      </w:r>
      <w:r w:rsidRPr="00093A85">
        <w:rPr>
          <w:sz w:val="24"/>
          <w:lang w:val="en-US"/>
        </w:rPr>
        <w:t xml:space="preserve"> </w:t>
      </w:r>
      <w:r w:rsidRPr="00093A85">
        <w:rPr>
          <w:sz w:val="24"/>
          <w:lang w:val="en-US"/>
        </w:rPr>
        <w:tab/>
      </w:r>
      <w:r w:rsidR="003568D3">
        <w:rPr>
          <w:sz w:val="24"/>
          <w:lang w:val="en-US"/>
        </w:rPr>
        <w:t xml:space="preserve">Accuracy </w:t>
      </w:r>
      <w:r w:rsidR="00D261C3">
        <w:rPr>
          <w:sz w:val="24"/>
          <w:lang w:val="en-US"/>
        </w:rPr>
        <w:t xml:space="preserve">requirements for </w:t>
      </w:r>
      <w:r w:rsidR="003568D3">
        <w:rPr>
          <w:sz w:val="24"/>
          <w:lang w:val="en-US"/>
        </w:rPr>
        <w:t>RS-SINR measurement</w:t>
      </w:r>
    </w:p>
    <w:p w:rsidR="005E38FA" w:rsidRPr="00093A85" w:rsidRDefault="005E38FA" w:rsidP="00404A62">
      <w:pPr>
        <w:tabs>
          <w:tab w:val="left" w:pos="1985"/>
        </w:tabs>
        <w:spacing w:line="276" w:lineRule="auto"/>
        <w:ind w:left="1980" w:hanging="1980"/>
        <w:rPr>
          <w:sz w:val="24"/>
          <w:lang w:val="en-US"/>
        </w:rPr>
      </w:pPr>
      <w:r w:rsidRPr="00093A85">
        <w:rPr>
          <w:b/>
          <w:sz w:val="24"/>
          <w:lang w:val="en-US"/>
        </w:rPr>
        <w:t>Document for:</w:t>
      </w:r>
      <w:r w:rsidRPr="00093A85">
        <w:rPr>
          <w:sz w:val="24"/>
          <w:lang w:val="en-US"/>
        </w:rPr>
        <w:tab/>
        <w:t>Discussion</w:t>
      </w:r>
    </w:p>
    <w:p w:rsidR="005E38FA" w:rsidRPr="00D61FFF" w:rsidRDefault="005E38FA" w:rsidP="00404A62">
      <w:pPr>
        <w:pStyle w:val="Heading1"/>
        <w:spacing w:line="276" w:lineRule="auto"/>
        <w:rPr>
          <w:rFonts w:cs="Arial"/>
          <w:lang w:val="en-US"/>
        </w:rPr>
      </w:pPr>
      <w:r w:rsidRPr="00D61FFF">
        <w:rPr>
          <w:rFonts w:cs="Arial"/>
          <w:lang w:val="en-US"/>
        </w:rPr>
        <w:t>Introduction</w:t>
      </w:r>
    </w:p>
    <w:p w:rsidR="005E38FA" w:rsidRPr="00093A85" w:rsidRDefault="005D71DF" w:rsidP="00404A62">
      <w:pPr>
        <w:spacing w:line="276" w:lineRule="auto"/>
        <w:rPr>
          <w:lang w:val="en-US"/>
        </w:rPr>
      </w:pPr>
      <w:r>
        <w:rPr>
          <w:lang w:val="en-US"/>
        </w:rPr>
        <w:t>RS-SINR measurement for multicarrier load distribution has been discussed in RAN4.</w:t>
      </w:r>
      <w:r w:rsidR="00D36E79">
        <w:rPr>
          <w:lang w:val="en-US"/>
        </w:rPr>
        <w:t xml:space="preserve"> </w:t>
      </w:r>
      <w:r w:rsidR="00D261C3">
        <w:rPr>
          <w:lang w:val="en-US"/>
        </w:rPr>
        <w:t>In RAN4 #78</w:t>
      </w:r>
      <w:r w:rsidR="00045EE3">
        <w:rPr>
          <w:lang w:val="en-US"/>
        </w:rPr>
        <w:t>bis</w:t>
      </w:r>
      <w:r w:rsidR="000273ED">
        <w:rPr>
          <w:lang w:val="en-US"/>
        </w:rPr>
        <w:t>,</w:t>
      </w:r>
      <w:r w:rsidR="00D261C3">
        <w:rPr>
          <w:lang w:val="en-US"/>
        </w:rPr>
        <w:t xml:space="preserve"> way forward </w:t>
      </w:r>
      <w:r w:rsidR="00C14608">
        <w:rPr>
          <w:lang w:val="en-US"/>
        </w:rPr>
        <w:t xml:space="preserve">on test case list </w:t>
      </w:r>
      <w:r w:rsidR="00D261C3">
        <w:rPr>
          <w:lang w:val="en-US"/>
        </w:rPr>
        <w:t>for absolute and relative RS-SINR accuracy requirements was agreed</w:t>
      </w:r>
      <w:r w:rsidR="00C14608">
        <w:rPr>
          <w:lang w:val="en-US"/>
        </w:rPr>
        <w:t xml:space="preserve"> [1]</w:t>
      </w:r>
      <w:r w:rsidR="00D261C3">
        <w:rPr>
          <w:lang w:val="en-US"/>
        </w:rPr>
        <w:t xml:space="preserve">. In this contribution we provide simulation results and our recommendation for </w:t>
      </w:r>
      <w:r w:rsidR="00D36E79">
        <w:rPr>
          <w:rFonts w:eastAsia="SimSun"/>
          <w:lang w:eastAsia="zh-CN"/>
        </w:rPr>
        <w:t xml:space="preserve">RS-SINR measurement </w:t>
      </w:r>
      <w:r w:rsidR="000273ED">
        <w:rPr>
          <w:rFonts w:eastAsia="SimSun"/>
          <w:lang w:eastAsia="zh-CN"/>
        </w:rPr>
        <w:t xml:space="preserve">accuracy </w:t>
      </w:r>
      <w:r w:rsidR="00D261C3">
        <w:rPr>
          <w:rFonts w:eastAsia="SimSun"/>
          <w:lang w:eastAsia="zh-CN"/>
        </w:rPr>
        <w:t xml:space="preserve">requirements. </w:t>
      </w:r>
    </w:p>
    <w:p w:rsidR="005E38FA" w:rsidRDefault="005E38FA" w:rsidP="00404A62">
      <w:pPr>
        <w:pStyle w:val="Heading1"/>
        <w:spacing w:line="276" w:lineRule="auto"/>
        <w:rPr>
          <w:rFonts w:cs="Arial"/>
          <w:lang w:val="en-US"/>
        </w:rPr>
      </w:pPr>
      <w:r w:rsidRPr="00D61FFF">
        <w:rPr>
          <w:rFonts w:cs="Arial"/>
          <w:lang w:val="en-US"/>
        </w:rPr>
        <w:t>Discussion</w:t>
      </w:r>
    </w:p>
    <w:p w:rsidR="007F6EF4" w:rsidRDefault="00221247" w:rsidP="00404A62">
      <w:pPr>
        <w:pStyle w:val="Heading2"/>
        <w:spacing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Simulations results </w:t>
      </w:r>
      <w:r w:rsidR="007F6EF4">
        <w:rPr>
          <w:rFonts w:ascii="Times New Roman" w:hAnsi="Times New Roman"/>
          <w:lang w:val="en-US"/>
        </w:rPr>
        <w:t>Accuracy in AWGN channel</w:t>
      </w:r>
    </w:p>
    <w:p w:rsidR="00D441BD" w:rsidRPr="009156AD" w:rsidRDefault="00221247" w:rsidP="00404A62">
      <w:pPr>
        <w:spacing w:line="276" w:lineRule="auto"/>
        <w:rPr>
          <w:lang w:val="en-US"/>
        </w:rPr>
      </w:pPr>
      <w:r>
        <w:rPr>
          <w:lang w:val="en-US"/>
        </w:rPr>
        <w:t>Our simulation results are based on simulation assumptions agreed in the RAN4 #76 way forward [</w:t>
      </w:r>
      <w:r>
        <w:rPr>
          <w:rFonts w:eastAsia="SimSun"/>
          <w:lang w:val="en-US" w:eastAsia="zh-CN"/>
        </w:rPr>
        <w:t>2</w:t>
      </w:r>
      <w:r>
        <w:rPr>
          <w:lang w:val="en-US"/>
        </w:rPr>
        <w:t>]. Key parameters of the simulation are provided in Table 1.</w:t>
      </w:r>
    </w:p>
    <w:p w:rsidR="003568D3" w:rsidRDefault="003568D3" w:rsidP="00404A62">
      <w:pPr>
        <w:spacing w:line="276" w:lineRule="auto"/>
        <w:jc w:val="center"/>
        <w:rPr>
          <w:rFonts w:eastAsia="SimSun"/>
          <w:b/>
          <w:lang w:eastAsia="zh-CN"/>
        </w:rPr>
      </w:pPr>
      <w:r>
        <w:rPr>
          <w:b/>
        </w:rPr>
        <w:t>Table 1: Link level simulation assumptions</w:t>
      </w:r>
      <w:r>
        <w:rPr>
          <w:rFonts w:eastAsia="SimSun"/>
          <w:b/>
          <w:lang w:eastAsia="zh-CN"/>
        </w:rPr>
        <w:t xml:space="preserve"> for RS-</w:t>
      </w:r>
      <w:r>
        <w:rPr>
          <w:b/>
        </w:rPr>
        <w:t xml:space="preserve">SINR </w:t>
      </w:r>
      <w:r>
        <w:rPr>
          <w:rFonts w:eastAsia="SimSun"/>
          <w:b/>
          <w:lang w:eastAsia="zh-CN"/>
        </w:rPr>
        <w:t>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4"/>
        <w:gridCol w:w="2458"/>
      </w:tblGrid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jc w:val="center"/>
              <w:rPr>
                <w:rFonts w:eastAsia="Batang"/>
                <w:b/>
                <w:bCs/>
                <w:sz w:val="18"/>
                <w:szCs w:val="18"/>
              </w:rPr>
            </w:pPr>
            <w:r>
              <w:rPr>
                <w:rFonts w:eastAsia="Batang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jc w:val="center"/>
              <w:rPr>
                <w:rFonts w:eastAsia="Batang"/>
                <w:b/>
                <w:bCs/>
                <w:sz w:val="18"/>
                <w:szCs w:val="18"/>
              </w:rPr>
            </w:pPr>
            <w:r>
              <w:rPr>
                <w:rFonts w:eastAsia="Batang"/>
                <w:b/>
                <w:bCs/>
                <w:sz w:val="18"/>
                <w:szCs w:val="18"/>
              </w:rPr>
              <w:t>Value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Measurement bandwidth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6 resource blocks, 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System bandwidth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50 resource blocks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Measurement sampling rate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jc w:val="center"/>
              <w:rPr>
                <w:rFonts w:eastAsia="Batang"/>
                <w:sz w:val="18"/>
                <w:szCs w:val="18"/>
              </w:rPr>
            </w:pP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L3 filtering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Disabled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Transmit antenna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Receive antennas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2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Propagation conditions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jc w:val="center"/>
              <w:rPr>
                <w:rFonts w:eastAsia="Batang"/>
                <w:sz w:val="18"/>
                <w:szCs w:val="18"/>
                <w:lang w:val="es-ES"/>
              </w:rPr>
            </w:pPr>
            <w:r>
              <w:rPr>
                <w:rFonts w:eastAsia="Batang"/>
                <w:sz w:val="18"/>
                <w:szCs w:val="18"/>
                <w:lang w:val="es-ES"/>
              </w:rPr>
              <w:t>AWGN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utoSpaceDE w:val="0"/>
              <w:autoSpaceDN w:val="0"/>
              <w:adjustRightInd w:val="0"/>
              <w:snapToGrid w:val="0"/>
              <w:spacing w:after="0" w:line="276" w:lineRule="auto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DRX/DTX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OFF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CP length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Normal</w:t>
            </w:r>
          </w:p>
        </w:tc>
      </w:tr>
      <w:tr w:rsidR="009156AD" w:rsidTr="003568D3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Carrier frequency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AD" w:rsidRDefault="009156AD" w:rsidP="00404A62">
            <w:pPr>
              <w:adjustRightInd w:val="0"/>
              <w:snapToGrid w:val="0"/>
              <w:spacing w:after="0" w:line="276" w:lineRule="auto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2 GHz</w:t>
            </w:r>
          </w:p>
        </w:tc>
      </w:tr>
    </w:tbl>
    <w:p w:rsidR="00F9503C" w:rsidRDefault="00F9503C" w:rsidP="00404A62">
      <w:pPr>
        <w:spacing w:line="276" w:lineRule="auto"/>
        <w:jc w:val="center"/>
        <w:rPr>
          <w:b/>
          <w:noProof/>
          <w:lang w:val="en-US"/>
        </w:rPr>
      </w:pPr>
    </w:p>
    <w:p w:rsidR="00B60D38" w:rsidRDefault="00D919AB" w:rsidP="00404A62">
      <w:pPr>
        <w:spacing w:line="276" w:lineRule="auto"/>
        <w:rPr>
          <w:noProof/>
          <w:lang w:val="en-US"/>
        </w:rPr>
      </w:pPr>
      <w:r w:rsidRPr="00D919AB">
        <w:rPr>
          <w:noProof/>
          <w:lang w:val="en-US"/>
        </w:rPr>
        <w:t xml:space="preserve">In Figure 1, we show the </w:t>
      </w:r>
      <w:r>
        <w:rPr>
          <w:noProof/>
          <w:lang w:val="en-US"/>
        </w:rPr>
        <w:t xml:space="preserve">average measured </w:t>
      </w:r>
      <w:r w:rsidRPr="00D919AB">
        <w:rPr>
          <w:noProof/>
          <w:lang w:val="en-US"/>
        </w:rPr>
        <w:t>RS-SINR</w:t>
      </w:r>
      <w:r>
        <w:rPr>
          <w:noProof/>
          <w:lang w:val="en-US"/>
        </w:rPr>
        <w:t xml:space="preserve"> for an AWGN channel</w:t>
      </w:r>
      <w:r w:rsidR="00B60D38">
        <w:rPr>
          <w:noProof/>
          <w:lang w:val="en-US"/>
        </w:rPr>
        <w:t xml:space="preserve"> </w:t>
      </w:r>
      <w:r w:rsidR="00D203DD">
        <w:rPr>
          <w:noProof/>
          <w:lang w:val="en-US"/>
        </w:rPr>
        <w:t>(</w:t>
      </w:r>
      <w:r w:rsidR="00B60D38">
        <w:rPr>
          <w:noProof/>
          <w:lang w:val="en-US"/>
        </w:rPr>
        <w:t>without any frequency offset</w:t>
      </w:r>
      <w:r w:rsidR="00D203DD">
        <w:rPr>
          <w:noProof/>
          <w:lang w:val="en-US"/>
        </w:rPr>
        <w:t>)</w:t>
      </w:r>
      <w:r w:rsidR="00B60D38">
        <w:rPr>
          <w:noProof/>
          <w:lang w:val="en-US"/>
        </w:rPr>
        <w:t xml:space="preserve"> as a function of the set RS-SINR</w:t>
      </w:r>
      <w:r>
        <w:rPr>
          <w:noProof/>
          <w:lang w:val="en-US"/>
        </w:rPr>
        <w:t>.</w:t>
      </w:r>
      <w:r w:rsidRPr="00D919AB">
        <w:rPr>
          <w:noProof/>
          <w:lang w:val="en-US"/>
        </w:rPr>
        <w:t xml:space="preserve"> </w:t>
      </w:r>
      <w:r w:rsidR="00B60D38">
        <w:rPr>
          <w:noProof/>
          <w:lang w:val="en-US"/>
        </w:rPr>
        <w:t xml:space="preserve">We can see that the measured </w:t>
      </w:r>
      <w:r>
        <w:rPr>
          <w:noProof/>
          <w:lang w:val="en-US"/>
        </w:rPr>
        <w:t xml:space="preserve">average SINR </w:t>
      </w:r>
      <w:r w:rsidR="00B60D38">
        <w:rPr>
          <w:noProof/>
          <w:lang w:val="en-US"/>
        </w:rPr>
        <w:t xml:space="preserve">monotonically increases with </w:t>
      </w:r>
      <w:r w:rsidR="009240D6">
        <w:rPr>
          <w:noProof/>
          <w:lang w:val="en-US"/>
        </w:rPr>
        <w:t xml:space="preserve">input </w:t>
      </w:r>
      <w:r w:rsidR="00B60D38">
        <w:rPr>
          <w:noProof/>
          <w:lang w:val="en-US"/>
        </w:rPr>
        <w:t>SINR.</w:t>
      </w:r>
      <w:r w:rsidR="00221247">
        <w:rPr>
          <w:noProof/>
          <w:lang w:val="en-US"/>
        </w:rPr>
        <w:t xml:space="preserve"> </w:t>
      </w:r>
      <w:r w:rsidR="00010FF8">
        <w:rPr>
          <w:noProof/>
          <w:lang w:val="en-US"/>
        </w:rPr>
        <w:t>At low SINR, i.e, at SINR &lt; 0</w:t>
      </w:r>
      <w:r w:rsidR="00221247">
        <w:rPr>
          <w:noProof/>
          <w:lang w:val="en-US"/>
        </w:rPr>
        <w:t xml:space="preserve">dB, bias in measured SINR is observed. </w:t>
      </w:r>
      <w:r w:rsidR="00B37CF9">
        <w:rPr>
          <w:noProof/>
          <w:lang w:val="en-US"/>
        </w:rPr>
        <w:t>The</w:t>
      </w:r>
      <w:r w:rsidR="00221247">
        <w:rPr>
          <w:noProof/>
          <w:lang w:val="en-US"/>
        </w:rPr>
        <w:t xml:space="preserve"> bias is</w:t>
      </w:r>
      <w:r w:rsidR="00B37CF9">
        <w:rPr>
          <w:noProof/>
          <w:lang w:val="en-US"/>
        </w:rPr>
        <w:t xml:space="preserve"> fundamentally</w:t>
      </w:r>
      <w:r w:rsidR="00221247">
        <w:rPr>
          <w:noProof/>
          <w:lang w:val="en-US"/>
        </w:rPr>
        <w:t xml:space="preserve"> due to </w:t>
      </w:r>
      <w:r w:rsidR="00B37CF9">
        <w:rPr>
          <w:noProof/>
          <w:lang w:val="en-US"/>
        </w:rPr>
        <w:t>difficulty in distinguishing signal from noise at low SINR. In the simulation we conducted, mis-classifying some of the noise energy as signal energy, resulted in signal over-estimation and noise under-estimation.</w:t>
      </w:r>
    </w:p>
    <w:p w:rsidR="00CC0432" w:rsidRPr="00CC0432" w:rsidRDefault="00CC0432" w:rsidP="00404A62">
      <w:pPr>
        <w:spacing w:line="276" w:lineRule="auto"/>
        <w:rPr>
          <w:b/>
          <w:noProof/>
          <w:lang w:val="en-US"/>
        </w:rPr>
      </w:pPr>
      <w:r w:rsidRPr="00CC0432">
        <w:rPr>
          <w:b/>
          <w:noProof/>
          <w:lang w:val="en-US"/>
        </w:rPr>
        <w:t>Observation 1</w:t>
      </w:r>
      <w:r>
        <w:rPr>
          <w:b/>
          <w:noProof/>
          <w:lang w:val="en-US"/>
        </w:rPr>
        <w:t>: At SINR &lt; 0dB, measured SINR suffers from bias due to mis-classfiication of noise and energy. As SINR reduces, the bias increases.</w:t>
      </w:r>
    </w:p>
    <w:p w:rsidR="00A225E5" w:rsidRDefault="00010FF8" w:rsidP="00404A62">
      <w:pPr>
        <w:spacing w:line="276" w:lineRule="auto"/>
        <w:jc w:val="center"/>
        <w:rPr>
          <w:b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6C75EA13" wp14:editId="02A1DF01">
            <wp:extent cx="5828571" cy="4095238"/>
            <wp:effectExtent l="0" t="0" r="127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SSINR_FD_nofreqErr_ngbr_1SF_singlepath_dopplersweep_1Hz_alpha_linavg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8571" cy="4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A08" w:rsidRDefault="00792A08" w:rsidP="00404A62">
      <w:pPr>
        <w:spacing w:line="276" w:lineRule="auto"/>
        <w:jc w:val="center"/>
        <w:rPr>
          <w:lang w:val="en-US"/>
        </w:rPr>
      </w:pPr>
      <w:r>
        <w:rPr>
          <w:b/>
          <w:lang w:val="en-US"/>
        </w:rPr>
        <w:t xml:space="preserve">Figure 1. </w:t>
      </w:r>
      <w:r w:rsidR="00D203DD" w:rsidRPr="00D203DD">
        <w:rPr>
          <w:lang w:val="en-US"/>
        </w:rPr>
        <w:t>Average</w:t>
      </w:r>
      <w:r w:rsidR="00D203DD">
        <w:rPr>
          <w:b/>
          <w:lang w:val="en-US"/>
        </w:rPr>
        <w:t xml:space="preserve"> </w:t>
      </w:r>
      <w:r w:rsidRPr="00792A08">
        <w:rPr>
          <w:lang w:val="en-US"/>
        </w:rPr>
        <w:t xml:space="preserve">RS-SINR </w:t>
      </w:r>
      <w:r w:rsidR="00D203DD">
        <w:rPr>
          <w:lang w:val="en-US"/>
        </w:rPr>
        <w:t xml:space="preserve">measurement </w:t>
      </w:r>
      <w:r w:rsidRPr="00792A08">
        <w:rPr>
          <w:lang w:val="en-US"/>
        </w:rPr>
        <w:t>as a function of set SINR</w:t>
      </w:r>
    </w:p>
    <w:p w:rsidR="00AB155A" w:rsidRDefault="00663077" w:rsidP="00404A62">
      <w:pPr>
        <w:spacing w:line="276" w:lineRule="auto"/>
        <w:rPr>
          <w:lang w:val="en-US"/>
        </w:rPr>
      </w:pPr>
      <w:r>
        <w:rPr>
          <w:lang w:val="en-US"/>
        </w:rPr>
        <w:t>In Figure 2, we</w:t>
      </w:r>
      <w:r w:rsidR="00F83EC1">
        <w:rPr>
          <w:lang w:val="en-US"/>
        </w:rPr>
        <w:t xml:space="preserve"> show the distribution of the measured SINR for different set SINR values. </w:t>
      </w:r>
      <w:r w:rsidR="00AB155A">
        <w:rPr>
          <w:lang w:val="en-US"/>
        </w:rPr>
        <w:t xml:space="preserve">Table 2 summarizes the accuracy performance of the RS-SINR measurement. </w:t>
      </w:r>
    </w:p>
    <w:p w:rsidR="00AB155A" w:rsidRDefault="00AB155A" w:rsidP="00404A62">
      <w:pPr>
        <w:spacing w:line="276" w:lineRule="auto"/>
        <w:jc w:val="center"/>
        <w:rPr>
          <w:rFonts w:eastAsia="SimSun"/>
          <w:b/>
          <w:lang w:eastAsia="zh-CN"/>
        </w:rPr>
      </w:pPr>
      <w:r>
        <w:rPr>
          <w:b/>
        </w:rPr>
        <w:t>Table 2: Accuracy performance of RS-SINR measurement</w:t>
      </w:r>
    </w:p>
    <w:tbl>
      <w:tblPr>
        <w:tblStyle w:val="TableGrid"/>
        <w:tblW w:w="9350" w:type="dxa"/>
        <w:jc w:val="center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B155A" w:rsidTr="00AB155A">
        <w:trPr>
          <w:jc w:val="center"/>
        </w:trPr>
        <w:tc>
          <w:tcPr>
            <w:tcW w:w="3116" w:type="dxa"/>
          </w:tcPr>
          <w:p w:rsidR="00AB155A" w:rsidRPr="00AB155A" w:rsidRDefault="00AB155A" w:rsidP="00404A62">
            <w:pPr>
              <w:spacing w:before="80" w:after="80" w:line="276" w:lineRule="auto"/>
              <w:jc w:val="center"/>
              <w:rPr>
                <w:b/>
                <w:lang w:val="en-US"/>
              </w:rPr>
            </w:pPr>
            <w:r w:rsidRPr="00AB155A">
              <w:rPr>
                <w:b/>
                <w:lang w:val="en-US"/>
              </w:rPr>
              <w:t>Set SINR (Ec/Iot)</w:t>
            </w:r>
          </w:p>
        </w:tc>
        <w:tc>
          <w:tcPr>
            <w:tcW w:w="3117" w:type="dxa"/>
          </w:tcPr>
          <w:p w:rsidR="00AB155A" w:rsidRPr="00AB155A" w:rsidRDefault="00AB0782" w:rsidP="00404A62">
            <w:pPr>
              <w:spacing w:before="80" w:after="8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~</w:t>
            </w:r>
            <w:r w:rsidR="00AB155A" w:rsidRPr="00AB155A">
              <w:rPr>
                <w:b/>
                <w:lang w:val="en-US"/>
              </w:rPr>
              <w:t>5 to 95 percentile</w:t>
            </w:r>
          </w:p>
        </w:tc>
        <w:tc>
          <w:tcPr>
            <w:tcW w:w="3117" w:type="dxa"/>
          </w:tcPr>
          <w:p w:rsidR="00AB155A" w:rsidRPr="00AB155A" w:rsidRDefault="00AB0782" w:rsidP="00404A62">
            <w:pPr>
              <w:spacing w:before="80" w:after="8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Absolute a</w:t>
            </w:r>
            <w:r w:rsidR="00AB155A">
              <w:rPr>
                <w:b/>
                <w:lang w:val="en-US"/>
              </w:rPr>
              <w:t>ccuracy</w:t>
            </w:r>
          </w:p>
        </w:tc>
      </w:tr>
      <w:tr w:rsidR="00AB155A" w:rsidTr="00AB155A">
        <w:trPr>
          <w:jc w:val="center"/>
        </w:trPr>
        <w:tc>
          <w:tcPr>
            <w:tcW w:w="3116" w:type="dxa"/>
          </w:tcPr>
          <w:p w:rsidR="00AB155A" w:rsidRDefault="009160D6" w:rsidP="00404A62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-6</w:t>
            </w:r>
            <w:r w:rsidR="00AB155A">
              <w:rPr>
                <w:lang w:val="en-US"/>
              </w:rPr>
              <w:t>dB</w:t>
            </w:r>
          </w:p>
        </w:tc>
        <w:tc>
          <w:tcPr>
            <w:tcW w:w="3117" w:type="dxa"/>
          </w:tcPr>
          <w:p w:rsidR="00AB155A" w:rsidRDefault="003D1322" w:rsidP="00404A62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-7.5 to -2 </w:t>
            </w:r>
            <w:r w:rsidR="00AB155A">
              <w:rPr>
                <w:lang w:val="en-US"/>
              </w:rPr>
              <w:t>dB</w:t>
            </w:r>
          </w:p>
        </w:tc>
        <w:tc>
          <w:tcPr>
            <w:tcW w:w="3117" w:type="dxa"/>
          </w:tcPr>
          <w:p w:rsidR="00AB155A" w:rsidRDefault="00AB0782" w:rsidP="00404A62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±4 dB</w:t>
            </w:r>
          </w:p>
        </w:tc>
      </w:tr>
      <w:tr w:rsidR="00AB155A" w:rsidTr="00AB155A">
        <w:trPr>
          <w:jc w:val="center"/>
        </w:trPr>
        <w:tc>
          <w:tcPr>
            <w:tcW w:w="3116" w:type="dxa"/>
          </w:tcPr>
          <w:p w:rsidR="00AB155A" w:rsidRDefault="009160D6" w:rsidP="00404A62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-3</w:t>
            </w:r>
            <w:r w:rsidR="00AB155A">
              <w:rPr>
                <w:lang w:val="en-US"/>
              </w:rPr>
              <w:t>dB</w:t>
            </w:r>
          </w:p>
        </w:tc>
        <w:tc>
          <w:tcPr>
            <w:tcW w:w="3117" w:type="dxa"/>
          </w:tcPr>
          <w:p w:rsidR="00AB155A" w:rsidRDefault="00AB0782" w:rsidP="00404A62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-4.25 to 0.25 </w:t>
            </w:r>
            <w:r w:rsidR="00AB155A">
              <w:rPr>
                <w:lang w:val="en-US"/>
              </w:rPr>
              <w:t>dB</w:t>
            </w:r>
          </w:p>
        </w:tc>
        <w:tc>
          <w:tcPr>
            <w:tcW w:w="3117" w:type="dxa"/>
          </w:tcPr>
          <w:p w:rsidR="00AB155A" w:rsidRDefault="00AB0782" w:rsidP="00404A62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±3 dB</w:t>
            </w:r>
          </w:p>
        </w:tc>
      </w:tr>
      <w:tr w:rsidR="00AB155A" w:rsidTr="00AB155A">
        <w:trPr>
          <w:jc w:val="center"/>
        </w:trPr>
        <w:tc>
          <w:tcPr>
            <w:tcW w:w="3116" w:type="dxa"/>
          </w:tcPr>
          <w:p w:rsidR="00AB155A" w:rsidRDefault="00AB155A" w:rsidP="00404A62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15dB</w:t>
            </w:r>
          </w:p>
        </w:tc>
        <w:tc>
          <w:tcPr>
            <w:tcW w:w="3117" w:type="dxa"/>
          </w:tcPr>
          <w:p w:rsidR="00AB155A" w:rsidRDefault="00AB155A" w:rsidP="00404A62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 to 17</w:t>
            </w:r>
            <w:r w:rsidR="003D1322">
              <w:rPr>
                <w:lang w:val="en-US"/>
              </w:rPr>
              <w:t xml:space="preserve"> </w:t>
            </w:r>
            <w:r>
              <w:rPr>
                <w:lang w:val="en-US"/>
              </w:rPr>
              <w:t>dB</w:t>
            </w:r>
          </w:p>
        </w:tc>
        <w:tc>
          <w:tcPr>
            <w:tcW w:w="3117" w:type="dxa"/>
          </w:tcPr>
          <w:p w:rsidR="00AB155A" w:rsidRDefault="00AB0782" w:rsidP="00404A62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±2 dB</w:t>
            </w:r>
          </w:p>
        </w:tc>
      </w:tr>
      <w:tr w:rsidR="00AB155A" w:rsidTr="00AB155A">
        <w:trPr>
          <w:jc w:val="center"/>
        </w:trPr>
        <w:tc>
          <w:tcPr>
            <w:tcW w:w="3116" w:type="dxa"/>
          </w:tcPr>
          <w:p w:rsidR="00AB155A" w:rsidRDefault="00AB155A" w:rsidP="00404A62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20dB</w:t>
            </w:r>
          </w:p>
        </w:tc>
        <w:tc>
          <w:tcPr>
            <w:tcW w:w="3117" w:type="dxa"/>
          </w:tcPr>
          <w:p w:rsidR="00AB155A" w:rsidRDefault="00AB155A" w:rsidP="00404A62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18 to 22</w:t>
            </w:r>
            <w:r w:rsidR="003D1322">
              <w:rPr>
                <w:lang w:val="en-US"/>
              </w:rPr>
              <w:t xml:space="preserve"> </w:t>
            </w:r>
            <w:r>
              <w:rPr>
                <w:lang w:val="en-US"/>
              </w:rPr>
              <w:t>dB</w:t>
            </w:r>
          </w:p>
        </w:tc>
        <w:tc>
          <w:tcPr>
            <w:tcW w:w="3117" w:type="dxa"/>
          </w:tcPr>
          <w:p w:rsidR="00AB155A" w:rsidRDefault="00AB0782" w:rsidP="00404A62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±2 dB</w:t>
            </w:r>
          </w:p>
        </w:tc>
      </w:tr>
    </w:tbl>
    <w:p w:rsidR="00AB155A" w:rsidRDefault="00AB155A" w:rsidP="00404A62">
      <w:pPr>
        <w:spacing w:line="276" w:lineRule="auto"/>
        <w:rPr>
          <w:lang w:val="en-US"/>
        </w:rPr>
      </w:pPr>
    </w:p>
    <w:p w:rsidR="009160D6" w:rsidRDefault="00F83EC1" w:rsidP="00404A62">
      <w:pPr>
        <w:spacing w:line="276" w:lineRule="auto"/>
        <w:rPr>
          <w:lang w:val="en-US"/>
        </w:rPr>
      </w:pPr>
      <w:r>
        <w:rPr>
          <w:lang w:val="en-US"/>
        </w:rPr>
        <w:t xml:space="preserve">As expected, accuracy degrades very quickly at lower SINR values. </w:t>
      </w:r>
      <w:r w:rsidR="00AB0782">
        <w:rPr>
          <w:lang w:val="en-US"/>
        </w:rPr>
        <w:t>Even under AWGN scenarios, a</w:t>
      </w:r>
      <w:r>
        <w:rPr>
          <w:lang w:val="en-US"/>
        </w:rPr>
        <w:t xml:space="preserve">t -3dB, </w:t>
      </w:r>
      <w:r w:rsidR="00AB0782">
        <w:rPr>
          <w:lang w:val="en-US"/>
        </w:rPr>
        <w:t xml:space="preserve">5 to 95 percentile of </w:t>
      </w:r>
      <w:r>
        <w:rPr>
          <w:lang w:val="en-US"/>
        </w:rPr>
        <w:t xml:space="preserve">the measured SINR distribution is </w:t>
      </w:r>
      <w:r w:rsidR="00AB0782">
        <w:rPr>
          <w:lang w:val="en-US"/>
        </w:rPr>
        <w:t>contained within -4.25 to 0.25</w:t>
      </w:r>
      <w:r>
        <w:rPr>
          <w:lang w:val="en-US"/>
        </w:rPr>
        <w:t>dB</w:t>
      </w:r>
      <w:r w:rsidR="00AB0782">
        <w:rPr>
          <w:lang w:val="en-US"/>
        </w:rPr>
        <w:t xml:space="preserve"> (4.5dB support)</w:t>
      </w:r>
      <w:r>
        <w:rPr>
          <w:lang w:val="en-US"/>
        </w:rPr>
        <w:t xml:space="preserve">, while at -6dB, the </w:t>
      </w:r>
      <w:r w:rsidR="00AB0782">
        <w:rPr>
          <w:lang w:val="en-US"/>
        </w:rPr>
        <w:t>5 to 95 percentile</w:t>
      </w:r>
      <w:r>
        <w:rPr>
          <w:lang w:val="en-US"/>
        </w:rPr>
        <w:t xml:space="preserve"> the measured SINR distribution</w:t>
      </w:r>
      <w:r w:rsidR="00416036">
        <w:rPr>
          <w:lang w:val="en-US"/>
        </w:rPr>
        <w:t xml:space="preserve"> is</w:t>
      </w:r>
      <w:r>
        <w:rPr>
          <w:lang w:val="en-US"/>
        </w:rPr>
        <w:t xml:space="preserve"> </w:t>
      </w:r>
      <w:r w:rsidR="00AB0782">
        <w:rPr>
          <w:lang w:val="en-US"/>
        </w:rPr>
        <w:t>contained within -7.5 to -1</w:t>
      </w:r>
      <w:r>
        <w:rPr>
          <w:lang w:val="en-US"/>
        </w:rPr>
        <w:t>.5 dB</w:t>
      </w:r>
      <w:r w:rsidR="0063509A">
        <w:rPr>
          <w:lang w:val="en-US"/>
        </w:rPr>
        <w:t xml:space="preserve"> (5.5</w:t>
      </w:r>
      <w:r w:rsidR="00AB0782">
        <w:rPr>
          <w:lang w:val="en-US"/>
        </w:rPr>
        <w:t xml:space="preserve">dB support). </w:t>
      </w:r>
    </w:p>
    <w:p w:rsidR="00010FF8" w:rsidRDefault="00010FF8" w:rsidP="00404A62">
      <w:pPr>
        <w:spacing w:line="276" w:lineRule="auto"/>
        <w:rPr>
          <w:lang w:val="en-US"/>
        </w:rPr>
      </w:pPr>
    </w:p>
    <w:p w:rsidR="009160D6" w:rsidRDefault="009160D6" w:rsidP="00404A62">
      <w:pPr>
        <w:spacing w:line="276" w:lineRule="auto"/>
        <w:rPr>
          <w:lang w:val="en-US"/>
        </w:rPr>
      </w:pPr>
    </w:p>
    <w:tbl>
      <w:tblPr>
        <w:tblStyle w:val="TableGrid"/>
        <w:tblW w:w="1089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5580"/>
        <w:gridCol w:w="5310"/>
      </w:tblGrid>
      <w:tr w:rsidR="003E645F" w:rsidTr="00010FF8">
        <w:trPr>
          <w:trHeight w:val="471"/>
        </w:trPr>
        <w:tc>
          <w:tcPr>
            <w:tcW w:w="5580" w:type="dxa"/>
          </w:tcPr>
          <w:p w:rsidR="003E645F" w:rsidRDefault="008A20E3" w:rsidP="00404A62">
            <w:pPr>
              <w:spacing w:line="276" w:lineRule="auto"/>
              <w:jc w:val="center"/>
              <w:rPr>
                <w:noProof/>
                <w:lang w:val="en-US"/>
              </w:rPr>
            </w:pPr>
            <w:r>
              <w:rPr>
                <w:rFonts w:asciiTheme="minorHAnsi" w:hAnsiTheme="minorHAnsi"/>
                <w:b/>
                <w:noProof/>
                <w:lang w:val="en-US"/>
              </w:rPr>
              <w:lastRenderedPageBreak/>
              <w:t>S</w:t>
            </w:r>
            <w:r w:rsidR="00C350E5">
              <w:rPr>
                <w:rFonts w:asciiTheme="minorHAnsi" w:hAnsiTheme="minorHAnsi"/>
                <w:b/>
                <w:noProof/>
                <w:lang w:val="en-US"/>
              </w:rPr>
              <w:t>INR = -6</w:t>
            </w:r>
            <w:r w:rsidR="003E645F">
              <w:rPr>
                <w:rFonts w:asciiTheme="minorHAnsi" w:hAnsiTheme="minorHAnsi"/>
                <w:b/>
                <w:noProof/>
                <w:lang w:val="en-US"/>
              </w:rPr>
              <w:t>dB</w:t>
            </w:r>
            <w:r w:rsidR="002918C7">
              <w:rPr>
                <w:rFonts w:asciiTheme="minorHAnsi" w:hAnsiTheme="minorHAnsi"/>
                <w:b/>
                <w:noProof/>
                <w:lang w:val="en-US"/>
              </w:rPr>
              <w:t xml:space="preserve"> </w:t>
            </w:r>
          </w:p>
        </w:tc>
        <w:tc>
          <w:tcPr>
            <w:tcW w:w="5310" w:type="dxa"/>
          </w:tcPr>
          <w:p w:rsidR="003E645F" w:rsidRDefault="00C350E5" w:rsidP="00404A62">
            <w:pPr>
              <w:spacing w:line="276" w:lineRule="auto"/>
              <w:jc w:val="center"/>
              <w:rPr>
                <w:noProof/>
                <w:lang w:val="en-US"/>
              </w:rPr>
            </w:pPr>
            <w:r>
              <w:rPr>
                <w:rFonts w:asciiTheme="minorHAnsi" w:hAnsiTheme="minorHAnsi"/>
                <w:b/>
                <w:noProof/>
                <w:lang w:val="en-US"/>
              </w:rPr>
              <w:t>SINR = -3</w:t>
            </w:r>
            <w:r w:rsidR="003E645F">
              <w:rPr>
                <w:rFonts w:asciiTheme="minorHAnsi" w:hAnsiTheme="minorHAnsi"/>
                <w:b/>
                <w:noProof/>
                <w:lang w:val="en-US"/>
              </w:rPr>
              <w:t>dB</w:t>
            </w:r>
          </w:p>
        </w:tc>
      </w:tr>
      <w:tr w:rsidR="003E645F" w:rsidTr="00010FF8">
        <w:trPr>
          <w:trHeight w:val="3879"/>
        </w:trPr>
        <w:tc>
          <w:tcPr>
            <w:tcW w:w="5580" w:type="dxa"/>
          </w:tcPr>
          <w:p w:rsidR="003E645F" w:rsidRDefault="00221247" w:rsidP="00404A62">
            <w:pPr>
              <w:spacing w:line="276" w:lineRule="auto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3397885" cy="2781621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reqBias_0_sinr_-6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3006" cy="27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0" w:type="dxa"/>
          </w:tcPr>
          <w:p w:rsidR="003E645F" w:rsidRDefault="00221247" w:rsidP="00404A62">
            <w:pPr>
              <w:spacing w:line="276" w:lineRule="auto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83DD238" wp14:editId="26B6A4A8">
                  <wp:extent cx="3418813" cy="282004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reqBias_0_sinr_-3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0119" cy="2837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645F" w:rsidTr="00010FF8">
        <w:trPr>
          <w:trHeight w:val="471"/>
        </w:trPr>
        <w:tc>
          <w:tcPr>
            <w:tcW w:w="5580" w:type="dxa"/>
          </w:tcPr>
          <w:p w:rsidR="003E645F" w:rsidRPr="003E645F" w:rsidRDefault="003E645F" w:rsidP="00404A62">
            <w:pPr>
              <w:spacing w:line="276" w:lineRule="auto"/>
              <w:jc w:val="center"/>
              <w:rPr>
                <w:rFonts w:asciiTheme="minorHAnsi" w:hAnsiTheme="minorHAnsi"/>
                <w:b/>
                <w:noProof/>
                <w:lang w:val="en-US"/>
              </w:rPr>
            </w:pPr>
            <w:r w:rsidRPr="003E645F">
              <w:rPr>
                <w:rFonts w:asciiTheme="minorHAnsi" w:hAnsiTheme="minorHAnsi"/>
                <w:b/>
                <w:noProof/>
                <w:lang w:val="en-US"/>
              </w:rPr>
              <w:t>SINR = 15dB</w:t>
            </w:r>
          </w:p>
        </w:tc>
        <w:tc>
          <w:tcPr>
            <w:tcW w:w="5310" w:type="dxa"/>
          </w:tcPr>
          <w:p w:rsidR="003E645F" w:rsidRDefault="003E645F" w:rsidP="00404A62">
            <w:pPr>
              <w:spacing w:line="276" w:lineRule="auto"/>
              <w:jc w:val="center"/>
              <w:rPr>
                <w:noProof/>
                <w:lang w:val="en-US"/>
              </w:rPr>
            </w:pPr>
            <w:r>
              <w:rPr>
                <w:rFonts w:asciiTheme="minorHAnsi" w:hAnsiTheme="minorHAnsi"/>
                <w:b/>
                <w:noProof/>
                <w:lang w:val="en-US"/>
              </w:rPr>
              <w:t>SINR = 20</w:t>
            </w:r>
            <w:r w:rsidRPr="003E645F">
              <w:rPr>
                <w:rFonts w:asciiTheme="minorHAnsi" w:hAnsiTheme="minorHAnsi"/>
                <w:b/>
                <w:noProof/>
                <w:lang w:val="en-US"/>
              </w:rPr>
              <w:t>dB</w:t>
            </w:r>
          </w:p>
        </w:tc>
      </w:tr>
      <w:tr w:rsidR="003E645F" w:rsidTr="00010FF8">
        <w:trPr>
          <w:trHeight w:val="3780"/>
        </w:trPr>
        <w:tc>
          <w:tcPr>
            <w:tcW w:w="5580" w:type="dxa"/>
          </w:tcPr>
          <w:p w:rsidR="003E645F" w:rsidRDefault="00171875" w:rsidP="00404A62">
            <w:pPr>
              <w:spacing w:line="276" w:lineRule="auto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3147931" wp14:editId="637A2238">
                  <wp:extent cx="3673817" cy="2843093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S-SINR_FD_CDF_15dB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0793" cy="2856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0" w:type="dxa"/>
          </w:tcPr>
          <w:p w:rsidR="003E645F" w:rsidRDefault="00171875" w:rsidP="00404A62">
            <w:pPr>
              <w:spacing w:line="276" w:lineRule="auto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C55A0D6" wp14:editId="7C0833D0">
                  <wp:extent cx="3442190" cy="2812356"/>
                  <wp:effectExtent l="0" t="0" r="635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S-SINR_FD_CDF_20dB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9474" cy="2842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645F" w:rsidRDefault="00F83EC1" w:rsidP="00404A62">
      <w:pPr>
        <w:spacing w:line="276" w:lineRule="auto"/>
        <w:jc w:val="center"/>
        <w:rPr>
          <w:b/>
          <w:lang w:val="en-US"/>
        </w:rPr>
      </w:pPr>
      <w:r>
        <w:rPr>
          <w:b/>
          <w:lang w:val="en-US"/>
        </w:rPr>
        <w:t xml:space="preserve"> </w:t>
      </w:r>
    </w:p>
    <w:p w:rsidR="00533335" w:rsidRDefault="00C94BA1" w:rsidP="00404A62">
      <w:pPr>
        <w:spacing w:line="276" w:lineRule="auto"/>
        <w:jc w:val="center"/>
        <w:rPr>
          <w:lang w:val="en-US"/>
        </w:rPr>
      </w:pPr>
      <w:r w:rsidRPr="00C94BA1">
        <w:rPr>
          <w:b/>
          <w:lang w:val="en-US"/>
        </w:rPr>
        <w:t>Figure 2</w:t>
      </w:r>
      <w:r>
        <w:rPr>
          <w:lang w:val="en-US"/>
        </w:rPr>
        <w:t>: RS-SINR measurement distribution for different SINR values</w:t>
      </w:r>
      <w:r w:rsidR="006574FF">
        <w:rPr>
          <w:lang w:val="en-US"/>
        </w:rPr>
        <w:t xml:space="preserve"> for AWGN channel</w:t>
      </w:r>
    </w:p>
    <w:p w:rsidR="00404A62" w:rsidRDefault="009160D6" w:rsidP="00404A62">
      <w:pPr>
        <w:spacing w:line="276" w:lineRule="auto"/>
        <w:rPr>
          <w:lang w:val="en-US"/>
        </w:rPr>
      </w:pPr>
      <w:r>
        <w:rPr>
          <w:lang w:val="en-US"/>
        </w:rPr>
        <w:t xml:space="preserve">The </w:t>
      </w:r>
      <w:r w:rsidR="00404A62">
        <w:rPr>
          <w:lang w:val="en-US"/>
        </w:rPr>
        <w:t xml:space="preserve">distribution widens by about 1dB as the set SINR moves from -3 to -6dB. Further, due to increase in bias in measurement, the accuracy of measurement degrades further as SINR reduces. Even without any implementation margins, the accuracy performance at -6dB is ±4 dB, while that at -3dB is ±3dB. At higher SINR values, i.e., at 15 and 20dB, the measured SINR distribution has support of ±2dB. </w:t>
      </w:r>
    </w:p>
    <w:p w:rsidR="00404A62" w:rsidRDefault="00404A62" w:rsidP="00404A62">
      <w:pPr>
        <w:spacing w:line="276" w:lineRule="auto"/>
        <w:rPr>
          <w:b/>
          <w:noProof/>
          <w:lang w:val="en-US"/>
        </w:rPr>
      </w:pPr>
      <w:r w:rsidRPr="00CC0432">
        <w:rPr>
          <w:b/>
          <w:noProof/>
          <w:lang w:val="en-US"/>
        </w:rPr>
        <w:lastRenderedPageBreak/>
        <w:t xml:space="preserve">Observation </w:t>
      </w:r>
      <w:r>
        <w:rPr>
          <w:b/>
          <w:noProof/>
          <w:lang w:val="en-US"/>
        </w:rPr>
        <w:t xml:space="preserve">2: At low SINR, the accuracy degrades very quickly as both signal energy and (noise + interference) energy are estimated inaccurately. The 5 to 95 percentile support of measured SINR distribution at -6dB is as large as 6 dB, while that at -3dB is 4.5dB. </w:t>
      </w:r>
    </w:p>
    <w:p w:rsidR="00404A62" w:rsidRPr="00663077" w:rsidRDefault="00404A62" w:rsidP="00404A62">
      <w:pPr>
        <w:spacing w:line="276" w:lineRule="auto"/>
        <w:rPr>
          <w:lang w:val="en-US"/>
        </w:rPr>
      </w:pPr>
      <w:r w:rsidRPr="008A20E3">
        <w:rPr>
          <w:b/>
          <w:noProof/>
          <w:lang w:val="en-US"/>
        </w:rPr>
        <w:t xml:space="preserve">Observation 3: At high SINR, i.e., upto 20dB, the distribution support is approximately </w:t>
      </w:r>
      <w:r w:rsidRPr="008A20E3">
        <w:rPr>
          <w:b/>
          <w:lang w:val="en-US"/>
        </w:rPr>
        <w:t>±2dB.</w:t>
      </w:r>
    </w:p>
    <w:p w:rsidR="00404A62" w:rsidRPr="005612C9" w:rsidRDefault="00404A62" w:rsidP="00404A62">
      <w:pPr>
        <w:pStyle w:val="Heading2"/>
        <w:spacing w:line="276" w:lineRule="auto"/>
        <w:rPr>
          <w:rFonts w:ascii="Times New Roman" w:hAnsi="Times New Roman"/>
          <w:lang w:val="en-US"/>
        </w:rPr>
      </w:pPr>
      <w:r w:rsidRPr="005612C9">
        <w:rPr>
          <w:rFonts w:ascii="Times New Roman" w:hAnsi="Times New Roman"/>
          <w:lang w:val="en-US"/>
        </w:rPr>
        <w:t>Proposal for accuracy requirements</w:t>
      </w:r>
    </w:p>
    <w:p w:rsidR="005612C9" w:rsidRPr="005612C9" w:rsidRDefault="005612C9" w:rsidP="005612C9">
      <w:pPr>
        <w:pStyle w:val="Heading3"/>
        <w:rPr>
          <w:rFonts w:ascii="Times New Roman" w:hAnsi="Times New Roman"/>
        </w:rPr>
      </w:pPr>
      <w:r w:rsidRPr="005612C9">
        <w:rPr>
          <w:rFonts w:ascii="Times New Roman" w:hAnsi="Times New Roman"/>
        </w:rPr>
        <w:t xml:space="preserve"> Absolute Accuracy</w:t>
      </w:r>
    </w:p>
    <w:p w:rsidR="00404A62" w:rsidRDefault="00404A62" w:rsidP="00404A62">
      <w:pPr>
        <w:spacing w:line="276" w:lineRule="auto"/>
        <w:rPr>
          <w:lang w:val="en-US"/>
        </w:rPr>
      </w:pPr>
      <w:r>
        <w:rPr>
          <w:lang w:val="en-US"/>
        </w:rPr>
        <w:t>Based on Observation 1 and 2, we conclude that for the purposes of defining requirements, it is reasonable to set the lower side condition to -3dB. Further, considering implementation margin, the absolute accuracy requireme</w:t>
      </w:r>
      <w:r w:rsidR="009160D6">
        <w:rPr>
          <w:lang w:val="en-US"/>
        </w:rPr>
        <w:t>nt at        -3dB should be ±4</w:t>
      </w:r>
      <w:r>
        <w:rPr>
          <w:lang w:val="en-US"/>
        </w:rPr>
        <w:t xml:space="preserve">dB. </w:t>
      </w:r>
    </w:p>
    <w:p w:rsidR="00404A62" w:rsidRDefault="00404A62" w:rsidP="00404A62">
      <w:pPr>
        <w:spacing w:line="276" w:lineRule="auto"/>
        <w:rPr>
          <w:b/>
          <w:lang w:val="en-US"/>
        </w:rPr>
      </w:pPr>
      <w:r w:rsidRPr="00404A62">
        <w:rPr>
          <w:b/>
          <w:lang w:val="en-US"/>
        </w:rPr>
        <w:t>Proposal 1:</w:t>
      </w:r>
      <w:r w:rsidR="00E84D20">
        <w:rPr>
          <w:b/>
          <w:lang w:val="en-US"/>
        </w:rPr>
        <w:t xml:space="preserve"> </w:t>
      </w:r>
      <w:r w:rsidR="00797BEA">
        <w:rPr>
          <w:b/>
          <w:lang w:val="en-US"/>
        </w:rPr>
        <w:t>Preferred l</w:t>
      </w:r>
      <w:r w:rsidR="00E84D20">
        <w:rPr>
          <w:b/>
          <w:lang w:val="en-US"/>
        </w:rPr>
        <w:t>ow</w:t>
      </w:r>
      <w:r w:rsidR="001655E5">
        <w:rPr>
          <w:b/>
          <w:lang w:val="en-US"/>
        </w:rPr>
        <w:t xml:space="preserve">er </w:t>
      </w:r>
      <w:r>
        <w:rPr>
          <w:b/>
          <w:lang w:val="en-US"/>
        </w:rPr>
        <w:t xml:space="preserve">side condition for accuracy requirements </w:t>
      </w:r>
      <w:r w:rsidR="00797BEA">
        <w:rPr>
          <w:b/>
          <w:lang w:val="en-US"/>
        </w:rPr>
        <w:t>is</w:t>
      </w:r>
      <w:r>
        <w:rPr>
          <w:b/>
          <w:lang w:val="en-US"/>
        </w:rPr>
        <w:t xml:space="preserve"> -3dB. </w:t>
      </w:r>
      <w:r w:rsidRPr="00404A62">
        <w:rPr>
          <w:b/>
          <w:lang w:val="en-US"/>
        </w:rPr>
        <w:t>The absolute accuracy re</w:t>
      </w:r>
      <w:r w:rsidR="009160D6">
        <w:rPr>
          <w:b/>
          <w:lang w:val="en-US"/>
        </w:rPr>
        <w:t>quirement at -3dB should be</w:t>
      </w:r>
      <w:r w:rsidR="00797BEA">
        <w:rPr>
          <w:b/>
          <w:lang w:val="en-US"/>
        </w:rPr>
        <w:t xml:space="preserve"> </w:t>
      </w:r>
      <w:r w:rsidR="009160D6">
        <w:rPr>
          <w:b/>
          <w:lang w:val="en-US"/>
        </w:rPr>
        <w:t>±4</w:t>
      </w:r>
      <w:r w:rsidRPr="00404A62">
        <w:rPr>
          <w:b/>
          <w:lang w:val="en-US"/>
        </w:rPr>
        <w:t>dB</w:t>
      </w:r>
      <w:r>
        <w:rPr>
          <w:b/>
          <w:lang w:val="en-US"/>
        </w:rPr>
        <w:t>.</w:t>
      </w:r>
    </w:p>
    <w:p w:rsidR="00797BEA" w:rsidRPr="00797BEA" w:rsidRDefault="00797BEA" w:rsidP="00404A62">
      <w:pPr>
        <w:spacing w:line="276" w:lineRule="auto"/>
        <w:rPr>
          <w:lang w:val="en-US"/>
        </w:rPr>
      </w:pPr>
      <w:r w:rsidRPr="00797BEA">
        <w:rPr>
          <w:lang w:val="en-US"/>
        </w:rPr>
        <w:t xml:space="preserve">If two lower side condition is agreed to be -6dB, then the requirement needs to different from -3dB. Based on the results and considering implementation margin, the absolute accuracy requirement for -6dB should be at least </w:t>
      </w:r>
      <w:r w:rsidRPr="00797BEA">
        <w:rPr>
          <w:lang w:val="en-US"/>
        </w:rPr>
        <w:t>±</w:t>
      </w:r>
      <w:r w:rsidRPr="00797BEA">
        <w:rPr>
          <w:lang w:val="en-US"/>
        </w:rPr>
        <w:t>5dB.</w:t>
      </w:r>
    </w:p>
    <w:p w:rsidR="00797BEA" w:rsidRDefault="00797BEA" w:rsidP="00797BEA">
      <w:pPr>
        <w:spacing w:line="276" w:lineRule="auto"/>
        <w:rPr>
          <w:b/>
          <w:lang w:val="en-US"/>
        </w:rPr>
      </w:pPr>
      <w:r>
        <w:rPr>
          <w:b/>
          <w:lang w:val="en-US"/>
        </w:rPr>
        <w:t>Proposal 2</w:t>
      </w:r>
      <w:r w:rsidRPr="00404A62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>
        <w:rPr>
          <w:b/>
          <w:lang w:val="en-US"/>
        </w:rPr>
        <w:t>If -6dB is considered as another lower side condition, t</w:t>
      </w:r>
      <w:r w:rsidRPr="00404A62">
        <w:rPr>
          <w:b/>
          <w:lang w:val="en-US"/>
        </w:rPr>
        <w:t>he</w:t>
      </w:r>
      <w:r>
        <w:rPr>
          <w:b/>
          <w:lang w:val="en-US"/>
        </w:rPr>
        <w:t>n</w:t>
      </w:r>
      <w:r w:rsidRPr="00404A62">
        <w:rPr>
          <w:b/>
          <w:lang w:val="en-US"/>
        </w:rPr>
        <w:t xml:space="preserve"> absolute accuracy re</w:t>
      </w:r>
      <w:r>
        <w:rPr>
          <w:b/>
          <w:lang w:val="en-US"/>
        </w:rPr>
        <w:t>quirement at -6dB should be ±5</w:t>
      </w:r>
      <w:r w:rsidRPr="00404A62">
        <w:rPr>
          <w:b/>
          <w:lang w:val="en-US"/>
        </w:rPr>
        <w:t>dB</w:t>
      </w:r>
      <w:r>
        <w:rPr>
          <w:b/>
          <w:lang w:val="en-US"/>
        </w:rPr>
        <w:t>.</w:t>
      </w:r>
    </w:p>
    <w:p w:rsidR="00404A62" w:rsidRDefault="00404A62" w:rsidP="00404A62">
      <w:pPr>
        <w:spacing w:line="276" w:lineRule="auto"/>
        <w:rPr>
          <w:lang w:val="en-US"/>
        </w:rPr>
      </w:pPr>
      <w:r w:rsidRPr="00404A62">
        <w:rPr>
          <w:lang w:val="en-US"/>
        </w:rPr>
        <w:t>In the way</w:t>
      </w:r>
      <w:r>
        <w:rPr>
          <w:lang w:val="en-US"/>
        </w:rPr>
        <w:t xml:space="preserve"> forward agreed in RAN4 #78bis </w:t>
      </w:r>
      <w:r w:rsidRPr="00404A62">
        <w:rPr>
          <w:lang w:val="en-US"/>
        </w:rPr>
        <w:t>[1]</w:t>
      </w:r>
      <w:r w:rsidR="00E84D20">
        <w:rPr>
          <w:lang w:val="en-US"/>
        </w:rPr>
        <w:t>, 20 dB was identified as a target high SINR side condition. We propose that for the purpose of defining requirements 20dB be set as the high SINR side condition. Further, considering implementation margin, the absolute acc</w:t>
      </w:r>
      <w:r w:rsidR="009160D6">
        <w:rPr>
          <w:lang w:val="en-US"/>
        </w:rPr>
        <w:t>uracy requirement should be ±3</w:t>
      </w:r>
      <w:r w:rsidR="00E84D20">
        <w:rPr>
          <w:lang w:val="en-US"/>
        </w:rPr>
        <w:t>dB.</w:t>
      </w:r>
    </w:p>
    <w:p w:rsidR="00E84D20" w:rsidRDefault="00E84D20" w:rsidP="00E84D20">
      <w:pPr>
        <w:spacing w:line="276" w:lineRule="auto"/>
        <w:rPr>
          <w:b/>
          <w:lang w:val="en-US"/>
        </w:rPr>
      </w:pPr>
      <w:r w:rsidRPr="00404A62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404A62">
        <w:rPr>
          <w:b/>
          <w:lang w:val="en-US"/>
        </w:rPr>
        <w:t>:</w:t>
      </w:r>
      <w:r>
        <w:rPr>
          <w:b/>
          <w:lang w:val="en-US"/>
        </w:rPr>
        <w:t xml:space="preserve">  High</w:t>
      </w:r>
      <w:r w:rsidR="001655E5">
        <w:rPr>
          <w:b/>
          <w:lang w:val="en-US"/>
        </w:rPr>
        <w:t xml:space="preserve">er </w:t>
      </w:r>
      <w:r>
        <w:rPr>
          <w:b/>
          <w:lang w:val="en-US"/>
        </w:rPr>
        <w:t xml:space="preserve">side condition for accuracy requirements should be 20dB. </w:t>
      </w:r>
      <w:r w:rsidRPr="00404A62">
        <w:rPr>
          <w:b/>
          <w:lang w:val="en-US"/>
        </w:rPr>
        <w:t xml:space="preserve">The absolute </w:t>
      </w:r>
      <w:r>
        <w:rPr>
          <w:b/>
          <w:lang w:val="en-US"/>
        </w:rPr>
        <w:t>accuracy requirement at 20</w:t>
      </w:r>
      <w:r w:rsidRPr="00404A62">
        <w:rPr>
          <w:b/>
          <w:lang w:val="en-US"/>
        </w:rPr>
        <w:t>dB should be ±</w:t>
      </w:r>
      <w:r w:rsidR="009160D6">
        <w:rPr>
          <w:b/>
          <w:lang w:val="en-US"/>
        </w:rPr>
        <w:t>3</w:t>
      </w:r>
      <w:r w:rsidRPr="00404A62">
        <w:rPr>
          <w:b/>
          <w:lang w:val="en-US"/>
        </w:rPr>
        <w:t>dB</w:t>
      </w:r>
      <w:r>
        <w:rPr>
          <w:b/>
          <w:lang w:val="en-US"/>
        </w:rPr>
        <w:t>.</w:t>
      </w:r>
    </w:p>
    <w:p w:rsidR="005612C9" w:rsidRDefault="005612C9" w:rsidP="005612C9">
      <w:pPr>
        <w:pStyle w:val="Heading3"/>
        <w:rPr>
          <w:rFonts w:ascii="Times New Roman" w:hAnsi="Times New Roman"/>
        </w:rPr>
      </w:pPr>
      <w:r w:rsidRPr="005612C9">
        <w:rPr>
          <w:rFonts w:ascii="Times New Roman" w:hAnsi="Times New Roman"/>
        </w:rPr>
        <w:t xml:space="preserve"> Relative Accuracy</w:t>
      </w:r>
    </w:p>
    <w:p w:rsidR="005612C9" w:rsidRDefault="005612C9" w:rsidP="00CE5E51">
      <w:pPr>
        <w:spacing w:line="276" w:lineRule="auto"/>
        <w:rPr>
          <w:lang w:val="en-US"/>
        </w:rPr>
      </w:pPr>
      <w:r>
        <w:t>Relative accuracy between two measurements is the sum of absolute accuracy of the individual measurement.</w:t>
      </w:r>
      <w:r w:rsidR="00CE5E51">
        <w:t xml:space="preserve"> Hence, the relative accuracy requirement at -3dB should be </w:t>
      </w:r>
      <w:r w:rsidR="00797BEA">
        <w:rPr>
          <w:lang w:val="en-US"/>
        </w:rPr>
        <w:t>±8dB, at -6dB should be ±10</w:t>
      </w:r>
      <w:r w:rsidR="00797BEA">
        <w:rPr>
          <w:lang w:val="en-US"/>
        </w:rPr>
        <w:t>dB</w:t>
      </w:r>
      <w:r w:rsidR="00797BEA">
        <w:rPr>
          <w:lang w:val="en-US"/>
        </w:rPr>
        <w:t>, and at 20dB should be ±6</w:t>
      </w:r>
      <w:r w:rsidR="00CE5E51">
        <w:rPr>
          <w:lang w:val="en-US"/>
        </w:rPr>
        <w:t>dB.</w:t>
      </w:r>
    </w:p>
    <w:p w:rsidR="00797BEA" w:rsidRDefault="00797BEA" w:rsidP="00797BEA">
      <w:pPr>
        <w:spacing w:line="276" w:lineRule="auto"/>
        <w:rPr>
          <w:b/>
          <w:lang w:val="en-US"/>
        </w:rPr>
      </w:pPr>
      <w:r w:rsidRPr="00404A62">
        <w:rPr>
          <w:b/>
          <w:lang w:val="en-US"/>
        </w:rPr>
        <w:t xml:space="preserve">Proposal </w:t>
      </w:r>
      <w:r>
        <w:rPr>
          <w:b/>
          <w:lang w:val="en-US"/>
        </w:rPr>
        <w:t>4</w:t>
      </w:r>
      <w:r w:rsidRPr="00404A62">
        <w:rPr>
          <w:b/>
          <w:lang w:val="en-US"/>
        </w:rPr>
        <w:t xml:space="preserve">: The </w:t>
      </w:r>
      <w:r>
        <w:rPr>
          <w:b/>
          <w:lang w:val="en-US"/>
        </w:rPr>
        <w:t>relative</w:t>
      </w:r>
      <w:r w:rsidRPr="00404A62">
        <w:rPr>
          <w:b/>
          <w:lang w:val="en-US"/>
        </w:rPr>
        <w:t xml:space="preserve"> accuracy requirement at -3dB should be ±</w:t>
      </w:r>
      <w:r>
        <w:rPr>
          <w:b/>
          <w:lang w:val="en-US"/>
        </w:rPr>
        <w:t>8</w:t>
      </w:r>
      <w:r w:rsidRPr="00404A62">
        <w:rPr>
          <w:b/>
          <w:lang w:val="en-US"/>
        </w:rPr>
        <w:t>dB</w:t>
      </w:r>
      <w:r>
        <w:rPr>
          <w:b/>
          <w:lang w:val="en-US"/>
        </w:rPr>
        <w:t>.</w:t>
      </w:r>
    </w:p>
    <w:p w:rsidR="00797BEA" w:rsidRDefault="00797BEA" w:rsidP="00797BEA">
      <w:pPr>
        <w:spacing w:line="276" w:lineRule="auto"/>
        <w:rPr>
          <w:b/>
          <w:lang w:val="en-US"/>
        </w:rPr>
      </w:pPr>
      <w:r w:rsidRPr="00404A62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404A62">
        <w:rPr>
          <w:b/>
          <w:lang w:val="en-US"/>
        </w:rPr>
        <w:t xml:space="preserve">: </w:t>
      </w:r>
      <w:r>
        <w:rPr>
          <w:b/>
          <w:lang w:val="en-US"/>
        </w:rPr>
        <w:t xml:space="preserve">If -6dB is considered as another lower side condition, then </w:t>
      </w:r>
      <w:r w:rsidR="00823786">
        <w:rPr>
          <w:b/>
          <w:lang w:val="en-US"/>
        </w:rPr>
        <w:t xml:space="preserve">the </w:t>
      </w:r>
      <w:bookmarkStart w:id="0" w:name="_GoBack"/>
      <w:bookmarkEnd w:id="0"/>
      <w:r>
        <w:rPr>
          <w:b/>
          <w:lang w:val="en-US"/>
        </w:rPr>
        <w:t>relative</w:t>
      </w:r>
      <w:r>
        <w:rPr>
          <w:b/>
          <w:lang w:val="en-US"/>
        </w:rPr>
        <w:t xml:space="preserve"> accuracy requirement at -6dB </w:t>
      </w:r>
      <w:r w:rsidRPr="00404A62">
        <w:rPr>
          <w:b/>
          <w:lang w:val="en-US"/>
        </w:rPr>
        <w:t>should be ±</w:t>
      </w:r>
      <w:r>
        <w:rPr>
          <w:b/>
          <w:lang w:val="en-US"/>
        </w:rPr>
        <w:t>10</w:t>
      </w:r>
      <w:r w:rsidRPr="00404A62">
        <w:rPr>
          <w:b/>
          <w:lang w:val="en-US"/>
        </w:rPr>
        <w:t>dB</w:t>
      </w:r>
      <w:r>
        <w:rPr>
          <w:b/>
          <w:lang w:val="en-US"/>
        </w:rPr>
        <w:t>.</w:t>
      </w:r>
    </w:p>
    <w:p w:rsidR="005612C9" w:rsidRDefault="00CE5E51" w:rsidP="00E84D20">
      <w:pPr>
        <w:spacing w:line="276" w:lineRule="auto"/>
        <w:rPr>
          <w:b/>
          <w:lang w:val="en-US"/>
        </w:rPr>
      </w:pPr>
      <w:r>
        <w:rPr>
          <w:b/>
          <w:lang w:val="en-US"/>
        </w:rPr>
        <w:t>Proposal 6</w:t>
      </w:r>
      <w:r w:rsidRPr="00404A62">
        <w:rPr>
          <w:b/>
          <w:lang w:val="en-US"/>
        </w:rPr>
        <w:t xml:space="preserve">: The </w:t>
      </w:r>
      <w:r>
        <w:rPr>
          <w:b/>
          <w:lang w:val="en-US"/>
        </w:rPr>
        <w:t>relative</w:t>
      </w:r>
      <w:r w:rsidRPr="00404A62">
        <w:rPr>
          <w:b/>
          <w:lang w:val="en-US"/>
        </w:rPr>
        <w:t xml:space="preserve"> </w:t>
      </w:r>
      <w:r>
        <w:rPr>
          <w:b/>
          <w:lang w:val="en-US"/>
        </w:rPr>
        <w:t>accuracy requirement at 20</w:t>
      </w:r>
      <w:r w:rsidRPr="00404A62">
        <w:rPr>
          <w:b/>
          <w:lang w:val="en-US"/>
        </w:rPr>
        <w:t>dB should be ±</w:t>
      </w:r>
      <w:r w:rsidR="009160D6">
        <w:rPr>
          <w:b/>
          <w:lang w:val="en-US"/>
        </w:rPr>
        <w:t>6</w:t>
      </w:r>
      <w:r w:rsidRPr="00404A62">
        <w:rPr>
          <w:b/>
          <w:lang w:val="en-US"/>
        </w:rPr>
        <w:t>dB</w:t>
      </w:r>
      <w:r>
        <w:rPr>
          <w:b/>
          <w:lang w:val="en-US"/>
        </w:rPr>
        <w:t>.</w:t>
      </w:r>
    </w:p>
    <w:p w:rsidR="00C94BA1" w:rsidRDefault="00C94BA1" w:rsidP="00404A62">
      <w:pPr>
        <w:pStyle w:val="Heading1"/>
        <w:spacing w:line="276" w:lineRule="auto"/>
        <w:rPr>
          <w:rFonts w:cs="Arial"/>
          <w:lang w:val="en-US"/>
        </w:rPr>
      </w:pPr>
      <w:r w:rsidRPr="00C14255">
        <w:rPr>
          <w:rFonts w:cs="Arial"/>
          <w:lang w:val="en-US"/>
        </w:rPr>
        <w:t>Conclusion</w:t>
      </w:r>
    </w:p>
    <w:p w:rsidR="00CE5E51" w:rsidRDefault="00C94BA1" w:rsidP="00404A62">
      <w:pPr>
        <w:spacing w:line="276" w:lineRule="auto"/>
        <w:rPr>
          <w:rFonts w:cs="Arial"/>
          <w:snapToGrid w:val="0"/>
          <w:szCs w:val="18"/>
        </w:rPr>
      </w:pPr>
      <w:r w:rsidRPr="00C47CA1">
        <w:rPr>
          <w:rFonts w:cs="Arial"/>
          <w:snapToGrid w:val="0"/>
          <w:szCs w:val="18"/>
        </w:rPr>
        <w:t xml:space="preserve">In this contribution, we </w:t>
      </w:r>
      <w:r w:rsidR="00E71916">
        <w:rPr>
          <w:rFonts w:cs="Arial"/>
          <w:snapToGrid w:val="0"/>
          <w:szCs w:val="18"/>
        </w:rPr>
        <w:t xml:space="preserve">presented simulations results for RS-SINR measurements of </w:t>
      </w:r>
      <w:r w:rsidR="00CE5E51">
        <w:rPr>
          <w:rFonts w:cs="Arial"/>
          <w:snapToGrid w:val="0"/>
          <w:szCs w:val="18"/>
        </w:rPr>
        <w:t>i</w:t>
      </w:r>
      <w:r w:rsidR="00E71916">
        <w:rPr>
          <w:rFonts w:cs="Arial"/>
          <w:snapToGrid w:val="0"/>
          <w:szCs w:val="18"/>
        </w:rPr>
        <w:t>n AWGN c</w:t>
      </w:r>
      <w:r w:rsidR="00CE5E51">
        <w:rPr>
          <w:rFonts w:cs="Arial"/>
          <w:snapToGrid w:val="0"/>
          <w:szCs w:val="18"/>
        </w:rPr>
        <w:t>hannel. Based on the simulation results we make the following proposals.</w:t>
      </w:r>
    </w:p>
    <w:p w:rsidR="00797BEA" w:rsidRDefault="00797BEA" w:rsidP="00797BEA">
      <w:pPr>
        <w:spacing w:line="276" w:lineRule="auto"/>
        <w:rPr>
          <w:b/>
          <w:lang w:val="en-US"/>
        </w:rPr>
      </w:pPr>
      <w:r w:rsidRPr="00404A62">
        <w:rPr>
          <w:b/>
          <w:lang w:val="en-US"/>
        </w:rPr>
        <w:t>Proposal 1:</w:t>
      </w:r>
      <w:r>
        <w:rPr>
          <w:b/>
          <w:lang w:val="en-US"/>
        </w:rPr>
        <w:t xml:space="preserve"> Preferred lower side condition for accuracy requirements is -3dB. </w:t>
      </w:r>
      <w:r w:rsidRPr="00404A62">
        <w:rPr>
          <w:b/>
          <w:lang w:val="en-US"/>
        </w:rPr>
        <w:t>The absolute accuracy re</w:t>
      </w:r>
      <w:r>
        <w:rPr>
          <w:b/>
          <w:lang w:val="en-US"/>
        </w:rPr>
        <w:t>quirement at -3dB should be ±4</w:t>
      </w:r>
      <w:r w:rsidRPr="00404A62">
        <w:rPr>
          <w:b/>
          <w:lang w:val="en-US"/>
        </w:rPr>
        <w:t>dB</w:t>
      </w:r>
      <w:r>
        <w:rPr>
          <w:b/>
          <w:lang w:val="en-US"/>
        </w:rPr>
        <w:t>.</w:t>
      </w:r>
    </w:p>
    <w:p w:rsidR="00797BEA" w:rsidRDefault="00797BEA" w:rsidP="00797BEA">
      <w:pPr>
        <w:spacing w:line="276" w:lineRule="auto"/>
        <w:rPr>
          <w:b/>
          <w:lang w:val="en-US"/>
        </w:rPr>
      </w:pPr>
      <w:r>
        <w:rPr>
          <w:b/>
          <w:lang w:val="en-US"/>
        </w:rPr>
        <w:lastRenderedPageBreak/>
        <w:t>Proposal 2</w:t>
      </w:r>
      <w:r w:rsidRPr="00404A62">
        <w:rPr>
          <w:b/>
          <w:lang w:val="en-US"/>
        </w:rPr>
        <w:t>:</w:t>
      </w:r>
      <w:r>
        <w:rPr>
          <w:b/>
          <w:lang w:val="en-US"/>
        </w:rPr>
        <w:t xml:space="preserve"> If -6dB is considered as another lower side condition, t</w:t>
      </w:r>
      <w:r w:rsidRPr="00404A62">
        <w:rPr>
          <w:b/>
          <w:lang w:val="en-US"/>
        </w:rPr>
        <w:t>he</w:t>
      </w:r>
      <w:r>
        <w:rPr>
          <w:b/>
          <w:lang w:val="en-US"/>
        </w:rPr>
        <w:t>n</w:t>
      </w:r>
      <w:r w:rsidRPr="00404A62">
        <w:rPr>
          <w:b/>
          <w:lang w:val="en-US"/>
        </w:rPr>
        <w:t xml:space="preserve"> absolute accuracy re</w:t>
      </w:r>
      <w:r>
        <w:rPr>
          <w:b/>
          <w:lang w:val="en-US"/>
        </w:rPr>
        <w:t>quirement at -6dB should be ±5</w:t>
      </w:r>
      <w:r w:rsidRPr="00404A62">
        <w:rPr>
          <w:b/>
          <w:lang w:val="en-US"/>
        </w:rPr>
        <w:t>dB</w:t>
      </w:r>
      <w:r>
        <w:rPr>
          <w:b/>
          <w:lang w:val="en-US"/>
        </w:rPr>
        <w:t>.</w:t>
      </w:r>
    </w:p>
    <w:p w:rsidR="00797BEA" w:rsidRDefault="00797BEA" w:rsidP="00797BEA">
      <w:pPr>
        <w:spacing w:line="276" w:lineRule="auto"/>
        <w:rPr>
          <w:b/>
          <w:lang w:val="en-US"/>
        </w:rPr>
      </w:pPr>
      <w:r w:rsidRPr="00404A62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404A62">
        <w:rPr>
          <w:b/>
          <w:lang w:val="en-US"/>
        </w:rPr>
        <w:t>:</w:t>
      </w:r>
      <w:r>
        <w:rPr>
          <w:b/>
          <w:lang w:val="en-US"/>
        </w:rPr>
        <w:t xml:space="preserve">  Higher side condition for accuracy requirements should be 20dB. </w:t>
      </w:r>
      <w:r w:rsidRPr="00404A62">
        <w:rPr>
          <w:b/>
          <w:lang w:val="en-US"/>
        </w:rPr>
        <w:t xml:space="preserve">The absolute </w:t>
      </w:r>
      <w:r>
        <w:rPr>
          <w:b/>
          <w:lang w:val="en-US"/>
        </w:rPr>
        <w:t>accuracy requirement at 20</w:t>
      </w:r>
      <w:r w:rsidRPr="00404A62">
        <w:rPr>
          <w:b/>
          <w:lang w:val="en-US"/>
        </w:rPr>
        <w:t>dB should be ±</w:t>
      </w:r>
      <w:r>
        <w:rPr>
          <w:b/>
          <w:lang w:val="en-US"/>
        </w:rPr>
        <w:t>3</w:t>
      </w:r>
      <w:r w:rsidRPr="00404A62">
        <w:rPr>
          <w:b/>
          <w:lang w:val="en-US"/>
        </w:rPr>
        <w:t>dB</w:t>
      </w:r>
      <w:r>
        <w:rPr>
          <w:b/>
          <w:lang w:val="en-US"/>
        </w:rPr>
        <w:t>.</w:t>
      </w:r>
    </w:p>
    <w:p w:rsidR="00797BEA" w:rsidRDefault="00797BEA" w:rsidP="00797BEA">
      <w:pPr>
        <w:spacing w:line="276" w:lineRule="auto"/>
        <w:rPr>
          <w:b/>
          <w:lang w:val="en-US"/>
        </w:rPr>
      </w:pPr>
      <w:r w:rsidRPr="00404A62">
        <w:rPr>
          <w:b/>
          <w:lang w:val="en-US"/>
        </w:rPr>
        <w:t xml:space="preserve">Proposal </w:t>
      </w:r>
      <w:r>
        <w:rPr>
          <w:b/>
          <w:lang w:val="en-US"/>
        </w:rPr>
        <w:t>4</w:t>
      </w:r>
      <w:r w:rsidRPr="00404A62">
        <w:rPr>
          <w:b/>
          <w:lang w:val="en-US"/>
        </w:rPr>
        <w:t xml:space="preserve">: The </w:t>
      </w:r>
      <w:r>
        <w:rPr>
          <w:b/>
          <w:lang w:val="en-US"/>
        </w:rPr>
        <w:t>relative</w:t>
      </w:r>
      <w:r w:rsidRPr="00404A62">
        <w:rPr>
          <w:b/>
          <w:lang w:val="en-US"/>
        </w:rPr>
        <w:t xml:space="preserve"> accuracy requirement at -3dB should be ±</w:t>
      </w:r>
      <w:r>
        <w:rPr>
          <w:b/>
          <w:lang w:val="en-US"/>
        </w:rPr>
        <w:t>8</w:t>
      </w:r>
      <w:r w:rsidRPr="00404A62">
        <w:rPr>
          <w:b/>
          <w:lang w:val="en-US"/>
        </w:rPr>
        <w:t>dB</w:t>
      </w:r>
      <w:r>
        <w:rPr>
          <w:b/>
          <w:lang w:val="en-US"/>
        </w:rPr>
        <w:t>.</w:t>
      </w:r>
    </w:p>
    <w:p w:rsidR="00823786" w:rsidRDefault="00823786" w:rsidP="00823786">
      <w:pPr>
        <w:spacing w:line="276" w:lineRule="auto"/>
        <w:rPr>
          <w:b/>
          <w:lang w:val="en-US"/>
        </w:rPr>
      </w:pPr>
      <w:r w:rsidRPr="00404A62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404A62">
        <w:rPr>
          <w:b/>
          <w:lang w:val="en-US"/>
        </w:rPr>
        <w:t xml:space="preserve">: </w:t>
      </w:r>
      <w:r>
        <w:rPr>
          <w:b/>
          <w:lang w:val="en-US"/>
        </w:rPr>
        <w:t xml:space="preserve">If -6dB is considered as another lower side condition, then </w:t>
      </w:r>
      <w:r>
        <w:rPr>
          <w:b/>
          <w:lang w:val="en-US"/>
        </w:rPr>
        <w:t xml:space="preserve">the </w:t>
      </w:r>
      <w:r>
        <w:rPr>
          <w:b/>
          <w:lang w:val="en-US"/>
        </w:rPr>
        <w:t xml:space="preserve">relative accuracy requirement at </w:t>
      </w:r>
      <w:r>
        <w:rPr>
          <w:b/>
          <w:lang w:val="en-US"/>
        </w:rPr>
        <w:t xml:space="preserve">   </w:t>
      </w:r>
      <w:r>
        <w:rPr>
          <w:b/>
          <w:lang w:val="en-US"/>
        </w:rPr>
        <w:t xml:space="preserve">-6dB </w:t>
      </w:r>
      <w:r w:rsidRPr="00404A62">
        <w:rPr>
          <w:b/>
          <w:lang w:val="en-US"/>
        </w:rPr>
        <w:t>should be ±</w:t>
      </w:r>
      <w:r>
        <w:rPr>
          <w:b/>
          <w:lang w:val="en-US"/>
        </w:rPr>
        <w:t>10</w:t>
      </w:r>
      <w:r w:rsidRPr="00404A62">
        <w:rPr>
          <w:b/>
          <w:lang w:val="en-US"/>
        </w:rPr>
        <w:t>dB</w:t>
      </w:r>
      <w:r>
        <w:rPr>
          <w:b/>
          <w:lang w:val="en-US"/>
        </w:rPr>
        <w:t>.</w:t>
      </w:r>
    </w:p>
    <w:p w:rsidR="00797BEA" w:rsidRDefault="00797BEA" w:rsidP="00797BEA">
      <w:pPr>
        <w:spacing w:line="276" w:lineRule="auto"/>
        <w:rPr>
          <w:b/>
          <w:lang w:val="en-US"/>
        </w:rPr>
      </w:pPr>
      <w:r>
        <w:rPr>
          <w:b/>
          <w:lang w:val="en-US"/>
        </w:rPr>
        <w:t>Proposal 6</w:t>
      </w:r>
      <w:r w:rsidRPr="00404A62">
        <w:rPr>
          <w:b/>
          <w:lang w:val="en-US"/>
        </w:rPr>
        <w:t xml:space="preserve">: The </w:t>
      </w:r>
      <w:r>
        <w:rPr>
          <w:b/>
          <w:lang w:val="en-US"/>
        </w:rPr>
        <w:t>relative</w:t>
      </w:r>
      <w:r w:rsidRPr="00404A62">
        <w:rPr>
          <w:b/>
          <w:lang w:val="en-US"/>
        </w:rPr>
        <w:t xml:space="preserve"> </w:t>
      </w:r>
      <w:r>
        <w:rPr>
          <w:b/>
          <w:lang w:val="en-US"/>
        </w:rPr>
        <w:t>accuracy requirement at 20</w:t>
      </w:r>
      <w:r w:rsidRPr="00404A62">
        <w:rPr>
          <w:b/>
          <w:lang w:val="en-US"/>
        </w:rPr>
        <w:t>dB should be ±</w:t>
      </w:r>
      <w:r>
        <w:rPr>
          <w:b/>
          <w:lang w:val="en-US"/>
        </w:rPr>
        <w:t>6</w:t>
      </w:r>
      <w:r w:rsidRPr="00404A62">
        <w:rPr>
          <w:b/>
          <w:lang w:val="en-US"/>
        </w:rPr>
        <w:t>dB</w:t>
      </w:r>
      <w:r>
        <w:rPr>
          <w:b/>
          <w:lang w:val="en-US"/>
        </w:rPr>
        <w:t>.</w:t>
      </w:r>
    </w:p>
    <w:p w:rsidR="00CE5E51" w:rsidRDefault="00CE5E51" w:rsidP="00CE5E51">
      <w:pPr>
        <w:spacing w:line="276" w:lineRule="auto"/>
        <w:rPr>
          <w:b/>
          <w:lang w:val="en-US"/>
        </w:rPr>
      </w:pPr>
    </w:p>
    <w:p w:rsidR="00C94BA1" w:rsidRDefault="00C94BA1" w:rsidP="00404A62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line="276" w:lineRule="auto"/>
        <w:ind w:left="432" w:hanging="432"/>
        <w:outlineLvl w:val="0"/>
        <w:rPr>
          <w:rFonts w:ascii="Arial" w:hAnsi="Arial"/>
          <w:sz w:val="36"/>
          <w:lang w:val="en-US"/>
        </w:rPr>
      </w:pPr>
      <w:r w:rsidRPr="00884F15">
        <w:rPr>
          <w:rFonts w:ascii="Arial" w:hAnsi="Arial"/>
          <w:sz w:val="36"/>
          <w:lang w:val="en-US"/>
        </w:rPr>
        <w:t>References</w:t>
      </w:r>
    </w:p>
    <w:p w:rsidR="00C14608" w:rsidRPr="00C14608" w:rsidRDefault="00C14608" w:rsidP="00404A62">
      <w:pPr>
        <w:tabs>
          <w:tab w:val="left" w:pos="1985"/>
        </w:tabs>
        <w:spacing w:line="276" w:lineRule="auto"/>
        <w:ind w:left="1620" w:hangingChars="900" w:hanging="1620"/>
        <w:jc w:val="both"/>
        <w:rPr>
          <w:rFonts w:eastAsia="SimSun"/>
          <w:sz w:val="18"/>
          <w:szCs w:val="18"/>
          <w:lang w:eastAsia="zh-CN"/>
        </w:rPr>
      </w:pPr>
      <w:r w:rsidRPr="00C14608">
        <w:rPr>
          <w:rFonts w:eastAsia="SimSun"/>
          <w:sz w:val="18"/>
          <w:szCs w:val="18"/>
          <w:lang w:val="en-US" w:eastAsia="zh-CN"/>
        </w:rPr>
        <w:t>[</w:t>
      </w:r>
      <w:r>
        <w:rPr>
          <w:rFonts w:eastAsia="SimSun"/>
          <w:sz w:val="18"/>
          <w:szCs w:val="18"/>
          <w:lang w:val="en-US" w:eastAsia="zh-CN"/>
        </w:rPr>
        <w:t>1</w:t>
      </w:r>
      <w:r w:rsidRPr="00C14608">
        <w:rPr>
          <w:rFonts w:eastAsia="SimSun" w:hint="eastAsia"/>
          <w:sz w:val="18"/>
          <w:szCs w:val="18"/>
          <w:lang w:val="en-US" w:eastAsia="zh-CN"/>
        </w:rPr>
        <w:t>]</w:t>
      </w:r>
      <w:r w:rsidRPr="00C14608">
        <w:rPr>
          <w:rFonts w:eastAsia="SimSun" w:hint="eastAsia"/>
          <w:sz w:val="18"/>
          <w:szCs w:val="18"/>
          <w:lang w:eastAsia="zh-CN"/>
        </w:rPr>
        <w:t xml:space="preserve"> </w:t>
      </w:r>
      <w:r w:rsidRPr="00C14608">
        <w:rPr>
          <w:rFonts w:eastAsia="SimSun"/>
          <w:sz w:val="18"/>
          <w:szCs w:val="18"/>
          <w:lang w:eastAsia="zh-CN"/>
        </w:rPr>
        <w:t>R4-163038</w:t>
      </w:r>
      <w:r w:rsidRPr="00C14608">
        <w:rPr>
          <w:rFonts w:eastAsia="SimSun" w:hint="eastAsia"/>
          <w:sz w:val="18"/>
          <w:szCs w:val="18"/>
          <w:lang w:eastAsia="zh-CN"/>
        </w:rPr>
        <w:t xml:space="preserve">, </w:t>
      </w:r>
      <w:r w:rsidRPr="00C14608">
        <w:rPr>
          <w:rFonts w:eastAsia="SimSun"/>
          <w:sz w:val="18"/>
          <w:szCs w:val="18"/>
          <w:lang w:eastAsia="zh-CN"/>
        </w:rPr>
        <w:t>“Way forward on test case list for new RS-SINR”,</w:t>
      </w:r>
      <w:r w:rsidRPr="00C14608">
        <w:rPr>
          <w:rFonts w:eastAsia="SimSun" w:hint="eastAsia"/>
          <w:sz w:val="18"/>
          <w:szCs w:val="18"/>
          <w:lang w:eastAsia="zh-CN"/>
        </w:rPr>
        <w:t xml:space="preserve"> </w:t>
      </w:r>
      <w:r w:rsidRPr="00C14608">
        <w:rPr>
          <w:rFonts w:eastAsia="SimSun"/>
          <w:sz w:val="18"/>
          <w:szCs w:val="18"/>
          <w:lang w:eastAsia="zh-CN"/>
        </w:rPr>
        <w:t>ZTE Microelectronics, Nubia, CMCC, RAN4 #78</w:t>
      </w:r>
      <w:r>
        <w:rPr>
          <w:rFonts w:eastAsia="SimSun"/>
          <w:sz w:val="18"/>
          <w:szCs w:val="18"/>
          <w:lang w:eastAsia="zh-CN"/>
        </w:rPr>
        <w:t xml:space="preserve">bis </w:t>
      </w:r>
      <w:r w:rsidRPr="00C14608">
        <w:rPr>
          <w:rFonts w:eastAsia="SimSun"/>
          <w:sz w:val="18"/>
          <w:szCs w:val="18"/>
          <w:lang w:eastAsia="zh-CN"/>
        </w:rPr>
        <w:t>Feb</w:t>
      </w:r>
      <w:r>
        <w:rPr>
          <w:rFonts w:eastAsia="SimSun"/>
          <w:sz w:val="18"/>
          <w:szCs w:val="18"/>
          <w:lang w:eastAsia="zh-CN"/>
        </w:rPr>
        <w:t xml:space="preserve"> 2016</w:t>
      </w:r>
    </w:p>
    <w:p w:rsidR="00C94BA1" w:rsidRPr="00C14608" w:rsidRDefault="00C94BA1" w:rsidP="00404A62">
      <w:pPr>
        <w:tabs>
          <w:tab w:val="left" w:pos="1985"/>
        </w:tabs>
        <w:spacing w:line="276" w:lineRule="auto"/>
        <w:ind w:left="1620" w:hangingChars="900" w:hanging="1620"/>
        <w:jc w:val="both"/>
        <w:rPr>
          <w:rFonts w:eastAsia="SimSun"/>
          <w:sz w:val="18"/>
          <w:szCs w:val="18"/>
          <w:lang w:eastAsia="zh-CN"/>
        </w:rPr>
      </w:pPr>
      <w:r w:rsidRPr="00C14608">
        <w:rPr>
          <w:rFonts w:eastAsia="SimSun"/>
          <w:sz w:val="18"/>
          <w:szCs w:val="18"/>
          <w:lang w:val="en-US" w:eastAsia="zh-CN"/>
        </w:rPr>
        <w:t>[</w:t>
      </w:r>
      <w:r w:rsidRPr="00C14608">
        <w:rPr>
          <w:rFonts w:eastAsia="SimSun" w:hint="eastAsia"/>
          <w:sz w:val="18"/>
          <w:szCs w:val="18"/>
          <w:lang w:val="en-US" w:eastAsia="zh-CN"/>
        </w:rPr>
        <w:t>2]</w:t>
      </w:r>
      <w:r w:rsidRPr="00C14608">
        <w:rPr>
          <w:rFonts w:eastAsia="SimSun" w:hint="eastAsia"/>
          <w:sz w:val="18"/>
          <w:szCs w:val="18"/>
          <w:lang w:eastAsia="zh-CN"/>
        </w:rPr>
        <w:t xml:space="preserve"> </w:t>
      </w:r>
      <w:r w:rsidRPr="00C14608">
        <w:rPr>
          <w:rFonts w:eastAsia="SimSun"/>
          <w:sz w:val="18"/>
          <w:szCs w:val="18"/>
          <w:lang w:eastAsia="zh-CN"/>
        </w:rPr>
        <w:t>R4-155139</w:t>
      </w:r>
      <w:r w:rsidRPr="00C14608">
        <w:rPr>
          <w:rFonts w:eastAsia="SimSun" w:hint="eastAsia"/>
          <w:sz w:val="18"/>
          <w:szCs w:val="18"/>
          <w:lang w:eastAsia="zh-CN"/>
        </w:rPr>
        <w:t xml:space="preserve">, </w:t>
      </w:r>
      <w:r w:rsidRPr="00C14608">
        <w:rPr>
          <w:rFonts w:eastAsia="SimSun"/>
          <w:sz w:val="18"/>
          <w:szCs w:val="18"/>
          <w:lang w:eastAsia="zh-CN"/>
        </w:rPr>
        <w:t>“Way forward on RS-SINR measurement”,</w:t>
      </w:r>
      <w:r w:rsidRPr="00C14608">
        <w:rPr>
          <w:rFonts w:eastAsia="SimSun" w:hint="eastAsia"/>
          <w:sz w:val="18"/>
          <w:szCs w:val="18"/>
          <w:lang w:eastAsia="zh-CN"/>
        </w:rPr>
        <w:t xml:space="preserve"> </w:t>
      </w:r>
      <w:r w:rsidRPr="00C14608">
        <w:rPr>
          <w:rFonts w:eastAsia="SimSun"/>
          <w:sz w:val="18"/>
          <w:szCs w:val="18"/>
          <w:lang w:eastAsia="zh-CN"/>
        </w:rPr>
        <w:t>CMCC, Intel, Ericsson, Nokia</w:t>
      </w:r>
      <w:r w:rsidR="00C14608" w:rsidRPr="00C14608">
        <w:rPr>
          <w:rFonts w:eastAsia="SimSun"/>
          <w:sz w:val="18"/>
          <w:szCs w:val="18"/>
          <w:lang w:eastAsia="zh-CN"/>
        </w:rPr>
        <w:t>, RAN4 #76 Aug 2015</w:t>
      </w:r>
    </w:p>
    <w:p w:rsidR="00C14608" w:rsidRPr="00942AE9" w:rsidRDefault="00C14608" w:rsidP="00404A62">
      <w:pPr>
        <w:tabs>
          <w:tab w:val="left" w:pos="1985"/>
        </w:tabs>
        <w:spacing w:line="276" w:lineRule="auto"/>
        <w:ind w:left="1800" w:hangingChars="900" w:hanging="1800"/>
        <w:jc w:val="both"/>
        <w:rPr>
          <w:rFonts w:eastAsia="SimSun"/>
          <w:lang w:eastAsia="zh-CN"/>
        </w:rPr>
      </w:pPr>
    </w:p>
    <w:p w:rsidR="00C94BA1" w:rsidRDefault="00C94BA1" w:rsidP="00404A62">
      <w:pPr>
        <w:spacing w:line="276" w:lineRule="auto"/>
        <w:jc w:val="center"/>
        <w:rPr>
          <w:lang w:val="en-US"/>
        </w:rPr>
      </w:pPr>
    </w:p>
    <w:sectPr w:rsidR="00C94B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B3791"/>
    <w:multiLevelType w:val="multilevel"/>
    <w:tmpl w:val="55AABAF0"/>
    <w:lvl w:ilvl="0">
      <w:start w:val="1"/>
      <w:numFmt w:val="decimal"/>
      <w:lvlText w:val="%1  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FD1BC8"/>
    <w:multiLevelType w:val="hybridMultilevel"/>
    <w:tmpl w:val="0792D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A133A"/>
    <w:multiLevelType w:val="hybridMultilevel"/>
    <w:tmpl w:val="8542A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3970F8A"/>
    <w:multiLevelType w:val="hybridMultilevel"/>
    <w:tmpl w:val="46D4BE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33532"/>
    <w:multiLevelType w:val="hybridMultilevel"/>
    <w:tmpl w:val="1684444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4DB43D7B"/>
    <w:multiLevelType w:val="hybridMultilevel"/>
    <w:tmpl w:val="BDFA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202E10"/>
    <w:multiLevelType w:val="hybridMultilevel"/>
    <w:tmpl w:val="C6BCB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3"/>
  </w:num>
  <w:num w:numId="6">
    <w:abstractNumId w:val="8"/>
  </w:num>
  <w:num w:numId="7">
    <w:abstractNumId w:val="11"/>
  </w:num>
  <w:num w:numId="8">
    <w:abstractNumId w:val="10"/>
  </w:num>
  <w:num w:numId="9">
    <w:abstractNumId w:val="2"/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15"/>
    <w:rsid w:val="00010FF8"/>
    <w:rsid w:val="00013559"/>
    <w:rsid w:val="000273ED"/>
    <w:rsid w:val="00045EE3"/>
    <w:rsid w:val="00053515"/>
    <w:rsid w:val="0006585F"/>
    <w:rsid w:val="00074A01"/>
    <w:rsid w:val="000772D0"/>
    <w:rsid w:val="0009023B"/>
    <w:rsid w:val="00092418"/>
    <w:rsid w:val="00093A85"/>
    <w:rsid w:val="000A438B"/>
    <w:rsid w:val="000E1A2E"/>
    <w:rsid w:val="00107458"/>
    <w:rsid w:val="001655E5"/>
    <w:rsid w:val="00167D5E"/>
    <w:rsid w:val="00171875"/>
    <w:rsid w:val="001975F3"/>
    <w:rsid w:val="001C6E10"/>
    <w:rsid w:val="00221247"/>
    <w:rsid w:val="00253D6A"/>
    <w:rsid w:val="002552AA"/>
    <w:rsid w:val="002714E1"/>
    <w:rsid w:val="00272A38"/>
    <w:rsid w:val="002918C7"/>
    <w:rsid w:val="002C4562"/>
    <w:rsid w:val="002D26FA"/>
    <w:rsid w:val="002D5A3E"/>
    <w:rsid w:val="002D6A34"/>
    <w:rsid w:val="002F1EF9"/>
    <w:rsid w:val="00307BAD"/>
    <w:rsid w:val="003218C5"/>
    <w:rsid w:val="003451F5"/>
    <w:rsid w:val="003568D3"/>
    <w:rsid w:val="00357354"/>
    <w:rsid w:val="00373B71"/>
    <w:rsid w:val="00396BDD"/>
    <w:rsid w:val="003A0805"/>
    <w:rsid w:val="003A0943"/>
    <w:rsid w:val="003D1322"/>
    <w:rsid w:val="003D40E1"/>
    <w:rsid w:val="003E645F"/>
    <w:rsid w:val="003F30DB"/>
    <w:rsid w:val="0040252B"/>
    <w:rsid w:val="00404A62"/>
    <w:rsid w:val="00405E53"/>
    <w:rsid w:val="00406EF5"/>
    <w:rsid w:val="004143C4"/>
    <w:rsid w:val="00416036"/>
    <w:rsid w:val="004177AB"/>
    <w:rsid w:val="00466053"/>
    <w:rsid w:val="00472E7E"/>
    <w:rsid w:val="004842C0"/>
    <w:rsid w:val="00497F00"/>
    <w:rsid w:val="004B6776"/>
    <w:rsid w:val="004D6890"/>
    <w:rsid w:val="004D7012"/>
    <w:rsid w:val="00533335"/>
    <w:rsid w:val="005348F3"/>
    <w:rsid w:val="005401A8"/>
    <w:rsid w:val="005556C6"/>
    <w:rsid w:val="00555F44"/>
    <w:rsid w:val="005602A4"/>
    <w:rsid w:val="005612C9"/>
    <w:rsid w:val="005A46EA"/>
    <w:rsid w:val="005C481A"/>
    <w:rsid w:val="005D4ECF"/>
    <w:rsid w:val="005D71DF"/>
    <w:rsid w:val="005E38FA"/>
    <w:rsid w:val="005E5A5A"/>
    <w:rsid w:val="005E63CB"/>
    <w:rsid w:val="00630820"/>
    <w:rsid w:val="0063509A"/>
    <w:rsid w:val="006574FF"/>
    <w:rsid w:val="00663077"/>
    <w:rsid w:val="006C5517"/>
    <w:rsid w:val="00740C16"/>
    <w:rsid w:val="00757D5C"/>
    <w:rsid w:val="00780B1D"/>
    <w:rsid w:val="0079163F"/>
    <w:rsid w:val="00792A08"/>
    <w:rsid w:val="00797BEA"/>
    <w:rsid w:val="007A0C35"/>
    <w:rsid w:val="007A0FF6"/>
    <w:rsid w:val="007A3EEE"/>
    <w:rsid w:val="007A5EBE"/>
    <w:rsid w:val="007B0D29"/>
    <w:rsid w:val="007D287B"/>
    <w:rsid w:val="007F6EF4"/>
    <w:rsid w:val="00821369"/>
    <w:rsid w:val="00823786"/>
    <w:rsid w:val="00826A09"/>
    <w:rsid w:val="00833FB9"/>
    <w:rsid w:val="0083620D"/>
    <w:rsid w:val="00836A0E"/>
    <w:rsid w:val="00891BAB"/>
    <w:rsid w:val="008A20E3"/>
    <w:rsid w:val="008C6F7B"/>
    <w:rsid w:val="008E1C25"/>
    <w:rsid w:val="008F15C5"/>
    <w:rsid w:val="009156AD"/>
    <w:rsid w:val="009160D6"/>
    <w:rsid w:val="00922E1D"/>
    <w:rsid w:val="009240D6"/>
    <w:rsid w:val="00933305"/>
    <w:rsid w:val="00946DAE"/>
    <w:rsid w:val="00970B8D"/>
    <w:rsid w:val="00980544"/>
    <w:rsid w:val="009A7D4E"/>
    <w:rsid w:val="009D7BF9"/>
    <w:rsid w:val="009E4E56"/>
    <w:rsid w:val="009E77EC"/>
    <w:rsid w:val="00A225E5"/>
    <w:rsid w:val="00A5150A"/>
    <w:rsid w:val="00A57BBA"/>
    <w:rsid w:val="00A62F0C"/>
    <w:rsid w:val="00A8662D"/>
    <w:rsid w:val="00AA7860"/>
    <w:rsid w:val="00AB0782"/>
    <w:rsid w:val="00AB155A"/>
    <w:rsid w:val="00AB3644"/>
    <w:rsid w:val="00B16E32"/>
    <w:rsid w:val="00B21EAB"/>
    <w:rsid w:val="00B37CF9"/>
    <w:rsid w:val="00B60D38"/>
    <w:rsid w:val="00B61F20"/>
    <w:rsid w:val="00B64183"/>
    <w:rsid w:val="00B65F49"/>
    <w:rsid w:val="00B72742"/>
    <w:rsid w:val="00B94C8D"/>
    <w:rsid w:val="00BA05CF"/>
    <w:rsid w:val="00BA4206"/>
    <w:rsid w:val="00BB24D3"/>
    <w:rsid w:val="00BB7C24"/>
    <w:rsid w:val="00C00A49"/>
    <w:rsid w:val="00C0511F"/>
    <w:rsid w:val="00C126E0"/>
    <w:rsid w:val="00C14255"/>
    <w:rsid w:val="00C14608"/>
    <w:rsid w:val="00C350E5"/>
    <w:rsid w:val="00C44130"/>
    <w:rsid w:val="00C47CA1"/>
    <w:rsid w:val="00C924C4"/>
    <w:rsid w:val="00C94BA1"/>
    <w:rsid w:val="00C95FFC"/>
    <w:rsid w:val="00CC0432"/>
    <w:rsid w:val="00CE5E51"/>
    <w:rsid w:val="00CE7134"/>
    <w:rsid w:val="00CF3804"/>
    <w:rsid w:val="00CF40BC"/>
    <w:rsid w:val="00CF4CE0"/>
    <w:rsid w:val="00D075FA"/>
    <w:rsid w:val="00D07EBD"/>
    <w:rsid w:val="00D203DD"/>
    <w:rsid w:val="00D22171"/>
    <w:rsid w:val="00D261C3"/>
    <w:rsid w:val="00D36E79"/>
    <w:rsid w:val="00D441BD"/>
    <w:rsid w:val="00D61FFF"/>
    <w:rsid w:val="00D657C0"/>
    <w:rsid w:val="00D919AB"/>
    <w:rsid w:val="00D949EE"/>
    <w:rsid w:val="00DD2550"/>
    <w:rsid w:val="00DF3066"/>
    <w:rsid w:val="00E107A1"/>
    <w:rsid w:val="00E2342C"/>
    <w:rsid w:val="00E24F55"/>
    <w:rsid w:val="00E6455A"/>
    <w:rsid w:val="00E71916"/>
    <w:rsid w:val="00E731F1"/>
    <w:rsid w:val="00E73768"/>
    <w:rsid w:val="00E84D20"/>
    <w:rsid w:val="00E93C6E"/>
    <w:rsid w:val="00EC1BC8"/>
    <w:rsid w:val="00ED2F98"/>
    <w:rsid w:val="00EE03A9"/>
    <w:rsid w:val="00EE4119"/>
    <w:rsid w:val="00F07BBD"/>
    <w:rsid w:val="00F13BFF"/>
    <w:rsid w:val="00F217D9"/>
    <w:rsid w:val="00F468E9"/>
    <w:rsid w:val="00F509D1"/>
    <w:rsid w:val="00F5112C"/>
    <w:rsid w:val="00F83D8F"/>
    <w:rsid w:val="00F83EC1"/>
    <w:rsid w:val="00F9503C"/>
    <w:rsid w:val="00FD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0A392A-B4C8-43C3-830B-4AF1180F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8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Char,h1,Heading 1 3GPP,Memo Heading 1,NMP Heading 1,app heading 1,l1,h11,h12,h13,h14,h15,h16,h17,h111,h121,h131,h141,h151,h161,h18,h112,h122,h132,h142,h152,h162,h19,h113,h123,h133,h143,h153,h163,1,Section of paper,Heading 1_a,heading 1"/>
    <w:next w:val="Normal"/>
    <w:link w:val="Heading1Char"/>
    <w:qFormat/>
    <w:rsid w:val="005E38F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Char Char,H2,h2,DO NOT USE_h2,h21,Heading 2 3GPP,Head2A,2,UNDERRUBRIK 1-2,Head 2,l2,TitreProp,Header 2,ITT t2,PA Major Section,Livello 2,R2,H21,Heading 2 Hidden,Head1,2nd level,heading 2,I2,Section Title,Heading2,list2,H2-Heading 2,Header&#10;2"/>
    <w:basedOn w:val="Heading1"/>
    <w:next w:val="Normal"/>
    <w:link w:val="Heading2Char"/>
    <w:qFormat/>
    <w:rsid w:val="005E38F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E38F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E38FA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E38FA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E03A9"/>
    <w:pPr>
      <w:tabs>
        <w:tab w:val="num" w:pos="1499"/>
      </w:tabs>
      <w:spacing w:before="120" w:beforeAutospacing="1" w:afterLines="100"/>
      <w:ind w:left="1985" w:hanging="1985"/>
      <w:outlineLvl w:val="5"/>
    </w:pPr>
    <w:rPr>
      <w:rFonts w:ascii="Arial" w:eastAsia="Arial" w:hAnsi="Arial"/>
    </w:rPr>
  </w:style>
  <w:style w:type="paragraph" w:styleId="Heading7">
    <w:name w:val="heading 7"/>
    <w:basedOn w:val="Normal"/>
    <w:next w:val="Normal"/>
    <w:link w:val="Heading7Char"/>
    <w:qFormat/>
    <w:rsid w:val="005E38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E38F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38F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Char Char1,h1 Char,Heading 1 3GPP Char,Memo Heading 1 Char,NMP Heading 1 Char,app heading 1 Char,l1 Char,h11 Char,h12 Char,h13 Char,h14 Char,h15 Char,h16 Char,h17 Char,h111 Char,h121 Char,h131 Char,h141 Char,h151 Char,h161 Char"/>
    <w:basedOn w:val="DefaultParagraphFont"/>
    <w:link w:val="Heading1"/>
    <w:rsid w:val="005E38FA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Char Char Char,H2 Char,h2 Char,DO NOT USE_h2 Char,h21 Char,Heading 2 3GPP Char,Head2A Char,2 Char,UNDERRUBRIK 1-2 Char,Head 2 Char,l2 Char,TitreProp Char,Header 2 Char,ITT t2 Char,PA Major Section Char,Livello 2 Char,R2 Char,H21 Char"/>
    <w:basedOn w:val="DefaultParagraphFont"/>
    <w:link w:val="Heading2"/>
    <w:rsid w:val="005E38FA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5E38FA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E38FA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E38FA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E38F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E38FA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E38FA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E38F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E38FA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5E38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38FA"/>
    <w:rPr>
      <w:rFonts w:ascii="Arial" w:eastAsia="MS Mincho" w:hAnsi="Arial" w:cs="Times New Roman"/>
      <w:b/>
      <w:i/>
      <w:noProof/>
      <w:sz w:val="18"/>
      <w:szCs w:val="20"/>
    </w:rPr>
  </w:style>
  <w:style w:type="character" w:customStyle="1" w:styleId="Heading6Char">
    <w:name w:val="Heading 6 Char"/>
    <w:basedOn w:val="DefaultParagraphFont"/>
    <w:link w:val="Heading6"/>
    <w:rsid w:val="00EE03A9"/>
    <w:rPr>
      <w:rFonts w:ascii="Arial" w:eastAsia="Arial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96BDD"/>
    <w:pPr>
      <w:ind w:left="720"/>
      <w:contextualSpacing/>
    </w:pPr>
  </w:style>
  <w:style w:type="paragraph" w:customStyle="1" w:styleId="TAC">
    <w:name w:val="TAC"/>
    <w:basedOn w:val="Normal"/>
    <w:link w:val="TACChar"/>
    <w:rsid w:val="00396BD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TACChar">
    <w:name w:val="TAC Char"/>
    <w:link w:val="TAC"/>
    <w:rsid w:val="00396BDD"/>
    <w:rPr>
      <w:rFonts w:ascii="Arial" w:eastAsia="SimSu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396BDD"/>
    <w:rPr>
      <w:b/>
    </w:rPr>
  </w:style>
  <w:style w:type="character" w:customStyle="1" w:styleId="TAHCar">
    <w:name w:val="TAH Car"/>
    <w:link w:val="TAH"/>
    <w:rsid w:val="00396BDD"/>
    <w:rPr>
      <w:rFonts w:ascii="Arial" w:eastAsia="SimSun" w:hAnsi="Arial" w:cs="Times New Roman"/>
      <w:b/>
      <w:sz w:val="18"/>
      <w:szCs w:val="20"/>
      <w:lang w:val="en-GB" w:eastAsia="en-GB"/>
    </w:rPr>
  </w:style>
  <w:style w:type="table" w:styleId="TableGrid">
    <w:name w:val="Table Grid"/>
    <w:basedOn w:val="TableNormal"/>
    <w:uiPriority w:val="39"/>
    <w:rsid w:val="00555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C1425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TH">
    <w:name w:val="TH"/>
    <w:basedOn w:val="Normal"/>
    <w:link w:val="THChar"/>
    <w:rsid w:val="00092418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basedOn w:val="DefaultParagraphFont"/>
    <w:link w:val="TH"/>
    <w:rsid w:val="00092418"/>
    <w:rPr>
      <w:rFonts w:ascii="Arial" w:eastAsia="SimSun" w:hAnsi="Arial" w:cs="Times New Roman"/>
      <w:b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E73768"/>
    <w:rPr>
      <w:color w:val="808080"/>
    </w:rPr>
  </w:style>
  <w:style w:type="character" w:customStyle="1" w:styleId="B1Char1">
    <w:name w:val="B1 Char1"/>
    <w:link w:val="B1"/>
    <w:locked/>
    <w:rsid w:val="003568D3"/>
    <w:rPr>
      <w:rFonts w:ascii="Times New Roman" w:hAnsi="Times New Roman" w:cs="Times New Roman"/>
      <w:lang w:val="x-none"/>
    </w:rPr>
  </w:style>
  <w:style w:type="paragraph" w:customStyle="1" w:styleId="B1">
    <w:name w:val="B1"/>
    <w:basedOn w:val="List"/>
    <w:link w:val="B1Char1"/>
    <w:rsid w:val="003568D3"/>
    <w:pPr>
      <w:ind w:left="568" w:hanging="284"/>
      <w:contextualSpacing w:val="0"/>
    </w:pPr>
    <w:rPr>
      <w:rFonts w:eastAsiaTheme="minorHAnsi"/>
      <w:sz w:val="22"/>
      <w:szCs w:val="22"/>
      <w:lang w:val="x-none"/>
    </w:rPr>
  </w:style>
  <w:style w:type="paragraph" w:styleId="List">
    <w:name w:val="List"/>
    <w:basedOn w:val="Normal"/>
    <w:uiPriority w:val="99"/>
    <w:semiHidden/>
    <w:unhideWhenUsed/>
    <w:rsid w:val="003568D3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Sahai, Achaleshwar</dc:creator>
  <cp:keywords/>
  <dc:description/>
  <cp:lastModifiedBy>Sahai, Achaleshwar</cp:lastModifiedBy>
  <cp:revision>38</cp:revision>
  <dcterms:created xsi:type="dcterms:W3CDTF">2016-03-31T20:35:00Z</dcterms:created>
  <dcterms:modified xsi:type="dcterms:W3CDTF">2016-05-12T09:24:00Z</dcterms:modified>
</cp:coreProperties>
</file>