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932" w:rsidRDefault="00633011" w:rsidP="003F3932">
      <w:pPr>
        <w:pStyle w:val="CRCoverPage"/>
        <w:tabs>
          <w:tab w:val="right" w:pos="9639"/>
          <w:tab w:val="right" w:pos="13323"/>
        </w:tabs>
        <w:spacing w:after="0"/>
        <w:rPr>
          <w:rFonts w:cs="Arial"/>
          <w:b/>
          <w:noProof/>
          <w:sz w:val="24"/>
          <w:szCs w:val="24"/>
        </w:rPr>
      </w:pPr>
      <w:r>
        <w:rPr>
          <w:rFonts w:cs="Arial"/>
          <w:b/>
          <w:noProof/>
          <w:sz w:val="24"/>
          <w:szCs w:val="24"/>
        </w:rPr>
        <w:t>3GPP TSG RAN4 Meeting #79</w:t>
      </w:r>
      <w:r w:rsidR="003F3932">
        <w:rPr>
          <w:rFonts w:cs="Arial"/>
          <w:b/>
          <w:noProof/>
          <w:sz w:val="24"/>
          <w:szCs w:val="24"/>
        </w:rPr>
        <w:tab/>
        <w:t>R4-16</w:t>
      </w:r>
      <w:r w:rsidR="00CD086D">
        <w:rPr>
          <w:rFonts w:cs="Arial"/>
          <w:b/>
          <w:noProof/>
          <w:sz w:val="24"/>
          <w:szCs w:val="24"/>
        </w:rPr>
        <w:t>3620</w:t>
      </w:r>
    </w:p>
    <w:p w:rsidR="00363178" w:rsidRDefault="00633011" w:rsidP="003F3932">
      <w:pPr>
        <w:pStyle w:val="CRCoverPage"/>
        <w:tabs>
          <w:tab w:val="right" w:pos="9639"/>
          <w:tab w:val="right" w:pos="13323"/>
        </w:tabs>
        <w:spacing w:after="0"/>
        <w:rPr>
          <w:rFonts w:cs="Arial"/>
          <w:b/>
          <w:noProof/>
          <w:sz w:val="24"/>
          <w:szCs w:val="24"/>
        </w:rPr>
      </w:pPr>
      <w:r>
        <w:rPr>
          <w:rFonts w:cs="Arial"/>
          <w:b/>
          <w:noProof/>
          <w:sz w:val="24"/>
          <w:szCs w:val="24"/>
        </w:rPr>
        <w:t>Nanjing</w:t>
      </w:r>
      <w:r w:rsidR="001338F3" w:rsidRPr="0033775D">
        <w:rPr>
          <w:rFonts w:cs="Arial"/>
          <w:b/>
          <w:noProof/>
          <w:sz w:val="24"/>
          <w:szCs w:val="24"/>
        </w:rPr>
        <w:t xml:space="preserve">, </w:t>
      </w:r>
      <w:r>
        <w:rPr>
          <w:rFonts w:cs="Arial"/>
          <w:b/>
          <w:noProof/>
          <w:sz w:val="24"/>
          <w:szCs w:val="24"/>
        </w:rPr>
        <w:t>China</w:t>
      </w:r>
      <w:r w:rsidR="00037FD1">
        <w:rPr>
          <w:rFonts w:cs="Arial"/>
          <w:b/>
          <w:noProof/>
          <w:sz w:val="24"/>
          <w:szCs w:val="24"/>
        </w:rPr>
        <w:t xml:space="preserve">, </w:t>
      </w:r>
      <w:r>
        <w:rPr>
          <w:rFonts w:cs="Arial"/>
          <w:b/>
          <w:noProof/>
          <w:sz w:val="24"/>
          <w:szCs w:val="24"/>
        </w:rPr>
        <w:t>23</w:t>
      </w:r>
      <w:r w:rsidR="001338F3" w:rsidRPr="0033775D">
        <w:rPr>
          <w:rFonts w:cs="Arial"/>
          <w:b/>
          <w:noProof/>
          <w:sz w:val="24"/>
          <w:szCs w:val="24"/>
        </w:rPr>
        <w:t xml:space="preserve"> – </w:t>
      </w:r>
      <w:r>
        <w:rPr>
          <w:rFonts w:cs="Arial"/>
          <w:b/>
          <w:noProof/>
          <w:sz w:val="24"/>
          <w:szCs w:val="24"/>
        </w:rPr>
        <w:t>27</w:t>
      </w:r>
      <w:r w:rsidR="001338F3" w:rsidRPr="0033775D">
        <w:rPr>
          <w:rFonts w:cs="Arial"/>
          <w:b/>
          <w:noProof/>
          <w:sz w:val="24"/>
          <w:szCs w:val="24"/>
        </w:rPr>
        <w:t xml:space="preserve"> </w:t>
      </w:r>
      <w:r>
        <w:rPr>
          <w:rFonts w:cs="Arial"/>
          <w:b/>
          <w:noProof/>
          <w:sz w:val="24"/>
          <w:szCs w:val="24"/>
        </w:rPr>
        <w:t>May</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A31022">
        <w:rPr>
          <w:rFonts w:ascii="Arial" w:hAnsi="Arial"/>
          <w:sz w:val="22"/>
        </w:rPr>
        <w:t xml:space="preserve">MSD for </w:t>
      </w:r>
      <w:r w:rsidR="00FB5D76" w:rsidRPr="00FB5D76">
        <w:rPr>
          <w:rFonts w:ascii="Arial" w:hAnsi="Arial" w:cs="Arial"/>
          <w:bCs/>
          <w:sz w:val="24"/>
          <w:szCs w:val="24"/>
          <w:lang w:eastAsia="en-GB"/>
        </w:rPr>
        <w:t>3+41 2UL CA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FA3913">
        <w:rPr>
          <w:rFonts w:ascii="Arial" w:hAnsi="Arial"/>
          <w:sz w:val="24"/>
        </w:rPr>
        <w:t>7.6.1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discusses </w:t>
      </w:r>
      <w:r w:rsidR="0035611D">
        <w:rPr>
          <w:rFonts w:ascii="Times New Roman" w:hAnsi="Times New Roman"/>
          <w:b w:val="0"/>
          <w:noProof w:val="0"/>
          <w:sz w:val="20"/>
          <w:lang w:val="en-GB"/>
        </w:rPr>
        <w:t>MSD</w:t>
      </w:r>
      <w:r>
        <w:rPr>
          <w:rFonts w:ascii="Times New Roman" w:hAnsi="Times New Roman"/>
          <w:b w:val="0"/>
          <w:noProof w:val="0"/>
          <w:sz w:val="20"/>
          <w:lang w:val="en-GB"/>
        </w:rPr>
        <w:t xml:space="preserve"> </w:t>
      </w:r>
      <w:r w:rsidR="00F208D8">
        <w:rPr>
          <w:rFonts w:ascii="Times New Roman" w:hAnsi="Times New Roman"/>
          <w:b w:val="0"/>
          <w:noProof w:val="0"/>
          <w:sz w:val="20"/>
          <w:lang w:val="en-GB"/>
        </w:rPr>
        <w:t>requirements</w:t>
      </w:r>
      <w:r>
        <w:rPr>
          <w:rFonts w:ascii="Times New Roman" w:hAnsi="Times New Roman"/>
          <w:b w:val="0"/>
          <w:noProof w:val="0"/>
          <w:sz w:val="20"/>
          <w:lang w:val="en-GB"/>
        </w:rPr>
        <w:t xml:space="preserve"> for 3+41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3730A6" w:rsidRDefault="003730A6" w:rsidP="00D813B0">
      <w:pPr>
        <w:overflowPunct/>
        <w:autoSpaceDE/>
        <w:autoSpaceDN/>
        <w:adjustRightInd/>
        <w:spacing w:after="0"/>
        <w:textAlignment w:val="auto"/>
      </w:pPr>
      <w:r>
        <w:t>During the 1UL/2DL CA_3A_41A it was agreed to use a local diplexer as implementation architecture [1].</w:t>
      </w:r>
      <w:r w:rsidR="006B36E6">
        <w:t xml:space="preserve"> W</w:t>
      </w:r>
      <w:r w:rsidR="00E320A4">
        <w:t>e</w:t>
      </w:r>
      <w:r w:rsidR="006B36E6">
        <w:t xml:space="preserve"> use the same assumption in our respective UL CA analysis.</w:t>
      </w:r>
      <w:r w:rsidR="00E320A4">
        <w:t xml:space="preserve"> Basically the architecture, found from [1] with </w:t>
      </w:r>
      <w:r w:rsidR="00B256BD">
        <w:t xml:space="preserve">added </w:t>
      </w:r>
      <w:r w:rsidR="00E320A4">
        <w:t>2UL capabilities looks as below.</w:t>
      </w:r>
    </w:p>
    <w:p w:rsidR="00E320A4" w:rsidRDefault="00E320A4" w:rsidP="00D813B0">
      <w:pPr>
        <w:overflowPunct/>
        <w:autoSpaceDE/>
        <w:autoSpaceDN/>
        <w:adjustRightInd/>
        <w:spacing w:after="0"/>
        <w:textAlignment w:val="auto"/>
      </w:pPr>
    </w:p>
    <w:p w:rsidR="00E320A4" w:rsidRDefault="00E320A4" w:rsidP="00D813B0">
      <w:pPr>
        <w:overflowPunct/>
        <w:autoSpaceDE/>
        <w:autoSpaceDN/>
        <w:adjustRightInd/>
        <w:spacing w:after="0"/>
        <w:textAlignment w:val="auto"/>
      </w:pPr>
      <w:r w:rsidRPr="00E320A4">
        <w:rPr>
          <w:noProof/>
          <w:lang w:val="en-US" w:eastAsia="en-US"/>
        </w:rPr>
        <w:drawing>
          <wp:inline distT="0" distB="0" distL="0" distR="0">
            <wp:extent cx="6120765" cy="44739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6120765" cy="4473965"/>
                    </a:xfrm>
                    <a:prstGeom prst="rect">
                      <a:avLst/>
                    </a:prstGeom>
                    <a:noFill/>
                    <a:ln w="9525">
                      <a:noFill/>
                      <a:miter lim="800000"/>
                      <a:headEnd/>
                      <a:tailEnd/>
                    </a:ln>
                  </pic:spPr>
                </pic:pic>
              </a:graphicData>
            </a:graphic>
          </wp:inline>
        </w:drawing>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1872F9" w:rsidRDefault="00E70E77" w:rsidP="004033BD">
      <w:pPr>
        <w:overflowPunct/>
        <w:autoSpaceDE/>
        <w:autoSpaceDN/>
        <w:adjustRightInd/>
        <w:spacing w:after="0"/>
        <w:textAlignment w:val="auto"/>
      </w:pPr>
      <w:r>
        <w:t>3+41 UL CA has IMD4</w:t>
      </w:r>
      <w:r w:rsidR="00D75C4A">
        <w:t xml:space="preserve"> relation </w:t>
      </w:r>
      <w:r w:rsidR="00855CBC">
        <w:t>2*B41 UL-2*B3UL=B3 DL.</w:t>
      </w:r>
      <w:r w:rsidR="00F47571">
        <w:t xml:space="preserve"> For instance the frequencies listed in table below result in IMD4 on top of B3 DL.</w:t>
      </w:r>
      <w:r w:rsidR="00374049">
        <w:t xml:space="preserve"> The final UL frequencies are still to be agreed, but the IMD magnitude analysis can still be </w:t>
      </w:r>
      <w:r w:rsidR="00374049">
        <w:lastRenderedPageBreak/>
        <w:t>conducted.</w:t>
      </w:r>
      <w:r w:rsidR="00D75C4A">
        <w:t xml:space="preserve"> </w:t>
      </w:r>
      <w:r w:rsidR="00633011">
        <w:t xml:space="preserve">In single carrier specifications, there is some </w:t>
      </w:r>
      <w:r w:rsidR="0047508A">
        <w:t>desensitization</w:t>
      </w:r>
      <w:r w:rsidR="00633011">
        <w:t xml:space="preserve"> allowed for B3 due to lack of cross-band isolation.</w:t>
      </w:r>
      <w:r w:rsidR="0047508A">
        <w:t xml:space="preserve"> In this contribution we have included also this mechanism to the analysis.</w:t>
      </w:r>
    </w:p>
    <w:p w:rsidR="0047508A" w:rsidRDefault="0047508A" w:rsidP="004033BD">
      <w:pPr>
        <w:overflowPunct/>
        <w:autoSpaceDE/>
        <w:autoSpaceDN/>
        <w:adjustRightInd/>
        <w:spacing w:after="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1872F9" w:rsidRPr="00BE6D03" w:rsidTr="001C4F9B">
        <w:trPr>
          <w:trHeight w:val="20"/>
          <w:jc w:val="center"/>
        </w:trPr>
        <w:tc>
          <w:tcPr>
            <w:tcW w:w="8895" w:type="dxa"/>
            <w:gridSpan w:val="8"/>
            <w:shd w:val="clear" w:color="auto" w:fill="auto"/>
            <w:vAlign w:val="center"/>
            <w:hideMark/>
          </w:tcPr>
          <w:p w:rsidR="001872F9" w:rsidRPr="006D5C34" w:rsidRDefault="001872F9" w:rsidP="001C4F9B">
            <w:pPr>
              <w:pStyle w:val="TAH"/>
              <w:rPr>
                <w:rFonts w:cs="Arial"/>
                <w:lang w:val="en-US"/>
              </w:rPr>
            </w:pPr>
            <w:r w:rsidRPr="006D5C34">
              <w:rPr>
                <w:rFonts w:cs="Arial"/>
              </w:rPr>
              <w:t>E-UTRA Band / Channel bandwidth / N</w:t>
            </w:r>
            <w:r w:rsidRPr="006D5C34">
              <w:rPr>
                <w:rFonts w:cs="Arial"/>
                <w:vertAlign w:val="subscript"/>
              </w:rPr>
              <w:t>RB</w:t>
            </w:r>
            <w:r w:rsidRPr="006D5C34">
              <w:rPr>
                <w:rFonts w:cs="Arial"/>
              </w:rPr>
              <w:t xml:space="preserve"> / Duplex mode</w:t>
            </w:r>
          </w:p>
        </w:tc>
      </w:tr>
      <w:tr w:rsidR="001872F9" w:rsidRPr="00BE6D03" w:rsidTr="001C4F9B">
        <w:trPr>
          <w:trHeight w:val="225"/>
          <w:jc w:val="center"/>
        </w:trPr>
        <w:tc>
          <w:tcPr>
            <w:tcW w:w="2408"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EUTRA CA </w:t>
            </w:r>
          </w:p>
          <w:p w:rsidR="001872F9" w:rsidRPr="006D5C34" w:rsidRDefault="001872F9" w:rsidP="001C4F9B">
            <w:pPr>
              <w:pStyle w:val="TAH"/>
              <w:rPr>
                <w:rFonts w:cs="Arial"/>
              </w:rPr>
            </w:pPr>
            <w:r w:rsidRPr="006D5C34">
              <w:rPr>
                <w:rFonts w:cs="Arial"/>
              </w:rPr>
              <w:t>Configuration</w:t>
            </w:r>
          </w:p>
        </w:tc>
        <w:tc>
          <w:tcPr>
            <w:tcW w:w="852" w:type="dxa"/>
            <w:vMerge w:val="restart"/>
            <w:shd w:val="clear" w:color="auto" w:fill="auto"/>
            <w:vAlign w:val="center"/>
            <w:hideMark/>
          </w:tcPr>
          <w:p w:rsidR="001872F9" w:rsidRPr="006D5C34" w:rsidRDefault="001872F9" w:rsidP="001C4F9B">
            <w:pPr>
              <w:pStyle w:val="TAH"/>
              <w:rPr>
                <w:rFonts w:cs="Arial"/>
              </w:rPr>
            </w:pPr>
            <w:r w:rsidRPr="006D5C34">
              <w:rPr>
                <w:rFonts w:cs="Arial"/>
              </w:rPr>
              <w:t>EUTRA band</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UL </w:t>
            </w:r>
            <w:proofErr w:type="spellStart"/>
            <w:r w:rsidRPr="006D5C34">
              <w:rPr>
                <w:rFonts w:cs="Arial"/>
              </w:rPr>
              <w:t>F</w:t>
            </w:r>
            <w:r w:rsidRPr="006D5C34">
              <w:rPr>
                <w:rFonts w:cs="Arial"/>
                <w:vertAlign w:val="subscript"/>
              </w:rPr>
              <w:t>c</w:t>
            </w:r>
            <w:proofErr w:type="spellEnd"/>
            <w:r w:rsidRPr="006D5C34">
              <w:rPr>
                <w:rFonts w:cs="Arial"/>
              </w:rPr>
              <w:t xml:space="preserve"> </w:t>
            </w:r>
            <w:r w:rsidRPr="006D5C34">
              <w:rPr>
                <w:rFonts w:cs="Arial"/>
              </w:rPr>
              <w:br/>
              <w:t>(MHz)</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UL/DL BW </w:t>
            </w:r>
            <w:r w:rsidRPr="006D5C34">
              <w:rPr>
                <w:rFonts w:cs="Arial"/>
              </w:rPr>
              <w:br/>
              <w:t>(MHz)</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UL </w:t>
            </w:r>
            <w:r w:rsidRPr="006D5C34">
              <w:rPr>
                <w:rFonts w:cs="Arial"/>
              </w:rPr>
              <w:br/>
              <w:t>C</w:t>
            </w:r>
            <w:r w:rsidRPr="006D5C34">
              <w:rPr>
                <w:rFonts w:cs="Arial"/>
                <w:vertAlign w:val="subscript"/>
              </w:rPr>
              <w:t>LRB</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DL </w:t>
            </w:r>
            <w:proofErr w:type="spellStart"/>
            <w:r w:rsidRPr="006D5C34">
              <w:rPr>
                <w:rFonts w:cs="Arial"/>
              </w:rPr>
              <w:t>F</w:t>
            </w:r>
            <w:r w:rsidRPr="006D5C34">
              <w:rPr>
                <w:rFonts w:cs="Arial"/>
                <w:vertAlign w:val="subscript"/>
              </w:rPr>
              <w:t>c</w:t>
            </w:r>
            <w:proofErr w:type="spellEnd"/>
            <w:r w:rsidRPr="006D5C34">
              <w:rPr>
                <w:rFonts w:cs="Arial"/>
              </w:rPr>
              <w:t xml:space="preserve"> (MHz)</w:t>
            </w:r>
          </w:p>
        </w:tc>
        <w:tc>
          <w:tcPr>
            <w:tcW w:w="960" w:type="dxa"/>
            <w:vMerge w:val="restart"/>
            <w:shd w:val="clear" w:color="auto" w:fill="auto"/>
            <w:vAlign w:val="center"/>
            <w:hideMark/>
          </w:tcPr>
          <w:p w:rsidR="001872F9" w:rsidRPr="006D5C34" w:rsidRDefault="001872F9" w:rsidP="001C4F9B">
            <w:pPr>
              <w:pStyle w:val="TAH"/>
              <w:rPr>
                <w:rFonts w:cs="Arial"/>
              </w:rPr>
            </w:pPr>
            <w:r w:rsidRPr="006D5C34">
              <w:rPr>
                <w:rFonts w:cs="Arial"/>
              </w:rPr>
              <w:t xml:space="preserve">MSD </w:t>
            </w:r>
            <w:r w:rsidRPr="006D5C34">
              <w:rPr>
                <w:rFonts w:cs="Arial"/>
              </w:rPr>
              <w:br/>
              <w:t>(dB)</w:t>
            </w:r>
          </w:p>
        </w:tc>
        <w:tc>
          <w:tcPr>
            <w:tcW w:w="835" w:type="dxa"/>
            <w:vMerge w:val="restart"/>
            <w:shd w:val="clear" w:color="auto" w:fill="auto"/>
            <w:vAlign w:val="center"/>
            <w:hideMark/>
          </w:tcPr>
          <w:p w:rsidR="001872F9" w:rsidRPr="006D5C34" w:rsidRDefault="001872F9" w:rsidP="001C4F9B">
            <w:pPr>
              <w:pStyle w:val="TAH"/>
              <w:rPr>
                <w:rFonts w:cs="Arial"/>
              </w:rPr>
            </w:pPr>
            <w:r w:rsidRPr="006D5C34">
              <w:rPr>
                <w:rFonts w:cs="Arial"/>
              </w:rPr>
              <w:t>Duplex mode</w:t>
            </w:r>
          </w:p>
        </w:tc>
      </w:tr>
      <w:tr w:rsidR="001872F9" w:rsidRPr="00BE6D03" w:rsidTr="001C4F9B">
        <w:trPr>
          <w:trHeight w:val="410"/>
          <w:jc w:val="center"/>
        </w:trPr>
        <w:tc>
          <w:tcPr>
            <w:tcW w:w="2408" w:type="dxa"/>
            <w:vMerge/>
            <w:shd w:val="clear" w:color="auto" w:fill="auto"/>
            <w:vAlign w:val="center"/>
            <w:hideMark/>
          </w:tcPr>
          <w:p w:rsidR="001872F9" w:rsidRPr="00BE6D03" w:rsidRDefault="001872F9" w:rsidP="001C4F9B">
            <w:pPr>
              <w:jc w:val="center"/>
              <w:rPr>
                <w:b/>
                <w:bCs/>
                <w:lang w:eastAsia="ja-JP"/>
              </w:rPr>
            </w:pPr>
          </w:p>
        </w:tc>
        <w:tc>
          <w:tcPr>
            <w:tcW w:w="852" w:type="dxa"/>
            <w:vMerge/>
            <w:shd w:val="clear" w:color="auto" w:fill="auto"/>
            <w:vAlign w:val="center"/>
            <w:hideMark/>
          </w:tcPr>
          <w:p w:rsidR="001872F9" w:rsidRPr="00BE6D03" w:rsidRDefault="001872F9" w:rsidP="001C4F9B">
            <w:pPr>
              <w:jc w:val="center"/>
              <w:rPr>
                <w:b/>
                <w:bCs/>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960" w:type="dxa"/>
            <w:vMerge/>
            <w:shd w:val="clear" w:color="auto" w:fill="auto"/>
            <w:vAlign w:val="center"/>
            <w:hideMark/>
          </w:tcPr>
          <w:p w:rsidR="001872F9" w:rsidRPr="00BE6D03" w:rsidRDefault="001872F9" w:rsidP="001C4F9B">
            <w:pPr>
              <w:jc w:val="center"/>
              <w:rPr>
                <w:lang w:eastAsia="ja-JP"/>
              </w:rPr>
            </w:pPr>
          </w:p>
        </w:tc>
        <w:tc>
          <w:tcPr>
            <w:tcW w:w="835" w:type="dxa"/>
            <w:vMerge/>
            <w:shd w:val="clear" w:color="auto" w:fill="auto"/>
            <w:vAlign w:val="center"/>
            <w:hideMark/>
          </w:tcPr>
          <w:p w:rsidR="001872F9" w:rsidRPr="00BE6D03" w:rsidRDefault="001872F9" w:rsidP="001C4F9B">
            <w:pPr>
              <w:jc w:val="center"/>
              <w:rPr>
                <w:b/>
                <w:bCs/>
                <w:lang w:eastAsia="ja-JP"/>
              </w:rPr>
            </w:pPr>
          </w:p>
        </w:tc>
      </w:tr>
      <w:tr w:rsidR="001872F9" w:rsidRPr="00BE6D03" w:rsidTr="001C4F9B">
        <w:trPr>
          <w:trHeight w:val="20"/>
          <w:jc w:val="center"/>
        </w:trPr>
        <w:tc>
          <w:tcPr>
            <w:tcW w:w="2408" w:type="dxa"/>
            <w:vMerge w:val="restart"/>
            <w:shd w:val="clear" w:color="auto" w:fill="auto"/>
            <w:vAlign w:val="center"/>
            <w:hideMark/>
          </w:tcPr>
          <w:p w:rsidR="001872F9" w:rsidRPr="006D5C34" w:rsidRDefault="00C60105" w:rsidP="001C4F9B">
            <w:pPr>
              <w:pStyle w:val="TAC"/>
              <w:rPr>
                <w:rFonts w:cs="Arial"/>
              </w:rPr>
            </w:pPr>
            <w:r>
              <w:rPr>
                <w:rFonts w:cs="Arial"/>
              </w:rPr>
              <w:t>CA_3A_41</w:t>
            </w:r>
            <w:r w:rsidR="001872F9" w:rsidRPr="006D5C34">
              <w:rPr>
                <w:rFonts w:cs="Arial"/>
              </w:rPr>
              <w:t>A</w:t>
            </w:r>
          </w:p>
        </w:tc>
        <w:tc>
          <w:tcPr>
            <w:tcW w:w="852" w:type="dxa"/>
            <w:shd w:val="clear" w:color="auto" w:fill="auto"/>
            <w:vAlign w:val="center"/>
            <w:hideMark/>
          </w:tcPr>
          <w:p w:rsidR="001872F9" w:rsidRPr="006D5C34" w:rsidRDefault="008D139B" w:rsidP="001C4F9B">
            <w:pPr>
              <w:pStyle w:val="TAC"/>
              <w:rPr>
                <w:rFonts w:cs="Arial"/>
              </w:rPr>
            </w:pPr>
            <w:r>
              <w:rPr>
                <w:rFonts w:cs="Arial"/>
              </w:rPr>
              <w:t>3</w:t>
            </w:r>
          </w:p>
        </w:tc>
        <w:tc>
          <w:tcPr>
            <w:tcW w:w="960" w:type="dxa"/>
            <w:shd w:val="clear" w:color="auto" w:fill="auto"/>
            <w:noWrap/>
            <w:vAlign w:val="center"/>
            <w:hideMark/>
          </w:tcPr>
          <w:p w:rsidR="001872F9" w:rsidRPr="006D5C34" w:rsidRDefault="00855CBC" w:rsidP="001C4F9B">
            <w:pPr>
              <w:pStyle w:val="TAC"/>
              <w:rPr>
                <w:rFonts w:cs="Arial"/>
              </w:rPr>
            </w:pPr>
            <w:r>
              <w:rPr>
                <w:rFonts w:cs="Arial"/>
              </w:rPr>
              <w:t>17</w:t>
            </w:r>
            <w:r w:rsidR="009211C4">
              <w:rPr>
                <w:rFonts w:cs="Arial"/>
              </w:rPr>
              <w:t>40</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5</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25</w:t>
            </w:r>
          </w:p>
        </w:tc>
        <w:tc>
          <w:tcPr>
            <w:tcW w:w="960" w:type="dxa"/>
            <w:shd w:val="clear" w:color="auto" w:fill="auto"/>
            <w:noWrap/>
            <w:vAlign w:val="center"/>
            <w:hideMark/>
          </w:tcPr>
          <w:p w:rsidR="001872F9" w:rsidRPr="006D5C34" w:rsidRDefault="00855CBC" w:rsidP="001C4F9B">
            <w:pPr>
              <w:pStyle w:val="TAC"/>
              <w:rPr>
                <w:rFonts w:cs="Arial"/>
              </w:rPr>
            </w:pPr>
            <w:r>
              <w:rPr>
                <w:rFonts w:cs="Arial"/>
              </w:rPr>
              <w:t>1</w:t>
            </w:r>
            <w:r w:rsidR="009211C4">
              <w:rPr>
                <w:rFonts w:cs="Arial"/>
              </w:rPr>
              <w:t>835</w:t>
            </w:r>
          </w:p>
        </w:tc>
        <w:tc>
          <w:tcPr>
            <w:tcW w:w="960" w:type="dxa"/>
            <w:shd w:val="clear" w:color="auto" w:fill="auto"/>
            <w:vAlign w:val="center"/>
            <w:hideMark/>
          </w:tcPr>
          <w:p w:rsidR="001872F9" w:rsidRPr="006D5C34" w:rsidRDefault="00855CBC" w:rsidP="001C4F9B">
            <w:pPr>
              <w:pStyle w:val="TAC"/>
              <w:rPr>
                <w:rFonts w:cs="Arial"/>
                <w:lang w:eastAsia="ko-KR"/>
              </w:rPr>
            </w:pPr>
            <w:r>
              <w:rPr>
                <w:rFonts w:cs="Arial"/>
                <w:lang w:eastAsia="ko-KR"/>
              </w:rPr>
              <w:t>TBD</w:t>
            </w:r>
          </w:p>
        </w:tc>
        <w:tc>
          <w:tcPr>
            <w:tcW w:w="835" w:type="dxa"/>
            <w:vMerge w:val="restart"/>
            <w:shd w:val="clear" w:color="auto" w:fill="auto"/>
            <w:vAlign w:val="center"/>
            <w:hideMark/>
          </w:tcPr>
          <w:p w:rsidR="001872F9" w:rsidRPr="006D5C34" w:rsidRDefault="001872F9" w:rsidP="001C4F9B">
            <w:pPr>
              <w:pStyle w:val="TAC"/>
              <w:rPr>
                <w:rFonts w:cs="Arial"/>
              </w:rPr>
            </w:pPr>
            <w:r w:rsidRPr="006D5C34">
              <w:rPr>
                <w:rFonts w:cs="Arial"/>
              </w:rPr>
              <w:t>FDD</w:t>
            </w:r>
            <w:r w:rsidR="000631F9">
              <w:rPr>
                <w:rFonts w:cs="Arial"/>
              </w:rPr>
              <w:t>-TDD</w:t>
            </w:r>
          </w:p>
        </w:tc>
      </w:tr>
      <w:tr w:rsidR="001872F9" w:rsidRPr="00BE6D03" w:rsidTr="001C4F9B">
        <w:trPr>
          <w:trHeight w:val="20"/>
          <w:jc w:val="center"/>
        </w:trPr>
        <w:tc>
          <w:tcPr>
            <w:tcW w:w="2408" w:type="dxa"/>
            <w:vMerge/>
            <w:shd w:val="clear" w:color="auto" w:fill="auto"/>
            <w:vAlign w:val="center"/>
            <w:hideMark/>
          </w:tcPr>
          <w:p w:rsidR="001872F9" w:rsidRPr="006D5C34" w:rsidRDefault="001872F9" w:rsidP="001C4F9B">
            <w:pPr>
              <w:pStyle w:val="TAC"/>
              <w:rPr>
                <w:rFonts w:cs="Arial"/>
              </w:rPr>
            </w:pPr>
          </w:p>
        </w:tc>
        <w:tc>
          <w:tcPr>
            <w:tcW w:w="852" w:type="dxa"/>
            <w:shd w:val="clear" w:color="auto" w:fill="auto"/>
            <w:vAlign w:val="center"/>
            <w:hideMark/>
          </w:tcPr>
          <w:p w:rsidR="001872F9" w:rsidRPr="006D5C34" w:rsidRDefault="008D139B" w:rsidP="001C4F9B">
            <w:pPr>
              <w:pStyle w:val="TAC"/>
              <w:rPr>
                <w:rFonts w:cs="Arial"/>
              </w:rPr>
            </w:pPr>
            <w:r>
              <w:rPr>
                <w:rFonts w:cs="Arial"/>
              </w:rPr>
              <w:t>41</w:t>
            </w:r>
          </w:p>
        </w:tc>
        <w:tc>
          <w:tcPr>
            <w:tcW w:w="960" w:type="dxa"/>
            <w:shd w:val="clear" w:color="auto" w:fill="auto"/>
            <w:noWrap/>
            <w:vAlign w:val="center"/>
            <w:hideMark/>
          </w:tcPr>
          <w:p w:rsidR="001872F9" w:rsidRPr="006D5C34" w:rsidRDefault="00855CBC" w:rsidP="001C4F9B">
            <w:pPr>
              <w:pStyle w:val="TAC"/>
              <w:rPr>
                <w:rFonts w:cs="Arial"/>
              </w:rPr>
            </w:pPr>
            <w:r>
              <w:rPr>
                <w:rFonts w:cs="Arial"/>
              </w:rPr>
              <w:t>26</w:t>
            </w:r>
            <w:r w:rsidR="009211C4">
              <w:rPr>
                <w:rFonts w:cs="Arial"/>
              </w:rPr>
              <w:t>57.5</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5</w:t>
            </w:r>
          </w:p>
        </w:tc>
        <w:tc>
          <w:tcPr>
            <w:tcW w:w="960" w:type="dxa"/>
            <w:shd w:val="clear" w:color="auto" w:fill="auto"/>
            <w:noWrap/>
            <w:vAlign w:val="center"/>
            <w:hideMark/>
          </w:tcPr>
          <w:p w:rsidR="001872F9" w:rsidRPr="006D5C34" w:rsidRDefault="001872F9" w:rsidP="001C4F9B">
            <w:pPr>
              <w:pStyle w:val="TAC"/>
              <w:rPr>
                <w:rFonts w:cs="Arial"/>
              </w:rPr>
            </w:pPr>
            <w:r w:rsidRPr="006D5C34">
              <w:rPr>
                <w:rFonts w:cs="Arial"/>
              </w:rPr>
              <w:t>25</w:t>
            </w:r>
          </w:p>
        </w:tc>
        <w:tc>
          <w:tcPr>
            <w:tcW w:w="960" w:type="dxa"/>
            <w:shd w:val="clear" w:color="auto" w:fill="auto"/>
            <w:noWrap/>
            <w:vAlign w:val="center"/>
            <w:hideMark/>
          </w:tcPr>
          <w:p w:rsidR="001872F9" w:rsidRPr="006D5C34" w:rsidRDefault="00855CBC" w:rsidP="001C4F9B">
            <w:pPr>
              <w:pStyle w:val="TAC"/>
              <w:rPr>
                <w:rFonts w:cs="Arial"/>
              </w:rPr>
            </w:pPr>
            <w:r>
              <w:rPr>
                <w:rFonts w:cs="Arial"/>
              </w:rPr>
              <w:t>26</w:t>
            </w:r>
            <w:r w:rsidR="009211C4">
              <w:rPr>
                <w:rFonts w:cs="Arial"/>
              </w:rPr>
              <w:t>57.5</w:t>
            </w:r>
          </w:p>
        </w:tc>
        <w:tc>
          <w:tcPr>
            <w:tcW w:w="960" w:type="dxa"/>
            <w:shd w:val="clear" w:color="auto" w:fill="auto"/>
            <w:vAlign w:val="center"/>
            <w:hideMark/>
          </w:tcPr>
          <w:p w:rsidR="001872F9" w:rsidRPr="006D5C34" w:rsidRDefault="001872F9" w:rsidP="001C4F9B">
            <w:pPr>
              <w:pStyle w:val="TAC"/>
              <w:rPr>
                <w:rFonts w:cs="Arial"/>
              </w:rPr>
            </w:pPr>
            <w:r w:rsidRPr="006D5C34">
              <w:rPr>
                <w:rFonts w:cs="Arial"/>
              </w:rPr>
              <w:t>N/A</w:t>
            </w:r>
          </w:p>
        </w:tc>
        <w:tc>
          <w:tcPr>
            <w:tcW w:w="835" w:type="dxa"/>
            <w:vMerge/>
            <w:shd w:val="clear" w:color="auto" w:fill="auto"/>
            <w:vAlign w:val="center"/>
            <w:hideMark/>
          </w:tcPr>
          <w:p w:rsidR="001872F9" w:rsidRPr="006D5C34" w:rsidRDefault="001872F9" w:rsidP="001C4F9B">
            <w:pPr>
              <w:pStyle w:val="TAC"/>
              <w:rPr>
                <w:rFonts w:cs="Arial"/>
              </w:rPr>
            </w:pPr>
          </w:p>
        </w:tc>
      </w:tr>
      <w:tr w:rsidR="001872F9" w:rsidRPr="00BE6D03" w:rsidTr="001C4F9B">
        <w:trPr>
          <w:trHeight w:val="20"/>
          <w:jc w:val="center"/>
        </w:trPr>
        <w:tc>
          <w:tcPr>
            <w:tcW w:w="8895" w:type="dxa"/>
            <w:gridSpan w:val="8"/>
            <w:shd w:val="clear" w:color="auto" w:fill="auto"/>
            <w:vAlign w:val="center"/>
            <w:hideMark/>
          </w:tcPr>
          <w:p w:rsidR="001872F9" w:rsidRPr="006D5C34" w:rsidRDefault="001872F9" w:rsidP="001C4F9B">
            <w:pPr>
              <w:pStyle w:val="TAN"/>
              <w:rPr>
                <w:rFonts w:cs="Arial"/>
                <w:lang w:eastAsia="ko-KR"/>
              </w:rPr>
            </w:pPr>
            <w:r w:rsidRPr="006D5C34">
              <w:rPr>
                <w:rFonts w:cs="Arial" w:hint="eastAsia"/>
                <w:lang w:eastAsia="ko-KR"/>
              </w:rPr>
              <w:t>N</w:t>
            </w:r>
            <w:r w:rsidRPr="006D5C34">
              <w:rPr>
                <w:rFonts w:cs="Arial"/>
                <w:lang w:eastAsia="ko-KR"/>
              </w:rPr>
              <w:t>OTE</w:t>
            </w:r>
            <w:r w:rsidRPr="006D5C34">
              <w:rPr>
                <w:rFonts w:cs="Arial" w:hint="eastAsia"/>
                <w:lang w:eastAsia="ko-KR"/>
              </w:rPr>
              <w:t xml:space="preserve"> 1: Both of the transmitters shall be set min(+20 </w:t>
            </w:r>
            <w:proofErr w:type="spellStart"/>
            <w:r w:rsidRPr="006D5C34">
              <w:rPr>
                <w:rFonts w:cs="Arial" w:hint="eastAsia"/>
                <w:lang w:eastAsia="ko-KR"/>
              </w:rPr>
              <w:t>dBm</w:t>
            </w:r>
            <w:proofErr w:type="spellEnd"/>
            <w:r w:rsidRPr="006D5C34">
              <w:rPr>
                <w:rFonts w:cs="Arial" w:hint="eastAsia"/>
                <w:lang w:eastAsia="ko-KR"/>
              </w:rPr>
              <w:t xml:space="preserve">, </w:t>
            </w:r>
            <w:proofErr w:type="spellStart"/>
            <w:r w:rsidRPr="006D5C34">
              <w:rPr>
                <w:rFonts w:cs="Arial" w:hint="eastAsia"/>
                <w:lang w:eastAsia="ko-KR"/>
              </w:rPr>
              <w:t>P</w:t>
            </w:r>
            <w:r w:rsidRPr="006D5C34">
              <w:rPr>
                <w:rFonts w:cs="Arial" w:hint="eastAsia"/>
                <w:vertAlign w:val="subscript"/>
                <w:lang w:eastAsia="ko-KR"/>
              </w:rPr>
              <w:t>CMAX_L,c</w:t>
            </w:r>
            <w:proofErr w:type="spellEnd"/>
            <w:r w:rsidRPr="006D5C34">
              <w:rPr>
                <w:rFonts w:cs="Arial" w:hint="eastAsia"/>
                <w:lang w:eastAsia="ko-KR"/>
              </w:rPr>
              <w:t xml:space="preserve">) as defined in </w:t>
            </w:r>
            <w:proofErr w:type="spellStart"/>
            <w:r w:rsidRPr="006D5C34">
              <w:rPr>
                <w:rFonts w:cs="Arial" w:hint="eastAsia"/>
                <w:lang w:eastAsia="ko-KR"/>
              </w:rPr>
              <w:t>subclause</w:t>
            </w:r>
            <w:proofErr w:type="spellEnd"/>
            <w:r w:rsidRPr="006D5C34">
              <w:rPr>
                <w:rFonts w:cs="Arial" w:hint="eastAsia"/>
                <w:lang w:eastAsia="ko-KR"/>
              </w:rPr>
              <w:t xml:space="preserve"> 6.2.5A</w:t>
            </w:r>
          </w:p>
          <w:p w:rsidR="001872F9" w:rsidRPr="006D5C34" w:rsidRDefault="001872F9" w:rsidP="001C4F9B">
            <w:pPr>
              <w:pStyle w:val="TAN"/>
              <w:rPr>
                <w:rFonts w:cs="Arial"/>
                <w:lang w:eastAsia="ko-KR"/>
              </w:rPr>
            </w:pPr>
            <w:r w:rsidRPr="006D5C34">
              <w:rPr>
                <w:rFonts w:cs="Arial"/>
              </w:rPr>
              <w:t xml:space="preserve">NOTE </w:t>
            </w:r>
            <w:r w:rsidRPr="006D5C34">
              <w:rPr>
                <w:rFonts w:cs="Arial" w:hint="eastAsia"/>
                <w:lang w:eastAsia="ko-KR"/>
              </w:rPr>
              <w:t>2</w:t>
            </w:r>
            <w:r w:rsidRPr="006D5C34">
              <w:rPr>
                <w:rFonts w:cs="Arial"/>
              </w:rPr>
              <w:t>: RB</w:t>
            </w:r>
            <w:r w:rsidRPr="006D5C34">
              <w:rPr>
                <w:rFonts w:cs="Arial"/>
                <w:vertAlign w:val="subscript"/>
              </w:rPr>
              <w:t>START</w:t>
            </w:r>
            <w:r w:rsidRPr="006D5C34">
              <w:rPr>
                <w:rFonts w:cs="Arial"/>
              </w:rPr>
              <w:t xml:space="preserve"> = </w:t>
            </w:r>
            <w:r w:rsidRPr="006D5C34">
              <w:rPr>
                <w:rFonts w:cs="Arial" w:hint="eastAsia"/>
                <w:lang w:eastAsia="ko-KR"/>
              </w:rPr>
              <w:t>0</w:t>
            </w:r>
          </w:p>
        </w:tc>
      </w:tr>
    </w:tbl>
    <w:p w:rsidR="001872F9" w:rsidRDefault="001872F9" w:rsidP="004033BD">
      <w:pPr>
        <w:overflowPunct/>
        <w:autoSpaceDE/>
        <w:autoSpaceDN/>
        <w:adjustRightInd/>
        <w:spacing w:after="0"/>
        <w:textAlignment w:val="auto"/>
      </w:pP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p w:rsidR="00435511" w:rsidRDefault="00435511" w:rsidP="00435511">
      <w:pPr>
        <w:overflowPunct/>
        <w:autoSpaceDE/>
        <w:autoSpaceDN/>
        <w:adjustRightInd/>
        <w:spacing w:after="0"/>
        <w:textAlignment w:val="auto"/>
      </w:pPr>
    </w:p>
    <w:p w:rsidR="0007747C" w:rsidRDefault="0007747C" w:rsidP="00435511">
      <w:pPr>
        <w:overflowPunct/>
        <w:autoSpaceDE/>
        <w:autoSpaceDN/>
        <w:adjustRightInd/>
        <w:spacing w:after="0"/>
        <w:textAlignment w:val="auto"/>
      </w:pPr>
      <w:r>
        <w:t>Antenna switch IP4</w:t>
      </w:r>
      <w:r>
        <w:tab/>
      </w:r>
      <w:r>
        <w:tab/>
      </w:r>
      <w:r>
        <w:tab/>
      </w:r>
      <w:r>
        <w:tab/>
      </w:r>
      <w:r>
        <w:tab/>
      </w:r>
      <w:r w:rsidR="00BD57CE">
        <w:t>56</w:t>
      </w:r>
    </w:p>
    <w:p w:rsidR="00435511" w:rsidRDefault="0007747C" w:rsidP="00435511">
      <w:pPr>
        <w:overflowPunct/>
        <w:autoSpaceDE/>
        <w:autoSpaceDN/>
        <w:adjustRightInd/>
        <w:spacing w:after="0"/>
        <w:textAlignment w:val="auto"/>
      </w:pPr>
      <w:r>
        <w:t>Duplexer IP4</w:t>
      </w:r>
      <w:r>
        <w:tab/>
      </w:r>
      <w:r>
        <w:tab/>
      </w:r>
      <w:r>
        <w:tab/>
      </w:r>
      <w:r>
        <w:tab/>
      </w:r>
      <w:r>
        <w:tab/>
      </w:r>
      <w:r>
        <w:tab/>
      </w:r>
      <w:r>
        <w:tab/>
      </w:r>
      <w:r w:rsidR="00B94452">
        <w:t>55</w:t>
      </w:r>
    </w:p>
    <w:p w:rsidR="00435511" w:rsidRDefault="0007747C" w:rsidP="00435511">
      <w:pPr>
        <w:overflowPunct/>
        <w:autoSpaceDE/>
        <w:autoSpaceDN/>
        <w:adjustRightInd/>
        <w:spacing w:after="0"/>
        <w:textAlignment w:val="auto"/>
      </w:pPr>
      <w:r>
        <w:t>B3 forward mixing IP4</w:t>
      </w:r>
      <w:r w:rsidR="00435511">
        <w:tab/>
      </w:r>
      <w:r w:rsidR="00435511">
        <w:tab/>
      </w:r>
      <w:r w:rsidR="00435511">
        <w:tab/>
      </w:r>
      <w:r>
        <w:tab/>
      </w:r>
      <w:r w:rsidR="007B7A74">
        <w:t>28</w:t>
      </w:r>
    </w:p>
    <w:p w:rsidR="00435511" w:rsidRDefault="0007747C" w:rsidP="00435511">
      <w:pPr>
        <w:overflowPunct/>
        <w:autoSpaceDE/>
        <w:autoSpaceDN/>
        <w:adjustRightInd/>
        <w:spacing w:after="0"/>
        <w:textAlignment w:val="auto"/>
      </w:pPr>
      <w:r>
        <w:t>B41 forward mixing IP4</w:t>
      </w:r>
      <w:r w:rsidR="00435511">
        <w:tab/>
      </w:r>
      <w:r w:rsidR="00435511">
        <w:tab/>
      </w:r>
      <w:r w:rsidR="00435511">
        <w:tab/>
      </w:r>
      <w:r w:rsidR="00435511">
        <w:tab/>
      </w:r>
      <w:r w:rsidR="007B7A74">
        <w:t>28</w:t>
      </w:r>
    </w:p>
    <w:p w:rsidR="00435511" w:rsidRDefault="0007747C" w:rsidP="00435511">
      <w:pPr>
        <w:overflowPunct/>
        <w:autoSpaceDE/>
        <w:autoSpaceDN/>
        <w:adjustRightInd/>
        <w:spacing w:after="0"/>
        <w:textAlignment w:val="auto"/>
      </w:pPr>
      <w:r>
        <w:t>B3 reverse mixing IP4</w:t>
      </w:r>
      <w:r w:rsidR="00435511">
        <w:tab/>
      </w:r>
      <w:r w:rsidR="00435511">
        <w:tab/>
      </w:r>
      <w:r w:rsidR="00435511">
        <w:tab/>
      </w:r>
      <w:r w:rsidR="00435511">
        <w:tab/>
      </w:r>
      <w:r w:rsidR="007B7A74">
        <w:t>31</w:t>
      </w:r>
    </w:p>
    <w:p w:rsidR="00435511" w:rsidRDefault="0007747C" w:rsidP="00435511">
      <w:pPr>
        <w:overflowPunct/>
        <w:autoSpaceDE/>
        <w:autoSpaceDN/>
        <w:adjustRightInd/>
        <w:spacing w:after="0"/>
        <w:textAlignment w:val="auto"/>
      </w:pPr>
      <w:r>
        <w:t>B41 reverse mixing IP4</w:t>
      </w:r>
      <w:r w:rsidR="00435511">
        <w:tab/>
      </w:r>
      <w:r w:rsidR="00435511">
        <w:tab/>
      </w:r>
      <w:r w:rsidR="00435511">
        <w:tab/>
      </w:r>
      <w:r w:rsidR="00435511">
        <w:tab/>
      </w:r>
      <w:r w:rsidR="007B7A74">
        <w:t>31</w:t>
      </w:r>
    </w:p>
    <w:p w:rsidR="00435511" w:rsidRPr="00CD77E8" w:rsidRDefault="00435511" w:rsidP="00435511">
      <w:pPr>
        <w:overflowPunct/>
        <w:autoSpaceDE/>
        <w:autoSpaceDN/>
        <w:adjustRightInd/>
        <w:spacing w:after="0"/>
        <w:textAlignment w:val="auto"/>
        <w:rPr>
          <w:lang w:val="en-US"/>
        </w:rPr>
      </w:pPr>
      <w:r w:rsidRPr="00CD77E8">
        <w:rPr>
          <w:lang w:val="en-US"/>
        </w:rPr>
        <w:t>B3</w:t>
      </w:r>
      <w:r w:rsidR="0007747C">
        <w:rPr>
          <w:lang w:val="en-US"/>
        </w:rPr>
        <w:t xml:space="preserve"> LNA IIP4</w:t>
      </w:r>
      <w:r>
        <w:rPr>
          <w:lang w:val="en-US"/>
        </w:rPr>
        <w:tab/>
      </w:r>
      <w:r>
        <w:rPr>
          <w:lang w:val="en-US"/>
        </w:rPr>
        <w:tab/>
      </w:r>
      <w:r>
        <w:rPr>
          <w:lang w:val="en-US"/>
        </w:rPr>
        <w:tab/>
      </w:r>
      <w:r>
        <w:rPr>
          <w:lang w:val="en-US"/>
        </w:rPr>
        <w:tab/>
      </w:r>
      <w:r>
        <w:rPr>
          <w:lang w:val="en-US"/>
        </w:rPr>
        <w:tab/>
      </w:r>
      <w:r>
        <w:rPr>
          <w:lang w:val="en-US"/>
        </w:rPr>
        <w:tab/>
      </w:r>
      <w:r>
        <w:rPr>
          <w:lang w:val="en-US"/>
        </w:rPr>
        <w:tab/>
      </w:r>
      <w:r w:rsidR="009D6983">
        <w:rPr>
          <w:lang w:val="en-US"/>
        </w:rPr>
        <w:t>-6</w:t>
      </w:r>
    </w:p>
    <w:p w:rsidR="00435511" w:rsidRPr="00A31022" w:rsidRDefault="0007747C" w:rsidP="00435511">
      <w:pPr>
        <w:overflowPunct/>
        <w:autoSpaceDE/>
        <w:autoSpaceDN/>
        <w:adjustRightInd/>
        <w:spacing w:after="0"/>
        <w:textAlignment w:val="auto"/>
      </w:pPr>
      <w:r w:rsidRPr="00A31022">
        <w:t>B41 LNA IIP4</w:t>
      </w:r>
      <w:r w:rsidR="00435511" w:rsidRPr="00A31022">
        <w:tab/>
      </w:r>
      <w:r w:rsidR="00435511" w:rsidRPr="00A31022">
        <w:tab/>
      </w:r>
      <w:r w:rsidR="00435511" w:rsidRPr="00A31022">
        <w:tab/>
      </w:r>
      <w:r w:rsidR="00435511" w:rsidRPr="00A31022">
        <w:tab/>
      </w:r>
      <w:r w:rsidR="00435511" w:rsidRPr="00A31022">
        <w:tab/>
      </w:r>
      <w:r w:rsidR="00435511" w:rsidRPr="00A31022">
        <w:tab/>
      </w:r>
      <w:r w:rsidR="009D6983" w:rsidRPr="00A31022">
        <w:t>-6</w:t>
      </w:r>
    </w:p>
    <w:p w:rsidR="00435511" w:rsidRPr="00E7511B" w:rsidRDefault="00435511" w:rsidP="00435511">
      <w:pPr>
        <w:overflowPunct/>
        <w:autoSpaceDE/>
        <w:autoSpaceDN/>
        <w:adjustRightInd/>
        <w:spacing w:after="0"/>
        <w:textAlignment w:val="auto"/>
        <w:rPr>
          <w:lang w:val="fi-FI"/>
        </w:rPr>
      </w:pPr>
      <w:r w:rsidRPr="00E7511B">
        <w:rPr>
          <w:lang w:val="fi-FI"/>
        </w:rPr>
        <w:t xml:space="preserve">Antenna isolation </w:t>
      </w:r>
      <w:r w:rsidRPr="00E7511B">
        <w:rPr>
          <w:lang w:val="fi-FI"/>
        </w:rPr>
        <w:tab/>
      </w:r>
      <w:r w:rsidRPr="00E7511B">
        <w:rPr>
          <w:lang w:val="fi-FI"/>
        </w:rPr>
        <w:tab/>
      </w:r>
      <w:r w:rsidRPr="00E7511B">
        <w:rPr>
          <w:lang w:val="fi-FI"/>
        </w:rPr>
        <w:tab/>
      </w:r>
      <w:r w:rsidRPr="00E7511B">
        <w:rPr>
          <w:lang w:val="fi-FI"/>
        </w:rPr>
        <w:tab/>
      </w:r>
      <w:r w:rsidRPr="00E7511B">
        <w:rPr>
          <w:lang w:val="fi-FI"/>
        </w:rPr>
        <w:tab/>
        <w:t>10</w:t>
      </w:r>
    </w:p>
    <w:p w:rsidR="00435511" w:rsidRPr="00E7511B" w:rsidRDefault="00435511" w:rsidP="00435511">
      <w:pPr>
        <w:overflowPunct/>
        <w:autoSpaceDE/>
        <w:autoSpaceDN/>
        <w:adjustRightInd/>
        <w:spacing w:after="0"/>
        <w:textAlignment w:val="auto"/>
        <w:rPr>
          <w:lang w:val="fi-FI"/>
        </w:rPr>
      </w:pPr>
      <w:r w:rsidRPr="00E7511B">
        <w:rPr>
          <w:lang w:val="fi-FI"/>
        </w:rPr>
        <w:t xml:space="preserve">PCB isolation PA-PA </w:t>
      </w:r>
      <w:r w:rsidRPr="00E7511B">
        <w:rPr>
          <w:lang w:val="fi-FI"/>
        </w:rPr>
        <w:tab/>
      </w:r>
      <w:r w:rsidRPr="00E7511B">
        <w:rPr>
          <w:lang w:val="fi-FI"/>
        </w:rPr>
        <w:tab/>
      </w:r>
      <w:r w:rsidRPr="00E7511B">
        <w:rPr>
          <w:lang w:val="fi-FI"/>
        </w:rPr>
        <w:tab/>
      </w:r>
      <w:r w:rsidRPr="00E7511B">
        <w:rPr>
          <w:lang w:val="fi-FI"/>
        </w:rPr>
        <w:tab/>
        <w:t>60</w:t>
      </w:r>
    </w:p>
    <w:p w:rsidR="00435511" w:rsidRPr="00BF3B41" w:rsidRDefault="00435511" w:rsidP="00435511">
      <w:pPr>
        <w:overflowPunct/>
        <w:autoSpaceDE/>
        <w:autoSpaceDN/>
        <w:adjustRightInd/>
        <w:spacing w:after="0"/>
        <w:textAlignment w:val="auto"/>
        <w:rPr>
          <w:lang w:val="en-US"/>
        </w:rPr>
      </w:pPr>
      <w:r w:rsidRPr="00BF3B41">
        <w:rPr>
          <w:lang w:val="en-US"/>
        </w:rPr>
        <w:t>PCB isolation TX-RX</w:t>
      </w:r>
      <w:r w:rsidRPr="00BF3B41">
        <w:rPr>
          <w:lang w:val="en-US"/>
        </w:rPr>
        <w:tab/>
      </w:r>
      <w:r w:rsidRPr="00BF3B41">
        <w:rPr>
          <w:lang w:val="en-US"/>
        </w:rPr>
        <w:tab/>
      </w:r>
      <w:r w:rsidRPr="00BF3B41">
        <w:rPr>
          <w:lang w:val="en-US"/>
        </w:rPr>
        <w:tab/>
      </w:r>
      <w:r>
        <w:rPr>
          <w:lang w:val="en-US"/>
        </w:rPr>
        <w:tab/>
      </w:r>
      <w:r w:rsidRPr="00BF3B41">
        <w:rPr>
          <w:lang w:val="en-US"/>
        </w:rPr>
        <w:t>65</w:t>
      </w:r>
    </w:p>
    <w:p w:rsidR="00435511" w:rsidRDefault="0007747C" w:rsidP="00435511">
      <w:pPr>
        <w:overflowPunct/>
        <w:autoSpaceDE/>
        <w:autoSpaceDN/>
        <w:adjustRightInd/>
        <w:spacing w:after="0"/>
        <w:textAlignment w:val="auto"/>
        <w:rPr>
          <w:lang w:val="en-US"/>
        </w:rPr>
      </w:pPr>
      <w:r>
        <w:rPr>
          <w:lang w:val="en-US"/>
        </w:rPr>
        <w:t>RFIC Pout B3/B41</w:t>
      </w:r>
      <w:r>
        <w:rPr>
          <w:lang w:val="en-US"/>
        </w:rPr>
        <w:tab/>
      </w:r>
      <w:r w:rsidR="00435511">
        <w:rPr>
          <w:lang w:val="en-US"/>
        </w:rPr>
        <w:tab/>
      </w:r>
      <w:r w:rsidR="00435511" w:rsidRPr="00715B99">
        <w:rPr>
          <w:lang w:val="en-US"/>
        </w:rPr>
        <w:tab/>
      </w:r>
      <w:r w:rsidR="00435511" w:rsidRPr="00715B99">
        <w:rPr>
          <w:lang w:val="en-US"/>
        </w:rPr>
        <w:tab/>
      </w:r>
      <w:r w:rsidR="00435511">
        <w:rPr>
          <w:lang w:val="en-US"/>
        </w:rPr>
        <w:tab/>
      </w:r>
      <w:r w:rsidR="00435511" w:rsidRPr="00715B99">
        <w:rPr>
          <w:lang w:val="en-US"/>
        </w:rPr>
        <w:t>0</w:t>
      </w:r>
    </w:p>
    <w:p w:rsidR="00435511" w:rsidRDefault="0007747C" w:rsidP="00435511">
      <w:pPr>
        <w:overflowPunct/>
        <w:autoSpaceDE/>
        <w:autoSpaceDN/>
        <w:adjustRightInd/>
        <w:spacing w:after="0"/>
        <w:textAlignment w:val="auto"/>
        <w:rPr>
          <w:lang w:val="en-US"/>
        </w:rPr>
      </w:pPr>
      <w:r>
        <w:rPr>
          <w:lang w:val="en-US"/>
        </w:rPr>
        <w:t>B3 duplexer TX-RX isolation</w:t>
      </w:r>
      <w:r w:rsidR="00435511">
        <w:rPr>
          <w:lang w:val="en-US"/>
        </w:rPr>
        <w:tab/>
      </w:r>
      <w:r w:rsidR="00435511">
        <w:rPr>
          <w:lang w:val="en-US"/>
        </w:rPr>
        <w:tab/>
        <w:t>50</w:t>
      </w:r>
    </w:p>
    <w:p w:rsidR="00D143B1" w:rsidRDefault="00D143B1" w:rsidP="00435511">
      <w:pPr>
        <w:overflowPunct/>
        <w:autoSpaceDE/>
        <w:autoSpaceDN/>
        <w:adjustRightInd/>
        <w:spacing w:after="0"/>
        <w:textAlignment w:val="auto"/>
        <w:rPr>
          <w:lang w:val="en-US"/>
        </w:rPr>
      </w:pPr>
      <w:r>
        <w:rPr>
          <w:lang w:val="en-US"/>
        </w:rPr>
        <w:t>B3 duplexer TX rejection at B41</w:t>
      </w:r>
      <w:r>
        <w:rPr>
          <w:lang w:val="en-US"/>
        </w:rPr>
        <w:tab/>
        <w:t>31</w:t>
      </w:r>
    </w:p>
    <w:p w:rsidR="00D143B1" w:rsidRDefault="00D143B1" w:rsidP="00435511">
      <w:pPr>
        <w:overflowPunct/>
        <w:autoSpaceDE/>
        <w:autoSpaceDN/>
        <w:adjustRightInd/>
        <w:spacing w:after="0"/>
        <w:textAlignment w:val="auto"/>
        <w:rPr>
          <w:lang w:val="en-US"/>
        </w:rPr>
      </w:pPr>
      <w:r>
        <w:rPr>
          <w:lang w:val="en-US"/>
        </w:rPr>
        <w:t>B3 duplexer RX rejection at B41</w:t>
      </w:r>
      <w:r>
        <w:rPr>
          <w:lang w:val="en-US"/>
        </w:rPr>
        <w:tab/>
        <w:t>42</w:t>
      </w:r>
    </w:p>
    <w:p w:rsidR="00344670" w:rsidRDefault="00344670" w:rsidP="00435511">
      <w:pPr>
        <w:overflowPunct/>
        <w:autoSpaceDE/>
        <w:autoSpaceDN/>
        <w:adjustRightInd/>
        <w:spacing w:after="0"/>
        <w:textAlignment w:val="auto"/>
        <w:rPr>
          <w:lang w:val="en-US"/>
        </w:rPr>
      </w:pPr>
      <w:r>
        <w:rPr>
          <w:lang w:val="en-US"/>
        </w:rPr>
        <w:t>B41 filter attenuation at B3 TX</w:t>
      </w:r>
      <w:r>
        <w:rPr>
          <w:lang w:val="en-US"/>
        </w:rPr>
        <w:tab/>
      </w:r>
      <w:r>
        <w:rPr>
          <w:lang w:val="en-US"/>
        </w:rPr>
        <w:tab/>
        <w:t>26</w:t>
      </w:r>
    </w:p>
    <w:p w:rsidR="00344670" w:rsidRDefault="00344670" w:rsidP="00435511">
      <w:pPr>
        <w:overflowPunct/>
        <w:autoSpaceDE/>
        <w:autoSpaceDN/>
        <w:adjustRightInd/>
        <w:spacing w:after="0"/>
        <w:textAlignment w:val="auto"/>
        <w:rPr>
          <w:lang w:val="en-US"/>
        </w:rPr>
      </w:pPr>
      <w:r>
        <w:rPr>
          <w:lang w:val="en-US"/>
        </w:rPr>
        <w:t>B41 filter attenuation at B3 RX</w:t>
      </w:r>
      <w:r>
        <w:rPr>
          <w:lang w:val="en-US"/>
        </w:rPr>
        <w:tab/>
      </w:r>
      <w:r>
        <w:rPr>
          <w:lang w:val="en-US"/>
        </w:rPr>
        <w:tab/>
        <w:t>22</w:t>
      </w:r>
    </w:p>
    <w:p w:rsidR="00515B57" w:rsidRPr="00715B99" w:rsidRDefault="00515B57" w:rsidP="00435511">
      <w:pPr>
        <w:overflowPunct/>
        <w:autoSpaceDE/>
        <w:autoSpaceDN/>
        <w:adjustRightInd/>
        <w:spacing w:after="0"/>
        <w:textAlignment w:val="auto"/>
        <w:rPr>
          <w:lang w:val="en-US"/>
        </w:rPr>
      </w:pPr>
      <w:r>
        <w:rPr>
          <w:lang w:val="en-US"/>
        </w:rPr>
        <w:t xml:space="preserve">Diplexer </w:t>
      </w:r>
      <w:r w:rsidR="009D6983">
        <w:rPr>
          <w:lang w:val="en-US"/>
        </w:rPr>
        <w:t>IP4</w:t>
      </w:r>
      <w:r w:rsidR="009D6983">
        <w:rPr>
          <w:lang w:val="en-US"/>
        </w:rPr>
        <w:tab/>
      </w:r>
      <w:r w:rsidR="009D6983">
        <w:rPr>
          <w:lang w:val="en-US"/>
        </w:rPr>
        <w:tab/>
      </w:r>
      <w:r w:rsidR="009D6983">
        <w:rPr>
          <w:lang w:val="en-US"/>
        </w:rPr>
        <w:tab/>
      </w:r>
      <w:r w:rsidR="009D6983">
        <w:rPr>
          <w:lang w:val="en-US"/>
        </w:rPr>
        <w:tab/>
      </w:r>
      <w:r w:rsidR="009D6983">
        <w:rPr>
          <w:lang w:val="en-US"/>
        </w:rPr>
        <w:tab/>
      </w:r>
      <w:r w:rsidR="009D6983">
        <w:rPr>
          <w:lang w:val="en-US"/>
        </w:rPr>
        <w:tab/>
      </w:r>
      <w:r w:rsidR="009D6983">
        <w:rPr>
          <w:lang w:val="en-US"/>
        </w:rPr>
        <w:tab/>
      </w:r>
      <w:r w:rsidR="009D6983" w:rsidRPr="00A55D0A">
        <w:rPr>
          <w:lang w:val="en-US"/>
        </w:rPr>
        <w:t>55</w:t>
      </w:r>
    </w:p>
    <w:p w:rsidR="0007747C" w:rsidRDefault="0007747C" w:rsidP="00435511">
      <w:pPr>
        <w:overflowPunct/>
        <w:autoSpaceDE/>
        <w:autoSpaceDN/>
        <w:adjustRightInd/>
        <w:spacing w:after="0"/>
        <w:textAlignment w:val="auto"/>
        <w:rPr>
          <w:lang w:val="en-US"/>
        </w:rPr>
      </w:pPr>
      <w:r>
        <w:rPr>
          <w:lang w:val="en-US"/>
        </w:rPr>
        <w:t xml:space="preserve">Diplexer </w:t>
      </w:r>
      <w:r w:rsidR="001361BA">
        <w:rPr>
          <w:lang w:val="en-US"/>
        </w:rPr>
        <w:t>isolation</w:t>
      </w:r>
      <w:r w:rsidR="001361BA">
        <w:rPr>
          <w:lang w:val="en-US"/>
        </w:rPr>
        <w:tab/>
      </w:r>
      <w:r w:rsidR="001361BA">
        <w:rPr>
          <w:lang w:val="en-US"/>
        </w:rPr>
        <w:tab/>
      </w:r>
      <w:r w:rsidR="001361BA">
        <w:rPr>
          <w:lang w:val="en-US"/>
        </w:rPr>
        <w:tab/>
      </w:r>
      <w:r w:rsidR="001361BA">
        <w:rPr>
          <w:lang w:val="en-US"/>
        </w:rPr>
        <w:tab/>
      </w:r>
      <w:r>
        <w:rPr>
          <w:lang w:val="en-US"/>
        </w:rPr>
        <w:tab/>
      </w:r>
      <w:r>
        <w:rPr>
          <w:lang w:val="en-US"/>
        </w:rPr>
        <w:tab/>
        <w:t>15</w:t>
      </w:r>
    </w:p>
    <w:p w:rsidR="00435511" w:rsidRDefault="0007747C" w:rsidP="00435511">
      <w:pPr>
        <w:overflowPunct/>
        <w:autoSpaceDE/>
        <w:autoSpaceDN/>
        <w:adjustRightInd/>
        <w:spacing w:after="0"/>
        <w:textAlignment w:val="auto"/>
        <w:rPr>
          <w:lang w:val="en-US"/>
        </w:rPr>
      </w:pPr>
      <w:r>
        <w:rPr>
          <w:lang w:val="en-US"/>
        </w:rPr>
        <w:tab/>
      </w:r>
    </w:p>
    <w:p w:rsidR="0047508A" w:rsidRDefault="0047508A" w:rsidP="00435511">
      <w:pPr>
        <w:overflowPunct/>
        <w:autoSpaceDE/>
        <w:autoSpaceDN/>
        <w:adjustRightInd/>
        <w:spacing w:after="0"/>
        <w:textAlignment w:val="auto"/>
        <w:rPr>
          <w:lang w:val="en-US"/>
        </w:rPr>
      </w:pPr>
      <w:r>
        <w:rPr>
          <w:lang w:val="en-US"/>
        </w:rPr>
        <w:t>Close proximity mechanism:</w:t>
      </w:r>
    </w:p>
    <w:p w:rsidR="0047508A" w:rsidRDefault="0047508A" w:rsidP="00435511">
      <w:pPr>
        <w:overflowPunct/>
        <w:autoSpaceDE/>
        <w:autoSpaceDN/>
        <w:adjustRightInd/>
        <w:spacing w:after="0"/>
        <w:textAlignment w:val="auto"/>
        <w:rPr>
          <w:lang w:val="en-US"/>
        </w:rPr>
      </w:pPr>
    </w:p>
    <w:p w:rsidR="0047508A" w:rsidRDefault="0047508A" w:rsidP="00435511">
      <w:pPr>
        <w:overflowPunct/>
        <w:autoSpaceDE/>
        <w:autoSpaceDN/>
        <w:adjustRightInd/>
        <w:spacing w:after="0"/>
        <w:textAlignment w:val="auto"/>
        <w:rPr>
          <w:lang w:val="en-US"/>
        </w:rPr>
      </w:pPr>
      <w:r>
        <w:rPr>
          <w:lang w:val="en-US"/>
        </w:rPr>
        <w:t>PA noise at RX</w:t>
      </w:r>
      <w:r>
        <w:rPr>
          <w:lang w:val="en-US"/>
        </w:rPr>
        <w:tab/>
      </w:r>
      <w:r>
        <w:rPr>
          <w:lang w:val="en-US"/>
        </w:rPr>
        <w:tab/>
      </w:r>
      <w:r>
        <w:rPr>
          <w:lang w:val="en-US"/>
        </w:rPr>
        <w:tab/>
      </w:r>
      <w:r>
        <w:rPr>
          <w:lang w:val="en-US"/>
        </w:rPr>
        <w:tab/>
      </w:r>
      <w:r>
        <w:rPr>
          <w:lang w:val="en-US"/>
        </w:rPr>
        <w:tab/>
        <w:t xml:space="preserve">  -138</w:t>
      </w:r>
    </w:p>
    <w:p w:rsidR="0047508A" w:rsidRDefault="0047508A" w:rsidP="00435511">
      <w:pPr>
        <w:overflowPunct/>
        <w:autoSpaceDE/>
        <w:autoSpaceDN/>
        <w:adjustRightInd/>
        <w:spacing w:after="0"/>
        <w:textAlignment w:val="auto"/>
        <w:rPr>
          <w:lang w:val="en-US"/>
        </w:rPr>
      </w:pPr>
      <w:r>
        <w:rPr>
          <w:lang w:val="en-US"/>
        </w:rPr>
        <w:t>RX IIP2</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50</w:t>
      </w:r>
    </w:p>
    <w:p w:rsidR="0047508A" w:rsidRDefault="0047508A" w:rsidP="00435511">
      <w:pPr>
        <w:overflowPunct/>
        <w:autoSpaceDE/>
        <w:autoSpaceDN/>
        <w:adjustRightInd/>
        <w:spacing w:after="0"/>
        <w:textAlignment w:val="auto"/>
        <w:rPr>
          <w:lang w:val="en-US"/>
        </w:rPr>
      </w:pPr>
      <w:r>
        <w:rPr>
          <w:lang w:val="en-US"/>
        </w:rPr>
        <w:t>LO phase noise</w:t>
      </w:r>
      <w:r>
        <w:rPr>
          <w:lang w:val="en-US"/>
        </w:rPr>
        <w:tab/>
      </w:r>
      <w:r>
        <w:rPr>
          <w:lang w:val="en-US"/>
        </w:rPr>
        <w:tab/>
      </w:r>
      <w:r>
        <w:rPr>
          <w:lang w:val="en-US"/>
        </w:rPr>
        <w:tab/>
      </w:r>
      <w:r>
        <w:rPr>
          <w:lang w:val="en-US"/>
        </w:rPr>
        <w:tab/>
      </w:r>
      <w:r>
        <w:rPr>
          <w:lang w:val="en-US"/>
        </w:rPr>
        <w:tab/>
        <w:t xml:space="preserve">  -155</w:t>
      </w:r>
    </w:p>
    <w:p w:rsidR="0047508A" w:rsidRDefault="00C46233" w:rsidP="00435511">
      <w:pPr>
        <w:overflowPunct/>
        <w:autoSpaceDE/>
        <w:autoSpaceDN/>
        <w:adjustRightInd/>
        <w:spacing w:after="0"/>
        <w:textAlignment w:val="auto"/>
        <w:rPr>
          <w:lang w:val="en-US"/>
        </w:rPr>
      </w:pPr>
      <w:r>
        <w:rPr>
          <w:lang w:val="en-US"/>
        </w:rPr>
        <w:t>RFIC noise at RX</w:t>
      </w:r>
      <w:r>
        <w:rPr>
          <w:lang w:val="en-US"/>
        </w:rPr>
        <w:tab/>
      </w:r>
      <w:r>
        <w:rPr>
          <w:lang w:val="en-US"/>
        </w:rPr>
        <w:tab/>
      </w:r>
      <w:r>
        <w:rPr>
          <w:lang w:val="en-US"/>
        </w:rPr>
        <w:tab/>
      </w:r>
      <w:r>
        <w:rPr>
          <w:lang w:val="en-US"/>
        </w:rPr>
        <w:tab/>
      </w:r>
      <w:r>
        <w:rPr>
          <w:lang w:val="en-US"/>
        </w:rPr>
        <w:tab/>
        <w:t xml:space="preserve">  -155</w:t>
      </w:r>
    </w:p>
    <w:p w:rsidR="0047508A" w:rsidRDefault="0047508A" w:rsidP="00435511">
      <w:pPr>
        <w:overflowPunct/>
        <w:autoSpaceDE/>
        <w:autoSpaceDN/>
        <w:adjustRightInd/>
        <w:spacing w:after="0"/>
        <w:textAlignment w:val="auto"/>
        <w:rPr>
          <w:lang w:val="en-US"/>
        </w:rPr>
      </w:pPr>
    </w:p>
    <w:p w:rsidR="00FC66A0" w:rsidRDefault="00FC66A0" w:rsidP="00435511">
      <w:pPr>
        <w:overflowPunct/>
        <w:autoSpaceDE/>
        <w:autoSpaceDN/>
        <w:adjustRightInd/>
        <w:spacing w:after="0"/>
        <w:textAlignment w:val="auto"/>
        <w:rPr>
          <w:lang w:val="en-US"/>
        </w:rPr>
      </w:pPr>
      <w:r>
        <w:rPr>
          <w:lang w:val="en-US"/>
        </w:rPr>
        <w:t xml:space="preserve">Please note that we have accounted the 3dB difference in B41 TX power between single </w:t>
      </w:r>
      <w:r w:rsidR="00072C4A">
        <w:rPr>
          <w:lang w:val="en-US"/>
        </w:rPr>
        <w:t>UL CA and 2UL CA in assumptions and analysis.</w:t>
      </w:r>
    </w:p>
    <w:p w:rsidR="00DC110E" w:rsidRDefault="00DC110E" w:rsidP="00435511">
      <w:pPr>
        <w:overflowPunct/>
        <w:autoSpaceDE/>
        <w:autoSpaceDN/>
        <w:adjustRightInd/>
        <w:spacing w:after="0"/>
        <w:textAlignment w:val="auto"/>
        <w:rPr>
          <w:lang w:val="en-US"/>
        </w:rPr>
      </w:pPr>
    </w:p>
    <w:p w:rsidR="00667C51" w:rsidRDefault="00516187" w:rsidP="00435511">
      <w:pPr>
        <w:overflowPunct/>
        <w:autoSpaceDE/>
        <w:autoSpaceDN/>
        <w:adjustRightInd/>
        <w:spacing w:after="0"/>
        <w:textAlignment w:val="auto"/>
        <w:rPr>
          <w:lang w:val="en-US"/>
        </w:rPr>
      </w:pPr>
      <w:r>
        <w:rPr>
          <w:lang w:val="en-US"/>
        </w:rPr>
        <w:t>Base</w:t>
      </w:r>
      <w:r w:rsidR="005809AC">
        <w:rPr>
          <w:lang w:val="en-US"/>
        </w:rPr>
        <w:t>d on p</w:t>
      </w:r>
      <w:r w:rsidR="00D1523C">
        <w:rPr>
          <w:lang w:val="en-US"/>
        </w:rPr>
        <w:t>arameters above the IMD4 is 11.</w:t>
      </w:r>
      <w:r w:rsidR="00DC110E">
        <w:rPr>
          <w:lang w:val="en-US"/>
        </w:rPr>
        <w:t>6</w:t>
      </w:r>
      <w:r w:rsidR="00410270">
        <w:rPr>
          <w:lang w:val="en-US"/>
        </w:rPr>
        <w:t xml:space="preserve"> excluding CF</w:t>
      </w:r>
      <w:r w:rsidR="001E7B06">
        <w:rPr>
          <w:lang w:val="en-US"/>
        </w:rPr>
        <w:t xml:space="preserve">. </w:t>
      </w:r>
      <w:proofErr w:type="gramStart"/>
      <w:r w:rsidR="009532D7">
        <w:rPr>
          <w:lang w:val="en-US"/>
        </w:rPr>
        <w:t>The</w:t>
      </w:r>
      <w:proofErr w:type="gramEnd"/>
      <w:r w:rsidR="009532D7">
        <w:rPr>
          <w:lang w:val="en-US"/>
        </w:rPr>
        <w:t xml:space="preserve"> </w:t>
      </w:r>
      <w:r w:rsidR="009D40FA">
        <w:rPr>
          <w:lang w:val="en-US"/>
        </w:rPr>
        <w:t xml:space="preserve">most </w:t>
      </w:r>
      <w:r w:rsidR="005809AC">
        <w:rPr>
          <w:lang w:val="en-US"/>
        </w:rPr>
        <w:t>dominating</w:t>
      </w:r>
      <w:r w:rsidR="009532D7">
        <w:rPr>
          <w:lang w:val="en-US"/>
        </w:rPr>
        <w:t xml:space="preserve"> factor</w:t>
      </w:r>
      <w:r w:rsidR="009D40FA">
        <w:rPr>
          <w:lang w:val="en-US"/>
        </w:rPr>
        <w:t>s assuming these parameters are</w:t>
      </w:r>
      <w:r w:rsidR="009532D7">
        <w:rPr>
          <w:lang w:val="en-US"/>
        </w:rPr>
        <w:t xml:space="preserve"> </w:t>
      </w:r>
      <w:r w:rsidR="009D40FA">
        <w:rPr>
          <w:lang w:val="en-US"/>
        </w:rPr>
        <w:t xml:space="preserve">diplexer, </w:t>
      </w:r>
      <w:r w:rsidR="00667C51">
        <w:rPr>
          <w:lang w:val="en-US"/>
        </w:rPr>
        <w:t>antenna switch, and PA forward mixing</w:t>
      </w:r>
      <w:r w:rsidR="009D40FA">
        <w:rPr>
          <w:lang w:val="en-US"/>
        </w:rPr>
        <w:t>.</w:t>
      </w:r>
      <w:r w:rsidR="009532D7">
        <w:rPr>
          <w:lang w:val="en-US"/>
        </w:rPr>
        <w:t xml:space="preserve"> </w:t>
      </w:r>
      <w:r w:rsidR="00667C51">
        <w:rPr>
          <w:lang w:val="en-US"/>
        </w:rPr>
        <w:t>We did slightly modify the PA reverse and forward mixing values based on PA measurements. We did not change passive front-end component parameters.</w:t>
      </w:r>
    </w:p>
    <w:p w:rsidR="00667C51" w:rsidRDefault="00667C51" w:rsidP="00435511">
      <w:pPr>
        <w:overflowPunct/>
        <w:autoSpaceDE/>
        <w:autoSpaceDN/>
        <w:adjustRightInd/>
        <w:spacing w:after="0"/>
        <w:textAlignment w:val="auto"/>
        <w:rPr>
          <w:lang w:val="en-US"/>
        </w:rPr>
      </w:pPr>
    </w:p>
    <w:p w:rsidR="00D75C4A" w:rsidRDefault="00D75C4A"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2C201F" w:rsidRDefault="00667C51" w:rsidP="005809AC">
      <w:pPr>
        <w:overflowPunct/>
        <w:autoSpaceDE/>
        <w:autoSpaceDN/>
        <w:adjustRightInd/>
        <w:spacing w:after="0"/>
        <w:textAlignment w:val="auto"/>
      </w:pPr>
      <w:r>
        <w:t xml:space="preserve">MSD test points and </w:t>
      </w:r>
      <w:r w:rsidR="005809AC">
        <w:t xml:space="preserve">IMD </w:t>
      </w:r>
      <w:r>
        <w:t>for UL CA B3+B41 was provided.</w:t>
      </w:r>
    </w:p>
    <w:p w:rsidR="00667C51" w:rsidRDefault="00667C51" w:rsidP="005809AC">
      <w:pPr>
        <w:overflowPunct/>
        <w:autoSpaceDE/>
        <w:autoSpaceDN/>
        <w:adjustRightInd/>
        <w:spacing w:after="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667C51" w:rsidRPr="00BE6D03" w:rsidTr="000F318E">
        <w:trPr>
          <w:trHeight w:val="20"/>
          <w:jc w:val="center"/>
        </w:trPr>
        <w:tc>
          <w:tcPr>
            <w:tcW w:w="8895" w:type="dxa"/>
            <w:gridSpan w:val="8"/>
            <w:shd w:val="clear" w:color="auto" w:fill="auto"/>
            <w:vAlign w:val="center"/>
            <w:hideMark/>
          </w:tcPr>
          <w:p w:rsidR="00667C51" w:rsidRPr="006D5C34" w:rsidRDefault="00667C51" w:rsidP="000F318E">
            <w:pPr>
              <w:pStyle w:val="TAH"/>
              <w:rPr>
                <w:rFonts w:cs="Arial"/>
                <w:lang w:val="en-US"/>
              </w:rPr>
            </w:pPr>
            <w:r w:rsidRPr="006D5C34">
              <w:rPr>
                <w:rFonts w:cs="Arial"/>
              </w:rPr>
              <w:t>E-UTRA Band / Channel bandwidth / N</w:t>
            </w:r>
            <w:r w:rsidRPr="006D5C34">
              <w:rPr>
                <w:rFonts w:cs="Arial"/>
                <w:vertAlign w:val="subscript"/>
              </w:rPr>
              <w:t>RB</w:t>
            </w:r>
            <w:r w:rsidRPr="006D5C34">
              <w:rPr>
                <w:rFonts w:cs="Arial"/>
              </w:rPr>
              <w:t xml:space="preserve"> / Duplex mode</w:t>
            </w:r>
          </w:p>
        </w:tc>
      </w:tr>
      <w:tr w:rsidR="00667C51" w:rsidRPr="00BE6D03" w:rsidTr="000F318E">
        <w:trPr>
          <w:trHeight w:val="225"/>
          <w:jc w:val="center"/>
        </w:trPr>
        <w:tc>
          <w:tcPr>
            <w:tcW w:w="2408" w:type="dxa"/>
            <w:vMerge w:val="restart"/>
            <w:shd w:val="clear" w:color="auto" w:fill="auto"/>
            <w:vAlign w:val="center"/>
            <w:hideMark/>
          </w:tcPr>
          <w:p w:rsidR="00667C51" w:rsidRPr="006D5C34" w:rsidRDefault="00667C51" w:rsidP="000F318E">
            <w:pPr>
              <w:pStyle w:val="TAH"/>
              <w:rPr>
                <w:rFonts w:cs="Arial"/>
              </w:rPr>
            </w:pPr>
            <w:r w:rsidRPr="006D5C34">
              <w:rPr>
                <w:rFonts w:cs="Arial"/>
              </w:rPr>
              <w:t xml:space="preserve">EUTRA CA </w:t>
            </w:r>
          </w:p>
          <w:p w:rsidR="00667C51" w:rsidRPr="006D5C34" w:rsidRDefault="00667C51" w:rsidP="000F318E">
            <w:pPr>
              <w:pStyle w:val="TAH"/>
              <w:rPr>
                <w:rFonts w:cs="Arial"/>
              </w:rPr>
            </w:pPr>
            <w:r w:rsidRPr="006D5C34">
              <w:rPr>
                <w:rFonts w:cs="Arial"/>
              </w:rPr>
              <w:t>Configuration</w:t>
            </w:r>
          </w:p>
        </w:tc>
        <w:tc>
          <w:tcPr>
            <w:tcW w:w="852" w:type="dxa"/>
            <w:vMerge w:val="restart"/>
            <w:shd w:val="clear" w:color="auto" w:fill="auto"/>
            <w:vAlign w:val="center"/>
            <w:hideMark/>
          </w:tcPr>
          <w:p w:rsidR="00667C51" w:rsidRPr="006D5C34" w:rsidRDefault="00667C51" w:rsidP="000F318E">
            <w:pPr>
              <w:pStyle w:val="TAH"/>
              <w:rPr>
                <w:rFonts w:cs="Arial"/>
              </w:rPr>
            </w:pPr>
            <w:r w:rsidRPr="006D5C34">
              <w:rPr>
                <w:rFonts w:cs="Arial"/>
              </w:rPr>
              <w:t>EUTRA band</w:t>
            </w:r>
          </w:p>
        </w:tc>
        <w:tc>
          <w:tcPr>
            <w:tcW w:w="960" w:type="dxa"/>
            <w:vMerge w:val="restart"/>
            <w:shd w:val="clear" w:color="auto" w:fill="auto"/>
            <w:vAlign w:val="center"/>
            <w:hideMark/>
          </w:tcPr>
          <w:p w:rsidR="00667C51" w:rsidRPr="006D5C34" w:rsidRDefault="00667C51" w:rsidP="000F318E">
            <w:pPr>
              <w:pStyle w:val="TAH"/>
              <w:rPr>
                <w:rFonts w:cs="Arial"/>
              </w:rPr>
            </w:pPr>
            <w:r w:rsidRPr="006D5C34">
              <w:rPr>
                <w:rFonts w:cs="Arial"/>
              </w:rPr>
              <w:t xml:space="preserve">UL </w:t>
            </w:r>
            <w:proofErr w:type="spellStart"/>
            <w:r w:rsidRPr="006D5C34">
              <w:rPr>
                <w:rFonts w:cs="Arial"/>
              </w:rPr>
              <w:t>F</w:t>
            </w:r>
            <w:r w:rsidRPr="006D5C34">
              <w:rPr>
                <w:rFonts w:cs="Arial"/>
                <w:vertAlign w:val="subscript"/>
              </w:rPr>
              <w:t>c</w:t>
            </w:r>
            <w:proofErr w:type="spellEnd"/>
            <w:r w:rsidRPr="006D5C34">
              <w:rPr>
                <w:rFonts w:cs="Arial"/>
              </w:rPr>
              <w:t xml:space="preserve"> </w:t>
            </w:r>
            <w:r w:rsidRPr="006D5C34">
              <w:rPr>
                <w:rFonts w:cs="Arial"/>
              </w:rPr>
              <w:br/>
              <w:t>(MHz)</w:t>
            </w:r>
          </w:p>
        </w:tc>
        <w:tc>
          <w:tcPr>
            <w:tcW w:w="960" w:type="dxa"/>
            <w:vMerge w:val="restart"/>
            <w:shd w:val="clear" w:color="auto" w:fill="auto"/>
            <w:vAlign w:val="center"/>
            <w:hideMark/>
          </w:tcPr>
          <w:p w:rsidR="00667C51" w:rsidRPr="006D5C34" w:rsidRDefault="00667C51" w:rsidP="000F318E">
            <w:pPr>
              <w:pStyle w:val="TAH"/>
              <w:rPr>
                <w:rFonts w:cs="Arial"/>
              </w:rPr>
            </w:pPr>
            <w:r w:rsidRPr="006D5C34">
              <w:rPr>
                <w:rFonts w:cs="Arial"/>
              </w:rPr>
              <w:t xml:space="preserve">UL/DL BW </w:t>
            </w:r>
            <w:r w:rsidRPr="006D5C34">
              <w:rPr>
                <w:rFonts w:cs="Arial"/>
              </w:rPr>
              <w:br/>
              <w:t>(MHz)</w:t>
            </w:r>
          </w:p>
        </w:tc>
        <w:tc>
          <w:tcPr>
            <w:tcW w:w="960" w:type="dxa"/>
            <w:vMerge w:val="restart"/>
            <w:shd w:val="clear" w:color="auto" w:fill="auto"/>
            <w:vAlign w:val="center"/>
            <w:hideMark/>
          </w:tcPr>
          <w:p w:rsidR="00667C51" w:rsidRPr="006D5C34" w:rsidRDefault="00667C51" w:rsidP="000F318E">
            <w:pPr>
              <w:pStyle w:val="TAH"/>
              <w:rPr>
                <w:rFonts w:cs="Arial"/>
              </w:rPr>
            </w:pPr>
            <w:r w:rsidRPr="006D5C34">
              <w:rPr>
                <w:rFonts w:cs="Arial"/>
              </w:rPr>
              <w:t xml:space="preserve">UL </w:t>
            </w:r>
            <w:r w:rsidRPr="006D5C34">
              <w:rPr>
                <w:rFonts w:cs="Arial"/>
              </w:rPr>
              <w:br/>
              <w:t>C</w:t>
            </w:r>
            <w:r w:rsidRPr="006D5C34">
              <w:rPr>
                <w:rFonts w:cs="Arial"/>
                <w:vertAlign w:val="subscript"/>
              </w:rPr>
              <w:t>LRB</w:t>
            </w:r>
          </w:p>
        </w:tc>
        <w:tc>
          <w:tcPr>
            <w:tcW w:w="960" w:type="dxa"/>
            <w:vMerge w:val="restart"/>
            <w:shd w:val="clear" w:color="auto" w:fill="auto"/>
            <w:vAlign w:val="center"/>
            <w:hideMark/>
          </w:tcPr>
          <w:p w:rsidR="00667C51" w:rsidRPr="006D5C34" w:rsidRDefault="00667C51" w:rsidP="000F318E">
            <w:pPr>
              <w:pStyle w:val="TAH"/>
              <w:rPr>
                <w:rFonts w:cs="Arial"/>
              </w:rPr>
            </w:pPr>
            <w:r w:rsidRPr="006D5C34">
              <w:rPr>
                <w:rFonts w:cs="Arial"/>
              </w:rPr>
              <w:t xml:space="preserve">DL </w:t>
            </w:r>
            <w:proofErr w:type="spellStart"/>
            <w:r w:rsidRPr="006D5C34">
              <w:rPr>
                <w:rFonts w:cs="Arial"/>
              </w:rPr>
              <w:t>F</w:t>
            </w:r>
            <w:r w:rsidRPr="006D5C34">
              <w:rPr>
                <w:rFonts w:cs="Arial"/>
                <w:vertAlign w:val="subscript"/>
              </w:rPr>
              <w:t>c</w:t>
            </w:r>
            <w:proofErr w:type="spellEnd"/>
            <w:r w:rsidRPr="006D5C34">
              <w:rPr>
                <w:rFonts w:cs="Arial"/>
              </w:rPr>
              <w:t xml:space="preserve"> (MHz)</w:t>
            </w:r>
          </w:p>
        </w:tc>
        <w:tc>
          <w:tcPr>
            <w:tcW w:w="960" w:type="dxa"/>
            <w:vMerge w:val="restart"/>
            <w:shd w:val="clear" w:color="auto" w:fill="auto"/>
            <w:vAlign w:val="center"/>
            <w:hideMark/>
          </w:tcPr>
          <w:p w:rsidR="00667C51" w:rsidRPr="006D5C34" w:rsidRDefault="00BC2CAB" w:rsidP="000F318E">
            <w:pPr>
              <w:pStyle w:val="TAH"/>
              <w:rPr>
                <w:rFonts w:cs="Arial"/>
              </w:rPr>
            </w:pPr>
            <w:r>
              <w:rPr>
                <w:rFonts w:cs="Arial"/>
              </w:rPr>
              <w:t>IMD</w:t>
            </w:r>
            <w:r w:rsidR="00667C51">
              <w:rPr>
                <w:rFonts w:cs="Arial"/>
              </w:rPr>
              <w:t xml:space="preserve"> </w:t>
            </w:r>
            <w:r w:rsidR="00667C51" w:rsidRPr="006D5C34">
              <w:rPr>
                <w:rFonts w:cs="Arial"/>
              </w:rPr>
              <w:t xml:space="preserve"> </w:t>
            </w:r>
            <w:r w:rsidR="00667C51" w:rsidRPr="006D5C34">
              <w:rPr>
                <w:rFonts w:cs="Arial"/>
              </w:rPr>
              <w:br/>
              <w:t>(dB)</w:t>
            </w:r>
          </w:p>
        </w:tc>
        <w:tc>
          <w:tcPr>
            <w:tcW w:w="835" w:type="dxa"/>
            <w:vMerge w:val="restart"/>
            <w:shd w:val="clear" w:color="auto" w:fill="auto"/>
            <w:vAlign w:val="center"/>
            <w:hideMark/>
          </w:tcPr>
          <w:p w:rsidR="00667C51" w:rsidRPr="006D5C34" w:rsidRDefault="00667C51" w:rsidP="000F318E">
            <w:pPr>
              <w:pStyle w:val="TAH"/>
              <w:rPr>
                <w:rFonts w:cs="Arial"/>
              </w:rPr>
            </w:pPr>
            <w:r w:rsidRPr="006D5C34">
              <w:rPr>
                <w:rFonts w:cs="Arial"/>
              </w:rPr>
              <w:t>Duplex mode</w:t>
            </w:r>
          </w:p>
        </w:tc>
      </w:tr>
      <w:tr w:rsidR="00667C51" w:rsidRPr="00BE6D03" w:rsidTr="000F318E">
        <w:trPr>
          <w:trHeight w:val="410"/>
          <w:jc w:val="center"/>
        </w:trPr>
        <w:tc>
          <w:tcPr>
            <w:tcW w:w="2408" w:type="dxa"/>
            <w:vMerge/>
            <w:shd w:val="clear" w:color="auto" w:fill="auto"/>
            <w:vAlign w:val="center"/>
            <w:hideMark/>
          </w:tcPr>
          <w:p w:rsidR="00667C51" w:rsidRPr="00BE6D03" w:rsidRDefault="00667C51" w:rsidP="000F318E">
            <w:pPr>
              <w:jc w:val="center"/>
              <w:rPr>
                <w:b/>
                <w:bCs/>
                <w:lang w:eastAsia="ja-JP"/>
              </w:rPr>
            </w:pPr>
          </w:p>
        </w:tc>
        <w:tc>
          <w:tcPr>
            <w:tcW w:w="852" w:type="dxa"/>
            <w:vMerge/>
            <w:shd w:val="clear" w:color="auto" w:fill="auto"/>
            <w:vAlign w:val="center"/>
            <w:hideMark/>
          </w:tcPr>
          <w:p w:rsidR="00667C51" w:rsidRPr="00BE6D03" w:rsidRDefault="00667C51" w:rsidP="000F318E">
            <w:pPr>
              <w:jc w:val="center"/>
              <w:rPr>
                <w:b/>
                <w:bCs/>
                <w:lang w:eastAsia="ja-JP"/>
              </w:rPr>
            </w:pPr>
          </w:p>
        </w:tc>
        <w:tc>
          <w:tcPr>
            <w:tcW w:w="960" w:type="dxa"/>
            <w:vMerge/>
            <w:shd w:val="clear" w:color="auto" w:fill="auto"/>
            <w:vAlign w:val="center"/>
            <w:hideMark/>
          </w:tcPr>
          <w:p w:rsidR="00667C51" w:rsidRPr="00BE6D03" w:rsidRDefault="00667C51" w:rsidP="000F318E">
            <w:pPr>
              <w:jc w:val="center"/>
              <w:rPr>
                <w:lang w:eastAsia="ja-JP"/>
              </w:rPr>
            </w:pPr>
          </w:p>
        </w:tc>
        <w:tc>
          <w:tcPr>
            <w:tcW w:w="960" w:type="dxa"/>
            <w:vMerge/>
            <w:shd w:val="clear" w:color="auto" w:fill="auto"/>
            <w:vAlign w:val="center"/>
            <w:hideMark/>
          </w:tcPr>
          <w:p w:rsidR="00667C51" w:rsidRPr="00BE6D03" w:rsidRDefault="00667C51" w:rsidP="000F318E">
            <w:pPr>
              <w:jc w:val="center"/>
              <w:rPr>
                <w:lang w:eastAsia="ja-JP"/>
              </w:rPr>
            </w:pPr>
          </w:p>
        </w:tc>
        <w:tc>
          <w:tcPr>
            <w:tcW w:w="960" w:type="dxa"/>
            <w:vMerge/>
            <w:shd w:val="clear" w:color="auto" w:fill="auto"/>
            <w:vAlign w:val="center"/>
            <w:hideMark/>
          </w:tcPr>
          <w:p w:rsidR="00667C51" w:rsidRPr="00BE6D03" w:rsidRDefault="00667C51" w:rsidP="000F318E">
            <w:pPr>
              <w:jc w:val="center"/>
              <w:rPr>
                <w:lang w:eastAsia="ja-JP"/>
              </w:rPr>
            </w:pPr>
          </w:p>
        </w:tc>
        <w:tc>
          <w:tcPr>
            <w:tcW w:w="960" w:type="dxa"/>
            <w:vMerge/>
            <w:shd w:val="clear" w:color="auto" w:fill="auto"/>
            <w:vAlign w:val="center"/>
            <w:hideMark/>
          </w:tcPr>
          <w:p w:rsidR="00667C51" w:rsidRPr="00BE6D03" w:rsidRDefault="00667C51" w:rsidP="000F318E">
            <w:pPr>
              <w:jc w:val="center"/>
              <w:rPr>
                <w:lang w:eastAsia="ja-JP"/>
              </w:rPr>
            </w:pPr>
          </w:p>
        </w:tc>
        <w:tc>
          <w:tcPr>
            <w:tcW w:w="960" w:type="dxa"/>
            <w:vMerge/>
            <w:shd w:val="clear" w:color="auto" w:fill="auto"/>
            <w:vAlign w:val="center"/>
            <w:hideMark/>
          </w:tcPr>
          <w:p w:rsidR="00667C51" w:rsidRPr="00BE6D03" w:rsidRDefault="00667C51" w:rsidP="000F318E">
            <w:pPr>
              <w:jc w:val="center"/>
              <w:rPr>
                <w:lang w:eastAsia="ja-JP"/>
              </w:rPr>
            </w:pPr>
          </w:p>
        </w:tc>
        <w:tc>
          <w:tcPr>
            <w:tcW w:w="835" w:type="dxa"/>
            <w:vMerge/>
            <w:shd w:val="clear" w:color="auto" w:fill="auto"/>
            <w:vAlign w:val="center"/>
            <w:hideMark/>
          </w:tcPr>
          <w:p w:rsidR="00667C51" w:rsidRPr="00BE6D03" w:rsidRDefault="00667C51" w:rsidP="000F318E">
            <w:pPr>
              <w:jc w:val="center"/>
              <w:rPr>
                <w:b/>
                <w:bCs/>
                <w:lang w:eastAsia="ja-JP"/>
              </w:rPr>
            </w:pPr>
          </w:p>
        </w:tc>
      </w:tr>
      <w:tr w:rsidR="00667C51" w:rsidRPr="00BE6D03" w:rsidTr="000F318E">
        <w:trPr>
          <w:trHeight w:val="20"/>
          <w:jc w:val="center"/>
        </w:trPr>
        <w:tc>
          <w:tcPr>
            <w:tcW w:w="2408" w:type="dxa"/>
            <w:vMerge w:val="restart"/>
            <w:shd w:val="clear" w:color="auto" w:fill="auto"/>
            <w:vAlign w:val="center"/>
            <w:hideMark/>
          </w:tcPr>
          <w:p w:rsidR="00667C51" w:rsidRPr="006D5C34" w:rsidRDefault="00667C51" w:rsidP="000F318E">
            <w:pPr>
              <w:pStyle w:val="TAC"/>
              <w:rPr>
                <w:rFonts w:cs="Arial"/>
              </w:rPr>
            </w:pPr>
            <w:r>
              <w:rPr>
                <w:rFonts w:cs="Arial"/>
              </w:rPr>
              <w:lastRenderedPageBreak/>
              <w:t>CA_3A_41</w:t>
            </w:r>
            <w:r w:rsidRPr="006D5C34">
              <w:rPr>
                <w:rFonts w:cs="Arial"/>
              </w:rPr>
              <w:t>A</w:t>
            </w:r>
          </w:p>
        </w:tc>
        <w:tc>
          <w:tcPr>
            <w:tcW w:w="852" w:type="dxa"/>
            <w:shd w:val="clear" w:color="auto" w:fill="auto"/>
            <w:vAlign w:val="center"/>
            <w:hideMark/>
          </w:tcPr>
          <w:p w:rsidR="00667C51" w:rsidRPr="006D5C34" w:rsidRDefault="00667C51" w:rsidP="000F318E">
            <w:pPr>
              <w:pStyle w:val="TAC"/>
              <w:rPr>
                <w:rFonts w:cs="Arial"/>
              </w:rPr>
            </w:pPr>
            <w:r>
              <w:rPr>
                <w:rFonts w:cs="Arial"/>
              </w:rPr>
              <w:t>3</w:t>
            </w:r>
          </w:p>
        </w:tc>
        <w:tc>
          <w:tcPr>
            <w:tcW w:w="960" w:type="dxa"/>
            <w:shd w:val="clear" w:color="auto" w:fill="auto"/>
            <w:noWrap/>
            <w:vAlign w:val="center"/>
            <w:hideMark/>
          </w:tcPr>
          <w:p w:rsidR="00667C51" w:rsidRPr="006D5C34" w:rsidRDefault="00667C51" w:rsidP="000F318E">
            <w:pPr>
              <w:pStyle w:val="TAC"/>
              <w:rPr>
                <w:rFonts w:cs="Arial"/>
              </w:rPr>
            </w:pPr>
            <w:r>
              <w:rPr>
                <w:rFonts w:cs="Arial"/>
              </w:rPr>
              <w:t>1740</w:t>
            </w:r>
          </w:p>
        </w:tc>
        <w:tc>
          <w:tcPr>
            <w:tcW w:w="960" w:type="dxa"/>
            <w:shd w:val="clear" w:color="auto" w:fill="auto"/>
            <w:noWrap/>
            <w:vAlign w:val="center"/>
            <w:hideMark/>
          </w:tcPr>
          <w:p w:rsidR="00667C51" w:rsidRPr="006D5C34" w:rsidRDefault="00667C51" w:rsidP="000F318E">
            <w:pPr>
              <w:pStyle w:val="TAC"/>
              <w:rPr>
                <w:rFonts w:cs="Arial"/>
              </w:rPr>
            </w:pPr>
            <w:r w:rsidRPr="006D5C34">
              <w:rPr>
                <w:rFonts w:cs="Arial"/>
              </w:rPr>
              <w:t>5</w:t>
            </w:r>
          </w:p>
        </w:tc>
        <w:tc>
          <w:tcPr>
            <w:tcW w:w="960" w:type="dxa"/>
            <w:shd w:val="clear" w:color="auto" w:fill="auto"/>
            <w:noWrap/>
            <w:vAlign w:val="center"/>
            <w:hideMark/>
          </w:tcPr>
          <w:p w:rsidR="00667C51" w:rsidRPr="006D5C34" w:rsidRDefault="00667C51" w:rsidP="000F318E">
            <w:pPr>
              <w:pStyle w:val="TAC"/>
              <w:rPr>
                <w:rFonts w:cs="Arial"/>
              </w:rPr>
            </w:pPr>
            <w:r w:rsidRPr="006D5C34">
              <w:rPr>
                <w:rFonts w:cs="Arial"/>
              </w:rPr>
              <w:t>25</w:t>
            </w:r>
          </w:p>
        </w:tc>
        <w:tc>
          <w:tcPr>
            <w:tcW w:w="960" w:type="dxa"/>
            <w:shd w:val="clear" w:color="auto" w:fill="auto"/>
            <w:noWrap/>
            <w:vAlign w:val="center"/>
            <w:hideMark/>
          </w:tcPr>
          <w:p w:rsidR="00667C51" w:rsidRPr="006D5C34" w:rsidRDefault="00667C51" w:rsidP="000F318E">
            <w:pPr>
              <w:pStyle w:val="TAC"/>
              <w:rPr>
                <w:rFonts w:cs="Arial"/>
              </w:rPr>
            </w:pPr>
            <w:r>
              <w:rPr>
                <w:rFonts w:cs="Arial"/>
              </w:rPr>
              <w:t>1835</w:t>
            </w:r>
          </w:p>
        </w:tc>
        <w:tc>
          <w:tcPr>
            <w:tcW w:w="960" w:type="dxa"/>
            <w:shd w:val="clear" w:color="auto" w:fill="auto"/>
            <w:vAlign w:val="center"/>
            <w:hideMark/>
          </w:tcPr>
          <w:p w:rsidR="00667C51" w:rsidRPr="006D5C34" w:rsidRDefault="00667C51" w:rsidP="000F318E">
            <w:pPr>
              <w:pStyle w:val="TAC"/>
              <w:rPr>
                <w:rFonts w:cs="Arial"/>
                <w:lang w:eastAsia="ko-KR"/>
              </w:rPr>
            </w:pPr>
            <w:r>
              <w:rPr>
                <w:rFonts w:cs="Arial"/>
                <w:lang w:eastAsia="ko-KR"/>
              </w:rPr>
              <w:t>11.6</w:t>
            </w:r>
          </w:p>
        </w:tc>
        <w:tc>
          <w:tcPr>
            <w:tcW w:w="835" w:type="dxa"/>
            <w:vMerge w:val="restart"/>
            <w:shd w:val="clear" w:color="auto" w:fill="auto"/>
            <w:vAlign w:val="center"/>
            <w:hideMark/>
          </w:tcPr>
          <w:p w:rsidR="00667C51" w:rsidRPr="006D5C34" w:rsidRDefault="00667C51" w:rsidP="000F318E">
            <w:pPr>
              <w:pStyle w:val="TAC"/>
              <w:rPr>
                <w:rFonts w:cs="Arial"/>
              </w:rPr>
            </w:pPr>
            <w:r w:rsidRPr="006D5C34">
              <w:rPr>
                <w:rFonts w:cs="Arial"/>
              </w:rPr>
              <w:t>FDD</w:t>
            </w:r>
            <w:r>
              <w:rPr>
                <w:rFonts w:cs="Arial"/>
              </w:rPr>
              <w:t>-TDD</w:t>
            </w:r>
          </w:p>
        </w:tc>
      </w:tr>
      <w:tr w:rsidR="00667C51" w:rsidRPr="00BE6D03" w:rsidTr="000F318E">
        <w:trPr>
          <w:trHeight w:val="20"/>
          <w:jc w:val="center"/>
        </w:trPr>
        <w:tc>
          <w:tcPr>
            <w:tcW w:w="2408" w:type="dxa"/>
            <w:vMerge/>
            <w:shd w:val="clear" w:color="auto" w:fill="auto"/>
            <w:vAlign w:val="center"/>
            <w:hideMark/>
          </w:tcPr>
          <w:p w:rsidR="00667C51" w:rsidRPr="006D5C34" w:rsidRDefault="00667C51" w:rsidP="000F318E">
            <w:pPr>
              <w:pStyle w:val="TAC"/>
              <w:rPr>
                <w:rFonts w:cs="Arial"/>
              </w:rPr>
            </w:pPr>
          </w:p>
        </w:tc>
        <w:tc>
          <w:tcPr>
            <w:tcW w:w="852" w:type="dxa"/>
            <w:shd w:val="clear" w:color="auto" w:fill="auto"/>
            <w:vAlign w:val="center"/>
            <w:hideMark/>
          </w:tcPr>
          <w:p w:rsidR="00667C51" w:rsidRPr="006D5C34" w:rsidRDefault="00667C51" w:rsidP="000F318E">
            <w:pPr>
              <w:pStyle w:val="TAC"/>
              <w:rPr>
                <w:rFonts w:cs="Arial"/>
              </w:rPr>
            </w:pPr>
            <w:r>
              <w:rPr>
                <w:rFonts w:cs="Arial"/>
              </w:rPr>
              <w:t>41</w:t>
            </w:r>
          </w:p>
        </w:tc>
        <w:tc>
          <w:tcPr>
            <w:tcW w:w="960" w:type="dxa"/>
            <w:shd w:val="clear" w:color="auto" w:fill="auto"/>
            <w:noWrap/>
            <w:vAlign w:val="center"/>
            <w:hideMark/>
          </w:tcPr>
          <w:p w:rsidR="00667C51" w:rsidRPr="006D5C34" w:rsidRDefault="00667C51" w:rsidP="000F318E">
            <w:pPr>
              <w:pStyle w:val="TAC"/>
              <w:rPr>
                <w:rFonts w:cs="Arial"/>
              </w:rPr>
            </w:pPr>
            <w:r>
              <w:rPr>
                <w:rFonts w:cs="Arial"/>
              </w:rPr>
              <w:t>2657.5</w:t>
            </w:r>
          </w:p>
        </w:tc>
        <w:tc>
          <w:tcPr>
            <w:tcW w:w="960" w:type="dxa"/>
            <w:shd w:val="clear" w:color="auto" w:fill="auto"/>
            <w:noWrap/>
            <w:vAlign w:val="center"/>
            <w:hideMark/>
          </w:tcPr>
          <w:p w:rsidR="00667C51" w:rsidRPr="006D5C34" w:rsidRDefault="00667C51" w:rsidP="000F318E">
            <w:pPr>
              <w:pStyle w:val="TAC"/>
              <w:rPr>
                <w:rFonts w:cs="Arial"/>
              </w:rPr>
            </w:pPr>
            <w:r w:rsidRPr="006D5C34">
              <w:rPr>
                <w:rFonts w:cs="Arial"/>
              </w:rPr>
              <w:t>5</w:t>
            </w:r>
          </w:p>
        </w:tc>
        <w:tc>
          <w:tcPr>
            <w:tcW w:w="960" w:type="dxa"/>
            <w:shd w:val="clear" w:color="auto" w:fill="auto"/>
            <w:noWrap/>
            <w:vAlign w:val="center"/>
            <w:hideMark/>
          </w:tcPr>
          <w:p w:rsidR="00667C51" w:rsidRPr="006D5C34" w:rsidRDefault="00667C51" w:rsidP="000F318E">
            <w:pPr>
              <w:pStyle w:val="TAC"/>
              <w:rPr>
                <w:rFonts w:cs="Arial"/>
              </w:rPr>
            </w:pPr>
            <w:r w:rsidRPr="006D5C34">
              <w:rPr>
                <w:rFonts w:cs="Arial"/>
              </w:rPr>
              <w:t>25</w:t>
            </w:r>
          </w:p>
        </w:tc>
        <w:tc>
          <w:tcPr>
            <w:tcW w:w="960" w:type="dxa"/>
            <w:shd w:val="clear" w:color="auto" w:fill="auto"/>
            <w:noWrap/>
            <w:vAlign w:val="center"/>
            <w:hideMark/>
          </w:tcPr>
          <w:p w:rsidR="00667C51" w:rsidRPr="006D5C34" w:rsidRDefault="00667C51" w:rsidP="000F318E">
            <w:pPr>
              <w:pStyle w:val="TAC"/>
              <w:rPr>
                <w:rFonts w:cs="Arial"/>
              </w:rPr>
            </w:pPr>
            <w:r>
              <w:rPr>
                <w:rFonts w:cs="Arial"/>
              </w:rPr>
              <w:t>2657.5</w:t>
            </w:r>
          </w:p>
        </w:tc>
        <w:tc>
          <w:tcPr>
            <w:tcW w:w="960" w:type="dxa"/>
            <w:shd w:val="clear" w:color="auto" w:fill="auto"/>
            <w:vAlign w:val="center"/>
            <w:hideMark/>
          </w:tcPr>
          <w:p w:rsidR="00667C51" w:rsidRPr="006D5C34" w:rsidRDefault="00667C51" w:rsidP="000F318E">
            <w:pPr>
              <w:pStyle w:val="TAC"/>
              <w:rPr>
                <w:rFonts w:cs="Arial"/>
              </w:rPr>
            </w:pPr>
            <w:r w:rsidRPr="006D5C34">
              <w:rPr>
                <w:rFonts w:cs="Arial"/>
              </w:rPr>
              <w:t>N/A</w:t>
            </w:r>
          </w:p>
        </w:tc>
        <w:tc>
          <w:tcPr>
            <w:tcW w:w="835" w:type="dxa"/>
            <w:vMerge/>
            <w:shd w:val="clear" w:color="auto" w:fill="auto"/>
            <w:vAlign w:val="center"/>
            <w:hideMark/>
          </w:tcPr>
          <w:p w:rsidR="00667C51" w:rsidRPr="006D5C34" w:rsidRDefault="00667C51" w:rsidP="000F318E">
            <w:pPr>
              <w:pStyle w:val="TAC"/>
              <w:rPr>
                <w:rFonts w:cs="Arial"/>
              </w:rPr>
            </w:pPr>
          </w:p>
        </w:tc>
      </w:tr>
      <w:tr w:rsidR="00667C51" w:rsidRPr="00BE6D03" w:rsidTr="000F318E">
        <w:trPr>
          <w:trHeight w:val="20"/>
          <w:jc w:val="center"/>
        </w:trPr>
        <w:tc>
          <w:tcPr>
            <w:tcW w:w="8895" w:type="dxa"/>
            <w:gridSpan w:val="8"/>
            <w:shd w:val="clear" w:color="auto" w:fill="auto"/>
            <w:vAlign w:val="center"/>
            <w:hideMark/>
          </w:tcPr>
          <w:p w:rsidR="00667C51" w:rsidRPr="006D5C34" w:rsidRDefault="00667C51" w:rsidP="000F318E">
            <w:pPr>
              <w:pStyle w:val="TAN"/>
              <w:rPr>
                <w:rFonts w:cs="Arial"/>
                <w:lang w:eastAsia="ko-KR"/>
              </w:rPr>
            </w:pPr>
            <w:r w:rsidRPr="006D5C34">
              <w:rPr>
                <w:rFonts w:cs="Arial" w:hint="eastAsia"/>
                <w:lang w:eastAsia="ko-KR"/>
              </w:rPr>
              <w:t>N</w:t>
            </w:r>
            <w:r w:rsidRPr="006D5C34">
              <w:rPr>
                <w:rFonts w:cs="Arial"/>
                <w:lang w:eastAsia="ko-KR"/>
              </w:rPr>
              <w:t>OTE</w:t>
            </w:r>
            <w:r w:rsidRPr="006D5C34">
              <w:rPr>
                <w:rFonts w:cs="Arial" w:hint="eastAsia"/>
                <w:lang w:eastAsia="ko-KR"/>
              </w:rPr>
              <w:t xml:space="preserve"> 1: Both of the transmitters shall be set min(+20 </w:t>
            </w:r>
            <w:proofErr w:type="spellStart"/>
            <w:r w:rsidRPr="006D5C34">
              <w:rPr>
                <w:rFonts w:cs="Arial" w:hint="eastAsia"/>
                <w:lang w:eastAsia="ko-KR"/>
              </w:rPr>
              <w:t>dBm</w:t>
            </w:r>
            <w:proofErr w:type="spellEnd"/>
            <w:r w:rsidRPr="006D5C34">
              <w:rPr>
                <w:rFonts w:cs="Arial" w:hint="eastAsia"/>
                <w:lang w:eastAsia="ko-KR"/>
              </w:rPr>
              <w:t xml:space="preserve">, </w:t>
            </w:r>
            <w:proofErr w:type="spellStart"/>
            <w:r w:rsidRPr="006D5C34">
              <w:rPr>
                <w:rFonts w:cs="Arial" w:hint="eastAsia"/>
                <w:lang w:eastAsia="ko-KR"/>
              </w:rPr>
              <w:t>P</w:t>
            </w:r>
            <w:r w:rsidRPr="006D5C34">
              <w:rPr>
                <w:rFonts w:cs="Arial" w:hint="eastAsia"/>
                <w:vertAlign w:val="subscript"/>
                <w:lang w:eastAsia="ko-KR"/>
              </w:rPr>
              <w:t>CMAX_L,c</w:t>
            </w:r>
            <w:proofErr w:type="spellEnd"/>
            <w:r w:rsidRPr="006D5C34">
              <w:rPr>
                <w:rFonts w:cs="Arial" w:hint="eastAsia"/>
                <w:lang w:eastAsia="ko-KR"/>
              </w:rPr>
              <w:t xml:space="preserve">) as defined in </w:t>
            </w:r>
            <w:proofErr w:type="spellStart"/>
            <w:r w:rsidRPr="006D5C34">
              <w:rPr>
                <w:rFonts w:cs="Arial" w:hint="eastAsia"/>
                <w:lang w:eastAsia="ko-KR"/>
              </w:rPr>
              <w:t>subclause</w:t>
            </w:r>
            <w:proofErr w:type="spellEnd"/>
            <w:r w:rsidRPr="006D5C34">
              <w:rPr>
                <w:rFonts w:cs="Arial" w:hint="eastAsia"/>
                <w:lang w:eastAsia="ko-KR"/>
              </w:rPr>
              <w:t xml:space="preserve"> 6.2.5A</w:t>
            </w:r>
          </w:p>
          <w:p w:rsidR="00667C51" w:rsidRPr="006D5C34" w:rsidRDefault="00667C51" w:rsidP="000F318E">
            <w:pPr>
              <w:pStyle w:val="TAN"/>
              <w:rPr>
                <w:rFonts w:cs="Arial"/>
                <w:lang w:eastAsia="ko-KR"/>
              </w:rPr>
            </w:pPr>
            <w:r w:rsidRPr="006D5C34">
              <w:rPr>
                <w:rFonts w:cs="Arial"/>
              </w:rPr>
              <w:t xml:space="preserve">NOTE </w:t>
            </w:r>
            <w:r w:rsidRPr="006D5C34">
              <w:rPr>
                <w:rFonts w:cs="Arial" w:hint="eastAsia"/>
                <w:lang w:eastAsia="ko-KR"/>
              </w:rPr>
              <w:t>2</w:t>
            </w:r>
            <w:r w:rsidRPr="006D5C34">
              <w:rPr>
                <w:rFonts w:cs="Arial"/>
              </w:rPr>
              <w:t>: RB</w:t>
            </w:r>
            <w:r w:rsidRPr="006D5C34">
              <w:rPr>
                <w:rFonts w:cs="Arial"/>
                <w:vertAlign w:val="subscript"/>
              </w:rPr>
              <w:t>START</w:t>
            </w:r>
            <w:r w:rsidRPr="006D5C34">
              <w:rPr>
                <w:rFonts w:cs="Arial"/>
              </w:rPr>
              <w:t xml:space="preserve"> = </w:t>
            </w:r>
            <w:r w:rsidRPr="006D5C34">
              <w:rPr>
                <w:rFonts w:cs="Arial" w:hint="eastAsia"/>
                <w:lang w:eastAsia="ko-KR"/>
              </w:rPr>
              <w:t>0</w:t>
            </w:r>
          </w:p>
        </w:tc>
      </w:tr>
    </w:tbl>
    <w:p w:rsidR="005809AC" w:rsidRPr="004D1C5F" w:rsidRDefault="005809AC" w:rsidP="005809AC">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4709" w:rsidRPr="005A3915" w:rsidRDefault="003F692C" w:rsidP="00EB4709">
      <w:pPr>
        <w:overflowPunct/>
        <w:autoSpaceDE/>
        <w:autoSpaceDN/>
        <w:adjustRightInd/>
        <w:spacing w:after="0"/>
        <w:ind w:left="1440" w:hanging="1440"/>
        <w:textAlignment w:val="auto"/>
      </w:pPr>
      <w:r>
        <w:t>[1] R4-</w:t>
      </w:r>
      <w:r w:rsidR="003730A6">
        <w:rPr>
          <w:lang w:val="en-US"/>
        </w:rPr>
        <w:t>152493, "Way Forward on UE RF analysis for 3+41," China Unicom, CATR</w:t>
      </w:r>
    </w:p>
    <w:p w:rsidR="00EB4709" w:rsidRDefault="00EB4709" w:rsidP="00EB4709">
      <w:pPr>
        <w:overflowPunct/>
        <w:autoSpaceDE/>
        <w:autoSpaceDN/>
        <w:adjustRightInd/>
        <w:spacing w:after="0"/>
        <w:textAlignment w:val="auto"/>
      </w:pPr>
    </w:p>
    <w:sectPr w:rsidR="00EB4709"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FA3" w:rsidRDefault="00000FA3">
      <w:r>
        <w:separator/>
      </w:r>
    </w:p>
  </w:endnote>
  <w:endnote w:type="continuationSeparator" w:id="0">
    <w:p w:rsidR="00000FA3" w:rsidRDefault="00000F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592D58"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592D58"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D32549">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D32549">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FA3" w:rsidRDefault="00000FA3">
      <w:r>
        <w:separator/>
      </w:r>
    </w:p>
  </w:footnote>
  <w:footnote w:type="continuationSeparator" w:id="0">
    <w:p w:rsidR="00000FA3" w:rsidRDefault="00000F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79874"/>
  </w:hdrShapeDefaults>
  <w:footnotePr>
    <w:numRestart w:val="eachSect"/>
    <w:footnote w:id="-1"/>
    <w:footnote w:id="0"/>
  </w:footnotePr>
  <w:endnotePr>
    <w:endnote w:id="-1"/>
    <w:endnote w:id="0"/>
  </w:endnotePr>
  <w:compat/>
  <w:rsids>
    <w:rsidRoot w:val="008810FA"/>
    <w:rsid w:val="000004DE"/>
    <w:rsid w:val="00000515"/>
    <w:rsid w:val="00000FA3"/>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37FD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16FB"/>
    <w:rsid w:val="00072743"/>
    <w:rsid w:val="00072C4A"/>
    <w:rsid w:val="00072EFA"/>
    <w:rsid w:val="000743A0"/>
    <w:rsid w:val="00074BF5"/>
    <w:rsid w:val="000754E2"/>
    <w:rsid w:val="00075680"/>
    <w:rsid w:val="0007651C"/>
    <w:rsid w:val="0007747C"/>
    <w:rsid w:val="0008121E"/>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3C8"/>
    <w:rsid w:val="000C364C"/>
    <w:rsid w:val="000C4AEE"/>
    <w:rsid w:val="000C5169"/>
    <w:rsid w:val="000C54FA"/>
    <w:rsid w:val="000C6621"/>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62"/>
    <w:rsid w:val="000E3593"/>
    <w:rsid w:val="000E3F84"/>
    <w:rsid w:val="000E496C"/>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14A"/>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07D85"/>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1B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E59"/>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3E50"/>
    <w:rsid w:val="001E420B"/>
    <w:rsid w:val="001E4704"/>
    <w:rsid w:val="001E7013"/>
    <w:rsid w:val="001E7170"/>
    <w:rsid w:val="001E719A"/>
    <w:rsid w:val="001E750C"/>
    <w:rsid w:val="001E7998"/>
    <w:rsid w:val="001E7B06"/>
    <w:rsid w:val="001F08C8"/>
    <w:rsid w:val="001F09FF"/>
    <w:rsid w:val="001F0DDF"/>
    <w:rsid w:val="001F1A10"/>
    <w:rsid w:val="001F1DFA"/>
    <w:rsid w:val="001F22A9"/>
    <w:rsid w:val="001F25FD"/>
    <w:rsid w:val="001F2DB7"/>
    <w:rsid w:val="001F2E08"/>
    <w:rsid w:val="001F3296"/>
    <w:rsid w:val="001F53A2"/>
    <w:rsid w:val="001F5AA5"/>
    <w:rsid w:val="001F5C95"/>
    <w:rsid w:val="001F5E73"/>
    <w:rsid w:val="001F5EB8"/>
    <w:rsid w:val="001F5ED8"/>
    <w:rsid w:val="001F6AF4"/>
    <w:rsid w:val="001F7149"/>
    <w:rsid w:val="00200BF9"/>
    <w:rsid w:val="00200F0D"/>
    <w:rsid w:val="00201CD7"/>
    <w:rsid w:val="002034EA"/>
    <w:rsid w:val="002047DE"/>
    <w:rsid w:val="00204A5A"/>
    <w:rsid w:val="00204F0E"/>
    <w:rsid w:val="00205635"/>
    <w:rsid w:val="00205D7A"/>
    <w:rsid w:val="00206145"/>
    <w:rsid w:val="002063A7"/>
    <w:rsid w:val="00206E5A"/>
    <w:rsid w:val="0020714C"/>
    <w:rsid w:val="00207613"/>
    <w:rsid w:val="00207847"/>
    <w:rsid w:val="00207B40"/>
    <w:rsid w:val="00207CEB"/>
    <w:rsid w:val="00210A2E"/>
    <w:rsid w:val="00210C91"/>
    <w:rsid w:val="00214E0D"/>
    <w:rsid w:val="002165F9"/>
    <w:rsid w:val="00216685"/>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458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6D03"/>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B5D"/>
    <w:rsid w:val="00335250"/>
    <w:rsid w:val="0033592C"/>
    <w:rsid w:val="0033775D"/>
    <w:rsid w:val="00337FF9"/>
    <w:rsid w:val="0034305B"/>
    <w:rsid w:val="00343263"/>
    <w:rsid w:val="00343AD9"/>
    <w:rsid w:val="00344670"/>
    <w:rsid w:val="0034511B"/>
    <w:rsid w:val="00345D3B"/>
    <w:rsid w:val="00347548"/>
    <w:rsid w:val="00351360"/>
    <w:rsid w:val="00351BC6"/>
    <w:rsid w:val="00352DAE"/>
    <w:rsid w:val="003539B2"/>
    <w:rsid w:val="0035414B"/>
    <w:rsid w:val="003552D3"/>
    <w:rsid w:val="0035611D"/>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1C8"/>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17F3"/>
    <w:rsid w:val="003F2244"/>
    <w:rsid w:val="003F2624"/>
    <w:rsid w:val="003F2711"/>
    <w:rsid w:val="003F3932"/>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027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1EAA"/>
    <w:rsid w:val="00462420"/>
    <w:rsid w:val="00462C8F"/>
    <w:rsid w:val="004634BA"/>
    <w:rsid w:val="0046370E"/>
    <w:rsid w:val="0046434B"/>
    <w:rsid w:val="00465573"/>
    <w:rsid w:val="00465DE6"/>
    <w:rsid w:val="0046673E"/>
    <w:rsid w:val="004702FE"/>
    <w:rsid w:val="00470530"/>
    <w:rsid w:val="00470750"/>
    <w:rsid w:val="00470FAE"/>
    <w:rsid w:val="00471856"/>
    <w:rsid w:val="00471F7C"/>
    <w:rsid w:val="00472D45"/>
    <w:rsid w:val="00473D23"/>
    <w:rsid w:val="00474A4B"/>
    <w:rsid w:val="00474F96"/>
    <w:rsid w:val="0047508A"/>
    <w:rsid w:val="00475260"/>
    <w:rsid w:val="00475866"/>
    <w:rsid w:val="00475E6C"/>
    <w:rsid w:val="00476751"/>
    <w:rsid w:val="00476D8B"/>
    <w:rsid w:val="00480274"/>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2128"/>
    <w:rsid w:val="004A366E"/>
    <w:rsid w:val="004A3A22"/>
    <w:rsid w:val="004A4B7B"/>
    <w:rsid w:val="004A4D38"/>
    <w:rsid w:val="004A4E7E"/>
    <w:rsid w:val="004A5287"/>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09AC"/>
    <w:rsid w:val="005818A3"/>
    <w:rsid w:val="005819D7"/>
    <w:rsid w:val="00581A99"/>
    <w:rsid w:val="00581B54"/>
    <w:rsid w:val="005823D5"/>
    <w:rsid w:val="00582D72"/>
    <w:rsid w:val="00582E3D"/>
    <w:rsid w:val="005836D0"/>
    <w:rsid w:val="005838AA"/>
    <w:rsid w:val="00584E7D"/>
    <w:rsid w:val="0058628A"/>
    <w:rsid w:val="00586E8C"/>
    <w:rsid w:val="0058764D"/>
    <w:rsid w:val="00591B9C"/>
    <w:rsid w:val="00592D58"/>
    <w:rsid w:val="00594CCB"/>
    <w:rsid w:val="005964FD"/>
    <w:rsid w:val="005968C4"/>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12B21"/>
    <w:rsid w:val="00612C73"/>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011"/>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4E98"/>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C51"/>
    <w:rsid w:val="00667E1B"/>
    <w:rsid w:val="006704BF"/>
    <w:rsid w:val="00670ECD"/>
    <w:rsid w:val="006713B8"/>
    <w:rsid w:val="006720FB"/>
    <w:rsid w:val="006735F8"/>
    <w:rsid w:val="00673FBF"/>
    <w:rsid w:val="00674460"/>
    <w:rsid w:val="00676B2E"/>
    <w:rsid w:val="00677F27"/>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45C5"/>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1B"/>
    <w:rsid w:val="00744055"/>
    <w:rsid w:val="0074576E"/>
    <w:rsid w:val="007470FE"/>
    <w:rsid w:val="00747446"/>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3B3C"/>
    <w:rsid w:val="00794F94"/>
    <w:rsid w:val="00794FF5"/>
    <w:rsid w:val="00795953"/>
    <w:rsid w:val="00795FD0"/>
    <w:rsid w:val="007960E2"/>
    <w:rsid w:val="00796691"/>
    <w:rsid w:val="007969F9"/>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B7A74"/>
    <w:rsid w:val="007C0F3A"/>
    <w:rsid w:val="007C1537"/>
    <w:rsid w:val="007C23B2"/>
    <w:rsid w:val="007C2AAF"/>
    <w:rsid w:val="007C3840"/>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40D0"/>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A0473"/>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1D66"/>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670"/>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89E"/>
    <w:rsid w:val="00917A76"/>
    <w:rsid w:val="00917EE1"/>
    <w:rsid w:val="009211C4"/>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E7E46"/>
    <w:rsid w:val="009F0CD1"/>
    <w:rsid w:val="009F187B"/>
    <w:rsid w:val="009F1B44"/>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022"/>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2C38"/>
    <w:rsid w:val="00AF37B5"/>
    <w:rsid w:val="00AF3C8C"/>
    <w:rsid w:val="00AF457C"/>
    <w:rsid w:val="00AF5363"/>
    <w:rsid w:val="00AF5934"/>
    <w:rsid w:val="00AF5F78"/>
    <w:rsid w:val="00AF66F1"/>
    <w:rsid w:val="00B00306"/>
    <w:rsid w:val="00B00602"/>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1EE"/>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205"/>
    <w:rsid w:val="00B83A1B"/>
    <w:rsid w:val="00B83DF6"/>
    <w:rsid w:val="00B86367"/>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2CAB"/>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57CE"/>
    <w:rsid w:val="00BD689C"/>
    <w:rsid w:val="00BD7D16"/>
    <w:rsid w:val="00BD7F9E"/>
    <w:rsid w:val="00BE1A06"/>
    <w:rsid w:val="00BE1AB0"/>
    <w:rsid w:val="00BE2A41"/>
    <w:rsid w:val="00BE2E3E"/>
    <w:rsid w:val="00BE3C01"/>
    <w:rsid w:val="00BE42A3"/>
    <w:rsid w:val="00BE5DE0"/>
    <w:rsid w:val="00BE65B3"/>
    <w:rsid w:val="00BE7856"/>
    <w:rsid w:val="00BF056D"/>
    <w:rsid w:val="00BF10D2"/>
    <w:rsid w:val="00BF120B"/>
    <w:rsid w:val="00BF20C7"/>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6091"/>
    <w:rsid w:val="00C37050"/>
    <w:rsid w:val="00C37DA5"/>
    <w:rsid w:val="00C4018E"/>
    <w:rsid w:val="00C42B07"/>
    <w:rsid w:val="00C4367E"/>
    <w:rsid w:val="00C447FB"/>
    <w:rsid w:val="00C46233"/>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776CD"/>
    <w:rsid w:val="00C8198E"/>
    <w:rsid w:val="00C84130"/>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86D"/>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07D7"/>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3880"/>
    <w:rsid w:val="00D14204"/>
    <w:rsid w:val="00D143B1"/>
    <w:rsid w:val="00D1523C"/>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2549"/>
    <w:rsid w:val="00D33086"/>
    <w:rsid w:val="00D33123"/>
    <w:rsid w:val="00D33313"/>
    <w:rsid w:val="00D33410"/>
    <w:rsid w:val="00D3437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20F3"/>
    <w:rsid w:val="00D8259F"/>
    <w:rsid w:val="00D84268"/>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2FDB"/>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ABB"/>
    <w:rsid w:val="00DB7E8C"/>
    <w:rsid w:val="00DC02EE"/>
    <w:rsid w:val="00DC0F93"/>
    <w:rsid w:val="00DC110E"/>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D7E64"/>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40C"/>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5E0"/>
    <w:rsid w:val="00EA2730"/>
    <w:rsid w:val="00EA6585"/>
    <w:rsid w:val="00EB01F0"/>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4D37"/>
    <w:rsid w:val="00F15FC8"/>
    <w:rsid w:val="00F16BB1"/>
    <w:rsid w:val="00F17DBA"/>
    <w:rsid w:val="00F20046"/>
    <w:rsid w:val="00F2025A"/>
    <w:rsid w:val="00F206FE"/>
    <w:rsid w:val="00F208D8"/>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85"/>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571"/>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9E3"/>
    <w:rsid w:val="00F66D87"/>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3913"/>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BBC"/>
    <w:rsid w:val="00FC3EEB"/>
    <w:rsid w:val="00FC42D0"/>
    <w:rsid w:val="00FC553E"/>
    <w:rsid w:val="00FC65A0"/>
    <w:rsid w:val="00FC66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95482826">
      <w:bodyDiv w:val="1"/>
      <w:marLeft w:val="0"/>
      <w:marRight w:val="0"/>
      <w:marTop w:val="0"/>
      <w:marBottom w:val="0"/>
      <w:divBdr>
        <w:top w:val="none" w:sz="0" w:space="0" w:color="auto"/>
        <w:left w:val="none" w:sz="0" w:space="0" w:color="auto"/>
        <w:bottom w:val="none" w:sz="0" w:space="0" w:color="auto"/>
        <w:right w:val="none" w:sz="0" w:space="0" w:color="auto"/>
      </w:divBdr>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1AC40-708D-4CC5-BAC1-327E1DFEA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451</Words>
  <Characters>2573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8</cp:revision>
  <cp:lastPrinted>2009-09-29T16:58:00Z</cp:lastPrinted>
  <dcterms:created xsi:type="dcterms:W3CDTF">2016-05-12T10:24:00Z</dcterms:created>
  <dcterms:modified xsi:type="dcterms:W3CDTF">2016-05-12T10:24:00Z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(3)P/AgRqWWDusn7Ox7hGa/L5Cd7+YoT2YeuO35URXN9N82J6LnjYjuseWRAQaRmCHF1XAXt36b
29CkrKTQJm6DQqU7uHaph6hmnhCKSSCzcpzHh8V6HA5sp/gaVnppr56iifA6N09i9NrQG9qu
tAzdppxT3/FXTipJNFarNkcbjbG27ijRbnmV2KrbEHx5KRSVALzV8b0TiNLCdZpwg5CT/Mnr
//a7o54/5t+TCjxlom</vt:lpwstr>
  </property>
  <property fmtid="{D5CDD505-2E9C-101B-9397-08002B2CF9AE}" pid="3" name="_2015_ms_pID_7253431">
    <vt:lpwstr>ilhdOIqaxbUjBokUmhWu8WdqkAKJaJkQOtzyrKasESDuazNkYrA7sw
Ppr5UH3ENibGcgNUfSp9TsE/nXaOAZ7R3dzxEuOoTIMbzBdlfsdGNgmFS8MM7iBoQO5wD878
dCWTbiUXulRKrFhTHouYkomKN0ttKLH2uzkkOHVK6qMw2bg3qOC6KQ0R++qZ1LIqQOSycXU+
XfVZg0TdHJswN8FMfxppUVz6CQqN5yoOCGo8</vt:lpwstr>
  </property>
  <property fmtid="{D5CDD505-2E9C-101B-9397-08002B2CF9AE}" pid="4" name="_2015_ms_pID_7253432">
    <vt:lpwstr>bxFv8w6UGmROg7Dj2Gx29l3Z1ydvlCVml9co
dh7Jy3NL/D113WQYLdUltILXyWyJ+DfhPp+tdbufm4btZu/2VLY=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1462958165</vt:lpwstr>
  </property>
</Properties>
</file>