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F8710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F8710A">
        <w:rPr>
          <w:lang w:val="en-US"/>
        </w:rPr>
        <w:t>79</w:t>
      </w:r>
      <w:r w:rsidRPr="00F6302A">
        <w:rPr>
          <w:lang w:val="en-US"/>
        </w:rPr>
        <w:tab/>
      </w:r>
      <w:r w:rsidR="002D037F">
        <w:rPr>
          <w:lang w:val="en-US"/>
        </w:rPr>
        <w:tab/>
      </w:r>
      <w:r w:rsidR="002D037F">
        <w:rPr>
          <w:lang w:val="en-US"/>
        </w:rPr>
        <w:tab/>
      </w:r>
      <w:r w:rsidR="002D037F">
        <w:rPr>
          <w:lang w:val="en-US"/>
        </w:rPr>
        <w:tab/>
      </w:r>
      <w:bookmarkStart w:id="0" w:name="_GoBack"/>
      <w:bookmarkEnd w:id="0"/>
      <w:r w:rsidR="00DE761A" w:rsidRPr="005539F3">
        <w:rPr>
          <w:sz w:val="32"/>
          <w:szCs w:val="32"/>
          <w:lang w:val="en-US"/>
        </w:rPr>
        <w:t>R4</w:t>
      </w:r>
      <w:r w:rsidR="00091557" w:rsidRPr="005539F3">
        <w:rPr>
          <w:sz w:val="32"/>
          <w:szCs w:val="32"/>
          <w:lang w:val="en-US"/>
        </w:rPr>
        <w:t>-</w:t>
      </w:r>
      <w:r w:rsidR="00F40F0C" w:rsidRPr="005539F3">
        <w:rPr>
          <w:sz w:val="32"/>
          <w:szCs w:val="32"/>
          <w:lang w:val="en-US"/>
        </w:rPr>
        <w:t>1</w:t>
      </w:r>
      <w:r w:rsidR="00F8710A" w:rsidRPr="005539F3">
        <w:rPr>
          <w:sz w:val="32"/>
          <w:szCs w:val="32"/>
          <w:lang w:val="en-US"/>
        </w:rPr>
        <w:t>6</w:t>
      </w:r>
      <w:r w:rsidR="00156E42">
        <w:rPr>
          <w:sz w:val="32"/>
          <w:szCs w:val="32"/>
          <w:lang w:val="en-US"/>
        </w:rPr>
        <w:t>3552</w:t>
      </w:r>
    </w:p>
    <w:p w:rsidR="00E90E49" w:rsidRPr="00F6302A" w:rsidRDefault="00F8710A" w:rsidP="00311702">
      <w:pPr>
        <w:pStyle w:val="3GPPHeader"/>
        <w:rPr>
          <w:lang w:val="en-US"/>
        </w:rPr>
      </w:pPr>
      <w:r w:rsidRPr="00F8710A">
        <w:rPr>
          <w:lang w:val="en-US"/>
        </w:rPr>
        <w:t>Nanjing</w:t>
      </w:r>
      <w:r w:rsidR="0027144F" w:rsidRPr="00F8710A">
        <w:rPr>
          <w:lang w:val="en-US"/>
        </w:rPr>
        <w:t xml:space="preserve">, </w:t>
      </w:r>
      <w:r w:rsidRPr="00F8710A">
        <w:rPr>
          <w:lang w:val="en-US"/>
        </w:rPr>
        <w:t>China</w:t>
      </w:r>
      <w:r w:rsidR="0027144F" w:rsidRPr="00F8710A">
        <w:rPr>
          <w:lang w:val="en-US"/>
        </w:rPr>
        <w:t xml:space="preserve">, </w:t>
      </w:r>
      <w:r w:rsidRPr="00F8710A">
        <w:rPr>
          <w:lang w:val="en-US"/>
        </w:rPr>
        <w:t>23</w:t>
      </w:r>
      <w:r w:rsidR="0027144F" w:rsidRPr="00F8710A">
        <w:rPr>
          <w:lang w:val="en-US"/>
        </w:rPr>
        <w:t xml:space="preserve">th – </w:t>
      </w:r>
      <w:r w:rsidRPr="00F8710A">
        <w:rPr>
          <w:lang w:val="en-US"/>
        </w:rPr>
        <w:t>27</w:t>
      </w:r>
      <w:r w:rsidR="0027144F" w:rsidRPr="00F8710A">
        <w:rPr>
          <w:lang w:val="en-US"/>
        </w:rPr>
        <w:t xml:space="preserve">th </w:t>
      </w:r>
      <w:r w:rsidR="00311702" w:rsidRPr="00F8710A">
        <w:rPr>
          <w:lang w:val="en-US"/>
        </w:rPr>
        <w:t>Month</w:t>
      </w:r>
      <w:r w:rsidR="0027144F" w:rsidRPr="00F8710A">
        <w:rPr>
          <w:lang w:val="en-US"/>
        </w:rPr>
        <w:t xml:space="preserve"> 20</w:t>
      </w:r>
      <w:r w:rsidR="00F40F0C" w:rsidRPr="00F8710A">
        <w:rPr>
          <w:lang w:val="en-US"/>
        </w:rPr>
        <w:t>1</w:t>
      </w:r>
      <w:r w:rsidRPr="00F8710A">
        <w:rPr>
          <w:lang w:val="en-US"/>
        </w:rPr>
        <w:t>6</w:t>
      </w:r>
    </w:p>
    <w:p w:rsidR="00E90E49" w:rsidRPr="00F6302A" w:rsidRDefault="00E90E49" w:rsidP="00357380">
      <w:pPr>
        <w:pStyle w:val="3GPPHeader"/>
        <w:rPr>
          <w:lang w:val="en-US"/>
        </w:rPr>
      </w:pPr>
    </w:p>
    <w:p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311702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2D037F" w:rsidRPr="002D037F">
        <w:rPr>
          <w:sz w:val="22"/>
          <w:szCs w:val="22"/>
          <w:lang w:val="en-US"/>
        </w:rPr>
        <w:t>Summary of UE requirement considerations</w:t>
      </w:r>
    </w:p>
    <w:p w:rsidR="00DE761A" w:rsidRPr="00156E42" w:rsidRDefault="00DE761A" w:rsidP="00DE761A">
      <w:pPr>
        <w:pStyle w:val="3GPPHeader"/>
        <w:rPr>
          <w:sz w:val="22"/>
          <w:szCs w:val="22"/>
          <w:lang w:val="en-US"/>
        </w:rPr>
      </w:pPr>
      <w:r w:rsidRPr="00156E42">
        <w:rPr>
          <w:sz w:val="22"/>
          <w:szCs w:val="22"/>
          <w:lang w:val="en-US"/>
        </w:rPr>
        <w:t>Agenda Item:</w:t>
      </w:r>
      <w:r w:rsidRPr="00156E42">
        <w:rPr>
          <w:sz w:val="22"/>
          <w:szCs w:val="22"/>
          <w:lang w:val="en-US"/>
        </w:rPr>
        <w:tab/>
      </w:r>
      <w:r w:rsidR="005436FB" w:rsidRPr="00156E42">
        <w:rPr>
          <w:sz w:val="22"/>
          <w:szCs w:val="22"/>
          <w:lang w:val="en-US"/>
        </w:rPr>
        <w:t>9.6</w:t>
      </w:r>
    </w:p>
    <w:p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5539F3">
        <w:rPr>
          <w:sz w:val="22"/>
          <w:szCs w:val="22"/>
          <w:lang w:val="en-US"/>
        </w:rPr>
        <w:t>Discussion</w:t>
      </w:r>
    </w:p>
    <w:p w:rsidR="00E90E49" w:rsidRPr="00F6302A" w:rsidRDefault="00E90E49" w:rsidP="00E90E49">
      <w:pPr>
        <w:rPr>
          <w:lang w:val="en-US"/>
        </w:rPr>
      </w:pP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477768" w:rsidRDefault="00352383" w:rsidP="0027144F">
      <w:pPr>
        <w:pStyle w:val="BodyText"/>
        <w:rPr>
          <w:lang w:val="en-US"/>
        </w:rPr>
      </w:pPr>
      <w:r>
        <w:rPr>
          <w:lang w:val="en-US"/>
        </w:rPr>
        <w:t>During RAN4#78bis, initial discussions on NR requirements too</w:t>
      </w:r>
      <w:r w:rsidR="001C14E9">
        <w:rPr>
          <w:lang w:val="en-US"/>
        </w:rPr>
        <w:t>k</w:t>
      </w:r>
      <w:r>
        <w:rPr>
          <w:lang w:val="en-US"/>
        </w:rPr>
        <w:t xml:space="preserve"> place. A variety of issues that will require consideration considering the UE, BS and RRM were presented, and also the response to the ITU-R LS was considered.</w:t>
      </w:r>
    </w:p>
    <w:p w:rsidR="00352383" w:rsidRDefault="00352383" w:rsidP="0027144F">
      <w:pPr>
        <w:pStyle w:val="BodyText"/>
        <w:rPr>
          <w:lang w:val="en-US"/>
        </w:rPr>
      </w:pPr>
      <w:r>
        <w:rPr>
          <w:lang w:val="en-US"/>
        </w:rPr>
        <w:t>During the meeting, the chairman suggested the use of a table template for capturing a list of issues to consider. In addition, a set of frequency ranges for considering the ITU-R response was agreed.</w:t>
      </w:r>
    </w:p>
    <w:p w:rsidR="00352383" w:rsidRDefault="00352383" w:rsidP="0027144F">
      <w:pPr>
        <w:pStyle w:val="BodyText"/>
        <w:rPr>
          <w:lang w:val="en-US"/>
        </w:rPr>
      </w:pPr>
      <w:r>
        <w:rPr>
          <w:lang w:val="en-US"/>
        </w:rPr>
        <w:t xml:space="preserve">This contribution </w:t>
      </w:r>
      <w:proofErr w:type="spellStart"/>
      <w:r>
        <w:rPr>
          <w:lang w:val="en-US"/>
        </w:rPr>
        <w:t>summarises</w:t>
      </w:r>
      <w:proofErr w:type="spellEnd"/>
      <w:r>
        <w:rPr>
          <w:lang w:val="en-US"/>
        </w:rPr>
        <w:t xml:space="preserve"> the </w:t>
      </w:r>
      <w:r w:rsidR="005436FB">
        <w:rPr>
          <w:lang w:val="en-US"/>
        </w:rPr>
        <w:t>UE</w:t>
      </w:r>
      <w:r w:rsidR="005539F3">
        <w:rPr>
          <w:lang w:val="en-US"/>
        </w:rPr>
        <w:t xml:space="preserve"> related </w:t>
      </w:r>
      <w:r>
        <w:rPr>
          <w:lang w:val="en-US"/>
        </w:rPr>
        <w:t>issues presented in the previous meeting within a table format similar to the suggested one.</w:t>
      </w:r>
    </w:p>
    <w:p w:rsidR="00E83BD4" w:rsidRPr="00F6302A" w:rsidRDefault="00E83BD4" w:rsidP="0027144F">
      <w:pPr>
        <w:pStyle w:val="BodyText"/>
        <w:rPr>
          <w:lang w:val="en-US"/>
        </w:rPr>
      </w:pPr>
      <w:r>
        <w:rPr>
          <w:lang w:val="en-US"/>
        </w:rPr>
        <w:br w:type="page"/>
      </w:r>
    </w:p>
    <w:p w:rsidR="004000E8" w:rsidRPr="00F6302A" w:rsidRDefault="004000E8" w:rsidP="004000E8">
      <w:pPr>
        <w:pStyle w:val="Heading1"/>
        <w:rPr>
          <w:lang w:val="en-US"/>
        </w:rPr>
      </w:pPr>
      <w:bookmarkStart w:id="1" w:name="_Ref178064866"/>
      <w:r w:rsidRPr="00F6302A">
        <w:rPr>
          <w:lang w:val="en-US"/>
        </w:rPr>
        <w:lastRenderedPageBreak/>
        <w:t>Discussion</w:t>
      </w:r>
      <w:bookmarkEnd w:id="1"/>
    </w:p>
    <w:p w:rsidR="00E83BD4" w:rsidRDefault="000823B0" w:rsidP="00132FD0">
      <w:pPr>
        <w:rPr>
          <w:lang w:val="en-US"/>
        </w:rPr>
      </w:pPr>
      <w:r>
        <w:rPr>
          <w:lang w:val="en-US"/>
        </w:rPr>
        <w:t>The table below presents a summary of issues r</w:t>
      </w:r>
      <w:r w:rsidR="005436FB">
        <w:rPr>
          <w:lang w:val="en-US"/>
        </w:rPr>
        <w:t>aised by Ericsson relating to UE</w:t>
      </w:r>
      <w:r>
        <w:rPr>
          <w:lang w:val="en-US"/>
        </w:rPr>
        <w:t xml:space="preserve"> requirements in [</w:t>
      </w:r>
      <w:r w:rsidR="005539F3">
        <w:rPr>
          <w:lang w:val="en-US"/>
        </w:rPr>
        <w:t>1</w:t>
      </w:r>
      <w:r>
        <w:rPr>
          <w:lang w:val="en-US"/>
        </w:rPr>
        <w:t xml:space="preserve">] </w:t>
      </w:r>
      <w:r w:rsidR="001C14E9">
        <w:rPr>
          <w:lang w:val="en-US"/>
        </w:rPr>
        <w:t xml:space="preserve">and [2] </w:t>
      </w:r>
      <w:r>
        <w:rPr>
          <w:lang w:val="en-US"/>
        </w:rPr>
        <w:t>at RAN4#</w:t>
      </w:r>
      <w:r w:rsidR="005436FB">
        <w:rPr>
          <w:lang w:val="en-US"/>
        </w:rPr>
        <w:t xml:space="preserve">78bis. The table is </w:t>
      </w:r>
      <w:r w:rsidR="00D57EE4">
        <w:rPr>
          <w:lang w:val="en-US"/>
        </w:rPr>
        <w:t xml:space="preserve">not exhaustive of all issues and is </w:t>
      </w:r>
      <w:r w:rsidR="001C14E9">
        <w:rPr>
          <w:lang w:val="en-US"/>
        </w:rPr>
        <w:t xml:space="preserve">also </w:t>
      </w:r>
      <w:r w:rsidR="00D57EE4">
        <w:rPr>
          <w:lang w:val="en-US"/>
        </w:rPr>
        <w:t>provided as a template.</w:t>
      </w:r>
      <w:r>
        <w:rPr>
          <w:lang w:val="en-US"/>
        </w:rPr>
        <w:t xml:space="preserve"> We understand the “Yes” in a frequency range to indicate that the issue is applicable for that range.</w:t>
      </w:r>
    </w:p>
    <w:p w:rsidR="000823B0" w:rsidRDefault="000823B0" w:rsidP="00132FD0">
      <w:pPr>
        <w:rPr>
          <w:lang w:val="en-US"/>
        </w:rPr>
      </w:pPr>
      <w:r>
        <w:rPr>
          <w:lang w:val="en-US"/>
        </w:rPr>
        <w:t>Some of the issues have not been addressed by 3GPP as of today</w:t>
      </w:r>
      <w:r w:rsidR="005436FB">
        <w:rPr>
          <w:lang w:val="en-US"/>
        </w:rPr>
        <w:t>.</w:t>
      </w:r>
    </w:p>
    <w:p w:rsidR="000D24ED" w:rsidRDefault="000D24ED" w:rsidP="00132FD0">
      <w:pPr>
        <w:rPr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57"/>
        <w:gridCol w:w="4666"/>
        <w:gridCol w:w="1559"/>
        <w:gridCol w:w="1560"/>
        <w:gridCol w:w="1701"/>
        <w:gridCol w:w="1673"/>
        <w:gridCol w:w="1560"/>
      </w:tblGrid>
      <w:tr w:rsidR="00E83BD4" w:rsidRPr="00E83BD4" w:rsidTr="00E83BD4">
        <w:trPr>
          <w:trHeight w:val="295"/>
        </w:trPr>
        <w:tc>
          <w:tcPr>
            <w:tcW w:w="185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B190C" w:rsidRPr="000823B0" w:rsidRDefault="00E83BD4" w:rsidP="00E83BD4">
            <w:pPr>
              <w:rPr>
                <w:lang w:val="en-US"/>
              </w:rPr>
            </w:pPr>
            <w:r w:rsidRPr="00E83BD4">
              <w:rPr>
                <w:b/>
                <w:bCs/>
                <w:lang w:val="en-US"/>
              </w:rPr>
              <w:t>Aspect</w:t>
            </w:r>
          </w:p>
        </w:tc>
        <w:tc>
          <w:tcPr>
            <w:tcW w:w="46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B190C" w:rsidRPr="00E83BD4" w:rsidRDefault="00E83BD4" w:rsidP="00E83BD4">
            <w:pPr>
              <w:rPr>
                <w:lang w:val="en-US"/>
              </w:rPr>
            </w:pPr>
            <w:r w:rsidRPr="00E83BD4">
              <w:rPr>
                <w:b/>
                <w:bCs/>
                <w:lang w:val="en-US"/>
              </w:rPr>
              <w:t>Details(Issues are not fully captured)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B190C" w:rsidRPr="00E83BD4" w:rsidRDefault="00E83BD4" w:rsidP="00E83BD4">
            <w:pPr>
              <w:rPr>
                <w:lang w:val="sv-SE"/>
              </w:rPr>
            </w:pPr>
            <w:r w:rsidRPr="00E83BD4">
              <w:rPr>
                <w:b/>
                <w:bCs/>
                <w:lang w:val="en-US"/>
              </w:rPr>
              <w:t>0-6GHz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B190C" w:rsidRPr="00E83BD4" w:rsidRDefault="00E83BD4" w:rsidP="00E83BD4">
            <w:pPr>
              <w:rPr>
                <w:lang w:val="sv-SE"/>
              </w:rPr>
            </w:pPr>
            <w:r w:rsidRPr="00E83BD4">
              <w:rPr>
                <w:b/>
                <w:bCs/>
                <w:lang w:val="en-US"/>
              </w:rPr>
              <w:t>24.25-33.4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B190C" w:rsidRPr="00E83BD4" w:rsidRDefault="00E83BD4" w:rsidP="00E83BD4">
            <w:pPr>
              <w:rPr>
                <w:lang w:val="sv-SE"/>
              </w:rPr>
            </w:pPr>
            <w:r w:rsidRPr="00E83BD4">
              <w:rPr>
                <w:b/>
                <w:bCs/>
                <w:lang w:val="en-US"/>
              </w:rPr>
              <w:t>37-43.5GHz</w:t>
            </w:r>
          </w:p>
        </w:tc>
        <w:tc>
          <w:tcPr>
            <w:tcW w:w="167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B190C" w:rsidRPr="00E83BD4" w:rsidRDefault="00E83BD4" w:rsidP="00E83BD4">
            <w:pPr>
              <w:rPr>
                <w:lang w:val="sv-SE"/>
              </w:rPr>
            </w:pPr>
            <w:r w:rsidRPr="00E83BD4">
              <w:rPr>
                <w:b/>
                <w:bCs/>
                <w:lang w:val="en-US"/>
              </w:rPr>
              <w:t xml:space="preserve"> 45.5-52.6GHz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B190C" w:rsidRPr="00E83BD4" w:rsidRDefault="00E83BD4" w:rsidP="00E83BD4">
            <w:pPr>
              <w:rPr>
                <w:lang w:val="sv-SE"/>
              </w:rPr>
            </w:pPr>
            <w:r w:rsidRPr="00E83BD4">
              <w:rPr>
                <w:b/>
                <w:bCs/>
                <w:lang w:val="en-US"/>
              </w:rPr>
              <w:t>66-86GHz</w:t>
            </w:r>
          </w:p>
        </w:tc>
      </w:tr>
      <w:tr w:rsidR="001C14E9" w:rsidRPr="00E83BD4" w:rsidTr="006B190C">
        <w:trPr>
          <w:trHeight w:val="295"/>
        </w:trPr>
        <w:tc>
          <w:tcPr>
            <w:tcW w:w="1857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C14E9" w:rsidRPr="00E83BD4" w:rsidRDefault="001C14E9" w:rsidP="00E83BD4">
            <w:pPr>
              <w:rPr>
                <w:lang w:val="sv-SE"/>
              </w:rPr>
            </w:pPr>
            <w:r>
              <w:rPr>
                <w:lang w:val="en-US"/>
              </w:rPr>
              <w:t>General UE spec considerations</w:t>
            </w:r>
          </w:p>
        </w:tc>
        <w:tc>
          <w:tcPr>
            <w:tcW w:w="466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C14E9" w:rsidRPr="00E83BD4" w:rsidRDefault="001C14E9" w:rsidP="00E83BD4">
            <w:pPr>
              <w:rPr>
                <w:lang w:val="en-US"/>
              </w:rPr>
            </w:pPr>
            <w:r>
              <w:rPr>
                <w:lang w:val="en-US"/>
              </w:rPr>
              <w:t>Prioritization of addressed scenarios between MBB, MTC, URLLC etc.</w:t>
            </w:r>
          </w:p>
        </w:tc>
        <w:tc>
          <w:tcPr>
            <w:tcW w:w="15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E83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E83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E83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67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E83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E83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C14E9" w:rsidRPr="00E83BD4" w:rsidTr="001C14E9">
        <w:trPr>
          <w:trHeight w:val="295"/>
        </w:trPr>
        <w:tc>
          <w:tcPr>
            <w:tcW w:w="1857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vAlign w:val="center"/>
          </w:tcPr>
          <w:p w:rsidR="001C14E9" w:rsidRPr="00E83BD4" w:rsidRDefault="001C14E9" w:rsidP="00E83BD4">
            <w:pPr>
              <w:rPr>
                <w:lang w:val="en-US"/>
              </w:rPr>
            </w:pPr>
          </w:p>
        </w:tc>
        <w:tc>
          <w:tcPr>
            <w:tcW w:w="46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Default="001C14E9" w:rsidP="00E83BD4">
            <w:pPr>
              <w:rPr>
                <w:lang w:val="en-US"/>
              </w:rPr>
            </w:pPr>
            <w:r>
              <w:rPr>
                <w:lang w:val="en-US"/>
              </w:rPr>
              <w:t>Consider how to obtain appropriate requirement coverage without excessive testing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E83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E83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E83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6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E83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E83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BC6303" w:rsidRPr="00E83BD4" w:rsidTr="006B190C">
        <w:trPr>
          <w:trHeight w:val="295"/>
        </w:trPr>
        <w:tc>
          <w:tcPr>
            <w:tcW w:w="1857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Default="00BC6303" w:rsidP="00E83BD4">
            <w:pPr>
              <w:rPr>
                <w:lang w:val="en-US"/>
              </w:rPr>
            </w:pPr>
            <w:r>
              <w:rPr>
                <w:lang w:val="en-US"/>
              </w:rPr>
              <w:t>UE spec TX considerations</w:t>
            </w:r>
          </w:p>
        </w:tc>
        <w:tc>
          <w:tcPr>
            <w:tcW w:w="46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Default="00BC6303" w:rsidP="00FA1DC6">
            <w:pPr>
              <w:rPr>
                <w:lang w:val="en-US"/>
              </w:rPr>
            </w:pPr>
            <w:r>
              <w:rPr>
                <w:lang w:val="en-US"/>
              </w:rPr>
              <w:t>Deciding on conductive TX power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1C14E9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Maybe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Maybe</w:t>
            </w:r>
          </w:p>
        </w:tc>
        <w:tc>
          <w:tcPr>
            <w:tcW w:w="16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Maybe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Maybe</w:t>
            </w:r>
          </w:p>
        </w:tc>
      </w:tr>
      <w:tr w:rsidR="00BC6303" w:rsidRPr="00E83BD4" w:rsidTr="00134382">
        <w:trPr>
          <w:trHeight w:val="295"/>
        </w:trPr>
        <w:tc>
          <w:tcPr>
            <w:tcW w:w="1857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6303" w:rsidRPr="00E83BD4" w:rsidRDefault="00BC6303" w:rsidP="00E83BD4">
            <w:pPr>
              <w:rPr>
                <w:lang w:val="sv-SE"/>
              </w:rPr>
            </w:pPr>
          </w:p>
        </w:tc>
        <w:tc>
          <w:tcPr>
            <w:tcW w:w="46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6303" w:rsidRPr="00E83BD4" w:rsidRDefault="00BC6303" w:rsidP="00FA1DC6">
            <w:pPr>
              <w:rPr>
                <w:lang w:val="en-US"/>
              </w:rPr>
            </w:pPr>
            <w:r>
              <w:rPr>
                <w:lang w:val="en-US"/>
              </w:rPr>
              <w:t>Deciding TRP for TX power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1C14E9" w:rsidRDefault="00BC6303" w:rsidP="006B190C">
            <w:pPr>
              <w:rPr>
                <w:lang w:val="en-US"/>
              </w:rPr>
            </w:pPr>
            <w:r w:rsidRPr="001C14E9"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6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BC6303" w:rsidRPr="00E83BD4" w:rsidTr="00BC6303">
        <w:trPr>
          <w:trHeight w:val="295"/>
        </w:trPr>
        <w:tc>
          <w:tcPr>
            <w:tcW w:w="1857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vAlign w:val="center"/>
            <w:hideMark/>
          </w:tcPr>
          <w:p w:rsidR="00BC6303" w:rsidRPr="00E83BD4" w:rsidRDefault="00BC6303" w:rsidP="00E83BD4">
            <w:pPr>
              <w:rPr>
                <w:lang w:val="en-US"/>
              </w:rPr>
            </w:pPr>
          </w:p>
        </w:tc>
        <w:tc>
          <w:tcPr>
            <w:tcW w:w="46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6303" w:rsidRPr="00E83BD4" w:rsidRDefault="00BC6303" w:rsidP="00FA1DC6">
            <w:pPr>
              <w:rPr>
                <w:lang w:val="en-US"/>
              </w:rPr>
            </w:pPr>
            <w:r>
              <w:rPr>
                <w:lang w:val="en-US"/>
              </w:rPr>
              <w:t>Deciding TRP for unwanted emissions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1C14E9" w:rsidRDefault="00BC6303" w:rsidP="006B190C">
            <w:pPr>
              <w:rPr>
                <w:lang w:val="en-US"/>
              </w:rPr>
            </w:pPr>
            <w:r w:rsidRPr="001C14E9"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6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BC6303" w:rsidRPr="00E83BD4" w:rsidTr="00BC6303">
        <w:trPr>
          <w:trHeight w:val="736"/>
        </w:trPr>
        <w:tc>
          <w:tcPr>
            <w:tcW w:w="1857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vAlign w:val="center"/>
            <w:hideMark/>
          </w:tcPr>
          <w:p w:rsidR="00BC6303" w:rsidRPr="00E83BD4" w:rsidRDefault="00BC6303" w:rsidP="00E83BD4">
            <w:pPr>
              <w:rPr>
                <w:lang w:val="en-US"/>
              </w:rPr>
            </w:pPr>
          </w:p>
        </w:tc>
        <w:tc>
          <w:tcPr>
            <w:tcW w:w="46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6303" w:rsidRPr="00E83BD4" w:rsidRDefault="00BC6303" w:rsidP="00FA1DC6">
            <w:pPr>
              <w:rPr>
                <w:lang w:val="en-US"/>
              </w:rPr>
            </w:pPr>
            <w:r>
              <w:rPr>
                <w:lang w:val="en-US"/>
              </w:rPr>
              <w:t>Deciding EIRP for and designing signal quality requirements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1C14E9" w:rsidRDefault="00BC6303" w:rsidP="006B190C">
            <w:pPr>
              <w:rPr>
                <w:lang w:val="en-US"/>
              </w:rPr>
            </w:pPr>
            <w:r w:rsidRPr="001C14E9"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6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BC6303" w:rsidRPr="00E83BD4" w:rsidTr="007C3D4D">
        <w:trPr>
          <w:trHeight w:val="295"/>
        </w:trPr>
        <w:tc>
          <w:tcPr>
            <w:tcW w:w="1857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6303" w:rsidRPr="00E83BD4" w:rsidRDefault="00BC6303" w:rsidP="00E83BD4">
            <w:pPr>
              <w:rPr>
                <w:lang w:val="sv-SE"/>
              </w:rPr>
            </w:pPr>
            <w:r>
              <w:rPr>
                <w:lang w:val="en-US"/>
              </w:rPr>
              <w:t>UE spec RX considerations</w:t>
            </w:r>
          </w:p>
        </w:tc>
        <w:tc>
          <w:tcPr>
            <w:tcW w:w="46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6303" w:rsidRPr="00E83BD4" w:rsidRDefault="00BC6303" w:rsidP="00E83BD4">
            <w:pPr>
              <w:rPr>
                <w:lang w:val="en-US"/>
              </w:rPr>
            </w:pPr>
            <w:r w:rsidRPr="00294C59">
              <w:rPr>
                <w:lang w:val="en-US"/>
              </w:rPr>
              <w:t>Investigate</w:t>
            </w:r>
            <w:r w:rsidRPr="00BC6303">
              <w:rPr>
                <w:lang w:val="en-US"/>
              </w:rPr>
              <w:t xml:space="preserve"> requirements and testing methodology for new radio access RRM tests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E83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6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BC6303" w:rsidRPr="00E83BD4" w:rsidTr="007C3D4D">
        <w:trPr>
          <w:trHeight w:val="295"/>
        </w:trPr>
        <w:tc>
          <w:tcPr>
            <w:tcW w:w="1857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vAlign w:val="center"/>
            <w:hideMark/>
          </w:tcPr>
          <w:p w:rsidR="00BC6303" w:rsidRPr="00E83BD4" w:rsidRDefault="00BC6303" w:rsidP="00E83BD4">
            <w:pPr>
              <w:rPr>
                <w:lang w:val="en-US"/>
              </w:rPr>
            </w:pPr>
          </w:p>
        </w:tc>
        <w:tc>
          <w:tcPr>
            <w:tcW w:w="46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6303" w:rsidRPr="00E83BD4" w:rsidRDefault="00BC6303" w:rsidP="00E83BD4">
            <w:pPr>
              <w:rPr>
                <w:lang w:val="en-US"/>
              </w:rPr>
            </w:pPr>
            <w:r>
              <w:rPr>
                <w:lang w:val="en-US"/>
              </w:rPr>
              <w:t>Investigate possibilities for defining performance requirements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E83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E83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E83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6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E83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C6303" w:rsidRPr="00E83BD4" w:rsidRDefault="00BC6303" w:rsidP="00E83BD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C14E9" w:rsidRPr="00CF1FCE" w:rsidTr="00322915">
        <w:trPr>
          <w:trHeight w:val="295"/>
        </w:trPr>
        <w:tc>
          <w:tcPr>
            <w:tcW w:w="1857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C14E9" w:rsidRPr="00E83BD4" w:rsidRDefault="001C14E9" w:rsidP="00E83BD4">
            <w:pPr>
              <w:rPr>
                <w:lang w:val="sv-SE"/>
              </w:rPr>
            </w:pPr>
            <w:r>
              <w:rPr>
                <w:lang w:val="en-US"/>
              </w:rPr>
              <w:t>UE testability considerations</w:t>
            </w:r>
          </w:p>
        </w:tc>
        <w:tc>
          <w:tcPr>
            <w:tcW w:w="46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C14E9" w:rsidRPr="00CF1FCE" w:rsidRDefault="001C14E9" w:rsidP="00E83BD4">
            <w:pPr>
              <w:rPr>
                <w:lang w:val="en-US"/>
              </w:rPr>
            </w:pPr>
            <w:r>
              <w:rPr>
                <w:lang w:val="en-US"/>
              </w:rPr>
              <w:t>Investigate link budget considerations for OTA emissions testing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D57EE4" w:rsidRDefault="001C14E9" w:rsidP="006B190C">
            <w:pPr>
              <w:rPr>
                <w:lang w:val="en-US"/>
              </w:rPr>
            </w:pPr>
            <w:r w:rsidRPr="00D57EE4"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6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C14E9" w:rsidRPr="00CF1FCE" w:rsidTr="00322915">
        <w:trPr>
          <w:trHeight w:val="295"/>
        </w:trPr>
        <w:tc>
          <w:tcPr>
            <w:tcW w:w="1857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CF1FCE" w:rsidRDefault="001C14E9" w:rsidP="00E83BD4">
            <w:pPr>
              <w:rPr>
                <w:lang w:val="en-US"/>
              </w:rPr>
            </w:pPr>
          </w:p>
        </w:tc>
        <w:tc>
          <w:tcPr>
            <w:tcW w:w="46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CF1FCE" w:rsidRDefault="001C14E9" w:rsidP="00E83BD4">
            <w:pPr>
              <w:rPr>
                <w:lang w:val="en-US"/>
              </w:rPr>
            </w:pPr>
            <w:r>
              <w:rPr>
                <w:lang w:val="en-US"/>
              </w:rPr>
              <w:t>Investigate means for general spurious emissions testing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D57EE4" w:rsidRDefault="001C14E9" w:rsidP="006B190C">
            <w:pPr>
              <w:rPr>
                <w:lang w:val="en-US"/>
              </w:rPr>
            </w:pPr>
            <w:r w:rsidRPr="00D57EE4"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6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C14E9" w:rsidRPr="00CF1FCE" w:rsidTr="00322915">
        <w:trPr>
          <w:trHeight w:val="295"/>
        </w:trPr>
        <w:tc>
          <w:tcPr>
            <w:tcW w:w="1857" w:type="dxa"/>
            <w:vMerge/>
            <w:tcBorders>
              <w:left w:val="single" w:sz="8" w:space="0" w:color="FFFFFF"/>
              <w:right w:val="single" w:sz="8" w:space="0" w:color="FFFFFF"/>
            </w:tcBorders>
            <w:vAlign w:val="center"/>
          </w:tcPr>
          <w:p w:rsidR="001C14E9" w:rsidRPr="00CF1FCE" w:rsidRDefault="001C14E9" w:rsidP="00E83BD4">
            <w:pPr>
              <w:rPr>
                <w:lang w:val="en-US"/>
              </w:rPr>
            </w:pPr>
          </w:p>
        </w:tc>
        <w:tc>
          <w:tcPr>
            <w:tcW w:w="46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CF1FCE" w:rsidRDefault="001C14E9" w:rsidP="00E83BD4">
            <w:pPr>
              <w:rPr>
                <w:lang w:val="en-US"/>
              </w:rPr>
            </w:pPr>
            <w:r>
              <w:rPr>
                <w:lang w:val="en-US"/>
              </w:rPr>
              <w:t>Investigate need for spatial separation of signal sources for the blocking requirement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D57EE4" w:rsidRDefault="001C14E9" w:rsidP="006B190C">
            <w:pPr>
              <w:rPr>
                <w:lang w:val="en-US"/>
              </w:rPr>
            </w:pPr>
            <w:r w:rsidRPr="00D57EE4"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6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C14E9" w:rsidRPr="00CF1FCE" w:rsidTr="00322915">
        <w:trPr>
          <w:trHeight w:val="295"/>
        </w:trPr>
        <w:tc>
          <w:tcPr>
            <w:tcW w:w="1857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CF1FCE" w:rsidRDefault="001C14E9" w:rsidP="00E83BD4">
            <w:pPr>
              <w:rPr>
                <w:lang w:val="en-US"/>
              </w:rPr>
            </w:pPr>
          </w:p>
        </w:tc>
        <w:tc>
          <w:tcPr>
            <w:tcW w:w="46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E83BD4">
            <w:pPr>
              <w:rPr>
                <w:lang w:val="en-US"/>
              </w:rPr>
            </w:pPr>
            <w:r>
              <w:rPr>
                <w:lang w:val="en-US"/>
              </w:rPr>
              <w:t>Investigate test possibilities for out of band blocking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6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C14E9" w:rsidRPr="00CF1FCE" w:rsidTr="00322915">
        <w:trPr>
          <w:trHeight w:val="295"/>
        </w:trPr>
        <w:tc>
          <w:tcPr>
            <w:tcW w:w="1857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:rsidR="001C14E9" w:rsidRPr="00CF1FCE" w:rsidRDefault="001C14E9" w:rsidP="00E83BD4">
            <w:pPr>
              <w:rPr>
                <w:lang w:val="en-US"/>
              </w:rPr>
            </w:pPr>
          </w:p>
        </w:tc>
        <w:tc>
          <w:tcPr>
            <w:tcW w:w="46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CF1FCE" w:rsidRDefault="001C14E9" w:rsidP="00E83BD4">
            <w:pPr>
              <w:rPr>
                <w:lang w:val="en-US"/>
              </w:rPr>
            </w:pPr>
            <w:r>
              <w:rPr>
                <w:lang w:val="en-US"/>
              </w:rPr>
              <w:t>Investigate possibilities for RX performance requirement testing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6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C14E9" w:rsidRPr="00E83BD4" w:rsidRDefault="001C14E9" w:rsidP="006B190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</w:tbl>
    <w:p w:rsidR="00E83BD4" w:rsidRDefault="00E83BD4" w:rsidP="00132FD0">
      <w:pPr>
        <w:rPr>
          <w:lang w:val="en-US"/>
        </w:rPr>
      </w:pPr>
    </w:p>
    <w:p w:rsidR="00F507D1" w:rsidRPr="00F6302A" w:rsidRDefault="00F507D1" w:rsidP="00F507D1">
      <w:pPr>
        <w:pStyle w:val="Heading1"/>
        <w:rPr>
          <w:lang w:val="en-US"/>
        </w:rPr>
      </w:pPr>
      <w:bookmarkStart w:id="2" w:name="_In-sequence_SDU_delivery"/>
      <w:bookmarkEnd w:id="2"/>
      <w:r w:rsidRPr="00F6302A">
        <w:rPr>
          <w:lang w:val="en-US"/>
        </w:rPr>
        <w:t>References</w:t>
      </w:r>
    </w:p>
    <w:p w:rsidR="002D037F" w:rsidRDefault="005539F3" w:rsidP="005539F3">
      <w:pPr>
        <w:pStyle w:val="Reference"/>
        <w:rPr>
          <w:rFonts w:cs="Arial"/>
          <w:sz w:val="22"/>
          <w:szCs w:val="22"/>
          <w:lang w:val="en-US"/>
        </w:rPr>
      </w:pPr>
      <w:r w:rsidRPr="004323A5">
        <w:rPr>
          <w:rFonts w:cs="Arial"/>
          <w:sz w:val="22"/>
          <w:szCs w:val="22"/>
          <w:lang w:val="en-US"/>
        </w:rPr>
        <w:t>R4-162078, “General aspects for NR BS core requirements”, Ericsson</w:t>
      </w:r>
    </w:p>
    <w:p w:rsidR="005539F3" w:rsidRDefault="002D037F" w:rsidP="002D037F">
      <w:pPr>
        <w:pStyle w:val="Reference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R4-161726, “</w:t>
      </w:r>
      <w:r w:rsidRPr="002D037F">
        <w:rPr>
          <w:rFonts w:cs="Arial"/>
          <w:sz w:val="22"/>
          <w:szCs w:val="22"/>
          <w:lang w:val="en-US"/>
        </w:rPr>
        <w:t>RRM requirements for New Radio Access Technology</w:t>
      </w:r>
      <w:r>
        <w:rPr>
          <w:rFonts w:cs="Arial"/>
          <w:sz w:val="22"/>
          <w:szCs w:val="22"/>
          <w:lang w:val="en-US"/>
        </w:rPr>
        <w:t>”, Ericsson</w:t>
      </w:r>
      <w:r w:rsidR="005539F3" w:rsidRPr="004323A5" w:rsidDel="0036135B">
        <w:rPr>
          <w:rFonts w:cs="Arial"/>
          <w:sz w:val="22"/>
          <w:szCs w:val="22"/>
          <w:lang w:val="en-US"/>
        </w:rPr>
        <w:t xml:space="preserve"> </w:t>
      </w:r>
    </w:p>
    <w:p w:rsidR="003A7EF3" w:rsidRPr="00F6302A" w:rsidRDefault="003A7EF3" w:rsidP="00311702">
      <w:pPr>
        <w:pStyle w:val="BodyText"/>
        <w:rPr>
          <w:lang w:val="en-US"/>
        </w:rPr>
      </w:pPr>
    </w:p>
    <w:sectPr w:rsidR="003A7EF3" w:rsidRPr="00F6302A" w:rsidSect="00E83BD4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64E" w:rsidRDefault="0032564E">
      <w:r>
        <w:separator/>
      </w:r>
    </w:p>
  </w:endnote>
  <w:endnote w:type="continuationSeparator" w:id="0">
    <w:p w:rsidR="0032564E" w:rsidRDefault="00325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6E4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6E4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64E" w:rsidRDefault="0032564E">
      <w:r>
        <w:separator/>
      </w:r>
    </w:p>
  </w:footnote>
  <w:footnote w:type="continuationSeparator" w:id="0">
    <w:p w:rsidR="0032564E" w:rsidRDefault="00325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2FE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66A55"/>
    <w:rsid w:val="00077E5F"/>
    <w:rsid w:val="0008036A"/>
    <w:rsid w:val="00081AE6"/>
    <w:rsid w:val="000823B0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4ED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6DF1"/>
    <w:rsid w:val="00156E42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4E9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C59"/>
    <w:rsid w:val="00296227"/>
    <w:rsid w:val="00296F44"/>
    <w:rsid w:val="0029777D"/>
    <w:rsid w:val="002A055E"/>
    <w:rsid w:val="002A1D4E"/>
    <w:rsid w:val="002A2869"/>
    <w:rsid w:val="002B24D6"/>
    <w:rsid w:val="002C41E6"/>
    <w:rsid w:val="002D037F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564E"/>
    <w:rsid w:val="00331751"/>
    <w:rsid w:val="00334579"/>
    <w:rsid w:val="00335858"/>
    <w:rsid w:val="00336BDA"/>
    <w:rsid w:val="00342BD7"/>
    <w:rsid w:val="00346DB5"/>
    <w:rsid w:val="003477B1"/>
    <w:rsid w:val="00352383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1884"/>
    <w:rsid w:val="00492BC5"/>
    <w:rsid w:val="004964F1"/>
    <w:rsid w:val="004A16BC"/>
    <w:rsid w:val="004A2B94"/>
    <w:rsid w:val="004B7C0C"/>
    <w:rsid w:val="004C3898"/>
    <w:rsid w:val="004D36B1"/>
    <w:rsid w:val="004D3D9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36FB"/>
    <w:rsid w:val="00546970"/>
    <w:rsid w:val="005539F3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5F4F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190C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22FE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A9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A3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2E36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303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7561"/>
    <w:rsid w:val="00CF1354"/>
    <w:rsid w:val="00CF1FCE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EE4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377D"/>
    <w:rsid w:val="00DC2D36"/>
    <w:rsid w:val="00DC53EF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3BD4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10A"/>
    <w:rsid w:val="00F9056A"/>
    <w:rsid w:val="00F90F8D"/>
    <w:rsid w:val="00F92782"/>
    <w:rsid w:val="00F93AA9"/>
    <w:rsid w:val="00F96985"/>
    <w:rsid w:val="00F97838"/>
    <w:rsid w:val="00FA1DC6"/>
    <w:rsid w:val="00FA2BB3"/>
    <w:rsid w:val="00FB4C80"/>
    <w:rsid w:val="00FB6A6A"/>
    <w:rsid w:val="00FC10F2"/>
    <w:rsid w:val="00FC7429"/>
    <w:rsid w:val="00FD07F6"/>
    <w:rsid w:val="00FD1553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36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436F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436F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436F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436F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436F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436F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436F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436F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436FB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5436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436FB"/>
  </w:style>
  <w:style w:type="paragraph" w:styleId="TOC8">
    <w:name w:val="toc 8"/>
    <w:basedOn w:val="TOC1"/>
    <w:semiHidden/>
    <w:rsid w:val="005436F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436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5436F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436F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5436FB"/>
    <w:pPr>
      <w:ind w:left="1701" w:hanging="1701"/>
    </w:pPr>
  </w:style>
  <w:style w:type="paragraph" w:styleId="TOC4">
    <w:name w:val="toc 4"/>
    <w:basedOn w:val="TOC3"/>
    <w:semiHidden/>
    <w:rsid w:val="005436FB"/>
    <w:pPr>
      <w:ind w:left="1418" w:hanging="1418"/>
    </w:pPr>
  </w:style>
  <w:style w:type="paragraph" w:styleId="TOC3">
    <w:name w:val="toc 3"/>
    <w:basedOn w:val="TOC2"/>
    <w:semiHidden/>
    <w:rsid w:val="005436FB"/>
    <w:pPr>
      <w:ind w:left="1134" w:hanging="1134"/>
    </w:pPr>
  </w:style>
  <w:style w:type="paragraph" w:styleId="TOC2">
    <w:name w:val="toc 2"/>
    <w:basedOn w:val="TOC1"/>
    <w:semiHidden/>
    <w:rsid w:val="005436F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436FB"/>
    <w:pPr>
      <w:ind w:left="284"/>
    </w:pPr>
  </w:style>
  <w:style w:type="paragraph" w:styleId="Index1">
    <w:name w:val="index 1"/>
    <w:basedOn w:val="Normal"/>
    <w:semiHidden/>
    <w:rsid w:val="005436FB"/>
    <w:pPr>
      <w:keepLines/>
      <w:spacing w:after="0"/>
    </w:pPr>
  </w:style>
  <w:style w:type="paragraph" w:styleId="DocumentMap">
    <w:name w:val="Document Map"/>
    <w:basedOn w:val="Normal"/>
    <w:semiHidden/>
    <w:rsid w:val="005436F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436FB"/>
    <w:pPr>
      <w:ind w:left="851"/>
    </w:pPr>
  </w:style>
  <w:style w:type="paragraph" w:styleId="ListNumber">
    <w:name w:val="List Number"/>
    <w:basedOn w:val="List"/>
    <w:rsid w:val="005436FB"/>
  </w:style>
  <w:style w:type="paragraph" w:styleId="List">
    <w:name w:val="List"/>
    <w:basedOn w:val="Normal"/>
    <w:rsid w:val="005436FB"/>
    <w:pPr>
      <w:ind w:left="568" w:hanging="284"/>
    </w:pPr>
  </w:style>
  <w:style w:type="paragraph" w:styleId="Header">
    <w:name w:val="header"/>
    <w:rsid w:val="005436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5436F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436F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436F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436FB"/>
    <w:pPr>
      <w:ind w:left="1418" w:hanging="1418"/>
    </w:pPr>
  </w:style>
  <w:style w:type="paragraph" w:styleId="TOC6">
    <w:name w:val="toc 6"/>
    <w:basedOn w:val="TOC5"/>
    <w:next w:val="Normal"/>
    <w:semiHidden/>
    <w:rsid w:val="005436FB"/>
    <w:pPr>
      <w:ind w:left="1985" w:hanging="1985"/>
    </w:pPr>
  </w:style>
  <w:style w:type="paragraph" w:styleId="TOC7">
    <w:name w:val="toc 7"/>
    <w:basedOn w:val="TOC6"/>
    <w:next w:val="Normal"/>
    <w:semiHidden/>
    <w:rsid w:val="005436FB"/>
    <w:pPr>
      <w:ind w:left="2268" w:hanging="2268"/>
    </w:pPr>
  </w:style>
  <w:style w:type="paragraph" w:styleId="ListBullet2">
    <w:name w:val="List Bullet 2"/>
    <w:basedOn w:val="ListBullet"/>
    <w:rsid w:val="005436FB"/>
    <w:pPr>
      <w:numPr>
        <w:numId w:val="6"/>
      </w:numPr>
    </w:pPr>
  </w:style>
  <w:style w:type="paragraph" w:styleId="ListBullet">
    <w:name w:val="List Bullet"/>
    <w:basedOn w:val="BodyText"/>
    <w:rsid w:val="005436FB"/>
    <w:pPr>
      <w:numPr>
        <w:numId w:val="5"/>
      </w:numPr>
    </w:pPr>
  </w:style>
  <w:style w:type="paragraph" w:styleId="ListBullet3">
    <w:name w:val="List Bullet 3"/>
    <w:basedOn w:val="ListBullet2"/>
    <w:rsid w:val="005436FB"/>
    <w:pPr>
      <w:numPr>
        <w:numId w:val="7"/>
      </w:numPr>
    </w:pPr>
  </w:style>
  <w:style w:type="paragraph" w:customStyle="1" w:styleId="EQ">
    <w:name w:val="EQ"/>
    <w:basedOn w:val="Normal"/>
    <w:next w:val="Normal"/>
    <w:rsid w:val="005436F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436FB"/>
    <w:pPr>
      <w:ind w:left="851"/>
    </w:pPr>
  </w:style>
  <w:style w:type="paragraph" w:styleId="List3">
    <w:name w:val="List 3"/>
    <w:basedOn w:val="List2"/>
    <w:rsid w:val="005436FB"/>
    <w:pPr>
      <w:ind w:left="1135"/>
    </w:pPr>
  </w:style>
  <w:style w:type="paragraph" w:styleId="List4">
    <w:name w:val="List 4"/>
    <w:basedOn w:val="List3"/>
    <w:rsid w:val="005436FB"/>
    <w:pPr>
      <w:ind w:left="1418"/>
    </w:pPr>
  </w:style>
  <w:style w:type="paragraph" w:styleId="List5">
    <w:name w:val="List 5"/>
    <w:basedOn w:val="List4"/>
    <w:rsid w:val="005436FB"/>
    <w:pPr>
      <w:ind w:left="1702"/>
    </w:pPr>
  </w:style>
  <w:style w:type="paragraph" w:customStyle="1" w:styleId="EditorsNote">
    <w:name w:val="Editor's Note"/>
    <w:basedOn w:val="Normal"/>
    <w:rsid w:val="005436F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436FB"/>
    <w:pPr>
      <w:numPr>
        <w:numId w:val="8"/>
      </w:numPr>
    </w:pPr>
  </w:style>
  <w:style w:type="paragraph" w:styleId="ListBullet5">
    <w:name w:val="List Bullet 5"/>
    <w:basedOn w:val="ListBullet4"/>
    <w:rsid w:val="005436FB"/>
    <w:pPr>
      <w:numPr>
        <w:numId w:val="4"/>
      </w:numPr>
    </w:pPr>
  </w:style>
  <w:style w:type="paragraph" w:styleId="Footer">
    <w:name w:val="footer"/>
    <w:basedOn w:val="Header"/>
    <w:semiHidden/>
    <w:rsid w:val="005436F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436FB"/>
    <w:pPr>
      <w:numPr>
        <w:numId w:val="2"/>
      </w:numPr>
    </w:pPr>
  </w:style>
  <w:style w:type="paragraph" w:styleId="BalloonText">
    <w:name w:val="Balloon Text"/>
    <w:basedOn w:val="Normal"/>
    <w:semiHidden/>
    <w:rsid w:val="005436F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436FB"/>
  </w:style>
  <w:style w:type="paragraph" w:styleId="BodyText">
    <w:name w:val="Body Text"/>
    <w:basedOn w:val="Normal"/>
    <w:link w:val="BodyTextChar"/>
    <w:rsid w:val="005436FB"/>
  </w:style>
  <w:style w:type="character" w:styleId="Hyperlink">
    <w:name w:val="Hyperlink"/>
    <w:rsid w:val="005436FB"/>
    <w:rPr>
      <w:color w:val="0000FF"/>
      <w:u w:val="single"/>
    </w:rPr>
  </w:style>
  <w:style w:type="character" w:styleId="FollowedHyperlink">
    <w:name w:val="FollowedHyperlink"/>
    <w:semiHidden/>
    <w:rsid w:val="005436FB"/>
    <w:rPr>
      <w:color w:val="FF0000"/>
      <w:u w:val="single"/>
    </w:rPr>
  </w:style>
  <w:style w:type="character" w:styleId="CommentReference">
    <w:name w:val="annotation reference"/>
    <w:semiHidden/>
    <w:rsid w:val="005436FB"/>
    <w:rPr>
      <w:sz w:val="16"/>
      <w:szCs w:val="16"/>
    </w:rPr>
  </w:style>
  <w:style w:type="paragraph" w:styleId="CommentText">
    <w:name w:val="annotation text"/>
    <w:basedOn w:val="Normal"/>
    <w:semiHidden/>
    <w:rsid w:val="005436FB"/>
  </w:style>
  <w:style w:type="paragraph" w:styleId="CommentSubject">
    <w:name w:val="annotation subject"/>
    <w:basedOn w:val="CommentText"/>
    <w:next w:val="CommentText"/>
    <w:semiHidden/>
    <w:rsid w:val="005436FB"/>
    <w:rPr>
      <w:b/>
      <w:bCs/>
    </w:rPr>
  </w:style>
  <w:style w:type="character" w:customStyle="1" w:styleId="Heading1Char">
    <w:name w:val="Heading 1 Char"/>
    <w:link w:val="Heading1"/>
    <w:rsid w:val="005436F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5436F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5436F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5436F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5436F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436FB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436F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436F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436F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436FB"/>
    <w:pPr>
      <w:spacing w:after="0"/>
    </w:pPr>
  </w:style>
  <w:style w:type="paragraph" w:customStyle="1" w:styleId="TAL">
    <w:name w:val="TAL"/>
    <w:basedOn w:val="Normal"/>
    <w:rsid w:val="005436F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5436FB"/>
    <w:pPr>
      <w:jc w:val="center"/>
    </w:pPr>
  </w:style>
  <w:style w:type="paragraph" w:customStyle="1" w:styleId="TAH">
    <w:name w:val="TAH"/>
    <w:basedOn w:val="TAC"/>
    <w:rsid w:val="005436FB"/>
    <w:rPr>
      <w:b/>
    </w:rPr>
  </w:style>
  <w:style w:type="paragraph" w:customStyle="1" w:styleId="TAN">
    <w:name w:val="TAN"/>
    <w:basedOn w:val="TAL"/>
    <w:rsid w:val="005436FB"/>
    <w:pPr>
      <w:ind w:left="851" w:hanging="851"/>
    </w:pPr>
  </w:style>
  <w:style w:type="paragraph" w:customStyle="1" w:styleId="TAR">
    <w:name w:val="TAR"/>
    <w:basedOn w:val="TAL"/>
    <w:rsid w:val="005436FB"/>
    <w:pPr>
      <w:jc w:val="right"/>
    </w:pPr>
  </w:style>
  <w:style w:type="paragraph" w:customStyle="1" w:styleId="TH">
    <w:name w:val="TH"/>
    <w:basedOn w:val="Normal"/>
    <w:rsid w:val="005436F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5436F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436F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436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436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436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5436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5436FB"/>
  </w:style>
  <w:style w:type="paragraph" w:customStyle="1" w:styleId="ZH">
    <w:name w:val="ZH"/>
    <w:rsid w:val="005436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5436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5436F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436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436FB"/>
    <w:pPr>
      <w:framePr w:wrap="notBeside" w:y="16161"/>
    </w:pPr>
  </w:style>
  <w:style w:type="paragraph" w:customStyle="1" w:styleId="FP">
    <w:name w:val="FP"/>
    <w:basedOn w:val="Normal"/>
    <w:rsid w:val="005436FB"/>
    <w:pPr>
      <w:spacing w:after="0"/>
      <w:jc w:val="left"/>
    </w:pPr>
    <w:rPr>
      <w:lang w:eastAsia="en-US"/>
    </w:rPr>
  </w:style>
  <w:style w:type="paragraph" w:styleId="TableofFigures">
    <w:name w:val="table of figures"/>
    <w:basedOn w:val="Normal"/>
    <w:next w:val="Normal"/>
    <w:semiHidden/>
    <w:rsid w:val="005436FB"/>
    <w:pPr>
      <w:ind w:left="1418" w:hanging="1418"/>
      <w:jc w:val="left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436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436F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436F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436F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436F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436F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436F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436F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436F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436FB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5436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436FB"/>
  </w:style>
  <w:style w:type="paragraph" w:styleId="TOC8">
    <w:name w:val="toc 8"/>
    <w:basedOn w:val="TOC1"/>
    <w:semiHidden/>
    <w:rsid w:val="005436F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436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5436F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436F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5436FB"/>
    <w:pPr>
      <w:ind w:left="1701" w:hanging="1701"/>
    </w:pPr>
  </w:style>
  <w:style w:type="paragraph" w:styleId="TOC4">
    <w:name w:val="toc 4"/>
    <w:basedOn w:val="TOC3"/>
    <w:semiHidden/>
    <w:rsid w:val="005436FB"/>
    <w:pPr>
      <w:ind w:left="1418" w:hanging="1418"/>
    </w:pPr>
  </w:style>
  <w:style w:type="paragraph" w:styleId="TOC3">
    <w:name w:val="toc 3"/>
    <w:basedOn w:val="TOC2"/>
    <w:semiHidden/>
    <w:rsid w:val="005436FB"/>
    <w:pPr>
      <w:ind w:left="1134" w:hanging="1134"/>
    </w:pPr>
  </w:style>
  <w:style w:type="paragraph" w:styleId="TOC2">
    <w:name w:val="toc 2"/>
    <w:basedOn w:val="TOC1"/>
    <w:semiHidden/>
    <w:rsid w:val="005436F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436FB"/>
    <w:pPr>
      <w:ind w:left="284"/>
    </w:pPr>
  </w:style>
  <w:style w:type="paragraph" w:styleId="Index1">
    <w:name w:val="index 1"/>
    <w:basedOn w:val="Normal"/>
    <w:semiHidden/>
    <w:rsid w:val="005436FB"/>
    <w:pPr>
      <w:keepLines/>
      <w:spacing w:after="0"/>
    </w:pPr>
  </w:style>
  <w:style w:type="paragraph" w:styleId="DocumentMap">
    <w:name w:val="Document Map"/>
    <w:basedOn w:val="Normal"/>
    <w:semiHidden/>
    <w:rsid w:val="005436F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436FB"/>
    <w:pPr>
      <w:ind w:left="851"/>
    </w:pPr>
  </w:style>
  <w:style w:type="paragraph" w:styleId="ListNumber">
    <w:name w:val="List Number"/>
    <w:basedOn w:val="List"/>
    <w:rsid w:val="005436FB"/>
  </w:style>
  <w:style w:type="paragraph" w:styleId="List">
    <w:name w:val="List"/>
    <w:basedOn w:val="Normal"/>
    <w:rsid w:val="005436FB"/>
    <w:pPr>
      <w:ind w:left="568" w:hanging="284"/>
    </w:pPr>
  </w:style>
  <w:style w:type="paragraph" w:styleId="Header">
    <w:name w:val="header"/>
    <w:rsid w:val="005436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5436F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436F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436F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436FB"/>
    <w:pPr>
      <w:ind w:left="1418" w:hanging="1418"/>
    </w:pPr>
  </w:style>
  <w:style w:type="paragraph" w:styleId="TOC6">
    <w:name w:val="toc 6"/>
    <w:basedOn w:val="TOC5"/>
    <w:next w:val="Normal"/>
    <w:semiHidden/>
    <w:rsid w:val="005436FB"/>
    <w:pPr>
      <w:ind w:left="1985" w:hanging="1985"/>
    </w:pPr>
  </w:style>
  <w:style w:type="paragraph" w:styleId="TOC7">
    <w:name w:val="toc 7"/>
    <w:basedOn w:val="TOC6"/>
    <w:next w:val="Normal"/>
    <w:semiHidden/>
    <w:rsid w:val="005436FB"/>
    <w:pPr>
      <w:ind w:left="2268" w:hanging="2268"/>
    </w:pPr>
  </w:style>
  <w:style w:type="paragraph" w:styleId="ListBullet2">
    <w:name w:val="List Bullet 2"/>
    <w:basedOn w:val="ListBullet"/>
    <w:rsid w:val="005436FB"/>
    <w:pPr>
      <w:numPr>
        <w:numId w:val="6"/>
      </w:numPr>
    </w:pPr>
  </w:style>
  <w:style w:type="paragraph" w:styleId="ListBullet">
    <w:name w:val="List Bullet"/>
    <w:basedOn w:val="BodyText"/>
    <w:rsid w:val="005436FB"/>
    <w:pPr>
      <w:numPr>
        <w:numId w:val="5"/>
      </w:numPr>
    </w:pPr>
  </w:style>
  <w:style w:type="paragraph" w:styleId="ListBullet3">
    <w:name w:val="List Bullet 3"/>
    <w:basedOn w:val="ListBullet2"/>
    <w:rsid w:val="005436FB"/>
    <w:pPr>
      <w:numPr>
        <w:numId w:val="7"/>
      </w:numPr>
    </w:pPr>
  </w:style>
  <w:style w:type="paragraph" w:customStyle="1" w:styleId="EQ">
    <w:name w:val="EQ"/>
    <w:basedOn w:val="Normal"/>
    <w:next w:val="Normal"/>
    <w:rsid w:val="005436F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436FB"/>
    <w:pPr>
      <w:ind w:left="851"/>
    </w:pPr>
  </w:style>
  <w:style w:type="paragraph" w:styleId="List3">
    <w:name w:val="List 3"/>
    <w:basedOn w:val="List2"/>
    <w:rsid w:val="005436FB"/>
    <w:pPr>
      <w:ind w:left="1135"/>
    </w:pPr>
  </w:style>
  <w:style w:type="paragraph" w:styleId="List4">
    <w:name w:val="List 4"/>
    <w:basedOn w:val="List3"/>
    <w:rsid w:val="005436FB"/>
    <w:pPr>
      <w:ind w:left="1418"/>
    </w:pPr>
  </w:style>
  <w:style w:type="paragraph" w:styleId="List5">
    <w:name w:val="List 5"/>
    <w:basedOn w:val="List4"/>
    <w:rsid w:val="005436FB"/>
    <w:pPr>
      <w:ind w:left="1702"/>
    </w:pPr>
  </w:style>
  <w:style w:type="paragraph" w:customStyle="1" w:styleId="EditorsNote">
    <w:name w:val="Editor's Note"/>
    <w:basedOn w:val="Normal"/>
    <w:rsid w:val="005436F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436FB"/>
    <w:pPr>
      <w:numPr>
        <w:numId w:val="8"/>
      </w:numPr>
    </w:pPr>
  </w:style>
  <w:style w:type="paragraph" w:styleId="ListBullet5">
    <w:name w:val="List Bullet 5"/>
    <w:basedOn w:val="ListBullet4"/>
    <w:rsid w:val="005436FB"/>
    <w:pPr>
      <w:numPr>
        <w:numId w:val="4"/>
      </w:numPr>
    </w:pPr>
  </w:style>
  <w:style w:type="paragraph" w:styleId="Footer">
    <w:name w:val="footer"/>
    <w:basedOn w:val="Header"/>
    <w:semiHidden/>
    <w:rsid w:val="005436F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436FB"/>
    <w:pPr>
      <w:numPr>
        <w:numId w:val="2"/>
      </w:numPr>
    </w:pPr>
  </w:style>
  <w:style w:type="paragraph" w:styleId="BalloonText">
    <w:name w:val="Balloon Text"/>
    <w:basedOn w:val="Normal"/>
    <w:semiHidden/>
    <w:rsid w:val="005436F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436FB"/>
  </w:style>
  <w:style w:type="paragraph" w:styleId="BodyText">
    <w:name w:val="Body Text"/>
    <w:basedOn w:val="Normal"/>
    <w:link w:val="BodyTextChar"/>
    <w:rsid w:val="005436FB"/>
  </w:style>
  <w:style w:type="character" w:styleId="Hyperlink">
    <w:name w:val="Hyperlink"/>
    <w:rsid w:val="005436FB"/>
    <w:rPr>
      <w:color w:val="0000FF"/>
      <w:u w:val="single"/>
    </w:rPr>
  </w:style>
  <w:style w:type="character" w:styleId="FollowedHyperlink">
    <w:name w:val="FollowedHyperlink"/>
    <w:semiHidden/>
    <w:rsid w:val="005436FB"/>
    <w:rPr>
      <w:color w:val="FF0000"/>
      <w:u w:val="single"/>
    </w:rPr>
  </w:style>
  <w:style w:type="character" w:styleId="CommentReference">
    <w:name w:val="annotation reference"/>
    <w:semiHidden/>
    <w:rsid w:val="005436FB"/>
    <w:rPr>
      <w:sz w:val="16"/>
      <w:szCs w:val="16"/>
    </w:rPr>
  </w:style>
  <w:style w:type="paragraph" w:styleId="CommentText">
    <w:name w:val="annotation text"/>
    <w:basedOn w:val="Normal"/>
    <w:semiHidden/>
    <w:rsid w:val="005436FB"/>
  </w:style>
  <w:style w:type="paragraph" w:styleId="CommentSubject">
    <w:name w:val="annotation subject"/>
    <w:basedOn w:val="CommentText"/>
    <w:next w:val="CommentText"/>
    <w:semiHidden/>
    <w:rsid w:val="005436FB"/>
    <w:rPr>
      <w:b/>
      <w:bCs/>
    </w:rPr>
  </w:style>
  <w:style w:type="character" w:customStyle="1" w:styleId="Heading1Char">
    <w:name w:val="Heading 1 Char"/>
    <w:link w:val="Heading1"/>
    <w:rsid w:val="005436F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5436F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5436F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5436F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5436F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436FB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436F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436F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436F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436FB"/>
    <w:pPr>
      <w:spacing w:after="0"/>
    </w:pPr>
  </w:style>
  <w:style w:type="paragraph" w:customStyle="1" w:styleId="TAL">
    <w:name w:val="TAL"/>
    <w:basedOn w:val="Normal"/>
    <w:rsid w:val="005436F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5436FB"/>
    <w:pPr>
      <w:jc w:val="center"/>
    </w:pPr>
  </w:style>
  <w:style w:type="paragraph" w:customStyle="1" w:styleId="TAH">
    <w:name w:val="TAH"/>
    <w:basedOn w:val="TAC"/>
    <w:rsid w:val="005436FB"/>
    <w:rPr>
      <w:b/>
    </w:rPr>
  </w:style>
  <w:style w:type="paragraph" w:customStyle="1" w:styleId="TAN">
    <w:name w:val="TAN"/>
    <w:basedOn w:val="TAL"/>
    <w:rsid w:val="005436FB"/>
    <w:pPr>
      <w:ind w:left="851" w:hanging="851"/>
    </w:pPr>
  </w:style>
  <w:style w:type="paragraph" w:customStyle="1" w:styleId="TAR">
    <w:name w:val="TAR"/>
    <w:basedOn w:val="TAL"/>
    <w:rsid w:val="005436FB"/>
    <w:pPr>
      <w:jc w:val="right"/>
    </w:pPr>
  </w:style>
  <w:style w:type="paragraph" w:customStyle="1" w:styleId="TH">
    <w:name w:val="TH"/>
    <w:basedOn w:val="Normal"/>
    <w:rsid w:val="005436F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5436F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436F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436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436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436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5436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5436FB"/>
  </w:style>
  <w:style w:type="paragraph" w:customStyle="1" w:styleId="ZH">
    <w:name w:val="ZH"/>
    <w:rsid w:val="005436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5436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5436F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436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436FB"/>
    <w:pPr>
      <w:framePr w:wrap="notBeside" w:y="16161"/>
    </w:pPr>
  </w:style>
  <w:style w:type="paragraph" w:customStyle="1" w:styleId="FP">
    <w:name w:val="FP"/>
    <w:basedOn w:val="Normal"/>
    <w:rsid w:val="005436FB"/>
    <w:pPr>
      <w:spacing w:after="0"/>
      <w:jc w:val="left"/>
    </w:pPr>
    <w:rPr>
      <w:lang w:eastAsia="en-US"/>
    </w:rPr>
  </w:style>
  <w:style w:type="paragraph" w:styleId="TableofFigures">
    <w:name w:val="table of figures"/>
    <w:basedOn w:val="Normal"/>
    <w:next w:val="Normal"/>
    <w:semiHidden/>
    <w:rsid w:val="005436FB"/>
    <w:pPr>
      <w:ind w:left="1418" w:hanging="1418"/>
      <w:jc w:val="left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0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ribe\Documents\Christian%20Doc\RAN4%2379\Draft%20tdocs\R4-16XXXX%20UE%20NR%20summary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R4-16XXXX UE NR summary</Template>
  <TotalTime>1</TotalTime>
  <Pages>3</Pages>
  <Words>408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Ericsson</cp:lastModifiedBy>
  <cp:revision>3</cp:revision>
  <cp:lastPrinted>2008-01-31T06:09:00Z</cp:lastPrinted>
  <dcterms:created xsi:type="dcterms:W3CDTF">2016-05-13T22:08:00Z</dcterms:created>
  <dcterms:modified xsi:type="dcterms:W3CDTF">2016-05-13T22:09:00Z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