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15DBB1B6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FC0320">
        <w:rPr>
          <w:b/>
          <w:noProof/>
          <w:sz w:val="24"/>
          <w:lang w:eastAsia="ko-KR"/>
        </w:rPr>
        <w:t>8</w:t>
      </w:r>
      <w:r w:rsidR="00B31958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441C32">
        <w:rPr>
          <w:b/>
          <w:noProof/>
          <w:sz w:val="24"/>
          <w:szCs w:val="24"/>
          <w:lang w:eastAsia="ko-KR"/>
        </w:rPr>
        <w:t>162634</w:t>
      </w:r>
    </w:p>
    <w:p w14:paraId="053232EE" w14:textId="61EE8F19" w:rsidR="00DF7315" w:rsidRDefault="0063060A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San Jose Del Cabo</w:t>
      </w:r>
      <w:r w:rsidR="006C6A7C">
        <w:rPr>
          <w:rFonts w:hint="eastAsia"/>
          <w:b/>
          <w:noProof/>
          <w:sz w:val="24"/>
          <w:lang w:eastAsia="ko-KR"/>
        </w:rPr>
        <w:t>,</w:t>
      </w:r>
      <w:r w:rsidR="006C6A7C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Mexico</w:t>
      </w:r>
      <w:r w:rsidR="006C6A7C">
        <w:rPr>
          <w:b/>
          <w:noProof/>
          <w:sz w:val="24"/>
          <w:lang w:eastAsia="ko-KR"/>
        </w:rPr>
        <w:t>,</w:t>
      </w:r>
      <w:r w:rsidR="00B35A3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B35A35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5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April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7102D449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4E39BB">
        <w:rPr>
          <w:rFonts w:ascii="Arial" w:hAnsi="Arial" w:cs="Arial"/>
          <w:sz w:val="24"/>
          <w:szCs w:val="24"/>
        </w:rPr>
        <w:t>6.1</w:t>
      </w:r>
      <w:r w:rsidR="00BD5204">
        <w:rPr>
          <w:rFonts w:ascii="Arial" w:hAnsi="Arial" w:cs="Arial"/>
          <w:sz w:val="24"/>
          <w:szCs w:val="24"/>
        </w:rPr>
        <w:t>3.5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4BD68BBC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FF6A5E">
        <w:rPr>
          <w:rFonts w:ascii="Arial" w:hAnsi="Arial" w:cs="Arial"/>
          <w:sz w:val="24"/>
          <w:szCs w:val="24"/>
        </w:rPr>
        <w:t>NB-IOT RSRP Simulation Results</w:t>
      </w:r>
    </w:p>
    <w:p w14:paraId="66EAA9FF" w14:textId="5DCCA0D6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216505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02845012" w14:textId="459942CE" w:rsidR="002827C2" w:rsidRDefault="00B31958" w:rsidP="009A69CC">
      <w:pPr>
        <w:rPr>
          <w:rFonts w:cs="v4.2.0"/>
        </w:rPr>
      </w:pPr>
      <w:r>
        <w:rPr>
          <w:rFonts w:cs="v4.2.0"/>
        </w:rPr>
        <w:t xml:space="preserve">In RAN4#78, the following </w:t>
      </w:r>
      <w:r w:rsidR="00BF624F">
        <w:rPr>
          <w:rFonts w:cs="v4.2.0"/>
        </w:rPr>
        <w:t>was</w:t>
      </w:r>
      <w:r>
        <w:rPr>
          <w:rFonts w:cs="v4.2.0"/>
        </w:rPr>
        <w:t xml:space="preserve"> captured in the WF</w:t>
      </w:r>
      <w:r w:rsidR="00BF624F">
        <w:rPr>
          <w:rFonts w:cs="v4.2.0"/>
        </w:rPr>
        <w:t xml:space="preserve"> [2]:</w:t>
      </w:r>
    </w:p>
    <w:p w14:paraId="364B38A8" w14:textId="77777777" w:rsidR="00277AC8" w:rsidRPr="00FA71E9" w:rsidRDefault="005A76E2" w:rsidP="00896F09">
      <w:pPr>
        <w:numPr>
          <w:ilvl w:val="0"/>
          <w:numId w:val="34"/>
        </w:numPr>
        <w:rPr>
          <w:rFonts w:cs="v4.2.0"/>
        </w:rPr>
      </w:pPr>
      <w:r w:rsidRPr="00FA71E9">
        <w:rPr>
          <w:rFonts w:cs="v4.2.0"/>
        </w:rPr>
        <w:t>RAN4 is to study RRM measurement performance using following options:</w:t>
      </w:r>
    </w:p>
    <w:p w14:paraId="7EC9459E" w14:textId="77777777" w:rsidR="00277AC8" w:rsidRPr="00FA71E9" w:rsidRDefault="005A76E2" w:rsidP="00896F09">
      <w:pPr>
        <w:numPr>
          <w:ilvl w:val="1"/>
          <w:numId w:val="34"/>
        </w:numPr>
        <w:rPr>
          <w:rFonts w:cs="v4.2.0"/>
        </w:rPr>
      </w:pPr>
      <w:r w:rsidRPr="00FA71E9">
        <w:rPr>
          <w:rFonts w:cs="v4.2.0"/>
        </w:rPr>
        <w:t>Option 1: Measurement based on NB-RS signals</w:t>
      </w:r>
    </w:p>
    <w:p w14:paraId="0A80AE45" w14:textId="1343E9E3" w:rsidR="00277AC8" w:rsidRPr="00FA71E9" w:rsidRDefault="005A76E2" w:rsidP="00896F09">
      <w:pPr>
        <w:numPr>
          <w:ilvl w:val="2"/>
          <w:numId w:val="34"/>
        </w:numPr>
        <w:rPr>
          <w:rFonts w:cs="v4.2.0"/>
        </w:rPr>
      </w:pPr>
      <w:r w:rsidRPr="00FA71E9">
        <w:rPr>
          <w:rFonts w:cs="v4.2.0"/>
        </w:rPr>
        <w:t>To be u</w:t>
      </w:r>
      <w:r w:rsidR="00543BA1">
        <w:rPr>
          <w:rFonts w:cs="v4.2.0"/>
        </w:rPr>
        <w:t>sed as simulation baseline only</w:t>
      </w:r>
    </w:p>
    <w:p w14:paraId="05AA47E4" w14:textId="77777777" w:rsidR="00277AC8" w:rsidRPr="00FA71E9" w:rsidRDefault="005A76E2" w:rsidP="00896F09">
      <w:pPr>
        <w:numPr>
          <w:ilvl w:val="1"/>
          <w:numId w:val="34"/>
        </w:numPr>
        <w:rPr>
          <w:rFonts w:cs="v4.2.0"/>
        </w:rPr>
      </w:pPr>
      <w:r w:rsidRPr="00FA71E9">
        <w:rPr>
          <w:rFonts w:cs="v4.2.0"/>
        </w:rPr>
        <w:t xml:space="preserve">Option 2: Measurement based on synchronization signals (e.g. NB-SSS) </w:t>
      </w:r>
    </w:p>
    <w:p w14:paraId="7094997E" w14:textId="77777777" w:rsidR="00277AC8" w:rsidRPr="00FA71E9" w:rsidRDefault="005A76E2" w:rsidP="00896F09">
      <w:pPr>
        <w:numPr>
          <w:ilvl w:val="2"/>
          <w:numId w:val="34"/>
        </w:numPr>
        <w:rPr>
          <w:rFonts w:cs="v4.2.0"/>
        </w:rPr>
      </w:pPr>
      <w:r w:rsidRPr="00FA71E9">
        <w:rPr>
          <w:rFonts w:cs="v4.2.0"/>
        </w:rPr>
        <w:t>provided that NB-SSS are available for measurement</w:t>
      </w:r>
    </w:p>
    <w:p w14:paraId="0FD1624C" w14:textId="702A49A2" w:rsidR="00277AC8" w:rsidRPr="00FA71E9" w:rsidRDefault="005A76E2" w:rsidP="00896F09">
      <w:pPr>
        <w:numPr>
          <w:ilvl w:val="1"/>
          <w:numId w:val="34"/>
        </w:numPr>
        <w:rPr>
          <w:rFonts w:cs="v4.2.0"/>
        </w:rPr>
      </w:pPr>
      <w:r w:rsidRPr="00FA71E9">
        <w:rPr>
          <w:rFonts w:cs="v4.2.0"/>
        </w:rPr>
        <w:t xml:space="preserve">Option 3: Measurement based on </w:t>
      </w:r>
      <w:r w:rsidR="00D913F8">
        <w:rPr>
          <w:rFonts w:cs="v4.2.0"/>
        </w:rPr>
        <w:t>combination of NB-RS and NB-SSS</w:t>
      </w:r>
    </w:p>
    <w:p w14:paraId="6EB4CA42" w14:textId="77777777" w:rsidR="00277AC8" w:rsidRPr="00FA71E9" w:rsidRDefault="005A76E2" w:rsidP="00896F09">
      <w:pPr>
        <w:numPr>
          <w:ilvl w:val="2"/>
          <w:numId w:val="34"/>
        </w:numPr>
        <w:rPr>
          <w:rFonts w:cs="v4.2.0"/>
        </w:rPr>
      </w:pPr>
      <w:r w:rsidRPr="00FA71E9">
        <w:rPr>
          <w:rFonts w:cs="v4.2.0"/>
        </w:rPr>
        <w:t>provided that NB-SSS are available for measurement</w:t>
      </w:r>
    </w:p>
    <w:p w14:paraId="28C03F36" w14:textId="77777777" w:rsidR="00277AC8" w:rsidRPr="00FA71E9" w:rsidRDefault="005A76E2" w:rsidP="00896F09">
      <w:pPr>
        <w:numPr>
          <w:ilvl w:val="1"/>
          <w:numId w:val="34"/>
        </w:numPr>
        <w:rPr>
          <w:rFonts w:cs="v4.2.0"/>
        </w:rPr>
      </w:pPr>
      <w:r w:rsidRPr="00FA71E9">
        <w:rPr>
          <w:rFonts w:cs="v4.2.0"/>
        </w:rPr>
        <w:t>Other options are not precluded</w:t>
      </w:r>
    </w:p>
    <w:p w14:paraId="2FFADFD8" w14:textId="7262F184" w:rsidR="00825631" w:rsidRPr="00825631" w:rsidRDefault="00825631" w:rsidP="00825631">
      <w:pPr>
        <w:pStyle w:val="BodyText"/>
        <w:rPr>
          <w:rFonts w:eastAsia="Malgun Gothic" w:cs="v4.2.0"/>
          <w:color w:val="auto"/>
          <w:kern w:val="0"/>
          <w:lang w:eastAsia="en-US"/>
        </w:rPr>
      </w:pPr>
      <w:r w:rsidRPr="00825631">
        <w:rPr>
          <w:rFonts w:eastAsia="Malgun Gothic" w:cs="v4.2.0"/>
          <w:color w:val="auto"/>
          <w:kern w:val="0"/>
          <w:lang w:eastAsia="en-US"/>
        </w:rPr>
        <w:t>The CDF curves are to be provided for:</w:t>
      </w:r>
    </w:p>
    <w:p w14:paraId="466A4007" w14:textId="77777777" w:rsidR="00825631" w:rsidRPr="00825631" w:rsidRDefault="00825631" w:rsidP="00825631">
      <w:pPr>
        <w:pStyle w:val="BodyText"/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algun Gothic" w:cs="v4.2.0"/>
          <w:color w:val="auto"/>
          <w:kern w:val="0"/>
          <w:lang w:eastAsia="en-US"/>
        </w:rPr>
      </w:pPr>
      <w:r w:rsidRPr="00825631">
        <w:rPr>
          <w:rFonts w:eastAsia="Malgun Gothic" w:cs="v4.2.0"/>
          <w:color w:val="auto"/>
          <w:kern w:val="0"/>
          <w:lang w:eastAsia="en-US"/>
        </w:rPr>
        <w:t>Estimated RSRP</w:t>
      </w:r>
    </w:p>
    <w:p w14:paraId="75272F38" w14:textId="77777777" w:rsidR="00825631" w:rsidRPr="00825631" w:rsidRDefault="00825631" w:rsidP="00825631">
      <w:pPr>
        <w:pStyle w:val="BodyText"/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algun Gothic" w:cs="v4.2.0"/>
          <w:color w:val="auto"/>
          <w:kern w:val="0"/>
          <w:lang w:eastAsia="en-US"/>
        </w:rPr>
      </w:pPr>
      <w:r w:rsidRPr="00825631">
        <w:rPr>
          <w:rFonts w:eastAsia="Malgun Gothic" w:cs="v4.2.0"/>
          <w:color w:val="auto"/>
          <w:kern w:val="0"/>
          <w:lang w:eastAsia="en-US"/>
        </w:rPr>
        <w:t>Estimated RSRQ</w:t>
      </w:r>
    </w:p>
    <w:p w14:paraId="7B4B8002" w14:textId="77777777" w:rsidR="00825631" w:rsidRPr="00825631" w:rsidRDefault="00825631" w:rsidP="00825631">
      <w:pPr>
        <w:pStyle w:val="BodyText"/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algun Gothic" w:cs="v4.2.0"/>
          <w:color w:val="auto"/>
          <w:kern w:val="0"/>
          <w:lang w:eastAsia="en-US"/>
        </w:rPr>
      </w:pPr>
      <w:r w:rsidRPr="00825631">
        <w:rPr>
          <w:rFonts w:eastAsia="Malgun Gothic" w:cs="v4.2.0"/>
          <w:color w:val="auto"/>
          <w:kern w:val="0"/>
          <w:lang w:eastAsia="en-US"/>
        </w:rPr>
        <w:t xml:space="preserve">Delta RSRP   = (estimated RSRP – ideal RSRP) </w:t>
      </w:r>
      <w:r w:rsidRPr="00825631">
        <w:rPr>
          <w:rFonts w:eastAsia="Malgun Gothic" w:cs="v4.2.0"/>
          <w:color w:val="auto"/>
          <w:kern w:val="0"/>
          <w:lang w:eastAsia="en-US"/>
        </w:rPr>
        <w:tab/>
        <w:t xml:space="preserve">[dB]  </w:t>
      </w:r>
    </w:p>
    <w:p w14:paraId="1A7AD8EC" w14:textId="77777777" w:rsidR="00825631" w:rsidRPr="00825631" w:rsidRDefault="00825631" w:rsidP="00825631">
      <w:pPr>
        <w:pStyle w:val="BodyText"/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algun Gothic" w:cs="v4.2.0"/>
          <w:color w:val="auto"/>
          <w:kern w:val="0"/>
          <w:lang w:eastAsia="en-US"/>
        </w:rPr>
      </w:pPr>
      <w:r w:rsidRPr="00825631">
        <w:rPr>
          <w:rFonts w:eastAsia="Malgun Gothic" w:cs="v4.2.0"/>
          <w:color w:val="auto"/>
          <w:kern w:val="0"/>
          <w:lang w:eastAsia="en-US"/>
        </w:rPr>
        <w:t>Delta RSRQ  = (estimated RSRQ – ideal RSRQ) [dB]</w:t>
      </w:r>
    </w:p>
    <w:p w14:paraId="58D8487E" w14:textId="77777777" w:rsidR="00825631" w:rsidRDefault="00825631" w:rsidP="009A69CC">
      <w:pPr>
        <w:rPr>
          <w:rFonts w:cs="v4.2.0"/>
        </w:rPr>
      </w:pPr>
    </w:p>
    <w:p w14:paraId="3DA65ED8" w14:textId="6C2E9D5E" w:rsidR="00B31958" w:rsidRPr="00CB1326" w:rsidRDefault="00825631" w:rsidP="009A69CC">
      <w:pPr>
        <w:rPr>
          <w:rFonts w:cs="v4.2.0"/>
          <w:lang w:val="en-US"/>
        </w:rPr>
      </w:pPr>
      <w:r w:rsidRPr="00825631">
        <w:rPr>
          <w:rFonts w:cs="v4.2.0"/>
        </w:rPr>
        <w:t xml:space="preserve">This papers presents RSRP simulation results </w:t>
      </w:r>
      <w:r w:rsidR="00253357">
        <w:rPr>
          <w:rFonts w:cs="v4.2.0"/>
        </w:rPr>
        <w:t xml:space="preserve">for NB-IOT </w:t>
      </w:r>
      <w:bookmarkStart w:id="1" w:name="_GoBack"/>
      <w:bookmarkEnd w:id="1"/>
      <w:r w:rsidRPr="00825631">
        <w:rPr>
          <w:rFonts w:cs="v4.2.0"/>
        </w:rPr>
        <w:t>based on the agreed simulation assumptions</w:t>
      </w:r>
    </w:p>
    <w:p w14:paraId="07B5897A" w14:textId="7039B4A8"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8F71FE">
        <w:rPr>
          <w:lang w:val="en-US" w:eastAsia="ko-KR"/>
        </w:rPr>
        <w:t>Simulation Assumptions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732"/>
        <w:gridCol w:w="2274"/>
        <w:gridCol w:w="3708"/>
      </w:tblGrid>
      <w:tr w:rsidR="008F71FE" w:rsidRPr="00726AB1" w14:paraId="6362CD09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70D4767B" w14:textId="77777777" w:rsidR="008F71FE" w:rsidRPr="00004709" w:rsidRDefault="008F71FE" w:rsidP="00900E9C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Parameters</w:t>
            </w:r>
          </w:p>
        </w:tc>
        <w:tc>
          <w:tcPr>
            <w:tcW w:w="2274" w:type="dxa"/>
            <w:shd w:val="clear" w:color="auto" w:fill="auto"/>
          </w:tcPr>
          <w:p w14:paraId="21D24ACA" w14:textId="77777777" w:rsidR="008F71FE" w:rsidRPr="00004709" w:rsidRDefault="008F71FE" w:rsidP="00900E9C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Value</w:t>
            </w:r>
          </w:p>
        </w:tc>
        <w:tc>
          <w:tcPr>
            <w:tcW w:w="3708" w:type="dxa"/>
            <w:shd w:val="clear" w:color="auto" w:fill="auto"/>
          </w:tcPr>
          <w:p w14:paraId="1B8BF5D6" w14:textId="77777777" w:rsidR="008F71FE" w:rsidRPr="00004709" w:rsidRDefault="008F71FE" w:rsidP="00900E9C">
            <w:pPr>
              <w:spacing w:after="0"/>
              <w:jc w:val="center"/>
              <w:rPr>
                <w:b/>
                <w:bCs/>
              </w:rPr>
            </w:pPr>
            <w:r w:rsidRPr="00004709">
              <w:rPr>
                <w:b/>
                <w:bCs/>
              </w:rPr>
              <w:t>Comments</w:t>
            </w:r>
          </w:p>
        </w:tc>
      </w:tr>
      <w:tr w:rsidR="008F71FE" w:rsidRPr="00726AB1" w14:paraId="7FE53911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6060B83F" w14:textId="77777777" w:rsidR="008F71FE" w:rsidRPr="00726AB1" w:rsidRDefault="008F71FE" w:rsidP="00900E9C">
            <w:pPr>
              <w:spacing w:after="0"/>
            </w:pPr>
            <w:r w:rsidRPr="00726AB1">
              <w:t>Measurement bandwidth</w:t>
            </w:r>
          </w:p>
        </w:tc>
        <w:tc>
          <w:tcPr>
            <w:tcW w:w="2274" w:type="dxa"/>
            <w:shd w:val="clear" w:color="auto" w:fill="auto"/>
          </w:tcPr>
          <w:p w14:paraId="79892AE4" w14:textId="77777777" w:rsidR="008F71FE" w:rsidRPr="00726AB1" w:rsidRDefault="008F71FE" w:rsidP="00900E9C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3708" w:type="dxa"/>
            <w:shd w:val="clear" w:color="auto" w:fill="auto"/>
          </w:tcPr>
          <w:p w14:paraId="1E3F5D26" w14:textId="5637981F" w:rsidR="008F71FE" w:rsidRPr="00726AB1" w:rsidRDefault="008F71FE" w:rsidP="007E584C">
            <w:pPr>
              <w:spacing w:after="0"/>
            </w:pPr>
            <w:r w:rsidRPr="00726AB1">
              <w:t xml:space="preserve">RSRP measured over </w:t>
            </w:r>
            <w:r>
              <w:t>1</w:t>
            </w:r>
            <w:r w:rsidRPr="00726AB1">
              <w:t xml:space="preserve"> RB</w:t>
            </w:r>
          </w:p>
        </w:tc>
      </w:tr>
      <w:tr w:rsidR="008F71FE" w:rsidRPr="00726AB1" w14:paraId="0414088D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17CB3F35" w14:textId="77777777" w:rsidR="008F71FE" w:rsidRPr="00726AB1" w:rsidRDefault="008F71FE" w:rsidP="00900E9C">
            <w:pPr>
              <w:spacing w:after="0"/>
            </w:pPr>
            <w:r w:rsidRPr="00726AB1">
              <w:t>System bandwidth</w:t>
            </w:r>
          </w:p>
        </w:tc>
        <w:tc>
          <w:tcPr>
            <w:tcW w:w="2274" w:type="dxa"/>
            <w:shd w:val="clear" w:color="auto" w:fill="auto"/>
          </w:tcPr>
          <w:p w14:paraId="6B449BCF" w14:textId="77777777" w:rsidR="008F71FE" w:rsidRPr="00726AB1" w:rsidRDefault="008F71FE" w:rsidP="00900E9C">
            <w:pPr>
              <w:spacing w:after="0"/>
              <w:jc w:val="center"/>
            </w:pPr>
            <w:r>
              <w:t>1</w:t>
            </w:r>
            <w:r w:rsidRPr="00726AB1">
              <w:t xml:space="preserve"> resource blocks</w:t>
            </w:r>
          </w:p>
        </w:tc>
        <w:tc>
          <w:tcPr>
            <w:tcW w:w="3708" w:type="dxa"/>
            <w:shd w:val="clear" w:color="auto" w:fill="auto"/>
          </w:tcPr>
          <w:p w14:paraId="421A3FF2" w14:textId="77777777" w:rsidR="008F71FE" w:rsidRPr="00726AB1" w:rsidRDefault="008F71FE" w:rsidP="00900E9C">
            <w:pPr>
              <w:spacing w:after="0"/>
            </w:pPr>
          </w:p>
        </w:tc>
      </w:tr>
      <w:tr w:rsidR="008F71FE" w:rsidRPr="00726AB1" w14:paraId="42EE11A4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0F98B057" w14:textId="77777777" w:rsidR="008F71FE" w:rsidRPr="00726AB1" w:rsidRDefault="008F71FE" w:rsidP="00900E9C">
            <w:pPr>
              <w:spacing w:after="0"/>
            </w:pPr>
            <w:r w:rsidRPr="00726AB1">
              <w:t>L1 measurement period</w:t>
            </w:r>
          </w:p>
        </w:tc>
        <w:tc>
          <w:tcPr>
            <w:tcW w:w="2274" w:type="dxa"/>
            <w:shd w:val="clear" w:color="auto" w:fill="auto"/>
          </w:tcPr>
          <w:p w14:paraId="6FB1A609" w14:textId="0465B013" w:rsidR="008F71FE" w:rsidRPr="00726AB1" w:rsidRDefault="003B1255" w:rsidP="00900E9C">
            <w:pPr>
              <w:spacing w:after="0"/>
              <w:jc w:val="center"/>
            </w:pPr>
            <w:r>
              <w:t xml:space="preserve">50ms, 100ms, </w:t>
            </w:r>
            <w:r w:rsidR="008F71FE" w:rsidRPr="00726AB1">
              <w:t>200 ms</w:t>
            </w:r>
            <w:r w:rsidR="008F71FE">
              <w:t xml:space="preserve">, 400 ms, 800 ms </w:t>
            </w:r>
          </w:p>
        </w:tc>
        <w:tc>
          <w:tcPr>
            <w:tcW w:w="3708" w:type="dxa"/>
            <w:shd w:val="clear" w:color="auto" w:fill="auto"/>
          </w:tcPr>
          <w:p w14:paraId="0D3B9C76" w14:textId="77777777" w:rsidR="008F71FE" w:rsidRPr="00726AB1" w:rsidRDefault="008F71FE" w:rsidP="00900E9C">
            <w:pPr>
              <w:spacing w:after="0"/>
            </w:pPr>
            <w:r>
              <w:t>Even further increased measurement period can be considered to evaluate the measurement performance</w:t>
            </w:r>
          </w:p>
        </w:tc>
      </w:tr>
      <w:tr w:rsidR="008F71FE" w:rsidRPr="00726AB1" w14:paraId="2AEFB720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2FAB735C" w14:textId="77777777" w:rsidR="008F71FE" w:rsidRPr="00726AB1" w:rsidRDefault="008F71FE" w:rsidP="00900E9C">
            <w:pPr>
              <w:spacing w:after="0"/>
            </w:pPr>
            <w:r w:rsidRPr="00726AB1">
              <w:t>L3 filtering</w:t>
            </w:r>
          </w:p>
        </w:tc>
        <w:tc>
          <w:tcPr>
            <w:tcW w:w="2274" w:type="dxa"/>
            <w:shd w:val="clear" w:color="auto" w:fill="auto"/>
          </w:tcPr>
          <w:p w14:paraId="5F756DEE" w14:textId="77777777" w:rsidR="008F71FE" w:rsidRPr="00726AB1" w:rsidRDefault="008F71FE" w:rsidP="00900E9C">
            <w:pPr>
              <w:spacing w:after="0"/>
              <w:jc w:val="center"/>
            </w:pPr>
            <w:r w:rsidRPr="00726AB1">
              <w:t>Disabled</w:t>
            </w:r>
          </w:p>
        </w:tc>
        <w:tc>
          <w:tcPr>
            <w:tcW w:w="3708" w:type="dxa"/>
            <w:shd w:val="clear" w:color="auto" w:fill="auto"/>
          </w:tcPr>
          <w:p w14:paraId="370737AD" w14:textId="77777777" w:rsidR="008F71FE" w:rsidRPr="00726AB1" w:rsidRDefault="008F71FE" w:rsidP="00900E9C">
            <w:pPr>
              <w:spacing w:after="0"/>
            </w:pPr>
          </w:p>
        </w:tc>
      </w:tr>
      <w:tr w:rsidR="008F71FE" w:rsidRPr="00726AB1" w14:paraId="409E1CA8" w14:textId="77777777" w:rsidTr="007D6730">
        <w:trPr>
          <w:trHeight w:val="179"/>
          <w:jc w:val="center"/>
        </w:trPr>
        <w:tc>
          <w:tcPr>
            <w:tcW w:w="1294" w:type="dxa"/>
            <w:vMerge w:val="restart"/>
            <w:shd w:val="clear" w:color="auto" w:fill="auto"/>
          </w:tcPr>
          <w:p w14:paraId="495100D8" w14:textId="77777777" w:rsidR="008F71FE" w:rsidRPr="00726AB1" w:rsidRDefault="008F71FE" w:rsidP="00900E9C">
            <w:pPr>
              <w:spacing w:after="0"/>
            </w:pPr>
            <w:r>
              <w:t>Antenna configuration</w:t>
            </w:r>
          </w:p>
        </w:tc>
        <w:tc>
          <w:tcPr>
            <w:tcW w:w="1732" w:type="dxa"/>
            <w:shd w:val="clear" w:color="auto" w:fill="auto"/>
          </w:tcPr>
          <w:p w14:paraId="439A3D7A" w14:textId="77777777" w:rsidR="008F71FE" w:rsidRPr="00AF63F3" w:rsidRDefault="008F71FE" w:rsidP="00900E9C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In-band</w:t>
            </w:r>
          </w:p>
          <w:p w14:paraId="0F355773" w14:textId="77777777" w:rsidR="008F71FE" w:rsidRPr="00726AB1" w:rsidRDefault="008F71FE" w:rsidP="00900E9C">
            <w:pPr>
              <w:spacing w:after="0"/>
            </w:pPr>
            <w:r w:rsidRPr="00AF63F3">
              <w:rPr>
                <w:sz w:val="18"/>
              </w:rPr>
              <w:t>Guard-band</w:t>
            </w:r>
          </w:p>
        </w:tc>
        <w:tc>
          <w:tcPr>
            <w:tcW w:w="2274" w:type="dxa"/>
            <w:shd w:val="clear" w:color="auto" w:fill="auto"/>
          </w:tcPr>
          <w:p w14:paraId="0C68A05C" w14:textId="77777777" w:rsidR="008F71FE" w:rsidRPr="00726AB1" w:rsidRDefault="008F71FE" w:rsidP="00900E9C">
            <w:pPr>
              <w:spacing w:after="0"/>
              <w:jc w:val="center"/>
            </w:pPr>
            <w:r w:rsidRPr="00AF63F3">
              <w:rPr>
                <w:sz w:val="18"/>
              </w:rPr>
              <w:t>2TX, 1RX</w:t>
            </w:r>
          </w:p>
        </w:tc>
        <w:tc>
          <w:tcPr>
            <w:tcW w:w="3708" w:type="dxa"/>
            <w:shd w:val="clear" w:color="auto" w:fill="auto"/>
          </w:tcPr>
          <w:p w14:paraId="24DCAB23" w14:textId="77777777" w:rsidR="008F71FE" w:rsidRPr="00726AB1" w:rsidRDefault="008F71FE" w:rsidP="00900E9C">
            <w:pPr>
              <w:spacing w:after="0"/>
            </w:pPr>
            <w:r w:rsidRPr="00AF63F3">
              <w:rPr>
                <w:sz w:val="18"/>
              </w:rPr>
              <w:t>Puncturing of NB-PSS and NB-SSS in in-band operation when colliding with 2TX CRS pattern</w:t>
            </w:r>
          </w:p>
        </w:tc>
      </w:tr>
      <w:tr w:rsidR="008F71FE" w:rsidRPr="00726AB1" w14:paraId="29C0B7ED" w14:textId="77777777" w:rsidTr="007D6730">
        <w:trPr>
          <w:trHeight w:val="178"/>
          <w:jc w:val="center"/>
        </w:trPr>
        <w:tc>
          <w:tcPr>
            <w:tcW w:w="1294" w:type="dxa"/>
            <w:vMerge/>
            <w:shd w:val="clear" w:color="auto" w:fill="auto"/>
          </w:tcPr>
          <w:p w14:paraId="0CBE22B0" w14:textId="77777777" w:rsidR="008F71FE" w:rsidRDefault="008F71FE" w:rsidP="00900E9C">
            <w:pPr>
              <w:spacing w:after="0"/>
            </w:pPr>
          </w:p>
        </w:tc>
        <w:tc>
          <w:tcPr>
            <w:tcW w:w="1732" w:type="dxa"/>
            <w:shd w:val="clear" w:color="auto" w:fill="auto"/>
          </w:tcPr>
          <w:p w14:paraId="7545829D" w14:textId="63F5697E" w:rsidR="008F71FE" w:rsidRPr="00726AB1" w:rsidRDefault="008F71FE" w:rsidP="00900E9C">
            <w:pPr>
              <w:spacing w:after="0"/>
            </w:pPr>
          </w:p>
        </w:tc>
        <w:tc>
          <w:tcPr>
            <w:tcW w:w="2274" w:type="dxa"/>
            <w:shd w:val="clear" w:color="auto" w:fill="auto"/>
          </w:tcPr>
          <w:p w14:paraId="06B0C896" w14:textId="346D662C" w:rsidR="008F71FE" w:rsidRPr="00726AB1" w:rsidRDefault="008F71FE" w:rsidP="00900E9C">
            <w:pPr>
              <w:spacing w:after="0"/>
              <w:jc w:val="center"/>
            </w:pPr>
          </w:p>
        </w:tc>
        <w:tc>
          <w:tcPr>
            <w:tcW w:w="3708" w:type="dxa"/>
            <w:shd w:val="clear" w:color="auto" w:fill="auto"/>
          </w:tcPr>
          <w:p w14:paraId="470BC63C" w14:textId="77777777" w:rsidR="008F71FE" w:rsidRPr="00726AB1" w:rsidRDefault="008F71FE" w:rsidP="00900E9C">
            <w:pPr>
              <w:spacing w:after="0"/>
            </w:pPr>
          </w:p>
        </w:tc>
      </w:tr>
      <w:tr w:rsidR="008F71FE" w:rsidRPr="00726AB1" w14:paraId="761468E5" w14:textId="77777777" w:rsidTr="007D6730">
        <w:trPr>
          <w:trHeight w:val="179"/>
          <w:jc w:val="center"/>
        </w:trPr>
        <w:tc>
          <w:tcPr>
            <w:tcW w:w="1294" w:type="dxa"/>
            <w:vMerge w:val="restart"/>
            <w:shd w:val="clear" w:color="auto" w:fill="auto"/>
          </w:tcPr>
          <w:p w14:paraId="615CC78D" w14:textId="77777777" w:rsidR="008F71FE" w:rsidRPr="00726AB1" w:rsidRDefault="008F71FE" w:rsidP="00900E9C">
            <w:pPr>
              <w:spacing w:after="0"/>
            </w:pPr>
            <w:r>
              <w:t>Power boosting for NB-IOT</w:t>
            </w:r>
          </w:p>
        </w:tc>
        <w:tc>
          <w:tcPr>
            <w:tcW w:w="1732" w:type="dxa"/>
            <w:shd w:val="clear" w:color="auto" w:fill="auto"/>
          </w:tcPr>
          <w:p w14:paraId="3F605EDD" w14:textId="77777777" w:rsidR="008F71FE" w:rsidRPr="00AF63F3" w:rsidRDefault="008F71FE" w:rsidP="00900E9C">
            <w:pPr>
              <w:spacing w:after="0"/>
              <w:jc w:val="both"/>
              <w:rPr>
                <w:sz w:val="18"/>
              </w:rPr>
            </w:pPr>
            <w:r w:rsidRPr="00AF63F3">
              <w:rPr>
                <w:sz w:val="18"/>
              </w:rPr>
              <w:t>In-band</w:t>
            </w:r>
          </w:p>
          <w:p w14:paraId="6F241AAD" w14:textId="77777777" w:rsidR="008F71FE" w:rsidRPr="00726AB1" w:rsidRDefault="008F71FE" w:rsidP="00900E9C">
            <w:pPr>
              <w:spacing w:after="0"/>
            </w:pPr>
            <w:r w:rsidRPr="00AF63F3">
              <w:rPr>
                <w:sz w:val="18"/>
              </w:rPr>
              <w:t>Guard-band</w:t>
            </w:r>
          </w:p>
        </w:tc>
        <w:tc>
          <w:tcPr>
            <w:tcW w:w="2274" w:type="dxa"/>
            <w:shd w:val="clear" w:color="auto" w:fill="auto"/>
          </w:tcPr>
          <w:p w14:paraId="5720493F" w14:textId="58DCF9DD" w:rsidR="008F71FE" w:rsidRPr="00726AB1" w:rsidRDefault="008F71FE" w:rsidP="008F71FE">
            <w:pPr>
              <w:spacing w:after="0"/>
              <w:jc w:val="center"/>
            </w:pPr>
            <w:r>
              <w:rPr>
                <w:sz w:val="18"/>
              </w:rPr>
              <w:t>0 dB</w:t>
            </w:r>
          </w:p>
        </w:tc>
        <w:tc>
          <w:tcPr>
            <w:tcW w:w="3708" w:type="dxa"/>
            <w:shd w:val="clear" w:color="auto" w:fill="auto"/>
          </w:tcPr>
          <w:p w14:paraId="0CA6CD08" w14:textId="77777777" w:rsidR="008F71FE" w:rsidRPr="00C76053" w:rsidRDefault="008F71FE" w:rsidP="00900E9C">
            <w:pPr>
              <w:spacing w:after="0"/>
            </w:pPr>
            <w:r w:rsidRPr="00AF63F3">
              <w:rPr>
                <w:sz w:val="18"/>
              </w:rPr>
              <w:t xml:space="preserve">NB-IoT is transmitted at </w:t>
            </w:r>
            <w:r>
              <w:rPr>
                <w:sz w:val="18"/>
              </w:rPr>
              <w:t xml:space="preserve">0dB or </w:t>
            </w:r>
            <w:r w:rsidRPr="00AF63F3">
              <w:rPr>
                <w:sz w:val="18"/>
              </w:rPr>
              <w:t>6dB higher power than the MBB LTE cell to which it is associated.</w:t>
            </w:r>
          </w:p>
        </w:tc>
      </w:tr>
      <w:tr w:rsidR="008F71FE" w:rsidRPr="00726AB1" w14:paraId="48E7BC0D" w14:textId="77777777" w:rsidTr="007D6730">
        <w:trPr>
          <w:trHeight w:val="178"/>
          <w:jc w:val="center"/>
        </w:trPr>
        <w:tc>
          <w:tcPr>
            <w:tcW w:w="1294" w:type="dxa"/>
            <w:vMerge/>
            <w:shd w:val="clear" w:color="auto" w:fill="auto"/>
          </w:tcPr>
          <w:p w14:paraId="080913DA" w14:textId="77777777" w:rsidR="008F71FE" w:rsidRDefault="008F71FE" w:rsidP="00900E9C">
            <w:pPr>
              <w:spacing w:after="0"/>
            </w:pPr>
          </w:p>
        </w:tc>
        <w:tc>
          <w:tcPr>
            <w:tcW w:w="1732" w:type="dxa"/>
            <w:shd w:val="clear" w:color="auto" w:fill="auto"/>
          </w:tcPr>
          <w:p w14:paraId="5F4B5302" w14:textId="7DE9364B" w:rsidR="008F71FE" w:rsidRPr="00726AB1" w:rsidRDefault="008F71FE" w:rsidP="00900E9C">
            <w:pPr>
              <w:spacing w:after="0"/>
            </w:pPr>
          </w:p>
        </w:tc>
        <w:tc>
          <w:tcPr>
            <w:tcW w:w="2274" w:type="dxa"/>
            <w:shd w:val="clear" w:color="auto" w:fill="auto"/>
          </w:tcPr>
          <w:p w14:paraId="67BC5222" w14:textId="306A6D20" w:rsidR="008F71FE" w:rsidRDefault="008F71FE" w:rsidP="00900E9C">
            <w:pPr>
              <w:spacing w:after="0"/>
              <w:jc w:val="center"/>
            </w:pPr>
          </w:p>
        </w:tc>
        <w:tc>
          <w:tcPr>
            <w:tcW w:w="3708" w:type="dxa"/>
            <w:shd w:val="clear" w:color="auto" w:fill="auto"/>
          </w:tcPr>
          <w:p w14:paraId="3EA7DD76" w14:textId="77777777" w:rsidR="008F71FE" w:rsidRPr="00C76053" w:rsidRDefault="008F71FE" w:rsidP="00900E9C">
            <w:pPr>
              <w:spacing w:after="0"/>
            </w:pPr>
          </w:p>
        </w:tc>
      </w:tr>
      <w:tr w:rsidR="008F71FE" w:rsidRPr="00726AB1" w14:paraId="788334D3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7D2623CC" w14:textId="77777777" w:rsidR="008F71FE" w:rsidRPr="00726AB1" w:rsidRDefault="008F71FE" w:rsidP="00900E9C">
            <w:pPr>
              <w:spacing w:after="0"/>
            </w:pPr>
            <w:r>
              <w:t>Mobility</w:t>
            </w:r>
          </w:p>
        </w:tc>
        <w:tc>
          <w:tcPr>
            <w:tcW w:w="2274" w:type="dxa"/>
            <w:shd w:val="clear" w:color="auto" w:fill="auto"/>
          </w:tcPr>
          <w:p w14:paraId="3B384A96" w14:textId="77777777" w:rsidR="008F71FE" w:rsidRPr="00726AB1" w:rsidRDefault="008F71FE" w:rsidP="00900E9C">
            <w:pPr>
              <w:spacing w:after="0"/>
              <w:jc w:val="center"/>
            </w:pPr>
            <w:r>
              <w:t xml:space="preserve">Stationary UEs, </w:t>
            </w:r>
          </w:p>
        </w:tc>
        <w:tc>
          <w:tcPr>
            <w:tcW w:w="3708" w:type="dxa"/>
            <w:shd w:val="clear" w:color="auto" w:fill="auto"/>
          </w:tcPr>
          <w:p w14:paraId="79923188" w14:textId="77777777" w:rsidR="008F71FE" w:rsidRDefault="008F71FE" w:rsidP="00900E9C">
            <w:pPr>
              <w:spacing w:after="0"/>
            </w:pPr>
          </w:p>
        </w:tc>
      </w:tr>
      <w:tr w:rsidR="008F71FE" w:rsidRPr="00004709" w14:paraId="27B2FDFB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5C8E7DC2" w14:textId="77777777" w:rsidR="008F71FE" w:rsidRPr="00726AB1" w:rsidRDefault="008F71FE" w:rsidP="00900E9C">
            <w:pPr>
              <w:spacing w:after="0"/>
            </w:pPr>
            <w:r w:rsidRPr="00AF63F3">
              <w:rPr>
                <w:sz w:val="18"/>
              </w:rPr>
              <w:t>Channel model</w:t>
            </w:r>
          </w:p>
        </w:tc>
        <w:tc>
          <w:tcPr>
            <w:tcW w:w="2274" w:type="dxa"/>
            <w:shd w:val="clear" w:color="auto" w:fill="auto"/>
          </w:tcPr>
          <w:p w14:paraId="617B6619" w14:textId="76D4DAFF" w:rsidR="008F71FE" w:rsidRPr="00004709" w:rsidRDefault="008F71FE" w:rsidP="008F71FE">
            <w:pPr>
              <w:spacing w:after="0"/>
              <w:jc w:val="center"/>
              <w:rPr>
                <w:lang w:val="es-ES"/>
              </w:rPr>
            </w:pPr>
            <w:r w:rsidRPr="00AF63F3">
              <w:rPr>
                <w:sz w:val="18"/>
              </w:rPr>
              <w:t>AWGN</w:t>
            </w:r>
          </w:p>
        </w:tc>
        <w:tc>
          <w:tcPr>
            <w:tcW w:w="3708" w:type="dxa"/>
            <w:shd w:val="clear" w:color="auto" w:fill="auto"/>
          </w:tcPr>
          <w:p w14:paraId="5608B921" w14:textId="77777777" w:rsidR="008F71FE" w:rsidRPr="00004709" w:rsidRDefault="008F71FE" w:rsidP="00900E9C">
            <w:pPr>
              <w:spacing w:after="0"/>
              <w:rPr>
                <w:lang w:val="es-ES"/>
              </w:rPr>
            </w:pPr>
            <w:r w:rsidRPr="00437201">
              <w:rPr>
                <w:sz w:val="18"/>
              </w:rPr>
              <w:t>Models stationary device</w:t>
            </w:r>
          </w:p>
        </w:tc>
      </w:tr>
      <w:tr w:rsidR="008F71FE" w:rsidRPr="00726AB1" w14:paraId="128CFFB9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18C65B9B" w14:textId="77777777" w:rsidR="008F71FE" w:rsidRPr="00B56524" w:rsidRDefault="008F71FE" w:rsidP="00900E9C">
            <w:pPr>
              <w:spacing w:after="0"/>
            </w:pPr>
            <w:r>
              <w:t>Measurement type</w:t>
            </w:r>
          </w:p>
        </w:tc>
        <w:tc>
          <w:tcPr>
            <w:tcW w:w="2274" w:type="dxa"/>
            <w:shd w:val="clear" w:color="auto" w:fill="auto"/>
          </w:tcPr>
          <w:p w14:paraId="0CB4FF7C" w14:textId="77777777" w:rsidR="008F71FE" w:rsidRPr="00B56524" w:rsidRDefault="008F71FE" w:rsidP="00900E9C">
            <w:pPr>
              <w:spacing w:after="0"/>
              <w:jc w:val="center"/>
            </w:pPr>
            <w:r>
              <w:t>NB-</w:t>
            </w:r>
            <w:r w:rsidRPr="00B56524">
              <w:t xml:space="preserve">RS </w:t>
            </w:r>
            <w:r>
              <w:t xml:space="preserve">only </w:t>
            </w:r>
            <w:r w:rsidRPr="00B56524">
              <w:t>based,</w:t>
            </w:r>
          </w:p>
          <w:p w14:paraId="16B9F80A" w14:textId="68347FD8" w:rsidR="008F71FE" w:rsidRPr="00B56524" w:rsidRDefault="007F0B07" w:rsidP="00900E9C">
            <w:pPr>
              <w:spacing w:after="0"/>
              <w:jc w:val="center"/>
            </w:pPr>
            <w:r>
              <w:lastRenderedPageBreak/>
              <w:t>NB-PSS</w:t>
            </w:r>
            <w:r w:rsidR="008F71FE">
              <w:t xml:space="preserve"> </w:t>
            </w:r>
            <w:r w:rsidR="008F71FE" w:rsidRPr="00B56524">
              <w:t>based</w:t>
            </w:r>
            <w:r>
              <w:t>,</w:t>
            </w:r>
          </w:p>
          <w:p w14:paraId="776D4FC0" w14:textId="2D2E2F8A" w:rsidR="008F71FE" w:rsidRPr="00B56524" w:rsidRDefault="008F71FE" w:rsidP="007F0B07">
            <w:pPr>
              <w:spacing w:after="0"/>
              <w:jc w:val="center"/>
              <w:rPr>
                <w:lang w:val="en-US"/>
              </w:rPr>
            </w:pPr>
            <w:r w:rsidRPr="00B56524">
              <w:t xml:space="preserve">Combination of </w:t>
            </w:r>
            <w:r>
              <w:t>NB-</w:t>
            </w:r>
            <w:r w:rsidRPr="00B56524">
              <w:t xml:space="preserve">RS and </w:t>
            </w:r>
            <w:r>
              <w:t>NB-PSS</w:t>
            </w:r>
          </w:p>
        </w:tc>
        <w:tc>
          <w:tcPr>
            <w:tcW w:w="3708" w:type="dxa"/>
            <w:shd w:val="clear" w:color="auto" w:fill="auto"/>
          </w:tcPr>
          <w:p w14:paraId="1609D715" w14:textId="77777777" w:rsidR="008F71FE" w:rsidRPr="00C24B75" w:rsidRDefault="008F71FE" w:rsidP="008F71FE">
            <w:pPr>
              <w:spacing w:after="0"/>
              <w:rPr>
                <w:highlight w:val="yellow"/>
                <w:lang w:val="en-US"/>
              </w:rPr>
            </w:pPr>
          </w:p>
        </w:tc>
      </w:tr>
      <w:tr w:rsidR="008F71FE" w:rsidRPr="00726AB1" w14:paraId="17E0DBF0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463B0D6F" w14:textId="77777777" w:rsidR="008F71FE" w:rsidRPr="00726AB1" w:rsidRDefault="008F71FE" w:rsidP="00900E9C">
            <w:pPr>
              <w:spacing w:after="0"/>
            </w:pPr>
            <w:r>
              <w:t>CP length</w:t>
            </w:r>
          </w:p>
        </w:tc>
        <w:tc>
          <w:tcPr>
            <w:tcW w:w="2274" w:type="dxa"/>
            <w:shd w:val="clear" w:color="auto" w:fill="auto"/>
          </w:tcPr>
          <w:p w14:paraId="627F4220" w14:textId="77777777" w:rsidR="008F71FE" w:rsidRPr="00726AB1" w:rsidRDefault="008F71FE" w:rsidP="00900E9C">
            <w:pPr>
              <w:spacing w:after="0"/>
              <w:jc w:val="center"/>
            </w:pPr>
            <w:r>
              <w:t>Normal</w:t>
            </w:r>
          </w:p>
        </w:tc>
        <w:tc>
          <w:tcPr>
            <w:tcW w:w="3708" w:type="dxa"/>
            <w:shd w:val="clear" w:color="auto" w:fill="auto"/>
          </w:tcPr>
          <w:p w14:paraId="4718A78E" w14:textId="77777777" w:rsidR="008F71FE" w:rsidRPr="00726AB1" w:rsidRDefault="008F71FE" w:rsidP="00900E9C">
            <w:pPr>
              <w:spacing w:after="0"/>
            </w:pPr>
          </w:p>
        </w:tc>
      </w:tr>
      <w:tr w:rsidR="008F71FE" w:rsidRPr="00726AB1" w14:paraId="16EA1D21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385F5B8C" w14:textId="77777777" w:rsidR="008F71FE" w:rsidRPr="00004709" w:rsidRDefault="008F71FE" w:rsidP="00900E9C">
            <w:pPr>
              <w:spacing w:after="0"/>
              <w:rPr>
                <w:highlight w:val="yellow"/>
              </w:rPr>
            </w:pPr>
            <w:r>
              <w:t>Ec/Iot</w:t>
            </w:r>
          </w:p>
        </w:tc>
        <w:tc>
          <w:tcPr>
            <w:tcW w:w="2274" w:type="dxa"/>
            <w:shd w:val="clear" w:color="auto" w:fill="auto"/>
          </w:tcPr>
          <w:p w14:paraId="3D47EEDD" w14:textId="77777777" w:rsidR="008F71FE" w:rsidRPr="00B31C67" w:rsidRDefault="008F71FE" w:rsidP="00900E9C">
            <w:pPr>
              <w:spacing w:after="0"/>
              <w:jc w:val="center"/>
            </w:pPr>
            <w:r w:rsidRPr="00B31C67">
              <w:t xml:space="preserve">-20 dB, …, </w:t>
            </w:r>
            <w:r>
              <w:t>10</w:t>
            </w:r>
            <w:r w:rsidRPr="00B31C67">
              <w:t xml:space="preserve"> dB</w:t>
            </w:r>
          </w:p>
        </w:tc>
        <w:tc>
          <w:tcPr>
            <w:tcW w:w="3708" w:type="dxa"/>
            <w:shd w:val="clear" w:color="auto" w:fill="auto"/>
          </w:tcPr>
          <w:p w14:paraId="0BA3686F" w14:textId="77777777" w:rsidR="008F71FE" w:rsidRPr="00B31C67" w:rsidRDefault="008F71FE" w:rsidP="00900E9C">
            <w:pPr>
              <w:spacing w:after="0"/>
            </w:pPr>
            <w:r w:rsidRPr="00B31C67">
              <w:t xml:space="preserve">AWGN noise </w:t>
            </w:r>
          </w:p>
        </w:tc>
      </w:tr>
      <w:tr w:rsidR="008F71FE" w:rsidRPr="00726AB1" w14:paraId="23EC8BBE" w14:textId="77777777" w:rsidTr="007D6730">
        <w:trPr>
          <w:jc w:val="center"/>
        </w:trPr>
        <w:tc>
          <w:tcPr>
            <w:tcW w:w="3026" w:type="dxa"/>
            <w:gridSpan w:val="2"/>
            <w:shd w:val="clear" w:color="auto" w:fill="auto"/>
          </w:tcPr>
          <w:p w14:paraId="2E6C344F" w14:textId="77777777" w:rsidR="008F71FE" w:rsidRDefault="008F71FE" w:rsidP="00900E9C">
            <w:pPr>
              <w:spacing w:after="0"/>
            </w:pPr>
            <w:r>
              <w:t>Frequency error modelling</w:t>
            </w:r>
          </w:p>
        </w:tc>
        <w:tc>
          <w:tcPr>
            <w:tcW w:w="2274" w:type="dxa"/>
            <w:shd w:val="clear" w:color="auto" w:fill="auto"/>
          </w:tcPr>
          <w:p w14:paraId="081F92D2" w14:textId="215025E4" w:rsidR="008F71FE" w:rsidRPr="00B31C67" w:rsidRDefault="00027EB0" w:rsidP="00900E9C">
            <w:pPr>
              <w:spacing w:after="0"/>
              <w:jc w:val="center"/>
            </w:pPr>
            <w:r>
              <w:t>50</w:t>
            </w:r>
            <w:r w:rsidR="008F71FE">
              <w:t xml:space="preserve"> Hz</w:t>
            </w:r>
          </w:p>
        </w:tc>
        <w:tc>
          <w:tcPr>
            <w:tcW w:w="3708" w:type="dxa"/>
            <w:shd w:val="clear" w:color="auto" w:fill="auto"/>
          </w:tcPr>
          <w:p w14:paraId="3E5026C8" w14:textId="77777777" w:rsidR="008F71FE" w:rsidRPr="00B31C67" w:rsidRDefault="008F71FE" w:rsidP="00900E9C">
            <w:pPr>
              <w:spacing w:after="0"/>
            </w:pPr>
            <w:r>
              <w:t>With respect to reference cell</w:t>
            </w:r>
          </w:p>
        </w:tc>
      </w:tr>
    </w:tbl>
    <w:p w14:paraId="28E76780" w14:textId="77777777" w:rsidR="00C4213E" w:rsidRDefault="00C4213E" w:rsidP="008F71FE">
      <w:pPr>
        <w:rPr>
          <w:lang w:val="en-US" w:eastAsia="ko-KR"/>
        </w:rPr>
      </w:pPr>
    </w:p>
    <w:p w14:paraId="4471A222" w14:textId="1851DCC1" w:rsidR="0029258A" w:rsidRDefault="0029258A" w:rsidP="0029258A">
      <w:pPr>
        <w:pStyle w:val="Heading2"/>
        <w:rPr>
          <w:lang w:val="en-US" w:eastAsia="ko-KR"/>
        </w:rPr>
      </w:pPr>
      <w:r>
        <w:rPr>
          <w:lang w:val="en-US" w:eastAsia="ko-KR"/>
        </w:rPr>
        <w:t>2.1</w:t>
      </w:r>
      <w:r>
        <w:rPr>
          <w:lang w:val="en-US" w:eastAsia="ko-KR"/>
        </w:rPr>
        <w:tab/>
        <w:t>Simulator setup</w:t>
      </w:r>
    </w:p>
    <w:p w14:paraId="79B2F37C" w14:textId="12F6BAA4" w:rsidR="006108B7" w:rsidRDefault="004C0E7D" w:rsidP="008F71FE">
      <w:pPr>
        <w:rPr>
          <w:lang w:val="en-US" w:eastAsia="ko-KR"/>
        </w:rPr>
      </w:pPr>
      <w:r>
        <w:rPr>
          <w:lang w:val="en-US" w:eastAsia="ko-KR"/>
        </w:rPr>
        <w:t>The 180KHz NB-IOT signal consists of random QPSK data symbols with CRS and NB-RS tones inserted at appropriate locations and NB-PSS symbols at subframe#5 of ea</w:t>
      </w:r>
      <w:r w:rsidR="00601E27">
        <w:rPr>
          <w:lang w:val="en-US" w:eastAsia="ko-KR"/>
        </w:rPr>
        <w:t>ch frame. This signal is sampled</w:t>
      </w:r>
      <w:r w:rsidR="003E52E8">
        <w:rPr>
          <w:lang w:val="en-US" w:eastAsia="ko-KR"/>
        </w:rPr>
        <w:t xml:space="preserve"> at 1.92MHz sampling</w:t>
      </w:r>
      <w:r>
        <w:rPr>
          <w:lang w:val="en-US" w:eastAsia="ko-KR"/>
        </w:rPr>
        <w:t xml:space="preserve"> rate.</w:t>
      </w:r>
      <w:r w:rsidR="006D00FF">
        <w:rPr>
          <w:lang w:val="en-US" w:eastAsia="ko-KR"/>
        </w:rPr>
        <w:t xml:space="preserve"> The total Tx power is set to unity. SNR is varied by adjusting the AWGN noise power.</w:t>
      </w:r>
      <w:r w:rsidR="006108B7">
        <w:rPr>
          <w:lang w:val="en-US" w:eastAsia="ko-KR"/>
        </w:rPr>
        <w:t xml:space="preserve"> </w:t>
      </w:r>
      <w:r w:rsidR="00D36B70">
        <w:rPr>
          <w:lang w:val="en-US" w:eastAsia="ko-KR"/>
        </w:rPr>
        <w:t>As defined in [2], t</w:t>
      </w:r>
      <w:r w:rsidR="00D36B70" w:rsidRPr="00D36B70">
        <w:rPr>
          <w:lang w:val="en-US" w:eastAsia="ko-KR"/>
        </w:rPr>
        <w:t>he ideal RSRP is the true value that does not include any channel estimation noise but uses the same samplin</w:t>
      </w:r>
      <w:r w:rsidR="003162EC">
        <w:rPr>
          <w:lang w:val="en-US" w:eastAsia="ko-KR"/>
        </w:rPr>
        <w:t>g rate as for the estimated RSRP</w:t>
      </w:r>
      <w:r w:rsidR="00D36B70" w:rsidRPr="00D36B70">
        <w:rPr>
          <w:lang w:val="en-US" w:eastAsia="ko-KR"/>
        </w:rPr>
        <w:t xml:space="preserve">. </w:t>
      </w:r>
      <w:r w:rsidR="00695C91">
        <w:rPr>
          <w:lang w:val="en-US" w:eastAsia="ko-KR"/>
        </w:rPr>
        <w:t xml:space="preserve">So ideal RSRP expected </w:t>
      </w:r>
      <w:r w:rsidR="00184565">
        <w:rPr>
          <w:lang w:val="en-US" w:eastAsia="ko-KR"/>
        </w:rPr>
        <w:t xml:space="preserve">for this simulation setup </w:t>
      </w:r>
      <w:r w:rsidR="00695C91">
        <w:rPr>
          <w:lang w:val="en-US" w:eastAsia="ko-KR"/>
        </w:rPr>
        <w:t>is unity power</w:t>
      </w:r>
      <w:r w:rsidR="00504BCB">
        <w:rPr>
          <w:lang w:val="en-US" w:eastAsia="ko-KR"/>
        </w:rPr>
        <w:t xml:space="preserve"> i.e. 0dBm</w:t>
      </w:r>
      <w:r w:rsidR="00695C91">
        <w:rPr>
          <w:lang w:val="en-US" w:eastAsia="ko-KR"/>
        </w:rPr>
        <w:t xml:space="preserve">. </w:t>
      </w:r>
      <w:r w:rsidR="00E43237">
        <w:rPr>
          <w:lang w:val="en-US" w:eastAsia="ko-KR"/>
        </w:rPr>
        <w:t>Consequently, the delta RSRP would be the estimated RSRP minus one</w:t>
      </w:r>
      <w:r w:rsidR="005A278A">
        <w:rPr>
          <w:lang w:val="en-US" w:eastAsia="ko-KR"/>
        </w:rPr>
        <w:t>.</w:t>
      </w:r>
      <w:r w:rsidR="00D10A75">
        <w:rPr>
          <w:lang w:val="en-US" w:eastAsia="ko-KR"/>
        </w:rPr>
        <w:t xml:space="preserve"> Simulations are run for 100 iterations and the estimated measurement</w:t>
      </w:r>
      <w:r w:rsidR="00C95159">
        <w:rPr>
          <w:lang w:val="en-US" w:eastAsia="ko-KR"/>
        </w:rPr>
        <w:t xml:space="preserve">s </w:t>
      </w:r>
      <w:r w:rsidR="00D10A75">
        <w:rPr>
          <w:lang w:val="en-US" w:eastAsia="ko-KR"/>
        </w:rPr>
        <w:t>(RSRP)</w:t>
      </w:r>
      <w:r w:rsidR="005F49D5">
        <w:rPr>
          <w:lang w:val="en-US" w:eastAsia="ko-KR"/>
        </w:rPr>
        <w:t xml:space="preserve"> </w:t>
      </w:r>
      <w:r w:rsidR="00C95159">
        <w:rPr>
          <w:lang w:val="en-US" w:eastAsia="ko-KR"/>
        </w:rPr>
        <w:t xml:space="preserve">from </w:t>
      </w:r>
      <w:r w:rsidR="000172B2">
        <w:rPr>
          <w:lang w:val="en-US" w:eastAsia="ko-KR"/>
        </w:rPr>
        <w:t>all the</w:t>
      </w:r>
      <w:r w:rsidR="005F49D5">
        <w:rPr>
          <w:lang w:val="en-US" w:eastAsia="ko-KR"/>
        </w:rPr>
        <w:t xml:space="preserve"> iterations</w:t>
      </w:r>
      <w:r w:rsidR="00D10A75">
        <w:rPr>
          <w:lang w:val="en-US" w:eastAsia="ko-KR"/>
        </w:rPr>
        <w:t xml:space="preserve"> is shown as boxplot which captures certain percentiles from the CDF of the measurements.</w:t>
      </w:r>
    </w:p>
    <w:p w14:paraId="1E54CF71" w14:textId="48D29C97" w:rsidR="00170B9B" w:rsidRDefault="00170B9B" w:rsidP="00170B9B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ab/>
      </w:r>
      <w:r w:rsidR="00E11A6F">
        <w:rPr>
          <w:lang w:val="en-US" w:eastAsia="ko-KR"/>
        </w:rPr>
        <w:t>Estimated</w:t>
      </w:r>
      <w:r>
        <w:rPr>
          <w:lang w:val="en-US" w:eastAsia="ko-KR"/>
        </w:rPr>
        <w:t xml:space="preserve"> RSRP</w:t>
      </w:r>
      <w:r w:rsidR="003615FA">
        <w:rPr>
          <w:lang w:val="en-US" w:eastAsia="ko-KR"/>
        </w:rPr>
        <w:t xml:space="preserve"> Results</w:t>
      </w:r>
    </w:p>
    <w:p w14:paraId="405666A5" w14:textId="6F6D9691" w:rsidR="00170B9B" w:rsidRDefault="008F4C8C" w:rsidP="00170B9B">
      <w:pPr>
        <w:rPr>
          <w:lang w:val="en-US" w:eastAsia="ko-KR"/>
        </w:rPr>
      </w:pPr>
      <w:r>
        <w:rPr>
          <w:lang w:val="en-US" w:eastAsia="ko-KR"/>
        </w:rPr>
        <w:t xml:space="preserve">The boxplots for </w:t>
      </w:r>
      <w:r w:rsidR="004B62EA">
        <w:rPr>
          <w:lang w:val="en-US" w:eastAsia="ko-KR"/>
        </w:rPr>
        <w:t xml:space="preserve">estimated </w:t>
      </w:r>
      <w:r>
        <w:rPr>
          <w:lang w:val="en-US" w:eastAsia="ko-KR"/>
        </w:rPr>
        <w:t>RSRP for different SNRs and averaging lengths are shown below. The lower edge of each box shows the 25</w:t>
      </w:r>
      <w:r w:rsidRPr="008F4C8C">
        <w:rPr>
          <w:vertAlign w:val="superscript"/>
          <w:lang w:val="en-US" w:eastAsia="ko-KR"/>
        </w:rPr>
        <w:t>th</w:t>
      </w:r>
      <w:r>
        <w:rPr>
          <w:lang w:val="en-US" w:eastAsia="ko-KR"/>
        </w:rPr>
        <w:t>-percentile value, the upper edge of the box shows the 75</w:t>
      </w:r>
      <w:r w:rsidRPr="008F4C8C">
        <w:rPr>
          <w:vertAlign w:val="superscript"/>
          <w:lang w:val="en-US" w:eastAsia="ko-KR"/>
        </w:rPr>
        <w:t>th</w:t>
      </w:r>
      <w:r>
        <w:rPr>
          <w:lang w:val="en-US" w:eastAsia="ko-KR"/>
        </w:rPr>
        <w:t xml:space="preserve"> percentile value, the black dotted line with horizontal caps show the range of values observed when the simulations was run for 100 iterations</w:t>
      </w:r>
      <w:r w:rsidR="00181831">
        <w:rPr>
          <w:lang w:val="en-US" w:eastAsia="ko-KR"/>
        </w:rPr>
        <w:t>.</w:t>
      </w:r>
      <w:r w:rsidR="003A68D0">
        <w:rPr>
          <w:lang w:val="en-US" w:eastAsia="ko-KR"/>
        </w:rPr>
        <w:t xml:space="preserve"> </w:t>
      </w:r>
      <w:r w:rsidR="00F76D2D">
        <w:rPr>
          <w:lang w:val="en-US" w:eastAsia="ko-KR"/>
        </w:rPr>
        <w:t>The red line inside box shows the median (50</w:t>
      </w:r>
      <w:r w:rsidR="00F76D2D" w:rsidRPr="00F76D2D">
        <w:rPr>
          <w:vertAlign w:val="superscript"/>
          <w:lang w:val="en-US" w:eastAsia="ko-KR"/>
        </w:rPr>
        <w:t>th</w:t>
      </w:r>
      <w:r w:rsidR="00F76D2D">
        <w:rPr>
          <w:lang w:val="en-US" w:eastAsia="ko-KR"/>
        </w:rPr>
        <w:t xml:space="preserve"> percentile) value and the red dot/square in the box shows mean value. </w:t>
      </w:r>
      <w:r w:rsidR="003A68D0">
        <w:rPr>
          <w:lang w:val="en-US" w:eastAsia="ko-KR"/>
        </w:rPr>
        <w:t>The markers ‘+’ indicate points which are outliers.</w:t>
      </w:r>
    </w:p>
    <w:p w14:paraId="34C43051" w14:textId="359F5724" w:rsidR="00F14BE5" w:rsidRDefault="00F14BE5" w:rsidP="00170B9B">
      <w:pPr>
        <w:rPr>
          <w:lang w:val="en-US" w:eastAsia="ko-KR"/>
        </w:rPr>
      </w:pPr>
      <w:r>
        <w:rPr>
          <w:lang w:val="en-US" w:eastAsia="ko-KR"/>
        </w:rPr>
        <w:t>NBRS_RP implies NBRS based RSRP measurement, PSS_RP implies NB-PSS based RSRP measurement and NBRSplusPSS_RP implies RSRP measurement based on averaging scaled NBRS and NB-PSS.</w:t>
      </w:r>
      <w:r w:rsidR="00E86EC1">
        <w:rPr>
          <w:lang w:val="en-US" w:eastAsia="ko-KR"/>
        </w:rPr>
        <w:t xml:space="preserve"> NBRS_</w:t>
      </w:r>
      <w:r w:rsidR="00E86EC1" w:rsidRPr="00E86EC1">
        <w:rPr>
          <w:lang w:val="en-US" w:eastAsia="ko-KR"/>
        </w:rPr>
        <w:t xml:space="preserve">RP is measured once per slot and averaged </w:t>
      </w:r>
      <w:r w:rsidR="00E86EC1">
        <w:rPr>
          <w:lang w:val="en-US" w:eastAsia="ko-KR"/>
        </w:rPr>
        <w:t xml:space="preserve">coherently </w:t>
      </w:r>
      <w:r w:rsidR="00E86EC1" w:rsidRPr="00E86EC1">
        <w:rPr>
          <w:lang w:val="en-US" w:eastAsia="ko-KR"/>
        </w:rPr>
        <w:t xml:space="preserve">over </w:t>
      </w:r>
      <w:r w:rsidR="00E86EC1">
        <w:rPr>
          <w:lang w:val="en-US" w:eastAsia="ko-KR"/>
        </w:rPr>
        <w:t>slots in time, PSS_</w:t>
      </w:r>
      <w:r w:rsidR="00E86EC1" w:rsidRPr="00E86EC1">
        <w:rPr>
          <w:lang w:val="en-US" w:eastAsia="ko-KR"/>
        </w:rPr>
        <w:t>RP is measured 10 times per frame</w:t>
      </w:r>
      <w:r w:rsidR="00E86EC1">
        <w:rPr>
          <w:lang w:val="en-US" w:eastAsia="ko-KR"/>
        </w:rPr>
        <w:t xml:space="preserve"> and averaged coherently per frame and over multiple frames in time. NBRSplusPSS_RP is measured once per frame and averaged coherently over multiple frames in time.</w:t>
      </w:r>
    </w:p>
    <w:p w14:paraId="29FF0D95" w14:textId="54CAA4E7" w:rsidR="00E7392D" w:rsidRDefault="00E7392D" w:rsidP="00170B9B">
      <w:pPr>
        <w:rPr>
          <w:lang w:val="en-US" w:eastAsia="ko-KR"/>
        </w:rPr>
      </w:pPr>
      <w:r>
        <w:rPr>
          <w:lang w:val="en-US" w:eastAsia="ko-KR"/>
        </w:rPr>
        <w:t>The following</w:t>
      </w:r>
      <w:r w:rsidR="00D87864">
        <w:rPr>
          <w:lang w:val="en-US" w:eastAsia="ko-KR"/>
        </w:rPr>
        <w:t xml:space="preserve"> are the</w:t>
      </w:r>
      <w:r>
        <w:rPr>
          <w:lang w:val="en-US" w:eastAsia="ko-KR"/>
        </w:rPr>
        <w:t xml:space="preserve"> observations </w:t>
      </w:r>
      <w:r w:rsidR="00F24B8F">
        <w:rPr>
          <w:lang w:val="en-US" w:eastAsia="ko-KR"/>
        </w:rPr>
        <w:t>from the plots below:</w:t>
      </w:r>
    </w:p>
    <w:p w14:paraId="58B0BB97" w14:textId="2041B963" w:rsidR="00561206" w:rsidRDefault="00561206" w:rsidP="00561206">
      <w:pPr>
        <w:rPr>
          <w:b/>
          <w:lang w:val="en-US" w:eastAsia="ko-KR"/>
        </w:rPr>
      </w:pPr>
      <w:r w:rsidRPr="00561206">
        <w:rPr>
          <w:b/>
          <w:lang w:val="en-US" w:eastAsia="ko-KR"/>
        </w:rPr>
        <w:t xml:space="preserve">Observation 1: </w:t>
      </w:r>
      <w:r>
        <w:rPr>
          <w:b/>
          <w:lang w:val="en-US" w:eastAsia="ko-KR"/>
        </w:rPr>
        <w:t>A</w:t>
      </w:r>
      <w:r w:rsidRPr="00561206">
        <w:rPr>
          <w:b/>
          <w:lang w:val="en-US" w:eastAsia="ko-KR"/>
        </w:rPr>
        <w:t xml:space="preserve">t lower SNR and lower averaging, the measurement variance is high and </w:t>
      </w:r>
      <w:r>
        <w:rPr>
          <w:b/>
          <w:lang w:val="en-US" w:eastAsia="ko-KR"/>
        </w:rPr>
        <w:t xml:space="preserve">the measurement </w:t>
      </w:r>
      <w:r w:rsidRPr="00561206">
        <w:rPr>
          <w:b/>
          <w:lang w:val="en-US" w:eastAsia="ko-KR"/>
        </w:rPr>
        <w:t xml:space="preserve">mean is higher than ideal/expected value while at high SNR and higher averaging, the measurement variance is small and </w:t>
      </w:r>
      <w:r>
        <w:rPr>
          <w:b/>
          <w:lang w:val="en-US" w:eastAsia="ko-KR"/>
        </w:rPr>
        <w:t xml:space="preserve">measurement </w:t>
      </w:r>
      <w:r w:rsidRPr="00561206">
        <w:rPr>
          <w:b/>
          <w:lang w:val="en-US" w:eastAsia="ko-KR"/>
        </w:rPr>
        <w:t>mean is close to expected/ideal value.</w:t>
      </w:r>
    </w:p>
    <w:p w14:paraId="1D53A8B4" w14:textId="69661BB7" w:rsidR="00180A8E" w:rsidRDefault="00180A8E" w:rsidP="00561206">
      <w:pPr>
        <w:rPr>
          <w:b/>
          <w:lang w:val="en-US" w:eastAsia="ko-KR"/>
        </w:rPr>
      </w:pPr>
      <w:r>
        <w:rPr>
          <w:b/>
          <w:lang w:val="en-US" w:eastAsia="ko-KR"/>
        </w:rPr>
        <w:t>Observation 2: PSS_RP and NBRSplusPSS_RP have smaller measurement variance compared to NBRS_RP</w:t>
      </w:r>
    </w:p>
    <w:p w14:paraId="0D423192" w14:textId="456144D1" w:rsidR="00180A8E" w:rsidRPr="00561206" w:rsidRDefault="00180A8E" w:rsidP="00561206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Observation 3: </w:t>
      </w:r>
      <w:r w:rsidR="0072489B">
        <w:rPr>
          <w:b/>
          <w:lang w:val="en-US" w:eastAsia="ko-KR"/>
        </w:rPr>
        <w:t xml:space="preserve">The delta between the </w:t>
      </w:r>
      <w:r>
        <w:rPr>
          <w:b/>
          <w:lang w:val="en-US" w:eastAsia="ko-KR"/>
        </w:rPr>
        <w:t xml:space="preserve">PSS_RP mean value </w:t>
      </w:r>
      <w:r w:rsidR="0072489B">
        <w:rPr>
          <w:b/>
          <w:lang w:val="en-US" w:eastAsia="ko-KR"/>
        </w:rPr>
        <w:t>and the</w:t>
      </w:r>
      <w:r>
        <w:rPr>
          <w:b/>
          <w:lang w:val="en-US" w:eastAsia="ko-KR"/>
        </w:rPr>
        <w:t xml:space="preserve"> ideal PSS_RP is </w:t>
      </w:r>
      <w:r w:rsidR="00C36584">
        <w:rPr>
          <w:b/>
          <w:lang w:val="en-US" w:eastAsia="ko-KR"/>
        </w:rPr>
        <w:t>the smallest compared to the measurement delta for NBRS_RP and NBRSplusPSS_RP</w:t>
      </w:r>
      <w:r w:rsidR="00B923F9">
        <w:rPr>
          <w:b/>
          <w:lang w:val="en-US" w:eastAsia="ko-KR"/>
        </w:rPr>
        <w:t>.</w:t>
      </w:r>
    </w:p>
    <w:p w14:paraId="355492C0" w14:textId="4999B55E" w:rsidR="00714D84" w:rsidRDefault="00ED4E03" w:rsidP="005A507C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3.1</w:t>
      </w:r>
      <w:r>
        <w:rPr>
          <w:lang w:val="en-US" w:eastAsia="ko-KR"/>
        </w:rPr>
        <w:tab/>
      </w:r>
      <w:r w:rsidR="005A507C">
        <w:rPr>
          <w:lang w:val="en-US" w:eastAsia="ko-KR"/>
        </w:rPr>
        <w:t>SNR</w:t>
      </w:r>
      <w:r w:rsidR="009060A5">
        <w:rPr>
          <w:lang w:val="en-US" w:eastAsia="ko-KR"/>
        </w:rPr>
        <w:t xml:space="preserve"> </w:t>
      </w:r>
      <w:r w:rsidR="005A507C">
        <w:rPr>
          <w:lang w:val="en-US" w:eastAsia="ko-KR"/>
        </w:rPr>
        <w:t>=</w:t>
      </w:r>
      <w:r w:rsidR="009060A5">
        <w:rPr>
          <w:lang w:val="en-US" w:eastAsia="ko-KR"/>
        </w:rPr>
        <w:t xml:space="preserve"> </w:t>
      </w:r>
      <w:r w:rsidR="005A507C">
        <w:rPr>
          <w:lang w:val="en-US" w:eastAsia="ko-KR"/>
        </w:rPr>
        <w:t xml:space="preserve">10dB with </w:t>
      </w:r>
      <w:r w:rsidR="00EB0CC3">
        <w:rPr>
          <w:lang w:val="en-US" w:eastAsia="ko-KR"/>
        </w:rPr>
        <w:t xml:space="preserve">Frequency Error </w:t>
      </w:r>
      <w:r w:rsidR="005A507C">
        <w:rPr>
          <w:lang w:val="en-US" w:eastAsia="ko-KR"/>
        </w:rPr>
        <w:t>= 50Hz</w:t>
      </w:r>
    </w:p>
    <w:p w14:paraId="5D9F67EA" w14:textId="4B528355" w:rsidR="007A7DBC" w:rsidRDefault="00B04E31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3785415A" wp14:editId="25101498">
            <wp:extent cx="5942330" cy="4224655"/>
            <wp:effectExtent l="0" t="0" r="127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2E1D5" w14:textId="0BC9F7A7" w:rsidR="00B04E31" w:rsidRDefault="00B04E31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5E2E7584" wp14:editId="05A809C1">
            <wp:extent cx="5942330" cy="4224655"/>
            <wp:effectExtent l="0" t="0" r="127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AE2CB" w14:textId="69931412" w:rsidR="00B04E31" w:rsidRDefault="00B04E31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4A75D480" wp14:editId="1288BA30">
            <wp:extent cx="5942330" cy="4224655"/>
            <wp:effectExtent l="0" t="0" r="127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B7AA9" w14:textId="312332F8" w:rsidR="00B04E31" w:rsidRDefault="00B04E31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2E6729E3" wp14:editId="3D7E89E5">
            <wp:extent cx="5942330" cy="4224655"/>
            <wp:effectExtent l="0" t="0" r="127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CE252" w14:textId="5B72C462" w:rsidR="00B04E31" w:rsidRDefault="00B04E31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5CE4BEB7" wp14:editId="6E99BC39">
            <wp:extent cx="5942330" cy="4224655"/>
            <wp:effectExtent l="0" t="0" r="127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6C408" w14:textId="77777777" w:rsidR="00B04E31" w:rsidRDefault="00B04E31" w:rsidP="00170B9B">
      <w:pPr>
        <w:rPr>
          <w:lang w:val="en-US" w:eastAsia="ko-KR"/>
        </w:rPr>
      </w:pPr>
    </w:p>
    <w:p w14:paraId="016FC4B3" w14:textId="77777777" w:rsidR="00ED48BB" w:rsidRDefault="00ED48BB" w:rsidP="00170B9B">
      <w:pPr>
        <w:rPr>
          <w:lang w:val="en-US" w:eastAsia="ko-KR"/>
        </w:rPr>
      </w:pPr>
    </w:p>
    <w:p w14:paraId="4F1C2567" w14:textId="52EB6015" w:rsidR="00FF124B" w:rsidRDefault="0022473F" w:rsidP="00FF124B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3.2</w:t>
      </w:r>
      <w:r w:rsidR="00AC0DB2">
        <w:rPr>
          <w:lang w:val="en-US" w:eastAsia="ko-KR"/>
        </w:rPr>
        <w:tab/>
      </w:r>
      <w:r w:rsidR="00FF124B">
        <w:rPr>
          <w:lang w:val="en-US" w:eastAsia="ko-KR"/>
        </w:rPr>
        <w:t>SNR</w:t>
      </w:r>
      <w:r w:rsidR="009060A5">
        <w:rPr>
          <w:lang w:val="en-US" w:eastAsia="ko-KR"/>
        </w:rPr>
        <w:t xml:space="preserve"> </w:t>
      </w:r>
      <w:r w:rsidR="00FF124B">
        <w:rPr>
          <w:lang w:val="en-US" w:eastAsia="ko-KR"/>
        </w:rPr>
        <w:t>=</w:t>
      </w:r>
      <w:r w:rsidR="009060A5">
        <w:rPr>
          <w:lang w:val="en-US" w:eastAsia="ko-KR"/>
        </w:rPr>
        <w:t xml:space="preserve"> </w:t>
      </w:r>
      <w:r w:rsidR="00FF124B">
        <w:rPr>
          <w:lang w:val="en-US" w:eastAsia="ko-KR"/>
        </w:rPr>
        <w:t xml:space="preserve">-10dB with </w:t>
      </w:r>
      <w:r w:rsidR="00EB0CC3">
        <w:rPr>
          <w:lang w:val="en-US" w:eastAsia="ko-KR"/>
        </w:rPr>
        <w:t xml:space="preserve">Frequency Error </w:t>
      </w:r>
      <w:r w:rsidR="00FF124B">
        <w:rPr>
          <w:lang w:val="en-US" w:eastAsia="ko-KR"/>
        </w:rPr>
        <w:t>= 50Hz</w:t>
      </w:r>
    </w:p>
    <w:p w14:paraId="4A4DE77C" w14:textId="79518206" w:rsidR="00005A86" w:rsidRDefault="00421E18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46F6173E" wp14:editId="5E31D9E4">
            <wp:extent cx="5942330" cy="4293235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DC84" w14:textId="437F7F3D" w:rsidR="00421E18" w:rsidRDefault="00421E18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0D411936" wp14:editId="156FC153">
            <wp:extent cx="5942330" cy="4293235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853BB" w14:textId="3843C28C" w:rsidR="00421E18" w:rsidRDefault="00421E18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1A8B58D1" wp14:editId="4F6B26A6">
            <wp:extent cx="5942330" cy="4293235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68D16" w14:textId="020610D5" w:rsidR="00421E18" w:rsidRDefault="00421E18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3DC07B12" wp14:editId="3EC30A12">
            <wp:extent cx="5942330" cy="4293235"/>
            <wp:effectExtent l="0" t="0" r="127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631C0" w14:textId="2E3E6E94" w:rsidR="00421E18" w:rsidRDefault="00421E18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2C24FE21" wp14:editId="43D69AD3">
            <wp:extent cx="5942330" cy="4224655"/>
            <wp:effectExtent l="0" t="0" r="127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E6600" w14:textId="77777777" w:rsidR="00421E18" w:rsidRDefault="00421E18" w:rsidP="00170B9B">
      <w:pPr>
        <w:rPr>
          <w:lang w:val="en-US" w:eastAsia="ko-KR"/>
        </w:rPr>
      </w:pPr>
    </w:p>
    <w:p w14:paraId="0266A0F3" w14:textId="50B06477" w:rsidR="00FF124B" w:rsidRDefault="00FF124B" w:rsidP="00170B9B">
      <w:pPr>
        <w:rPr>
          <w:lang w:val="en-US" w:eastAsia="ko-KR"/>
        </w:rPr>
      </w:pPr>
    </w:p>
    <w:p w14:paraId="6840D62D" w14:textId="53CF69BA" w:rsidR="00A0091A" w:rsidRDefault="0022473F" w:rsidP="00C62436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3.3</w:t>
      </w:r>
      <w:r w:rsidR="00CB172F">
        <w:rPr>
          <w:lang w:val="en-US" w:eastAsia="ko-KR"/>
        </w:rPr>
        <w:tab/>
      </w:r>
      <w:r w:rsidR="00A0091A">
        <w:rPr>
          <w:lang w:val="en-US" w:eastAsia="ko-KR"/>
        </w:rPr>
        <w:t>SNR</w:t>
      </w:r>
      <w:r w:rsidR="009060A5">
        <w:rPr>
          <w:lang w:val="en-US" w:eastAsia="ko-KR"/>
        </w:rPr>
        <w:t xml:space="preserve"> </w:t>
      </w:r>
      <w:r w:rsidR="00A0091A">
        <w:rPr>
          <w:lang w:val="en-US" w:eastAsia="ko-KR"/>
        </w:rPr>
        <w:t>=</w:t>
      </w:r>
      <w:r w:rsidR="009060A5">
        <w:rPr>
          <w:lang w:val="en-US" w:eastAsia="ko-KR"/>
        </w:rPr>
        <w:t xml:space="preserve"> </w:t>
      </w:r>
      <w:r w:rsidR="00A0091A">
        <w:rPr>
          <w:lang w:val="en-US" w:eastAsia="ko-KR"/>
        </w:rPr>
        <w:t xml:space="preserve">-20dB and </w:t>
      </w:r>
      <w:r w:rsidR="00340EF7">
        <w:rPr>
          <w:lang w:val="en-US" w:eastAsia="ko-KR"/>
        </w:rPr>
        <w:t>Frequency Error</w:t>
      </w:r>
      <w:r w:rsidR="00EB0CC3">
        <w:rPr>
          <w:lang w:val="en-US" w:eastAsia="ko-KR"/>
        </w:rPr>
        <w:t xml:space="preserve"> = </w:t>
      </w:r>
      <w:r w:rsidR="00A0091A">
        <w:rPr>
          <w:lang w:val="en-US" w:eastAsia="ko-KR"/>
        </w:rPr>
        <w:t>50Hz</w:t>
      </w:r>
    </w:p>
    <w:p w14:paraId="41EBD7AF" w14:textId="6673D653" w:rsidR="00C20769" w:rsidRDefault="00165514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04F2207F" wp14:editId="515720BA">
            <wp:extent cx="5942330" cy="4293235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623D0" w14:textId="034A63F5" w:rsidR="00165514" w:rsidRDefault="00165514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57E955CA" wp14:editId="75631FFC">
            <wp:extent cx="5942330" cy="4247515"/>
            <wp:effectExtent l="0" t="0" r="127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4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F0DE" w14:textId="6D6B8765" w:rsidR="00165514" w:rsidRDefault="00165514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51362B7F" wp14:editId="10584E0E">
            <wp:extent cx="5942330" cy="4293235"/>
            <wp:effectExtent l="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71860" w14:textId="140F99BF" w:rsidR="00165514" w:rsidRDefault="00165514" w:rsidP="00170B9B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3589F50D" wp14:editId="02E89612">
            <wp:extent cx="5942330" cy="4247515"/>
            <wp:effectExtent l="0" t="0" r="127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4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1E823" w14:textId="3BC02754" w:rsidR="00165514" w:rsidRDefault="00165514" w:rsidP="00170B9B">
      <w:pPr>
        <w:rPr>
          <w:lang w:val="en-US"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55B1A40C" wp14:editId="2D9757CC">
            <wp:extent cx="5942330" cy="4247515"/>
            <wp:effectExtent l="0" t="0" r="127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424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50F98" w14:textId="77777777" w:rsidR="00C20769" w:rsidRDefault="00C20769" w:rsidP="00170B9B">
      <w:pPr>
        <w:rPr>
          <w:lang w:val="en-US" w:eastAsia="ko-KR"/>
        </w:rPr>
      </w:pPr>
    </w:p>
    <w:p w14:paraId="494C0821" w14:textId="50118985" w:rsidR="00A0091A" w:rsidRDefault="00B341D1" w:rsidP="00B341D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 w:eastAsia="ko-KR"/>
        </w:rPr>
        <w:tab/>
        <w:t>Conclusions</w:t>
      </w:r>
    </w:p>
    <w:p w14:paraId="1DE44FD0" w14:textId="6EF6A8F4" w:rsidR="00B341D1" w:rsidRDefault="00044D3E" w:rsidP="00170B9B">
      <w:pPr>
        <w:rPr>
          <w:lang w:val="en-US" w:eastAsia="ko-KR"/>
        </w:rPr>
      </w:pPr>
      <w:r>
        <w:rPr>
          <w:lang w:val="en-US" w:eastAsia="ko-KR"/>
        </w:rPr>
        <w:t>This paper has presented the boxplots showing CDF for SNR=-20, -10dB and 10dB at frequency error=50Hz. The following are the observations from the simulations:</w:t>
      </w:r>
    </w:p>
    <w:p w14:paraId="49C40285" w14:textId="77777777" w:rsidR="00044D3E" w:rsidRDefault="00044D3E" w:rsidP="00044D3E">
      <w:pPr>
        <w:rPr>
          <w:b/>
          <w:lang w:val="en-US" w:eastAsia="ko-KR"/>
        </w:rPr>
      </w:pPr>
      <w:r w:rsidRPr="00561206">
        <w:rPr>
          <w:b/>
          <w:lang w:val="en-US" w:eastAsia="ko-KR"/>
        </w:rPr>
        <w:t xml:space="preserve">Observation 1: </w:t>
      </w:r>
      <w:r>
        <w:rPr>
          <w:b/>
          <w:lang w:val="en-US" w:eastAsia="ko-KR"/>
        </w:rPr>
        <w:t>A</w:t>
      </w:r>
      <w:r w:rsidRPr="00561206">
        <w:rPr>
          <w:b/>
          <w:lang w:val="en-US" w:eastAsia="ko-KR"/>
        </w:rPr>
        <w:t xml:space="preserve">t lower SNR and lower averaging, the measurement variance is high and </w:t>
      </w:r>
      <w:r>
        <w:rPr>
          <w:b/>
          <w:lang w:val="en-US" w:eastAsia="ko-KR"/>
        </w:rPr>
        <w:t xml:space="preserve">the measurement </w:t>
      </w:r>
      <w:r w:rsidRPr="00561206">
        <w:rPr>
          <w:b/>
          <w:lang w:val="en-US" w:eastAsia="ko-KR"/>
        </w:rPr>
        <w:t xml:space="preserve">mean is higher than ideal/expected value while at high SNR and higher averaging, the measurement variance is small and </w:t>
      </w:r>
      <w:r>
        <w:rPr>
          <w:b/>
          <w:lang w:val="en-US" w:eastAsia="ko-KR"/>
        </w:rPr>
        <w:t xml:space="preserve">measurement </w:t>
      </w:r>
      <w:r w:rsidRPr="00561206">
        <w:rPr>
          <w:b/>
          <w:lang w:val="en-US" w:eastAsia="ko-KR"/>
        </w:rPr>
        <w:t>mean is close to expected/ideal value.</w:t>
      </w:r>
    </w:p>
    <w:p w14:paraId="7FA175A4" w14:textId="77777777" w:rsidR="00044D3E" w:rsidRDefault="00044D3E" w:rsidP="00044D3E">
      <w:pPr>
        <w:rPr>
          <w:b/>
          <w:lang w:val="en-US" w:eastAsia="ko-KR"/>
        </w:rPr>
      </w:pPr>
      <w:r>
        <w:rPr>
          <w:b/>
          <w:lang w:val="en-US" w:eastAsia="ko-KR"/>
        </w:rPr>
        <w:t>Observation 2: PSS_RP and NBRSplusPSS_RP have smaller measurement variance compared to NBRS_RP</w:t>
      </w:r>
    </w:p>
    <w:p w14:paraId="1DC825AA" w14:textId="719947DC" w:rsidR="00561206" w:rsidRPr="00E53207" w:rsidRDefault="00044D3E" w:rsidP="00170B9B">
      <w:pPr>
        <w:rPr>
          <w:b/>
          <w:lang w:val="en-US" w:eastAsia="ko-KR"/>
        </w:rPr>
      </w:pPr>
      <w:r>
        <w:rPr>
          <w:b/>
          <w:lang w:val="en-US" w:eastAsia="ko-KR"/>
        </w:rPr>
        <w:t>Observation 3: The delta between the PSS_RP mean value and the ideal PSS_RP is the smallest compared to the measurement delta for NBRS_RP and NBRSplusPSS_RP.</w:t>
      </w:r>
    </w:p>
    <w:p w14:paraId="5CD40D43" w14:textId="5B867E57" w:rsidR="003E5671" w:rsidRPr="003E5671" w:rsidRDefault="00B341D1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1F1496E7" w14:textId="159DC907" w:rsidR="00E16C01" w:rsidRDefault="00736866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>
        <w:t>TS36.133</w:t>
      </w:r>
      <w:r w:rsidR="009B6738">
        <w:t xml:space="preserve"> v13.2.0</w:t>
      </w:r>
      <w:r w:rsidR="00E16C01">
        <w:t>, “</w:t>
      </w:r>
      <w:r w:rsidR="009B6738">
        <w:t>Requirements for support of radio resource management”</w:t>
      </w:r>
      <w:r w:rsidR="00E16C01">
        <w:t xml:space="preserve"> </w:t>
      </w:r>
    </w:p>
    <w:p w14:paraId="63C23272" w14:textId="26FCBACA" w:rsidR="000F20A7" w:rsidRDefault="000F20A7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>
        <w:t>R4-161293, “</w:t>
      </w:r>
      <w:r w:rsidRPr="000F20A7">
        <w:t>Simulation assumption for RRM measurements for NB-IoT</w:t>
      </w:r>
      <w:r>
        <w:t xml:space="preserve">”, </w:t>
      </w:r>
      <w:r w:rsidRPr="000F20A7">
        <w:t>Ericsson, Nokia Networks, Alcatel-Lucent, Huawei, Hisilicon, Intel Corporation, ZTE, Qualcomm Incorporated</w:t>
      </w:r>
    </w:p>
    <w:bookmarkEnd w:id="2"/>
    <w:bookmarkEnd w:id="3"/>
    <w:bookmarkEnd w:id="4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26"/>
      <w:footerReference w:type="default" r:id="rId27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D748A" w14:textId="77777777" w:rsidR="00200E1B" w:rsidRDefault="00200E1B">
      <w:r>
        <w:separator/>
      </w:r>
    </w:p>
    <w:p w14:paraId="4B2CB1F7" w14:textId="77777777" w:rsidR="00200E1B" w:rsidRDefault="00200E1B"/>
  </w:endnote>
  <w:endnote w:type="continuationSeparator" w:id="0">
    <w:p w14:paraId="78A67FA1" w14:textId="77777777" w:rsidR="00200E1B" w:rsidRDefault="00200E1B">
      <w:r>
        <w:continuationSeparator/>
      </w:r>
    </w:p>
    <w:p w14:paraId="267B2FB0" w14:textId="77777777" w:rsidR="00200E1B" w:rsidRDefault="00200E1B"/>
  </w:endnote>
  <w:endnote w:type="continuationNotice" w:id="1">
    <w:p w14:paraId="0034EF0B" w14:textId="77777777" w:rsidR="00200E1B" w:rsidRDefault="00200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3357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56F24" w14:textId="77777777" w:rsidR="00200E1B" w:rsidRDefault="00200E1B">
      <w:r>
        <w:separator/>
      </w:r>
    </w:p>
    <w:p w14:paraId="0E95AF4B" w14:textId="77777777" w:rsidR="00200E1B" w:rsidRDefault="00200E1B"/>
  </w:footnote>
  <w:footnote w:type="continuationSeparator" w:id="0">
    <w:p w14:paraId="0725C287" w14:textId="77777777" w:rsidR="00200E1B" w:rsidRDefault="00200E1B">
      <w:r>
        <w:continuationSeparator/>
      </w:r>
    </w:p>
    <w:p w14:paraId="4EA47CAD" w14:textId="77777777" w:rsidR="00200E1B" w:rsidRDefault="00200E1B"/>
  </w:footnote>
  <w:footnote w:type="continuationNotice" w:id="1">
    <w:p w14:paraId="6A4D12E3" w14:textId="77777777" w:rsidR="00200E1B" w:rsidRDefault="00200E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C2087"/>
    <w:multiLevelType w:val="hybridMultilevel"/>
    <w:tmpl w:val="367CA646"/>
    <w:lvl w:ilvl="0" w:tplc="739EF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46A1B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8BE28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C189E">
      <w:start w:val="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C2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C0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26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67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4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7119D"/>
    <w:multiLevelType w:val="hybridMultilevel"/>
    <w:tmpl w:val="B19E6C4E"/>
    <w:lvl w:ilvl="0" w:tplc="6DF84914">
      <w:start w:val="1"/>
      <w:numFmt w:val="bullet"/>
      <w:lvlText w:val="•"/>
      <w:lvlJc w:val="left"/>
      <w:pPr>
        <w:tabs>
          <w:tab w:val="num" w:pos="417"/>
        </w:tabs>
        <w:ind w:left="4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19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1"/>
  </w:num>
  <w:num w:numId="4">
    <w:abstractNumId w:val="17"/>
  </w:num>
  <w:num w:numId="5">
    <w:abstractNumId w:val="26"/>
  </w:num>
  <w:num w:numId="6">
    <w:abstractNumId w:val="24"/>
  </w:num>
  <w:num w:numId="7">
    <w:abstractNumId w:val="3"/>
  </w:num>
  <w:num w:numId="8">
    <w:abstractNumId w:val="6"/>
  </w:num>
  <w:num w:numId="9">
    <w:abstractNumId w:val="23"/>
  </w:num>
  <w:num w:numId="10">
    <w:abstractNumId w:val="2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5"/>
  </w:num>
  <w:num w:numId="15">
    <w:abstractNumId w:val="16"/>
  </w:num>
  <w:num w:numId="16">
    <w:abstractNumId w:val="14"/>
  </w:num>
  <w:num w:numId="17">
    <w:abstractNumId w:val="2"/>
  </w:num>
  <w:num w:numId="18">
    <w:abstractNumId w:val="12"/>
  </w:num>
  <w:num w:numId="19">
    <w:abstractNumId w:val="8"/>
  </w:num>
  <w:num w:numId="20">
    <w:abstractNumId w:val="15"/>
  </w:num>
  <w:num w:numId="21">
    <w:abstractNumId w:val="27"/>
  </w:num>
  <w:num w:numId="22">
    <w:abstractNumId w:val="9"/>
  </w:num>
  <w:num w:numId="23">
    <w:abstractNumId w:val="25"/>
  </w:num>
  <w:num w:numId="24">
    <w:abstractNumId w:val="1"/>
  </w:num>
  <w:num w:numId="25">
    <w:abstractNumId w:val="19"/>
  </w:num>
  <w:num w:numId="26">
    <w:abstractNumId w:val="13"/>
  </w:num>
  <w:num w:numId="27">
    <w:abstractNumId w:val="4"/>
  </w:num>
  <w:num w:numId="28">
    <w:abstractNumId w:val="20"/>
  </w:num>
  <w:num w:numId="29">
    <w:abstractNumId w:val="22"/>
  </w:num>
  <w:num w:numId="30">
    <w:abstractNumId w:val="33"/>
  </w:num>
  <w:num w:numId="31">
    <w:abstractNumId w:val="11"/>
  </w:num>
  <w:num w:numId="32">
    <w:abstractNumId w:val="31"/>
  </w:num>
  <w:num w:numId="33">
    <w:abstractNumId w:val="29"/>
  </w:num>
  <w:num w:numId="34">
    <w:abstractNumId w:val="0"/>
  </w:num>
  <w:num w:numId="3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A86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2B2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27EB0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82D"/>
    <w:rsid w:val="00044B27"/>
    <w:rsid w:val="00044D3E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0C27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57A9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7B0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A7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14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0B9B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8E"/>
    <w:rsid w:val="00180AC4"/>
    <w:rsid w:val="00180DAB"/>
    <w:rsid w:val="0018100A"/>
    <w:rsid w:val="00181209"/>
    <w:rsid w:val="001812C9"/>
    <w:rsid w:val="0018133B"/>
    <w:rsid w:val="001816EF"/>
    <w:rsid w:val="00181831"/>
    <w:rsid w:val="00181E7C"/>
    <w:rsid w:val="001822BB"/>
    <w:rsid w:val="001825CA"/>
    <w:rsid w:val="001826EE"/>
    <w:rsid w:val="00182B67"/>
    <w:rsid w:val="00183374"/>
    <w:rsid w:val="00183683"/>
    <w:rsid w:val="00183CDE"/>
    <w:rsid w:val="00184565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8C3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8F"/>
    <w:rsid w:val="001D37A4"/>
    <w:rsid w:val="001D3B0F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67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3E3"/>
    <w:rsid w:val="002004EC"/>
    <w:rsid w:val="002006EA"/>
    <w:rsid w:val="0020093C"/>
    <w:rsid w:val="0020093D"/>
    <w:rsid w:val="00200D4B"/>
    <w:rsid w:val="00200D8F"/>
    <w:rsid w:val="00200E1B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3FF8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73F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870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0A90"/>
    <w:rsid w:val="00251C96"/>
    <w:rsid w:val="00251F17"/>
    <w:rsid w:val="002520F5"/>
    <w:rsid w:val="00252188"/>
    <w:rsid w:val="00252189"/>
    <w:rsid w:val="002523F3"/>
    <w:rsid w:val="00252D28"/>
    <w:rsid w:val="00253342"/>
    <w:rsid w:val="00253357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57E3E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AC8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0CB8"/>
    <w:rsid w:val="002910ED"/>
    <w:rsid w:val="002917D1"/>
    <w:rsid w:val="00291876"/>
    <w:rsid w:val="00291CA6"/>
    <w:rsid w:val="002923DD"/>
    <w:rsid w:val="0029258A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B23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2FC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6AB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2EC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EF7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FA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87CCF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8D0"/>
    <w:rsid w:val="003A698A"/>
    <w:rsid w:val="003A7171"/>
    <w:rsid w:val="003A7C79"/>
    <w:rsid w:val="003B01C6"/>
    <w:rsid w:val="003B027A"/>
    <w:rsid w:val="003B056E"/>
    <w:rsid w:val="003B10CB"/>
    <w:rsid w:val="003B1255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F2E"/>
    <w:rsid w:val="003D1005"/>
    <w:rsid w:val="003D10B5"/>
    <w:rsid w:val="003D120F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2E8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1E18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1C32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77C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9D8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E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0E7D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290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9BB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BCB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3BA1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961"/>
    <w:rsid w:val="00557B5F"/>
    <w:rsid w:val="005604B7"/>
    <w:rsid w:val="005607A4"/>
    <w:rsid w:val="00560B9B"/>
    <w:rsid w:val="00560E87"/>
    <w:rsid w:val="005610D3"/>
    <w:rsid w:val="00561206"/>
    <w:rsid w:val="0056223B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78A"/>
    <w:rsid w:val="005A2936"/>
    <w:rsid w:val="005A3447"/>
    <w:rsid w:val="005A408A"/>
    <w:rsid w:val="005A4875"/>
    <w:rsid w:val="005A507C"/>
    <w:rsid w:val="005A5D24"/>
    <w:rsid w:val="005A5E92"/>
    <w:rsid w:val="005A6953"/>
    <w:rsid w:val="005A76E2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6B2C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49D5"/>
    <w:rsid w:val="005F5293"/>
    <w:rsid w:val="005F5666"/>
    <w:rsid w:val="005F5B45"/>
    <w:rsid w:val="005F5F58"/>
    <w:rsid w:val="005F60A5"/>
    <w:rsid w:val="005F67BE"/>
    <w:rsid w:val="005F6800"/>
    <w:rsid w:val="005F6951"/>
    <w:rsid w:val="005F6F36"/>
    <w:rsid w:val="005F6FA0"/>
    <w:rsid w:val="005F7DB3"/>
    <w:rsid w:val="00600891"/>
    <w:rsid w:val="0060105B"/>
    <w:rsid w:val="00601591"/>
    <w:rsid w:val="00601B93"/>
    <w:rsid w:val="00601E27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8B7"/>
    <w:rsid w:val="00611093"/>
    <w:rsid w:val="006114C3"/>
    <w:rsid w:val="00611E2D"/>
    <w:rsid w:val="0061222B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9F4"/>
    <w:rsid w:val="0064449E"/>
    <w:rsid w:val="00645080"/>
    <w:rsid w:val="00645F83"/>
    <w:rsid w:val="00646D21"/>
    <w:rsid w:val="00647F17"/>
    <w:rsid w:val="0065096D"/>
    <w:rsid w:val="00651C2E"/>
    <w:rsid w:val="00651D5B"/>
    <w:rsid w:val="00651DB5"/>
    <w:rsid w:val="00651DDF"/>
    <w:rsid w:val="00652167"/>
    <w:rsid w:val="00652BE7"/>
    <w:rsid w:val="006530F7"/>
    <w:rsid w:val="00653616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A8F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C91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77F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6924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0FF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06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D84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89B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9FF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EB9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4F4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DBC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730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4DE4"/>
    <w:rsid w:val="007E5380"/>
    <w:rsid w:val="007E584C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0B07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631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B26"/>
    <w:rsid w:val="00855103"/>
    <w:rsid w:val="008552A7"/>
    <w:rsid w:val="00855490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4C7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6F0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22AC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786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4C8C"/>
    <w:rsid w:val="008F5AE8"/>
    <w:rsid w:val="008F5C6C"/>
    <w:rsid w:val="008F5D31"/>
    <w:rsid w:val="008F5EC9"/>
    <w:rsid w:val="008F663A"/>
    <w:rsid w:val="008F6AEE"/>
    <w:rsid w:val="008F71F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614"/>
    <w:rsid w:val="00904808"/>
    <w:rsid w:val="00904945"/>
    <w:rsid w:val="009060A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4323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2EA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18D"/>
    <w:rsid w:val="009D47C4"/>
    <w:rsid w:val="009D4BD1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91A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6BD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D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0DB2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4E31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1D1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430"/>
    <w:rsid w:val="00B46920"/>
    <w:rsid w:val="00B46C0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1BA5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67748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3F9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353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6CA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24F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0378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5EF9"/>
    <w:rsid w:val="00C169CC"/>
    <w:rsid w:val="00C169E2"/>
    <w:rsid w:val="00C17AA7"/>
    <w:rsid w:val="00C17D87"/>
    <w:rsid w:val="00C202B8"/>
    <w:rsid w:val="00C20769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CBE"/>
    <w:rsid w:val="00C35D5E"/>
    <w:rsid w:val="00C36166"/>
    <w:rsid w:val="00C36584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13E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436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3D"/>
    <w:rsid w:val="00C950F5"/>
    <w:rsid w:val="00C95159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172F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A75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5EF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70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864"/>
    <w:rsid w:val="00D87DA6"/>
    <w:rsid w:val="00D87FE8"/>
    <w:rsid w:val="00D903B7"/>
    <w:rsid w:val="00D9048D"/>
    <w:rsid w:val="00D913F8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0A4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A6F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6B4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1B8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3237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207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1D1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54C"/>
    <w:rsid w:val="00E72AE4"/>
    <w:rsid w:val="00E72EB1"/>
    <w:rsid w:val="00E7392D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0EA3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6EC1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0CC3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142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59C"/>
    <w:rsid w:val="00ED1F1E"/>
    <w:rsid w:val="00ED2272"/>
    <w:rsid w:val="00ED3018"/>
    <w:rsid w:val="00ED333D"/>
    <w:rsid w:val="00ED3F48"/>
    <w:rsid w:val="00ED40CF"/>
    <w:rsid w:val="00ED4568"/>
    <w:rsid w:val="00ED48BB"/>
    <w:rsid w:val="00ED4E03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4BE5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B8F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D2D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2FC3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3D7"/>
    <w:rsid w:val="00FA71E9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BE2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548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24B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A5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76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0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3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68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597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08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8EE652-0AD8-4258-A231-BC4502105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815</TotalTime>
  <Pages>11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137</cp:revision>
  <dcterms:created xsi:type="dcterms:W3CDTF">2016-03-31T05:39:00Z</dcterms:created>
  <dcterms:modified xsi:type="dcterms:W3CDTF">2016-04-01T16:59:00Z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