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277BE74D"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422481">
        <w:rPr>
          <w:b/>
          <w:noProof/>
          <w:sz w:val="24"/>
          <w:lang w:eastAsia="ko-KR"/>
        </w:rPr>
        <w:t>6</w:t>
      </w:r>
      <w:r w:rsidR="00B35A35">
        <w:rPr>
          <w:b/>
          <w:noProof/>
          <w:sz w:val="24"/>
          <w:lang w:eastAsia="ko-KR"/>
        </w:rPr>
        <w:t>bis</w:t>
      </w:r>
      <w:r>
        <w:rPr>
          <w:b/>
          <w:i/>
          <w:noProof/>
          <w:sz w:val="28"/>
        </w:rPr>
        <w:tab/>
      </w:r>
      <w:r w:rsidRPr="007F57A1">
        <w:rPr>
          <w:rFonts w:hint="eastAsia"/>
          <w:b/>
          <w:noProof/>
          <w:sz w:val="24"/>
          <w:szCs w:val="24"/>
          <w:lang w:eastAsia="ko-KR"/>
        </w:rPr>
        <w:t>R4-</w:t>
      </w:r>
      <w:r w:rsidR="00F05055">
        <w:rPr>
          <w:b/>
          <w:noProof/>
          <w:sz w:val="24"/>
          <w:szCs w:val="24"/>
          <w:lang w:eastAsia="ko-KR"/>
        </w:rPr>
        <w:t>155962</w:t>
      </w:r>
    </w:p>
    <w:p w14:paraId="053232EE" w14:textId="38C89FC3" w:rsidR="00DF7315" w:rsidRDefault="00B35A35" w:rsidP="006C6A7C">
      <w:pPr>
        <w:pStyle w:val="CRCoverPage"/>
        <w:outlineLvl w:val="0"/>
        <w:rPr>
          <w:b/>
          <w:noProof/>
          <w:sz w:val="24"/>
          <w:lang w:eastAsia="ko-KR"/>
        </w:rPr>
      </w:pPr>
      <w:r>
        <w:rPr>
          <w:rFonts w:eastAsia="Batang"/>
          <w:b/>
          <w:noProof/>
          <w:sz w:val="24"/>
          <w:lang w:eastAsia="ko-KR"/>
        </w:rPr>
        <w:t>Sophia Antipolis</w:t>
      </w:r>
      <w:r w:rsidR="006C6A7C">
        <w:rPr>
          <w:rFonts w:hint="eastAsia"/>
          <w:b/>
          <w:noProof/>
          <w:sz w:val="24"/>
          <w:lang w:eastAsia="ko-KR"/>
        </w:rPr>
        <w:t>,</w:t>
      </w:r>
      <w:r w:rsidR="006C6A7C">
        <w:rPr>
          <w:b/>
          <w:noProof/>
          <w:sz w:val="24"/>
          <w:lang w:eastAsia="ko-KR"/>
        </w:rPr>
        <w:t xml:space="preserve"> </w:t>
      </w:r>
      <w:r>
        <w:rPr>
          <w:b/>
          <w:noProof/>
          <w:sz w:val="24"/>
          <w:lang w:eastAsia="ko-KR"/>
        </w:rPr>
        <w:t>France</w:t>
      </w:r>
      <w:r w:rsidR="006C6A7C">
        <w:rPr>
          <w:b/>
          <w:noProof/>
          <w:sz w:val="24"/>
          <w:lang w:eastAsia="ko-KR"/>
        </w:rPr>
        <w:t>,</w:t>
      </w:r>
      <w:r>
        <w:rPr>
          <w:b/>
          <w:noProof/>
          <w:sz w:val="24"/>
        </w:rPr>
        <w:t xml:space="preserve"> 12</w:t>
      </w:r>
      <w:r w:rsidR="006C6A7C" w:rsidRPr="00464011">
        <w:rPr>
          <w:b/>
          <w:noProof/>
          <w:sz w:val="24"/>
          <w:vertAlign w:val="superscript"/>
          <w:lang w:eastAsia="ko-KR"/>
        </w:rPr>
        <w:t>th</w:t>
      </w:r>
      <w:r w:rsidR="006C6A7C">
        <w:rPr>
          <w:rFonts w:eastAsiaTheme="minorEastAsia" w:hint="eastAsia"/>
          <w:b/>
          <w:noProof/>
          <w:sz w:val="24"/>
          <w:lang w:eastAsia="ko-KR"/>
        </w:rPr>
        <w:t xml:space="preserve"> </w:t>
      </w:r>
      <w:r w:rsidR="006C6A7C">
        <w:rPr>
          <w:b/>
          <w:noProof/>
          <w:sz w:val="24"/>
          <w:lang w:eastAsia="ko-KR"/>
        </w:rPr>
        <w:t>–</w:t>
      </w:r>
      <w:r w:rsidR="006C6A7C" w:rsidRPr="000802C3">
        <w:rPr>
          <w:rFonts w:hint="eastAsia"/>
          <w:b/>
          <w:noProof/>
          <w:sz w:val="24"/>
          <w:lang w:eastAsia="ko-KR"/>
        </w:rPr>
        <w:t xml:space="preserve"> </w:t>
      </w:r>
      <w:r>
        <w:rPr>
          <w:b/>
          <w:noProof/>
          <w:sz w:val="24"/>
          <w:lang w:eastAsia="ko-KR"/>
        </w:rPr>
        <w:t>16</w:t>
      </w:r>
      <w:r w:rsidR="006C6A7C" w:rsidRPr="00464011">
        <w:rPr>
          <w:b/>
          <w:noProof/>
          <w:sz w:val="24"/>
          <w:vertAlign w:val="superscript"/>
          <w:lang w:eastAsia="ko-KR"/>
        </w:rPr>
        <w:t>th</w:t>
      </w:r>
      <w:r w:rsidR="006C6A7C" w:rsidRPr="00223DCA">
        <w:rPr>
          <w:rFonts w:hint="eastAsia"/>
          <w:b/>
          <w:noProof/>
          <w:sz w:val="24"/>
          <w:lang w:eastAsia="ko-KR"/>
        </w:rPr>
        <w:t xml:space="preserve"> </w:t>
      </w:r>
      <w:r w:rsidR="004C4445">
        <w:rPr>
          <w:rFonts w:eastAsiaTheme="minorEastAsia"/>
          <w:b/>
          <w:noProof/>
          <w:sz w:val="24"/>
          <w:lang w:eastAsia="ko-KR"/>
        </w:rPr>
        <w:t>October</w:t>
      </w:r>
      <w:r w:rsidR="006C6A7C" w:rsidRPr="0011455D">
        <w:rPr>
          <w:rFonts w:hint="eastAsia"/>
          <w:b/>
          <w:noProof/>
          <w:sz w:val="24"/>
          <w:lang w:eastAsia="ko-KR"/>
        </w:rPr>
        <w:t xml:space="preserve"> 201</w:t>
      </w:r>
      <w:r w:rsidR="006C6A7C">
        <w:rPr>
          <w:b/>
          <w:noProof/>
          <w:sz w:val="24"/>
          <w:lang w:eastAsia="ko-KR"/>
        </w:rPr>
        <w:t>5</w:t>
      </w:r>
    </w:p>
    <w:p w14:paraId="2AF2D08C" w14:textId="77777777" w:rsidR="008C5946" w:rsidRPr="006C6A7C" w:rsidRDefault="008C5946" w:rsidP="006C6A7C">
      <w:pPr>
        <w:pStyle w:val="CRCoverPage"/>
        <w:outlineLvl w:val="0"/>
        <w:rPr>
          <w:rFonts w:eastAsia="Malgun Gothic"/>
          <w:b/>
          <w:noProof/>
          <w:sz w:val="24"/>
          <w:lang w:eastAsia="ko-KR"/>
        </w:rPr>
      </w:pPr>
    </w:p>
    <w:p w14:paraId="71D878B9" w14:textId="1C5AF163"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F05055">
        <w:rPr>
          <w:rFonts w:ascii="Arial" w:hAnsi="Arial" w:cs="Arial"/>
          <w:sz w:val="24"/>
          <w:szCs w:val="24"/>
        </w:rPr>
        <w:t>7.40.2</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251C3329"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CA50CC">
        <w:rPr>
          <w:rFonts w:ascii="Arial" w:hAnsi="Arial" w:cs="Arial"/>
          <w:sz w:val="24"/>
          <w:szCs w:val="24"/>
        </w:rPr>
        <w:t>Supp</w:t>
      </w:r>
      <w:r w:rsidR="00D325BE">
        <w:rPr>
          <w:rFonts w:ascii="Arial" w:hAnsi="Arial" w:cs="Arial"/>
          <w:sz w:val="24"/>
          <w:szCs w:val="24"/>
        </w:rPr>
        <w:t>orting power c</w:t>
      </w:r>
      <w:r w:rsidR="00CA50CC">
        <w:rPr>
          <w:rFonts w:ascii="Arial" w:hAnsi="Arial" w:cs="Arial"/>
          <w:sz w:val="24"/>
          <w:szCs w:val="24"/>
        </w:rPr>
        <w:t>lass 2/3 for DB-DC-HSUPA</w:t>
      </w:r>
    </w:p>
    <w:p w14:paraId="66EAA9FF" w14:textId="70D0E932"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00D603FC">
        <w:rPr>
          <w:rFonts w:ascii="Arial" w:hAnsi="Arial" w:cs="Arial"/>
          <w:sz w:val="24"/>
          <w:szCs w:val="24"/>
          <w:lang w:eastAsia="ko-KR"/>
        </w:rPr>
        <w:t>Approval</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3E481F5E" w14:textId="49C5893D" w:rsidR="00A262E7" w:rsidRDefault="00A262E7" w:rsidP="00ED72D4">
      <w:pPr>
        <w:rPr>
          <w:rFonts w:cs="v4.2.0"/>
        </w:rPr>
      </w:pPr>
      <w:r>
        <w:rPr>
          <w:rFonts w:cs="v4.2.0"/>
        </w:rPr>
        <w:t>In RAN4#7</w:t>
      </w:r>
      <w:r w:rsidR="00ED72D4">
        <w:rPr>
          <w:rFonts w:cs="v4.2.0"/>
        </w:rPr>
        <w:t>6</w:t>
      </w:r>
      <w:r w:rsidR="00CB1326">
        <w:rPr>
          <w:rFonts w:cs="v4.2.0"/>
        </w:rPr>
        <w:t xml:space="preserve">, </w:t>
      </w:r>
      <w:r w:rsidR="00D86BD7">
        <w:rPr>
          <w:rFonts w:cs="v4.2.0"/>
        </w:rPr>
        <w:t>the way forward document [1] was approved. T</w:t>
      </w:r>
      <w:r w:rsidR="00EA5142">
        <w:rPr>
          <w:rFonts w:cs="v4.2.0"/>
        </w:rPr>
        <w:t>he agreed way forward i</w:t>
      </w:r>
      <w:r w:rsidR="00CB1326">
        <w:rPr>
          <w:rFonts w:cs="v4.2.0"/>
        </w:rPr>
        <w:t>s as follows:</w:t>
      </w:r>
      <w:r w:rsidR="002C08B6">
        <w:rPr>
          <w:rFonts w:cs="v4.2.0"/>
        </w:rPr>
        <w:t xml:space="preserve"> </w:t>
      </w:r>
    </w:p>
    <w:p w14:paraId="64015E35" w14:textId="77777777" w:rsidR="00452215" w:rsidRPr="00CB1326" w:rsidRDefault="00585992" w:rsidP="00CB1326">
      <w:pPr>
        <w:numPr>
          <w:ilvl w:val="0"/>
          <w:numId w:val="23"/>
        </w:numPr>
        <w:rPr>
          <w:rFonts w:cs="v4.2.0"/>
          <w:lang w:val="en-US"/>
        </w:rPr>
      </w:pPr>
      <w:r w:rsidRPr="00CB1326">
        <w:rPr>
          <w:rFonts w:cs="v4.2.0"/>
          <w:lang w:val="en-US"/>
        </w:rPr>
        <w:t>It is agreed that UE power class 3 will be supported for DB-DC-HSUPA</w:t>
      </w:r>
    </w:p>
    <w:p w14:paraId="23881510" w14:textId="77777777" w:rsidR="00452215" w:rsidRPr="00CB1326" w:rsidRDefault="00585992" w:rsidP="00CB1326">
      <w:pPr>
        <w:numPr>
          <w:ilvl w:val="0"/>
          <w:numId w:val="23"/>
        </w:numPr>
        <w:rPr>
          <w:rFonts w:cs="v4.2.0"/>
          <w:lang w:val="en-US"/>
        </w:rPr>
      </w:pPr>
      <w:r w:rsidRPr="00CB1326">
        <w:rPr>
          <w:rFonts w:cs="v4.2.0"/>
          <w:lang w:val="en-US"/>
        </w:rPr>
        <w:t>The following are FFS:</w:t>
      </w:r>
    </w:p>
    <w:p w14:paraId="369CB951" w14:textId="77777777" w:rsidR="00452215" w:rsidRPr="00CB1326" w:rsidRDefault="00585992" w:rsidP="00CB1326">
      <w:pPr>
        <w:numPr>
          <w:ilvl w:val="1"/>
          <w:numId w:val="23"/>
        </w:numPr>
        <w:rPr>
          <w:rFonts w:cs="v4.2.0"/>
          <w:lang w:val="en-US"/>
        </w:rPr>
      </w:pPr>
      <w:r w:rsidRPr="00CB1326">
        <w:rPr>
          <w:rFonts w:cs="v4.2.0"/>
          <w:lang w:val="en-US"/>
        </w:rPr>
        <w:t>whether RAN4 will specify power class 2 along with class 3 for DB-DC-HSUPA band combinations I+VIII, I+V, and II+V</w:t>
      </w:r>
    </w:p>
    <w:p w14:paraId="357E1C3D" w14:textId="77777777" w:rsidR="00452215" w:rsidRDefault="00585992" w:rsidP="00CB1326">
      <w:pPr>
        <w:numPr>
          <w:ilvl w:val="1"/>
          <w:numId w:val="23"/>
        </w:numPr>
        <w:rPr>
          <w:rFonts w:cs="v4.2.0"/>
          <w:lang w:val="en-US"/>
        </w:rPr>
      </w:pPr>
      <w:r w:rsidRPr="00CB1326">
        <w:rPr>
          <w:rFonts w:cs="v4.2.0"/>
          <w:lang w:val="en-US"/>
        </w:rPr>
        <w:t>In case an additional power class is defined, UE can select the preferred power class and signal it to the network using the existing capability signaling similar to Rel-99, SC-HSUPA, and DC-HSUPA</w:t>
      </w:r>
    </w:p>
    <w:p w14:paraId="02845012" w14:textId="260BC556" w:rsidR="002827C2" w:rsidRPr="00CB1326" w:rsidRDefault="002827C2" w:rsidP="002827C2">
      <w:pPr>
        <w:rPr>
          <w:rFonts w:cs="v4.2.0"/>
          <w:lang w:val="en-US"/>
        </w:rPr>
      </w:pPr>
      <w:r>
        <w:rPr>
          <w:rFonts w:cs="v4.2.0"/>
          <w:lang w:val="en-US"/>
        </w:rPr>
        <w:t>Some companies expressed con</w:t>
      </w:r>
      <w:r w:rsidR="00E5448D">
        <w:rPr>
          <w:rFonts w:cs="v4.2.0"/>
          <w:lang w:val="en-US"/>
        </w:rPr>
        <w:t>cerns regarding the support of power c</w:t>
      </w:r>
      <w:r>
        <w:rPr>
          <w:rFonts w:cs="v4.2.0"/>
          <w:lang w:val="en-US"/>
        </w:rPr>
        <w:t xml:space="preserve">lass 2 UE for DB-DC-HSUPA and this paper intends to summarize the work done </w:t>
      </w:r>
      <w:r w:rsidR="006A6FC3">
        <w:rPr>
          <w:rFonts w:cs="v4.2.0"/>
          <w:lang w:val="en-US"/>
        </w:rPr>
        <w:t>so far in terms of RF analysis and</w:t>
      </w:r>
      <w:r>
        <w:rPr>
          <w:rFonts w:cs="v4.2.0"/>
          <w:lang w:val="en-US"/>
        </w:rPr>
        <w:t xml:space="preserve"> system level throughput </w:t>
      </w:r>
      <w:r w:rsidR="00F02A85">
        <w:rPr>
          <w:rFonts w:cs="v4.2.0"/>
          <w:lang w:val="en-US"/>
        </w:rPr>
        <w:t>results</w:t>
      </w:r>
      <w:r>
        <w:rPr>
          <w:rFonts w:cs="v4.2.0"/>
          <w:lang w:val="en-US"/>
        </w:rPr>
        <w:t xml:space="preserve"> to motivate the </w:t>
      </w:r>
      <w:r w:rsidR="00902BB9">
        <w:rPr>
          <w:rFonts w:cs="v4.2.0"/>
          <w:lang w:val="en-US"/>
        </w:rPr>
        <w:t xml:space="preserve">need </w:t>
      </w:r>
      <w:r w:rsidR="00BB1A66">
        <w:rPr>
          <w:rFonts w:cs="v4.2.0"/>
          <w:lang w:val="en-US"/>
        </w:rPr>
        <w:t>to support</w:t>
      </w:r>
      <w:bookmarkStart w:id="1" w:name="_GoBack"/>
      <w:bookmarkEnd w:id="1"/>
      <w:r>
        <w:rPr>
          <w:rFonts w:cs="v4.2.0"/>
          <w:lang w:val="en-US"/>
        </w:rPr>
        <w:t xml:space="preserve"> power class 2 for DB-DC-HSUPA.</w:t>
      </w:r>
    </w:p>
    <w:p w14:paraId="1A42AD5A" w14:textId="038C8FE3" w:rsidR="007179AF" w:rsidRDefault="007179AF" w:rsidP="007179AF">
      <w:pPr>
        <w:pStyle w:val="Heading1"/>
        <w:rPr>
          <w:lang w:eastAsia="ko-KR"/>
        </w:rPr>
      </w:pPr>
      <w:r>
        <w:rPr>
          <w:lang w:val="en-US" w:eastAsia="ko-KR"/>
        </w:rPr>
        <w:t>2</w:t>
      </w:r>
      <w:r>
        <w:rPr>
          <w:rFonts w:hint="eastAsia"/>
          <w:lang w:val="en-US" w:eastAsia="ko-KR"/>
        </w:rPr>
        <w:tab/>
      </w:r>
      <w:r>
        <w:rPr>
          <w:lang w:val="en-US" w:eastAsia="ko-KR"/>
        </w:rPr>
        <w:t xml:space="preserve">RF </w:t>
      </w:r>
      <w:r w:rsidR="00D649A9">
        <w:rPr>
          <w:lang w:val="en-US" w:eastAsia="ko-KR"/>
        </w:rPr>
        <w:t>Analysis</w:t>
      </w:r>
      <w:r>
        <w:rPr>
          <w:lang w:val="en-US" w:eastAsia="ko-KR"/>
        </w:rPr>
        <w:t xml:space="preserve"> </w:t>
      </w:r>
      <w:r w:rsidR="00F301D4">
        <w:rPr>
          <w:lang w:val="en-US" w:eastAsia="ko-KR"/>
        </w:rPr>
        <w:t>Summary</w:t>
      </w:r>
    </w:p>
    <w:p w14:paraId="7E99B8C9" w14:textId="6FEE97BB" w:rsidR="007C4CDE" w:rsidRDefault="00C8626E" w:rsidP="007C4CDE">
      <w:pPr>
        <w:rPr>
          <w:lang w:val="en-US" w:eastAsia="ko-KR"/>
        </w:rPr>
      </w:pPr>
      <w:r>
        <w:rPr>
          <w:rFonts w:cs="v4.2.0"/>
        </w:rPr>
        <w:t xml:space="preserve">In </w:t>
      </w:r>
      <w:r w:rsidR="00E561B9">
        <w:rPr>
          <w:rFonts w:cs="v4.2.0"/>
        </w:rPr>
        <w:t>previous</w:t>
      </w:r>
      <w:r>
        <w:rPr>
          <w:rFonts w:cs="v4.2.0"/>
        </w:rPr>
        <w:t xml:space="preserve"> meeting</w:t>
      </w:r>
      <w:r w:rsidR="00E561B9">
        <w:rPr>
          <w:rFonts w:cs="v4.2.0"/>
        </w:rPr>
        <w:t>s on DB-DC-HSUPA</w:t>
      </w:r>
      <w:r>
        <w:rPr>
          <w:rFonts w:cs="v4.2.0"/>
        </w:rPr>
        <w:t xml:space="preserve">, </w:t>
      </w:r>
      <w:r w:rsidR="0004104A">
        <w:rPr>
          <w:rFonts w:cs="v4.2.0"/>
        </w:rPr>
        <w:t xml:space="preserve">detailed RF analysis on supporting </w:t>
      </w:r>
      <w:r w:rsidR="00834C85">
        <w:rPr>
          <w:rFonts w:cs="v4.2.0"/>
        </w:rPr>
        <w:t>power c</w:t>
      </w:r>
      <w:r w:rsidR="0004104A">
        <w:rPr>
          <w:rFonts w:cs="v4.2.0"/>
        </w:rPr>
        <w:t>lass 2 has been presented.</w:t>
      </w:r>
      <w:r w:rsidR="001709A4">
        <w:rPr>
          <w:rFonts w:cs="v4.2.0"/>
        </w:rPr>
        <w:t xml:space="preserve"> In [2], a</w:t>
      </w:r>
      <w:r w:rsidR="001709A4" w:rsidRPr="00754816">
        <w:t>nalysis on impact of inter-modulation products on UE REFSENS due to Dual Band UL CA</w:t>
      </w:r>
      <w:r w:rsidR="001709A4">
        <w:t xml:space="preserve"> using Class 2 UE </w:t>
      </w:r>
      <w:r w:rsidR="00A32EF6">
        <w:t xml:space="preserve">with two full power PAs </w:t>
      </w:r>
      <w:r w:rsidR="001709A4">
        <w:t xml:space="preserve">has been presented. </w:t>
      </w:r>
      <w:r w:rsidR="001638A5">
        <w:rPr>
          <w:lang w:val="en-US" w:eastAsia="ko-KR"/>
        </w:rPr>
        <w:t>The assessment of the impact of IM product due to DB-DC-HSUPA on the UE’s receiver consisted of i</w:t>
      </w:r>
      <w:r w:rsidR="001638A5">
        <w:rPr>
          <w:lang w:eastAsia="ko-KR"/>
        </w:rPr>
        <w:t>dentifing IM products that fall into an RX channel, determining the magnitude of this IM product and applying a receiver noise/interference model</w:t>
      </w:r>
      <w:r w:rsidR="001638A5" w:rsidRPr="00BE6B3F">
        <w:rPr>
          <w:lang w:eastAsia="ko-KR"/>
        </w:rPr>
        <w:t xml:space="preserve"> </w:t>
      </w:r>
      <w:r w:rsidR="002B6C22">
        <w:rPr>
          <w:lang w:eastAsia="ko-KR"/>
        </w:rPr>
        <w:t>to</w:t>
      </w:r>
      <w:r w:rsidR="001638A5">
        <w:rPr>
          <w:lang w:eastAsia="ko-KR"/>
        </w:rPr>
        <w:t xml:space="preserve"> assess REFSENS impact</w:t>
      </w:r>
      <w:r w:rsidR="00541CF6">
        <w:rPr>
          <w:lang w:eastAsia="ko-KR"/>
        </w:rPr>
        <w:t>.</w:t>
      </w:r>
      <w:r w:rsidR="007C4CDE">
        <w:rPr>
          <w:lang w:eastAsia="ko-KR"/>
        </w:rPr>
        <w:t xml:space="preserve"> </w:t>
      </w:r>
      <w:r w:rsidR="007C4CDE">
        <w:rPr>
          <w:lang w:val="en-US" w:eastAsia="ko-KR"/>
        </w:rPr>
        <w:t>The table in section 2.4.3 of the paper captures a summary of results for configuration 1 (B1+B8) showing potential impact to REFSENS and proposed MSD for the case when two max power PAs are used. When we looked at the current deployment of UMTS frequencies by various operators, we found that this MSD is applicable only to a specific channel combination in configuration 1 (B1+B8) and we found only one operator who owns this channel combination. For all other channel combinations in configurations 1, 2, 3, REFSENS relaxation is not needed.</w:t>
      </w:r>
      <w:r w:rsidR="00646D21">
        <w:rPr>
          <w:lang w:val="en-US" w:eastAsia="ko-KR"/>
        </w:rPr>
        <w:t xml:space="preserve"> So we proposed to a</w:t>
      </w:r>
      <w:r w:rsidR="00646D21" w:rsidRPr="00646D21">
        <w:rPr>
          <w:lang w:val="en-US" w:eastAsia="ko-KR"/>
        </w:rPr>
        <w:t>dd a note in the specification to avoid the specifc channel combination in configuration 1 (B1+B8) for which MSD is observed. No REFSENS relaxation is needed due to any other channel combination in Configurations 1, 2 and 3 for HSPA Dual Band Uplink CA</w:t>
      </w:r>
      <w:r w:rsidR="00646D21">
        <w:rPr>
          <w:lang w:val="en-US" w:eastAsia="ko-KR"/>
        </w:rPr>
        <w:t>.</w:t>
      </w:r>
    </w:p>
    <w:p w14:paraId="2490CC8C" w14:textId="7E1D468B" w:rsidR="002829F4" w:rsidRPr="00E674CC" w:rsidRDefault="00B565F3" w:rsidP="002829F4">
      <w:r>
        <w:rPr>
          <w:rFonts w:cs="v4.2.0"/>
        </w:rPr>
        <w:t xml:space="preserve">In [3], </w:t>
      </w:r>
      <w:r w:rsidR="00163CF2">
        <w:t>a</w:t>
      </w:r>
      <w:r w:rsidR="00163CF2" w:rsidRPr="00A86B05">
        <w:t>nalysis on spurious response into protected bands due to Dual Band UL CA</w:t>
      </w:r>
      <w:r w:rsidR="00163CF2">
        <w:t xml:space="preserve"> </w:t>
      </w:r>
      <w:r w:rsidR="00A32EF6">
        <w:t xml:space="preserve">using Class 2 UE </w:t>
      </w:r>
      <w:r w:rsidR="00163CF2">
        <w:t>was presented.</w:t>
      </w:r>
      <w:r w:rsidR="00306209">
        <w:t xml:space="preserve"> </w:t>
      </w:r>
      <w:r w:rsidR="00BB6228">
        <w:rPr>
          <w:rFonts w:cs="v4.2.0"/>
        </w:rPr>
        <w:t>The pa</w:t>
      </w:r>
      <w:r w:rsidR="006C7E1A">
        <w:rPr>
          <w:rFonts w:cs="v4.2.0"/>
        </w:rPr>
        <w:t>per presented</w:t>
      </w:r>
      <w:r w:rsidR="00BB6228">
        <w:rPr>
          <w:rFonts w:cs="v4.2.0"/>
        </w:rPr>
        <w:t xml:space="preserve"> the </w:t>
      </w:r>
      <w:r w:rsidR="00BD5048">
        <w:rPr>
          <w:rFonts w:cs="v4.2.0"/>
        </w:rPr>
        <w:t xml:space="preserve">spurious emissions </w:t>
      </w:r>
      <w:r w:rsidR="00BB6228">
        <w:rPr>
          <w:rFonts w:cs="v4.2.0"/>
        </w:rPr>
        <w:t>impact of using two PAs at full power on the requirement for spurious response into protected bands</w:t>
      </w:r>
      <w:r w:rsidR="0057400D">
        <w:rPr>
          <w:rFonts w:cs="v4.2.0"/>
        </w:rPr>
        <w:t xml:space="preserve"> for all three DB-DC-HSUPA configurations</w:t>
      </w:r>
      <w:r w:rsidR="00BB6228">
        <w:rPr>
          <w:rFonts w:cs="v4.2.0"/>
        </w:rPr>
        <w:t>.</w:t>
      </w:r>
      <w:r w:rsidR="002829F4">
        <w:rPr>
          <w:rFonts w:cs="v4.2.0"/>
        </w:rPr>
        <w:t xml:space="preserve"> </w:t>
      </w:r>
      <w:r w:rsidR="002829F4">
        <w:t>The analysis showed two violations of the requirement specified in TS25.101. The IM4 spurious emission due to configuration 1 lands in the 791-821MHz band and violates the specification requirement by 0.4dB. The IM3 spurious emission due to configuration 3 lands in the 3510-3590MHz band and violates the specification requiremen</w:t>
      </w:r>
      <w:r w:rsidR="00102EB8">
        <w:t>t</w:t>
      </w:r>
      <w:r w:rsidR="002829F4">
        <w:t xml:space="preserve"> by 4.9dB. But checking the actual filter performance from different vendors shows that there is sufficient additional filter rejection margin available which will enable the DB UL CA UE to meet </w:t>
      </w:r>
      <w:r w:rsidR="00ED1F1E">
        <w:t>the specification requirement</w:t>
      </w:r>
      <w:r w:rsidR="002829F4">
        <w:t xml:space="preserve"> and thus no requirements relaxation will be required.  </w:t>
      </w:r>
    </w:p>
    <w:p w14:paraId="456E9287" w14:textId="3D15B55A" w:rsidR="0096500E" w:rsidRDefault="00EC4E95" w:rsidP="0096500E">
      <w:pPr>
        <w:rPr>
          <w:lang w:val="en-US" w:eastAsia="ko-KR"/>
        </w:rPr>
      </w:pPr>
      <w:r>
        <w:rPr>
          <w:rFonts w:cs="v4.2.0"/>
        </w:rPr>
        <w:t xml:space="preserve">[4] </w:t>
      </w:r>
      <w:r>
        <w:rPr>
          <w:lang w:val="en-US" w:eastAsia="ko-KR"/>
        </w:rPr>
        <w:t xml:space="preserve">analyzes the potential for two uplink signal one in each band &amp; an Out-Of-Band Blocker generating a third-order IM </w:t>
      </w:r>
      <w:r w:rsidRPr="00D20CDF">
        <w:rPr>
          <w:rFonts w:cs="v4.2.0"/>
        </w:rPr>
        <w:t xml:space="preserve">product at the receiver’s LNA falling into the RX channel, thus causing interference. </w:t>
      </w:r>
      <w:r w:rsidR="00D20CDF">
        <w:rPr>
          <w:rFonts w:cs="v4.2.0"/>
        </w:rPr>
        <w:t xml:space="preserve">All six cases for the three configurations were analysed i.e. </w:t>
      </w:r>
      <w:r w:rsidR="00F4289D">
        <w:rPr>
          <w:rFonts w:cs="v4.2.0"/>
        </w:rPr>
        <w:t>Configuration 1, Band 1 +</w:t>
      </w:r>
      <w:r w:rsidR="00D20CDF" w:rsidRPr="00D20CDF">
        <w:rPr>
          <w:rFonts w:cs="v4.2.0"/>
        </w:rPr>
        <w:t xml:space="preserve"> Band 8, Victim RX-Band 1</w:t>
      </w:r>
      <w:r w:rsidR="00F4289D">
        <w:rPr>
          <w:rFonts w:cs="v4.2.0"/>
        </w:rPr>
        <w:t>;</w:t>
      </w:r>
      <w:r w:rsidR="00D20CDF">
        <w:rPr>
          <w:rFonts w:cs="v4.2.0"/>
        </w:rPr>
        <w:t xml:space="preserve"> </w:t>
      </w:r>
      <w:r w:rsidR="00D20CDF" w:rsidRPr="00D20CDF">
        <w:rPr>
          <w:rFonts w:cs="v4.2.0"/>
        </w:rPr>
        <w:t>Configuration 1, B</w:t>
      </w:r>
      <w:r w:rsidR="00F4289D">
        <w:rPr>
          <w:rFonts w:cs="v4.2.0"/>
        </w:rPr>
        <w:t>and 1 +</w:t>
      </w:r>
      <w:r w:rsidR="00D20CDF" w:rsidRPr="00D20CDF">
        <w:rPr>
          <w:rFonts w:cs="v4.2.0"/>
        </w:rPr>
        <w:t xml:space="preserve"> </w:t>
      </w:r>
      <w:r w:rsidR="00D20CDF" w:rsidRPr="00D20CDF">
        <w:rPr>
          <w:rFonts w:cs="v4.2.0"/>
        </w:rPr>
        <w:lastRenderedPageBreak/>
        <w:t>Band 8, Victim RX-Band 8</w:t>
      </w:r>
      <w:r w:rsidR="00F4289D">
        <w:rPr>
          <w:rFonts w:cs="v4.2.0"/>
        </w:rPr>
        <w:t>;</w:t>
      </w:r>
      <w:r w:rsidR="00D20CDF">
        <w:rPr>
          <w:rFonts w:cs="v4.2.0"/>
        </w:rPr>
        <w:t xml:space="preserve"> </w:t>
      </w:r>
      <w:r w:rsidR="00F4289D">
        <w:rPr>
          <w:rFonts w:cs="v4.2.0"/>
        </w:rPr>
        <w:t>Configuration 1, Band 1 +</w:t>
      </w:r>
      <w:r w:rsidR="00D20CDF" w:rsidRPr="00D20CDF">
        <w:rPr>
          <w:rFonts w:cs="v4.2.0"/>
        </w:rPr>
        <w:t xml:space="preserve"> Band 5, Victim RX-Band 1</w:t>
      </w:r>
      <w:r w:rsidR="00F4289D">
        <w:rPr>
          <w:rFonts w:cs="v4.2.0"/>
        </w:rPr>
        <w:t>;</w:t>
      </w:r>
      <w:r w:rsidR="00D20CDF">
        <w:rPr>
          <w:rFonts w:cs="v4.2.0"/>
        </w:rPr>
        <w:t xml:space="preserve"> </w:t>
      </w:r>
      <w:r w:rsidR="00F4289D">
        <w:rPr>
          <w:rFonts w:cs="v4.2.0"/>
        </w:rPr>
        <w:t>Configuration 1, Band 1 +</w:t>
      </w:r>
      <w:r w:rsidR="00D20CDF" w:rsidRPr="00D20CDF">
        <w:rPr>
          <w:rFonts w:cs="v4.2.0"/>
        </w:rPr>
        <w:t xml:space="preserve"> Band 5, Victim RX-Band 5</w:t>
      </w:r>
      <w:r w:rsidR="00F4289D">
        <w:rPr>
          <w:rFonts w:cs="v4.2.0"/>
        </w:rPr>
        <w:t>;</w:t>
      </w:r>
      <w:r w:rsidR="00D20CDF">
        <w:rPr>
          <w:rFonts w:cs="v4.2.0"/>
        </w:rPr>
        <w:t xml:space="preserve"> </w:t>
      </w:r>
      <w:r w:rsidR="00D20CDF" w:rsidRPr="00D20CDF">
        <w:rPr>
          <w:rFonts w:cs="v4.2.0"/>
        </w:rPr>
        <w:t>Configuration 1, Band 2</w:t>
      </w:r>
      <w:r w:rsidR="00F4289D">
        <w:rPr>
          <w:rFonts w:cs="v4.2.0"/>
        </w:rPr>
        <w:t xml:space="preserve"> +</w:t>
      </w:r>
      <w:r w:rsidR="00D20CDF" w:rsidRPr="00D20CDF">
        <w:rPr>
          <w:rFonts w:cs="v4.2.0"/>
        </w:rPr>
        <w:t xml:space="preserve"> Band 5, Victim RX-Band 2</w:t>
      </w:r>
      <w:r w:rsidR="00F4289D">
        <w:rPr>
          <w:rFonts w:cs="v4.2.0"/>
        </w:rPr>
        <w:t>; and,</w:t>
      </w:r>
      <w:r w:rsidR="00D20CDF">
        <w:rPr>
          <w:rFonts w:cs="v4.2.0"/>
        </w:rPr>
        <w:t xml:space="preserve"> </w:t>
      </w:r>
      <w:r w:rsidR="00D20CDF" w:rsidRPr="00D20CDF">
        <w:rPr>
          <w:rFonts w:cs="v4.2.0"/>
        </w:rPr>
        <w:t>Configuration 1, Band 2</w:t>
      </w:r>
      <w:r w:rsidR="00A157C4">
        <w:rPr>
          <w:rFonts w:cs="v4.2.0"/>
        </w:rPr>
        <w:t xml:space="preserve"> +</w:t>
      </w:r>
      <w:r w:rsidR="00D20CDF" w:rsidRPr="00D20CDF">
        <w:rPr>
          <w:rFonts w:cs="v4.2.0"/>
        </w:rPr>
        <w:t xml:space="preserve"> Band 5, Victim RX-Band 5</w:t>
      </w:r>
      <w:r w:rsidR="00D20CDF">
        <w:rPr>
          <w:rFonts w:cs="v4.2.0"/>
        </w:rPr>
        <w:t>.</w:t>
      </w:r>
      <w:r w:rsidR="0096500E">
        <w:rPr>
          <w:rFonts w:cs="v4.2.0"/>
        </w:rPr>
        <w:t xml:space="preserve"> </w:t>
      </w:r>
      <w:r w:rsidR="0096500E">
        <w:rPr>
          <w:lang w:val="en-US" w:eastAsia="ko-KR"/>
        </w:rPr>
        <w:t xml:space="preserve">To assess the IM3 level in the RX channel, a simulation was performed. The simulation combines two HSUPA signals and a tone at the appropriate levels. This composite signal is then pushed through a third-order nonlinearity whose coefficient matches the IIP3 level of the UE’s Receiver. The resulting IM3 is then filtered by the channel filter response before its power is calculated. The result show a 0.5dB margin to the requirement. Actual filters will typically provide additional rejection. Note that all occurrence of the worst case IM product will occur with the Out-Of-Band Blocker tone located at frequency &gt;3GHz. The additional front end loss at this frequency will also provide additional margin. Thus the conclusion was that </w:t>
      </w:r>
      <w:r w:rsidR="0096500E" w:rsidRPr="0096500E">
        <w:rPr>
          <w:lang w:val="en-US" w:eastAsia="ko-KR"/>
        </w:rPr>
        <w:t>the existing OOB Blocking requirement can be met with DB-DC-HSUPA.</w:t>
      </w:r>
    </w:p>
    <w:p w14:paraId="0A885728" w14:textId="72079977" w:rsidR="00BB152C" w:rsidRPr="008B43F6" w:rsidRDefault="003B1DA2" w:rsidP="008B43F6">
      <w:pPr>
        <w:tabs>
          <w:tab w:val="num" w:pos="720"/>
        </w:tabs>
        <w:rPr>
          <w:rFonts w:cs="v4.2.0"/>
        </w:rPr>
      </w:pPr>
      <w:r>
        <w:rPr>
          <w:rFonts w:cs="v4.2.0"/>
        </w:rPr>
        <w:t xml:space="preserve">[5] analysed </w:t>
      </w:r>
      <w:r w:rsidRPr="0033575B">
        <w:t xml:space="preserve">impact of cross-modulation requirement </w:t>
      </w:r>
      <w:r w:rsidR="00FD7D1F">
        <w:t>i.e.</w:t>
      </w:r>
      <w:r>
        <w:rPr>
          <w:rFonts w:cs="v4.2.0"/>
        </w:rPr>
        <w:t xml:space="preserve"> third-order intermodulation phenomenon due to an Adjacent Channel Blocker and the UE’s two simultaneous transmit signals one in each band</w:t>
      </w:r>
      <w:r w:rsidR="00B24033">
        <w:rPr>
          <w:rFonts w:cs="v4.2.0"/>
        </w:rPr>
        <w:t xml:space="preserve"> and </w:t>
      </w:r>
      <w:r>
        <w:rPr>
          <w:rFonts w:cs="v4.2.0"/>
        </w:rPr>
        <w:t>generated in the receiver’s LNA</w:t>
      </w:r>
      <w:r w:rsidR="00FD7D1F">
        <w:rPr>
          <w:rFonts w:cs="v4.2.0"/>
        </w:rPr>
        <w:t xml:space="preserve"> </w:t>
      </w:r>
      <w:r w:rsidR="00FD7D1F" w:rsidRPr="0033575B">
        <w:t>due to HSPA Dual Band UL CA</w:t>
      </w:r>
      <w:r w:rsidR="00FD7D1F">
        <w:t>.</w:t>
      </w:r>
      <w:r w:rsidR="00BB152C">
        <w:t xml:space="preserve"> The anlysis showed that for B1+B8, </w:t>
      </w:r>
      <w:r w:rsidR="00BB152C">
        <w:rPr>
          <w:lang w:val="en-US" w:eastAsia="ko-KR"/>
        </w:rPr>
        <w:t xml:space="preserve">there is an increase in the filtered XMOD by 0.5dB. This 0.5dB degradation in ACS performance with DB-DC-HSUPA is minimal and </w:t>
      </w:r>
      <w:r w:rsidR="008B43F6">
        <w:rPr>
          <w:lang w:val="en-US" w:eastAsia="ko-KR"/>
        </w:rPr>
        <w:t xml:space="preserve">not expected to impact the </w:t>
      </w:r>
      <w:r w:rsidR="008B43F6" w:rsidRPr="008B43F6">
        <w:rPr>
          <w:rFonts w:cs="v4.2.0"/>
        </w:rPr>
        <w:t>UE. Hence, the proposal was that</w:t>
      </w:r>
      <w:r w:rsidR="00BB152C" w:rsidRPr="008B43F6">
        <w:rPr>
          <w:rFonts w:cs="v4.2.0"/>
        </w:rPr>
        <w:t xml:space="preserve"> there is no change required to the ACS requirement</w:t>
      </w:r>
      <w:r w:rsidR="00102984">
        <w:rPr>
          <w:rFonts w:cs="v4.2.0"/>
        </w:rPr>
        <w:t xml:space="preserve"> for DB-DC-HSUPA</w:t>
      </w:r>
      <w:r w:rsidR="00BB152C" w:rsidRPr="008B43F6">
        <w:rPr>
          <w:rFonts w:cs="v4.2.0"/>
        </w:rPr>
        <w:t xml:space="preserve">. </w:t>
      </w:r>
    </w:p>
    <w:p w14:paraId="336E28C5" w14:textId="10E36D72" w:rsidR="00D649A9" w:rsidRDefault="00D649A9" w:rsidP="00D649A9">
      <w:pPr>
        <w:pStyle w:val="Heading1"/>
        <w:rPr>
          <w:lang w:eastAsia="ko-KR"/>
        </w:rPr>
      </w:pPr>
      <w:r>
        <w:rPr>
          <w:lang w:val="en-US" w:eastAsia="ko-KR"/>
        </w:rPr>
        <w:t>3</w:t>
      </w:r>
      <w:r>
        <w:rPr>
          <w:rFonts w:hint="eastAsia"/>
          <w:lang w:val="en-US" w:eastAsia="ko-KR"/>
        </w:rPr>
        <w:tab/>
      </w:r>
      <w:r w:rsidR="00A36FA5">
        <w:rPr>
          <w:lang w:val="en-US" w:eastAsia="ko-KR"/>
        </w:rPr>
        <w:t>System Level Benefits</w:t>
      </w:r>
      <w:r>
        <w:rPr>
          <w:lang w:val="en-US" w:eastAsia="ko-KR"/>
        </w:rPr>
        <w:t xml:space="preserve"> </w:t>
      </w:r>
    </w:p>
    <w:p w14:paraId="1A658599" w14:textId="7889C4A2" w:rsidR="000F0121" w:rsidRDefault="003C3C6A" w:rsidP="000F0121">
      <w:pPr>
        <w:tabs>
          <w:tab w:val="num" w:pos="720"/>
        </w:tabs>
        <w:rPr>
          <w:rFonts w:cs="v4.2.0"/>
        </w:rPr>
      </w:pPr>
      <w:r>
        <w:rPr>
          <w:rFonts w:cs="v4.2.0"/>
        </w:rPr>
        <w:t>Systems level per</w:t>
      </w:r>
      <w:r w:rsidR="000F400C">
        <w:rPr>
          <w:rFonts w:cs="v4.2.0"/>
        </w:rPr>
        <w:t>formance simulations have shown</w:t>
      </w:r>
      <w:r>
        <w:rPr>
          <w:rFonts w:cs="v4.2.0"/>
        </w:rPr>
        <w:t xml:space="preserve"> that there are significant gains to be had with a </w:t>
      </w:r>
      <w:r w:rsidR="00DA70E4">
        <w:rPr>
          <w:rFonts w:cs="v4.2.0"/>
        </w:rPr>
        <w:t xml:space="preserve">Class 2 UE </w:t>
      </w:r>
      <w:r>
        <w:rPr>
          <w:rFonts w:cs="v4.2.0"/>
        </w:rPr>
        <w:t xml:space="preserve">compared to a Class 3 UE. </w:t>
      </w:r>
      <w:r>
        <w:rPr>
          <w:rFonts w:cs="v4.2.0"/>
          <w:lang w:val="en-US"/>
        </w:rPr>
        <w:t>The simulation</w:t>
      </w:r>
      <w:r w:rsidR="0093277E">
        <w:rPr>
          <w:rFonts w:cs="v4.2.0"/>
          <w:lang w:val="en-US"/>
        </w:rPr>
        <w:t xml:space="preserve"> results below</w:t>
      </w:r>
      <w:r w:rsidR="00206FBC">
        <w:rPr>
          <w:rFonts w:cs="v4.2.0"/>
          <w:lang w:val="en-US"/>
        </w:rPr>
        <w:t xml:space="preserve"> use the assumption of</w:t>
      </w:r>
      <w:r w:rsidR="00596BEB">
        <w:rPr>
          <w:rFonts w:cs="v4.2.0"/>
          <w:lang w:val="en-US"/>
        </w:rPr>
        <w:t xml:space="preserve"> 10dB UL p</w:t>
      </w:r>
      <w:r w:rsidR="00585992" w:rsidRPr="00DA70E4">
        <w:rPr>
          <w:rFonts w:cs="v4.2.0"/>
          <w:lang w:val="en-US"/>
        </w:rPr>
        <w:t>athloss difference between low and high band carrier</w:t>
      </w:r>
      <w:r w:rsidR="00972ACD">
        <w:rPr>
          <w:rFonts w:cs="v4.2.0"/>
          <w:lang w:val="en-US"/>
        </w:rPr>
        <w:t>.</w:t>
      </w:r>
      <w:r w:rsidR="00AA4915">
        <w:rPr>
          <w:rFonts w:cs="v4.2.0"/>
          <w:lang w:val="en-US"/>
        </w:rPr>
        <w:t xml:space="preserve"> Upto 30% gains can be achieved by using a power Class 2 UE using two full power PAs simultaneously when compared to a power class 3 UE</w:t>
      </w:r>
      <w:r w:rsidR="0046340B">
        <w:rPr>
          <w:rFonts w:cs="v4.2.0"/>
          <w:lang w:val="en-US"/>
        </w:rPr>
        <w:t xml:space="preserve"> with max </w:t>
      </w:r>
      <w:r w:rsidR="002E204C">
        <w:rPr>
          <w:rFonts w:cs="v4.2.0"/>
          <w:lang w:val="en-US"/>
        </w:rPr>
        <w:t xml:space="preserve">UE </w:t>
      </w:r>
      <w:r w:rsidR="0046340B">
        <w:rPr>
          <w:rFonts w:cs="v4.2.0"/>
          <w:lang w:val="en-US"/>
        </w:rPr>
        <w:t>power limited to 24</w:t>
      </w:r>
      <w:r w:rsidR="00AA4915">
        <w:rPr>
          <w:rFonts w:cs="v4.2.0"/>
          <w:lang w:val="en-US"/>
        </w:rPr>
        <w:t>dBm.</w:t>
      </w:r>
      <w:r w:rsidR="00D15CC1">
        <w:rPr>
          <w:rFonts w:cs="v4.2.0"/>
          <w:lang w:val="en-US"/>
        </w:rPr>
        <w:t xml:space="preserve"> </w:t>
      </w:r>
      <w:r w:rsidR="000F0121">
        <w:rPr>
          <w:rFonts w:cs="v4.2.0"/>
        </w:rPr>
        <w:t>A Class 2 UE has the following advantages over Class 3 UE:</w:t>
      </w:r>
    </w:p>
    <w:p w14:paraId="43C2ECF6" w14:textId="77777777" w:rsidR="000F0121" w:rsidRPr="00DA70E4" w:rsidRDefault="000F0121" w:rsidP="000F0121">
      <w:pPr>
        <w:pStyle w:val="ListParagraph"/>
        <w:numPr>
          <w:ilvl w:val="0"/>
          <w:numId w:val="28"/>
        </w:numPr>
        <w:tabs>
          <w:tab w:val="num" w:pos="720"/>
        </w:tabs>
        <w:rPr>
          <w:rFonts w:cs="v4.2.0"/>
        </w:rPr>
      </w:pPr>
      <w:r w:rsidRPr="00DA70E4">
        <w:rPr>
          <w:rFonts w:cs="v4.2.0"/>
        </w:rPr>
        <w:t>Better UL throughput when UE is power limited</w:t>
      </w:r>
    </w:p>
    <w:p w14:paraId="280983EB" w14:textId="289BF6F0" w:rsidR="000F0121" w:rsidRPr="00DA70E4" w:rsidRDefault="000F0121" w:rsidP="000F0121">
      <w:pPr>
        <w:pStyle w:val="ListParagraph"/>
        <w:numPr>
          <w:ilvl w:val="0"/>
          <w:numId w:val="28"/>
        </w:numPr>
        <w:tabs>
          <w:tab w:val="num" w:pos="720"/>
        </w:tabs>
        <w:rPr>
          <w:rFonts w:cs="v4.2.0"/>
        </w:rPr>
      </w:pPr>
      <w:r w:rsidRPr="00DA70E4">
        <w:rPr>
          <w:rFonts w:cs="v4.2.0"/>
        </w:rPr>
        <w:t xml:space="preserve">Simple power allocation </w:t>
      </w:r>
      <w:r w:rsidR="00F30253">
        <w:rPr>
          <w:rFonts w:cs="v4.2.0"/>
        </w:rPr>
        <w:t xml:space="preserve">scheme </w:t>
      </w:r>
      <w:r w:rsidRPr="00DA70E4">
        <w:rPr>
          <w:rFonts w:cs="v4.2.0"/>
        </w:rPr>
        <w:t>as power allocated to one carrier will not affect the power allocated to the other carrier</w:t>
      </w:r>
    </w:p>
    <w:p w14:paraId="10168D17" w14:textId="77777777" w:rsidR="000F0121" w:rsidRDefault="000F0121" w:rsidP="000F0121">
      <w:pPr>
        <w:pStyle w:val="ListParagraph"/>
        <w:numPr>
          <w:ilvl w:val="0"/>
          <w:numId w:val="28"/>
        </w:numPr>
        <w:tabs>
          <w:tab w:val="num" w:pos="720"/>
        </w:tabs>
        <w:rPr>
          <w:rFonts w:cs="v4.2.0"/>
        </w:rPr>
      </w:pPr>
      <w:r w:rsidRPr="00DA70E4">
        <w:rPr>
          <w:rFonts w:cs="v4.2.0"/>
        </w:rPr>
        <w:t xml:space="preserve">Class 2 </w:t>
      </w:r>
      <w:r>
        <w:rPr>
          <w:rFonts w:cs="v4.2.0"/>
        </w:rPr>
        <w:t>UE</w:t>
      </w:r>
      <w:r w:rsidRPr="00DA70E4">
        <w:rPr>
          <w:rFonts w:cs="v4.2.0"/>
        </w:rPr>
        <w:t xml:space="preserve"> will always</w:t>
      </w:r>
      <w:r>
        <w:rPr>
          <w:rFonts w:cs="v4.2.0"/>
        </w:rPr>
        <w:t xml:space="preserve"> performs better than or as good as single carrier UE</w:t>
      </w:r>
    </w:p>
    <w:p w14:paraId="4C2F601B" w14:textId="77777777" w:rsidR="000F0121" w:rsidRPr="00DA70E4" w:rsidRDefault="000F0121" w:rsidP="000F0121">
      <w:pPr>
        <w:pStyle w:val="ListParagraph"/>
        <w:numPr>
          <w:ilvl w:val="1"/>
          <w:numId w:val="28"/>
        </w:numPr>
        <w:tabs>
          <w:tab w:val="num" w:pos="720"/>
        </w:tabs>
        <w:rPr>
          <w:rFonts w:cs="v4.2.0"/>
        </w:rPr>
      </w:pPr>
      <w:r>
        <w:rPr>
          <w:rFonts w:cs="v4.2.0"/>
        </w:rPr>
        <w:t>Dual carrier</w:t>
      </w:r>
      <w:r w:rsidRPr="00DA70E4">
        <w:rPr>
          <w:rFonts w:cs="v4.2.0"/>
        </w:rPr>
        <w:t xml:space="preserve"> deactivation is </w:t>
      </w:r>
      <w:r>
        <w:rPr>
          <w:rFonts w:cs="v4.2.0"/>
        </w:rPr>
        <w:t>not</w:t>
      </w:r>
      <w:r w:rsidRPr="00DA70E4">
        <w:rPr>
          <w:rFonts w:cs="v4.2.0"/>
        </w:rPr>
        <w:t xml:space="preserve"> critical to ensure DB-DC UE </w:t>
      </w:r>
      <w:r>
        <w:rPr>
          <w:rFonts w:cs="v4.2.0"/>
        </w:rPr>
        <w:t xml:space="preserve">does not perform </w:t>
      </w:r>
      <w:r w:rsidRPr="00DA70E4">
        <w:rPr>
          <w:rFonts w:cs="v4.2.0"/>
        </w:rPr>
        <w:t xml:space="preserve">worse than SC UE </w:t>
      </w:r>
    </w:p>
    <w:p w14:paraId="3D7E1ABB" w14:textId="77777777" w:rsidR="003C3C6A" w:rsidRDefault="00DA70E4" w:rsidP="003C3C6A">
      <w:pPr>
        <w:keepNext/>
        <w:tabs>
          <w:tab w:val="num" w:pos="720"/>
        </w:tabs>
        <w:jc w:val="center"/>
      </w:pPr>
      <w:r w:rsidRPr="00DA70E4">
        <w:rPr>
          <w:rFonts w:cs="v4.2.0"/>
          <w:noProof/>
          <w:lang w:val="en-US"/>
        </w:rPr>
        <w:drawing>
          <wp:inline distT="0" distB="0" distL="0" distR="0" wp14:anchorId="52159D5E" wp14:editId="6425CAEC">
            <wp:extent cx="3454070" cy="25933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3463429" cy="2600347"/>
                    </a:xfrm>
                    <a:prstGeom prst="rect">
                      <a:avLst/>
                    </a:prstGeom>
                  </pic:spPr>
                </pic:pic>
              </a:graphicData>
            </a:graphic>
          </wp:inline>
        </w:drawing>
      </w:r>
    </w:p>
    <w:p w14:paraId="3ADFCAC9" w14:textId="4BC3BE6D" w:rsidR="00DA70E4" w:rsidRDefault="003C3C6A" w:rsidP="003C3C6A">
      <w:pPr>
        <w:pStyle w:val="Caption"/>
        <w:jc w:val="center"/>
        <w:rPr>
          <w:rFonts w:cs="v4.2.0"/>
        </w:rPr>
      </w:pPr>
      <w:r>
        <w:t xml:space="preserve">Figure </w:t>
      </w:r>
      <w:r>
        <w:fldChar w:fldCharType="begin"/>
      </w:r>
      <w:r>
        <w:instrText xml:space="preserve"> SEQ Figure \* ARABIC </w:instrText>
      </w:r>
      <w:r>
        <w:fldChar w:fldCharType="separate"/>
      </w:r>
      <w:r>
        <w:rPr>
          <w:noProof/>
        </w:rPr>
        <w:t>1</w:t>
      </w:r>
      <w:r>
        <w:fldChar w:fldCharType="end"/>
      </w:r>
      <w:r>
        <w:t xml:space="preserve"> Throughput vs Path loss on 900MHz carrier for Class 2 DB-DC HSUPA UE</w:t>
      </w:r>
      <w:r>
        <w:rPr>
          <w:noProof/>
        </w:rPr>
        <w:t>, Class 3 DB-DC HSUPA UE and Single Carrier UE</w:t>
      </w:r>
    </w:p>
    <w:p w14:paraId="3D63A9C8" w14:textId="77777777" w:rsidR="003C3C6A" w:rsidRDefault="00DA70E4" w:rsidP="003C3C6A">
      <w:pPr>
        <w:keepNext/>
        <w:tabs>
          <w:tab w:val="num" w:pos="720"/>
        </w:tabs>
        <w:jc w:val="center"/>
      </w:pPr>
      <w:r w:rsidRPr="00DA70E4">
        <w:rPr>
          <w:rFonts w:cs="v4.2.0"/>
          <w:noProof/>
          <w:lang w:val="en-US"/>
        </w:rPr>
        <w:lastRenderedPageBreak/>
        <w:drawing>
          <wp:inline distT="0" distB="0" distL="0" distR="0" wp14:anchorId="48A3E0E1" wp14:editId="1A673563">
            <wp:extent cx="3455986" cy="259475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3476738" cy="2610340"/>
                    </a:xfrm>
                    <a:prstGeom prst="rect">
                      <a:avLst/>
                    </a:prstGeom>
                  </pic:spPr>
                </pic:pic>
              </a:graphicData>
            </a:graphic>
          </wp:inline>
        </w:drawing>
      </w:r>
    </w:p>
    <w:p w14:paraId="18E6B274" w14:textId="20A81487" w:rsidR="00DA70E4" w:rsidRDefault="003C3C6A" w:rsidP="003C3C6A">
      <w:pPr>
        <w:pStyle w:val="Caption"/>
        <w:jc w:val="center"/>
        <w:rPr>
          <w:rFonts w:cs="v4.2.0"/>
        </w:rPr>
      </w:pPr>
      <w:r>
        <w:t xml:space="preserve">Figure </w:t>
      </w:r>
      <w:r>
        <w:fldChar w:fldCharType="begin"/>
      </w:r>
      <w:r>
        <w:instrText xml:space="preserve"> SEQ Figure \* ARABIC </w:instrText>
      </w:r>
      <w:r>
        <w:fldChar w:fldCharType="separate"/>
      </w:r>
      <w:r>
        <w:rPr>
          <w:noProof/>
        </w:rPr>
        <w:t>2</w:t>
      </w:r>
      <w:r>
        <w:fldChar w:fldCharType="end"/>
      </w:r>
      <w:r>
        <w:t xml:space="preserve"> % </w:t>
      </w:r>
      <w:r w:rsidRPr="009D0748">
        <w:t xml:space="preserve">Throughput </w:t>
      </w:r>
      <w:r>
        <w:t xml:space="preserve">Gain </w:t>
      </w:r>
      <w:r w:rsidRPr="009D0748">
        <w:t xml:space="preserve">vs Path loss on 900MHz carrier for Class 2 DB-DC HSUPA UE, Class 3 DB-DC HSUPA UE </w:t>
      </w:r>
      <w:r>
        <w:t>with respect to</w:t>
      </w:r>
      <w:r w:rsidRPr="009D0748">
        <w:t xml:space="preserve"> Single Carrier UE</w:t>
      </w:r>
    </w:p>
    <w:p w14:paraId="089FECBF" w14:textId="6CBE4F22" w:rsidR="007F3A72" w:rsidRDefault="00562D7C" w:rsidP="009F0CAC">
      <w:pPr>
        <w:tabs>
          <w:tab w:val="num" w:pos="720"/>
        </w:tabs>
        <w:rPr>
          <w:rFonts w:cs="v4.2.0"/>
          <w:lang w:val="en-US"/>
        </w:rPr>
      </w:pPr>
      <w:r>
        <w:rPr>
          <w:rFonts w:cs="v4.2.0"/>
        </w:rPr>
        <w:t>Also while LTE inter-band 2UL CA only supports UE power class 3, there is no reason to do the same for DB-DC-HSUPA especially since the UTRA and E-UTRA specifications have diverged and evolved indepe</w:t>
      </w:r>
      <w:r w:rsidR="009A69A6">
        <w:rPr>
          <w:rFonts w:cs="v4.2.0"/>
        </w:rPr>
        <w:t>n</w:t>
      </w:r>
      <w:r>
        <w:rPr>
          <w:rFonts w:cs="v4.2.0"/>
        </w:rPr>
        <w:t xml:space="preserve">dently. </w:t>
      </w:r>
      <w:r w:rsidR="008329EE">
        <w:rPr>
          <w:rFonts w:cs="v4.2.0"/>
        </w:rPr>
        <w:t>S</w:t>
      </w:r>
      <w:r>
        <w:rPr>
          <w:rFonts w:cs="v4.2.0"/>
        </w:rPr>
        <w:t xml:space="preserve">purious emission requirements and REFSENS exceptions </w:t>
      </w:r>
      <w:r w:rsidR="00EB1D1D">
        <w:rPr>
          <w:rFonts w:cs="v4.2.0"/>
        </w:rPr>
        <w:t xml:space="preserve">for certain band combinations </w:t>
      </w:r>
      <w:r w:rsidR="00383C38">
        <w:rPr>
          <w:rFonts w:cs="v4.2.0"/>
        </w:rPr>
        <w:t xml:space="preserve">across UTRA and E-UTRA specifications </w:t>
      </w:r>
      <w:r>
        <w:rPr>
          <w:rFonts w:cs="v4.2.0"/>
        </w:rPr>
        <w:t>can be cited as some examples</w:t>
      </w:r>
      <w:r w:rsidR="008329EE">
        <w:rPr>
          <w:rFonts w:cs="v4.2.0"/>
        </w:rPr>
        <w:t xml:space="preserve"> for the same</w:t>
      </w:r>
      <w:r>
        <w:rPr>
          <w:rFonts w:cs="v4.2.0"/>
        </w:rPr>
        <w:t>.</w:t>
      </w:r>
      <w:r w:rsidR="00383C38">
        <w:rPr>
          <w:rFonts w:cs="v4.2.0"/>
        </w:rPr>
        <w:t xml:space="preserve"> Thus </w:t>
      </w:r>
      <w:r w:rsidR="008329EE">
        <w:rPr>
          <w:rFonts w:cs="v4.2.0"/>
        </w:rPr>
        <w:t>taking into account the system level benefits that Clas</w:t>
      </w:r>
      <w:r w:rsidR="00752799">
        <w:rPr>
          <w:rFonts w:cs="v4.2.0"/>
        </w:rPr>
        <w:t>s</w:t>
      </w:r>
      <w:r w:rsidR="008329EE">
        <w:rPr>
          <w:rFonts w:cs="v4.2.0"/>
        </w:rPr>
        <w:t xml:space="preserve"> 2 DB-DC-HSUPA UE can provide </w:t>
      </w:r>
      <w:r w:rsidR="00A23BE7">
        <w:rPr>
          <w:rFonts w:cs="v4.2.0"/>
        </w:rPr>
        <w:t xml:space="preserve">and </w:t>
      </w:r>
      <w:r w:rsidR="00147E97">
        <w:rPr>
          <w:rFonts w:cs="v4.2.0"/>
        </w:rPr>
        <w:t xml:space="preserve">the fact that there </w:t>
      </w:r>
      <w:r w:rsidR="004B726C">
        <w:rPr>
          <w:rFonts w:cs="v4.2.0"/>
        </w:rPr>
        <w:t>is</w:t>
      </w:r>
      <w:r w:rsidR="00147E97">
        <w:rPr>
          <w:rFonts w:cs="v4.2.0"/>
        </w:rPr>
        <w:t xml:space="preserve"> </w:t>
      </w:r>
      <w:r w:rsidR="008329EE">
        <w:rPr>
          <w:rFonts w:cs="v4.2.0"/>
        </w:rPr>
        <w:t>no impact on RF requirements, companies should agree to allow Class 2 operation for DB-DC-HSUPA.</w:t>
      </w:r>
      <w:r w:rsidR="009F0CAC">
        <w:rPr>
          <w:rFonts w:cs="v4.2.0"/>
        </w:rPr>
        <w:t xml:space="preserve"> </w:t>
      </w:r>
      <w:r w:rsidR="007F3A72">
        <w:rPr>
          <w:rFonts w:cs="v4.2.0"/>
        </w:rPr>
        <w:t>Moreover, as captured in the way</w:t>
      </w:r>
      <w:r w:rsidR="008561E9">
        <w:rPr>
          <w:rFonts w:cs="v4.2.0"/>
        </w:rPr>
        <w:t xml:space="preserve"> </w:t>
      </w:r>
      <w:r w:rsidR="007F3A72">
        <w:rPr>
          <w:rFonts w:cs="v4.2.0"/>
        </w:rPr>
        <w:t xml:space="preserve">forward [1], </w:t>
      </w:r>
      <w:r w:rsidR="008561E9">
        <w:rPr>
          <w:rFonts w:cs="v4.2.0"/>
          <w:lang w:val="en-US"/>
        </w:rPr>
        <w:t>i</w:t>
      </w:r>
      <w:r w:rsidR="007D28BB">
        <w:rPr>
          <w:rFonts w:cs="v4.2.0"/>
          <w:lang w:val="en-US"/>
        </w:rPr>
        <w:t xml:space="preserve">f </w:t>
      </w:r>
      <w:r w:rsidR="007F3A72" w:rsidRPr="00CB1326">
        <w:rPr>
          <w:rFonts w:cs="v4.2.0"/>
          <w:lang w:val="en-US"/>
        </w:rPr>
        <w:t>power class</w:t>
      </w:r>
      <w:r w:rsidR="008561E9">
        <w:rPr>
          <w:rFonts w:cs="v4.2.0"/>
          <w:lang w:val="en-US"/>
        </w:rPr>
        <w:t xml:space="preserve"> 2</w:t>
      </w:r>
      <w:r w:rsidR="00EE50B7">
        <w:rPr>
          <w:rFonts w:cs="v4.2.0"/>
          <w:lang w:val="en-US"/>
        </w:rPr>
        <w:t xml:space="preserve"> is defined</w:t>
      </w:r>
      <w:r w:rsidR="00907FD3">
        <w:rPr>
          <w:rFonts w:cs="v4.2.0"/>
          <w:lang w:val="en-US"/>
        </w:rPr>
        <w:t>,</w:t>
      </w:r>
      <w:r w:rsidR="0005626A">
        <w:rPr>
          <w:rFonts w:cs="v4.2.0"/>
          <w:lang w:val="en-US"/>
        </w:rPr>
        <w:t xml:space="preserve"> the</w:t>
      </w:r>
      <w:r w:rsidR="007F3A72" w:rsidRPr="00CB1326">
        <w:rPr>
          <w:rFonts w:cs="v4.2.0"/>
          <w:lang w:val="en-US"/>
        </w:rPr>
        <w:t xml:space="preserve"> UE can select the preferred power class </w:t>
      </w:r>
      <w:r w:rsidR="00334F57">
        <w:rPr>
          <w:rFonts w:cs="v4.2.0"/>
          <w:lang w:val="en-US"/>
        </w:rPr>
        <w:t>(i.e. Clas</w:t>
      </w:r>
      <w:r w:rsidR="001E17F0">
        <w:rPr>
          <w:rFonts w:cs="v4.2.0"/>
          <w:lang w:val="en-US"/>
        </w:rPr>
        <w:t>s</w:t>
      </w:r>
      <w:r w:rsidR="00334F57">
        <w:rPr>
          <w:rFonts w:cs="v4.2.0"/>
          <w:lang w:val="en-US"/>
        </w:rPr>
        <w:t xml:space="preserve"> 2 or Class 3) </w:t>
      </w:r>
      <w:r w:rsidR="007F3A72" w:rsidRPr="00CB1326">
        <w:rPr>
          <w:rFonts w:cs="v4.2.0"/>
          <w:lang w:val="en-US"/>
        </w:rPr>
        <w:t>and signal it to the network using the existing capability signaling similar to Rel-99, SC-HSUPA, and DC-HSUPA</w:t>
      </w:r>
      <w:r w:rsidR="00357EAA">
        <w:rPr>
          <w:rFonts w:cs="v4.2.0"/>
          <w:lang w:val="en-US"/>
        </w:rPr>
        <w:t>. Thus a UE supporting the DB-DC-HSUPA feature can choose</w:t>
      </w:r>
      <w:r w:rsidR="00B64A43">
        <w:rPr>
          <w:rFonts w:cs="v4.2.0"/>
          <w:lang w:val="en-US"/>
        </w:rPr>
        <w:t xml:space="preserve"> </w:t>
      </w:r>
      <w:r w:rsidR="00357EAA">
        <w:rPr>
          <w:rFonts w:cs="v4.2.0"/>
          <w:lang w:val="en-US"/>
        </w:rPr>
        <w:t>the power class it wants to support</w:t>
      </w:r>
      <w:r w:rsidR="00915F8E">
        <w:rPr>
          <w:rFonts w:cs="v4.2.0"/>
          <w:lang w:val="en-US"/>
        </w:rPr>
        <w:t xml:space="preserve"> and is not forced to support Class 2 operation</w:t>
      </w:r>
      <w:r w:rsidR="00A91E76">
        <w:rPr>
          <w:rFonts w:cs="v4.2.0"/>
          <w:lang w:val="en-US"/>
        </w:rPr>
        <w:t xml:space="preserve"> for this feature</w:t>
      </w:r>
      <w:r w:rsidR="00357EAA">
        <w:rPr>
          <w:rFonts w:cs="v4.2.0"/>
          <w:lang w:val="en-US"/>
        </w:rPr>
        <w:t>.</w:t>
      </w:r>
    </w:p>
    <w:p w14:paraId="698B14DA" w14:textId="77777777" w:rsidR="005A0FAB" w:rsidRPr="007D0817" w:rsidRDefault="005A0FAB" w:rsidP="005A0FAB">
      <w:pPr>
        <w:rPr>
          <w:b/>
          <w:color w:val="000000"/>
        </w:rPr>
      </w:pPr>
      <w:r>
        <w:rPr>
          <w:b/>
          <w:color w:val="000000"/>
        </w:rPr>
        <w:t xml:space="preserve">Proposal: </w:t>
      </w:r>
      <w:r w:rsidRPr="007D0817">
        <w:rPr>
          <w:rFonts w:cs="v4.2.0"/>
          <w:b/>
          <w:lang w:val="en-US"/>
        </w:rPr>
        <w:t>RAN4 should specify UE power class 2 along with power class 3 for DB-DC-HSUPA</w:t>
      </w:r>
      <w:r>
        <w:rPr>
          <w:rFonts w:cs="v4.2.0"/>
          <w:b/>
          <w:lang w:val="en-US"/>
        </w:rPr>
        <w:t>.</w:t>
      </w:r>
      <w:r w:rsidRPr="007D0817">
        <w:rPr>
          <w:rFonts w:cs="v4.2.0"/>
          <w:b/>
          <w:lang w:val="en-US"/>
        </w:rPr>
        <w:t xml:space="preserve"> </w:t>
      </w:r>
    </w:p>
    <w:p w14:paraId="6C5A7102" w14:textId="539780AE" w:rsidR="00DF6AFD" w:rsidRPr="00DF6AFD" w:rsidRDefault="00D649A9" w:rsidP="00DF6AFD">
      <w:pPr>
        <w:pStyle w:val="Heading1"/>
        <w:rPr>
          <w:lang w:val="en-US" w:eastAsia="ko-KR"/>
        </w:rPr>
      </w:pPr>
      <w:r>
        <w:rPr>
          <w:lang w:val="en-US" w:eastAsia="ko-KR"/>
        </w:rPr>
        <w:t>4</w:t>
      </w:r>
      <w:r w:rsidR="00DF6AFD">
        <w:rPr>
          <w:lang w:val="en-US" w:eastAsia="ko-KR"/>
        </w:rPr>
        <w:tab/>
      </w:r>
      <w:r w:rsidR="00DF6AFD" w:rsidRPr="00DF6AFD">
        <w:rPr>
          <w:lang w:val="en-US" w:eastAsia="ko-KR"/>
        </w:rPr>
        <w:t>Conclusion</w:t>
      </w:r>
    </w:p>
    <w:p w14:paraId="6597482B" w14:textId="7BA83E68" w:rsidR="006060CE" w:rsidRDefault="006060CE" w:rsidP="006060CE">
      <w:pPr>
        <w:rPr>
          <w:color w:val="000000"/>
        </w:rPr>
      </w:pPr>
      <w:r>
        <w:rPr>
          <w:color w:val="000000"/>
        </w:rPr>
        <w:t xml:space="preserve">This paper has provided </w:t>
      </w:r>
      <w:r w:rsidR="008B489C">
        <w:rPr>
          <w:color w:val="000000"/>
        </w:rPr>
        <w:t xml:space="preserve">a brief summary of previous RF analysis </w:t>
      </w:r>
      <w:r w:rsidR="00861601">
        <w:rPr>
          <w:color w:val="000000"/>
        </w:rPr>
        <w:t xml:space="preserve">which showed no impact to existing requirements </w:t>
      </w:r>
      <w:r w:rsidR="008B489C">
        <w:rPr>
          <w:color w:val="000000"/>
        </w:rPr>
        <w:t xml:space="preserve">and system level benefits </w:t>
      </w:r>
      <w:r w:rsidR="0094698E">
        <w:rPr>
          <w:color w:val="000000"/>
        </w:rPr>
        <w:t xml:space="preserve">in order to motivate the </w:t>
      </w:r>
      <w:r w:rsidR="0094698E">
        <w:rPr>
          <w:rFonts w:cs="v4.2.0"/>
          <w:lang w:val="en-US"/>
        </w:rPr>
        <w:t>need to support power class 2 for DB-DC-HSUPA</w:t>
      </w:r>
      <w:r w:rsidR="0094698E">
        <w:rPr>
          <w:color w:val="000000"/>
        </w:rPr>
        <w:t xml:space="preserve"> </w:t>
      </w:r>
      <w:r w:rsidR="00ED72D4">
        <w:rPr>
          <w:color w:val="000000"/>
        </w:rPr>
        <w:t>and made the following proposal</w:t>
      </w:r>
      <w:r>
        <w:rPr>
          <w:color w:val="000000"/>
        </w:rPr>
        <w:t>:</w:t>
      </w:r>
    </w:p>
    <w:p w14:paraId="5761D653" w14:textId="612992C4" w:rsidR="00AB778E" w:rsidRPr="007D0817" w:rsidRDefault="00B201C4" w:rsidP="006060CE">
      <w:pPr>
        <w:rPr>
          <w:b/>
          <w:color w:val="000000"/>
        </w:rPr>
      </w:pPr>
      <w:r>
        <w:rPr>
          <w:b/>
          <w:color w:val="000000"/>
        </w:rPr>
        <w:t xml:space="preserve">Proposal: </w:t>
      </w:r>
      <w:r w:rsidR="007D0817" w:rsidRPr="007D0817">
        <w:rPr>
          <w:rFonts w:cs="v4.2.0"/>
          <w:b/>
          <w:lang w:val="en-US"/>
        </w:rPr>
        <w:t>RAN4 should specify UE power class 2 along with power class 3 for DB-DC-HSUPA</w:t>
      </w:r>
      <w:r w:rsidR="00361FBA">
        <w:rPr>
          <w:rFonts w:cs="v4.2.0"/>
          <w:b/>
          <w:lang w:val="en-US"/>
        </w:rPr>
        <w:t>.</w:t>
      </w:r>
      <w:r w:rsidR="007D0817" w:rsidRPr="007D0817">
        <w:rPr>
          <w:rFonts w:cs="v4.2.0"/>
          <w:b/>
          <w:lang w:val="en-US"/>
        </w:rPr>
        <w:t xml:space="preserve"> </w:t>
      </w:r>
    </w:p>
    <w:p w14:paraId="0DCB87A9" w14:textId="3AD45D65" w:rsidR="00DF7315" w:rsidRPr="00A2002B" w:rsidRDefault="00D649A9" w:rsidP="00A2002B">
      <w:pPr>
        <w:pStyle w:val="Heading1"/>
        <w:rPr>
          <w:lang w:val="en-US" w:eastAsia="ko-KR"/>
        </w:rPr>
      </w:pPr>
      <w:r>
        <w:rPr>
          <w:lang w:val="en-US" w:eastAsia="ko-KR"/>
        </w:rPr>
        <w:t>5</w:t>
      </w:r>
      <w:r w:rsidR="00DF7315">
        <w:rPr>
          <w:rFonts w:hint="eastAsia"/>
          <w:lang w:val="en-US" w:eastAsia="ko-KR"/>
        </w:rPr>
        <w:tab/>
      </w:r>
      <w:r w:rsidR="00DF7315" w:rsidRPr="00A2002B">
        <w:rPr>
          <w:rFonts w:hint="eastAsia"/>
          <w:lang w:val="en-US" w:eastAsia="ko-KR"/>
        </w:rPr>
        <w:t>Reference</w:t>
      </w:r>
      <w:r w:rsidR="00BF5187">
        <w:rPr>
          <w:lang w:val="en-US" w:eastAsia="ko-KR"/>
        </w:rPr>
        <w:t>s</w:t>
      </w:r>
    </w:p>
    <w:bookmarkStart w:id="2" w:name="_Ref393898989"/>
    <w:bookmarkStart w:id="3" w:name="_Ref382568932"/>
    <w:bookmarkStart w:id="4" w:name="_Ref382497349"/>
    <w:p w14:paraId="1F1496E7" w14:textId="4DD21318" w:rsidR="00E16C01" w:rsidRDefault="00E16C01" w:rsidP="004E47E2">
      <w:pPr>
        <w:numPr>
          <w:ilvl w:val="0"/>
          <w:numId w:val="3"/>
        </w:numPr>
        <w:tabs>
          <w:tab w:val="left" w:pos="1080"/>
        </w:tabs>
        <w:overflowPunct/>
        <w:autoSpaceDE/>
        <w:autoSpaceDN/>
        <w:adjustRightInd/>
        <w:textAlignment w:val="auto"/>
      </w:pPr>
      <w:r w:rsidRPr="00E16C01">
        <w:fldChar w:fldCharType="begin"/>
      </w:r>
      <w:r>
        <w:instrText xml:space="preserve"> HYPERLINK "http://www.3gpp.org/ftp/tsg_ran/WG4_Radio/TSGR4_76/Docs/R4-155429.zip" </w:instrText>
      </w:r>
      <w:r w:rsidRPr="00E16C01">
        <w:fldChar w:fldCharType="separate"/>
      </w:r>
      <w:r w:rsidRPr="00E16C01">
        <w:t>R4-155429</w:t>
      </w:r>
      <w:r w:rsidRPr="00E16C01">
        <w:fldChar w:fldCharType="end"/>
      </w:r>
      <w:r>
        <w:t xml:space="preserve">, “Way Forward on DB-DC-HSUPA”, </w:t>
      </w:r>
      <w:r w:rsidRPr="00E16C01">
        <w:t>Qualcomm, Ericsson, Vodafone, ChinaUnicom, Huawei, HiSilicon, Ooredoo</w:t>
      </w:r>
    </w:p>
    <w:p w14:paraId="444BA604" w14:textId="6B99ED60" w:rsidR="00754816" w:rsidRPr="00754816" w:rsidRDefault="00BB1A66" w:rsidP="004E47E2">
      <w:pPr>
        <w:numPr>
          <w:ilvl w:val="0"/>
          <w:numId w:val="3"/>
        </w:numPr>
        <w:tabs>
          <w:tab w:val="left" w:pos="1080"/>
        </w:tabs>
        <w:overflowPunct/>
        <w:autoSpaceDE/>
        <w:autoSpaceDN/>
        <w:adjustRightInd/>
        <w:textAlignment w:val="auto"/>
      </w:pPr>
      <w:hyperlink r:id="rId13" w:history="1">
        <w:r w:rsidR="00754816" w:rsidRPr="00754816">
          <w:t>R4-152629</w:t>
        </w:r>
      </w:hyperlink>
      <w:r w:rsidR="00754816" w:rsidRPr="00754816">
        <w:t>, “Analysis on impact of inter-modulation products on UE REFSENS due to Dual Band UL CA”, Qualcomm Incorporated</w:t>
      </w:r>
    </w:p>
    <w:p w14:paraId="1497BEC6" w14:textId="30AF7560" w:rsidR="00754816" w:rsidRPr="00754816" w:rsidRDefault="00BB1A66" w:rsidP="004E47E2">
      <w:pPr>
        <w:numPr>
          <w:ilvl w:val="0"/>
          <w:numId w:val="3"/>
        </w:numPr>
        <w:tabs>
          <w:tab w:val="left" w:pos="1080"/>
        </w:tabs>
        <w:overflowPunct/>
        <w:autoSpaceDE/>
        <w:autoSpaceDN/>
        <w:adjustRightInd/>
        <w:textAlignment w:val="auto"/>
      </w:pPr>
      <w:hyperlink r:id="rId14" w:history="1">
        <w:r w:rsidR="00754816" w:rsidRPr="00A86B05">
          <w:t>R4-152631</w:t>
        </w:r>
      </w:hyperlink>
      <w:r w:rsidR="00754816" w:rsidRPr="00A86B05">
        <w:t xml:space="preserve">, </w:t>
      </w:r>
      <w:r w:rsidR="00A86B05" w:rsidRPr="00A86B05">
        <w:t>“Analysis on spurious response into protected bands due to Dual Band UL CA”, Qualcomm Incorporated</w:t>
      </w:r>
    </w:p>
    <w:p w14:paraId="39F0A257" w14:textId="64A150C7" w:rsidR="00754816" w:rsidRPr="00754816" w:rsidRDefault="00BB1A66" w:rsidP="004E47E2">
      <w:pPr>
        <w:numPr>
          <w:ilvl w:val="0"/>
          <w:numId w:val="3"/>
        </w:numPr>
        <w:tabs>
          <w:tab w:val="left" w:pos="1080"/>
        </w:tabs>
        <w:overflowPunct/>
        <w:autoSpaceDE/>
        <w:autoSpaceDN/>
        <w:adjustRightInd/>
        <w:textAlignment w:val="auto"/>
      </w:pPr>
      <w:hyperlink r:id="rId15" w:history="1">
        <w:r w:rsidR="00754816" w:rsidRPr="0021027A">
          <w:t>R4-152632</w:t>
        </w:r>
      </w:hyperlink>
      <w:r w:rsidR="00754816" w:rsidRPr="0021027A">
        <w:t xml:space="preserve">, </w:t>
      </w:r>
      <w:r w:rsidR="0021027A" w:rsidRPr="0021027A">
        <w:t>“Analysis on impact of out-of-band blocker on UE REFSENS due to Dual Band UL CA”, Qualcomm Incoporated</w:t>
      </w:r>
    </w:p>
    <w:p w14:paraId="6F5A73AE" w14:textId="66425A1C" w:rsidR="00754816" w:rsidRDefault="00BB1A66" w:rsidP="004E47E2">
      <w:pPr>
        <w:numPr>
          <w:ilvl w:val="0"/>
          <w:numId w:val="3"/>
        </w:numPr>
        <w:tabs>
          <w:tab w:val="left" w:pos="1080"/>
        </w:tabs>
        <w:overflowPunct/>
        <w:autoSpaceDE/>
        <w:autoSpaceDN/>
        <w:adjustRightInd/>
        <w:textAlignment w:val="auto"/>
      </w:pPr>
      <w:hyperlink r:id="rId16" w:history="1">
        <w:r w:rsidR="00754816" w:rsidRPr="0033575B">
          <w:t>R4-152633</w:t>
        </w:r>
      </w:hyperlink>
      <w:r w:rsidR="0021027A" w:rsidRPr="0033575B">
        <w:t>, “</w:t>
      </w:r>
      <w:r w:rsidR="0033575B" w:rsidRPr="0033575B">
        <w:t>Analysis on impact of cross-modulation requirement due to HSPA Dual Band UL CA</w:t>
      </w:r>
      <w:r w:rsidR="0021027A" w:rsidRPr="0033575B">
        <w:t>”</w:t>
      </w:r>
      <w:r w:rsidR="0033575B" w:rsidRPr="0033575B">
        <w:t>, Qualcomm Incoporated</w:t>
      </w:r>
    </w:p>
    <w:p w14:paraId="7F0F5025" w14:textId="77777777" w:rsidR="004E47E2" w:rsidRPr="00B14DF4" w:rsidRDefault="00BB1A66" w:rsidP="004E47E2">
      <w:pPr>
        <w:numPr>
          <w:ilvl w:val="0"/>
          <w:numId w:val="3"/>
        </w:numPr>
        <w:tabs>
          <w:tab w:val="left" w:pos="1080"/>
        </w:tabs>
        <w:overflowPunct/>
        <w:autoSpaceDE/>
        <w:autoSpaceDN/>
        <w:adjustRightInd/>
        <w:textAlignment w:val="auto"/>
      </w:pPr>
      <w:hyperlink r:id="rId17" w:history="1">
        <w:r w:rsidR="004E47E2" w:rsidRPr="002F5EC5">
          <w:rPr>
            <w:rFonts w:cs="v4.2.0"/>
          </w:rPr>
          <w:t>R4-153116</w:t>
        </w:r>
      </w:hyperlink>
      <w:r w:rsidR="004E47E2" w:rsidRPr="00254608">
        <w:t>, “Discussion on RF core requirements for DB-DC-HSUPA”, Ericsson</w:t>
      </w:r>
    </w:p>
    <w:p w14:paraId="23F743DC" w14:textId="31820C9E" w:rsidR="00E91A50" w:rsidRDefault="00DC6C8B" w:rsidP="004E47E2">
      <w:pPr>
        <w:numPr>
          <w:ilvl w:val="0"/>
          <w:numId w:val="3"/>
        </w:numPr>
        <w:tabs>
          <w:tab w:val="left" w:pos="1080"/>
        </w:tabs>
        <w:overflowPunct/>
        <w:autoSpaceDE/>
        <w:autoSpaceDN/>
        <w:adjustRightInd/>
        <w:textAlignment w:val="auto"/>
        <w:rPr>
          <w:rFonts w:cs="v4.2.0"/>
        </w:rPr>
      </w:pPr>
      <w:r>
        <w:rPr>
          <w:rFonts w:cs="v4.2.0"/>
        </w:rPr>
        <w:lastRenderedPageBreak/>
        <w:t>R4-155963</w:t>
      </w:r>
      <w:r w:rsidR="00E91A50">
        <w:rPr>
          <w:rFonts w:cs="v4.2.0"/>
        </w:rPr>
        <w:t>, “</w:t>
      </w:r>
      <w:r w:rsidR="00E91A50" w:rsidRPr="00EE1336">
        <w:rPr>
          <w:rFonts w:cs="v4.2.0"/>
        </w:rPr>
        <w:t>Draft 25.101 CR on DB-DC-HSUPA RF impacts</w:t>
      </w:r>
      <w:r w:rsidR="00E91A50">
        <w:rPr>
          <w:rFonts w:cs="v4.2.0"/>
        </w:rPr>
        <w:t>”</w:t>
      </w:r>
      <w:r w:rsidR="00DB42CE">
        <w:rPr>
          <w:rFonts w:cs="v4.2.0"/>
        </w:rPr>
        <w:t>, Qualcomm Incorporated</w:t>
      </w:r>
    </w:p>
    <w:p w14:paraId="4EEBEFF4" w14:textId="459A8557" w:rsidR="00065740" w:rsidRDefault="00DC6C8B" w:rsidP="00065740">
      <w:pPr>
        <w:numPr>
          <w:ilvl w:val="0"/>
          <w:numId w:val="3"/>
        </w:numPr>
        <w:tabs>
          <w:tab w:val="left" w:pos="1080"/>
        </w:tabs>
        <w:overflowPunct/>
        <w:autoSpaceDE/>
        <w:autoSpaceDN/>
        <w:adjustRightInd/>
        <w:textAlignment w:val="auto"/>
        <w:rPr>
          <w:rFonts w:cs="v4.2.0"/>
        </w:rPr>
      </w:pPr>
      <w:r>
        <w:rPr>
          <w:rFonts w:cs="v4.2.0"/>
        </w:rPr>
        <w:t>R4-155964</w:t>
      </w:r>
      <w:r w:rsidR="00065740">
        <w:rPr>
          <w:rFonts w:cs="v4.2.0"/>
        </w:rPr>
        <w:t>, “Draft 25.104</w:t>
      </w:r>
      <w:r w:rsidR="00065740" w:rsidRPr="00EE1336">
        <w:rPr>
          <w:rFonts w:cs="v4.2.0"/>
        </w:rPr>
        <w:t xml:space="preserve"> CR on DB-DC-HSUPA RF impacts</w:t>
      </w:r>
      <w:r w:rsidR="00065740">
        <w:rPr>
          <w:rFonts w:cs="v4.2.0"/>
        </w:rPr>
        <w:t>”</w:t>
      </w:r>
      <w:r w:rsidR="00DB42CE">
        <w:rPr>
          <w:rFonts w:cs="v4.2.0"/>
        </w:rPr>
        <w:t>, Qualcomm Incorporated</w:t>
      </w:r>
      <w:bookmarkEnd w:id="2"/>
      <w:bookmarkEnd w:id="3"/>
      <w:bookmarkEnd w:id="4"/>
    </w:p>
    <w:p w14:paraId="0382B3FC" w14:textId="1EC1BBA5" w:rsidR="00DC6C8B" w:rsidRDefault="00DC6C8B" w:rsidP="00DC6C8B">
      <w:pPr>
        <w:numPr>
          <w:ilvl w:val="0"/>
          <w:numId w:val="3"/>
        </w:numPr>
        <w:tabs>
          <w:tab w:val="left" w:pos="1080"/>
        </w:tabs>
        <w:overflowPunct/>
        <w:autoSpaceDE/>
        <w:autoSpaceDN/>
        <w:adjustRightInd/>
        <w:textAlignment w:val="auto"/>
        <w:rPr>
          <w:rFonts w:cs="v4.2.0"/>
        </w:rPr>
      </w:pPr>
      <w:r>
        <w:rPr>
          <w:rFonts w:cs="v4.2.0"/>
        </w:rPr>
        <w:t>R4-155965, “Draft 25.133</w:t>
      </w:r>
      <w:r w:rsidRPr="00EE1336">
        <w:rPr>
          <w:rFonts w:cs="v4.2.0"/>
        </w:rPr>
        <w:t xml:space="preserve"> CR on DB-DC-HSUPA RF impacts</w:t>
      </w:r>
      <w:r>
        <w:rPr>
          <w:rFonts w:cs="v4.2.0"/>
        </w:rPr>
        <w:t>”, Qualcomm Incorporated</w:t>
      </w:r>
    </w:p>
    <w:p w14:paraId="38483809" w14:textId="77777777" w:rsidR="00DC6C8B" w:rsidRDefault="00DC6C8B" w:rsidP="00B9779B">
      <w:pPr>
        <w:tabs>
          <w:tab w:val="left" w:pos="1080"/>
        </w:tabs>
        <w:overflowPunct/>
        <w:autoSpaceDE/>
        <w:autoSpaceDN/>
        <w:adjustRightInd/>
        <w:ind w:left="360"/>
        <w:textAlignment w:val="auto"/>
        <w:rPr>
          <w:rFonts w:cs="v4.2.0"/>
        </w:rPr>
      </w:pPr>
    </w:p>
    <w:sectPr w:rsidR="00DC6C8B" w:rsidSect="002020E7">
      <w:footerReference w:type="even" r:id="rId18"/>
      <w:footerReference w:type="default" r:id="rId19"/>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B05EE" w14:textId="77777777" w:rsidR="00585992" w:rsidRDefault="00585992">
      <w:r>
        <w:separator/>
      </w:r>
    </w:p>
    <w:p w14:paraId="07BF64E4" w14:textId="77777777" w:rsidR="00585992" w:rsidRDefault="00585992"/>
  </w:endnote>
  <w:endnote w:type="continuationSeparator" w:id="0">
    <w:p w14:paraId="6BB16896" w14:textId="77777777" w:rsidR="00585992" w:rsidRDefault="00585992">
      <w:r>
        <w:continuationSeparator/>
      </w:r>
    </w:p>
    <w:p w14:paraId="10063848" w14:textId="77777777" w:rsidR="00585992" w:rsidRDefault="00585992"/>
  </w:endnote>
  <w:endnote w:type="continuationNotice" w:id="1">
    <w:p w14:paraId="668ED5D4" w14:textId="77777777" w:rsidR="00585992" w:rsidRDefault="005859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665E66" w:rsidRDefault="00665E66">
    <w:pPr>
      <w:pStyle w:val="Footer"/>
    </w:pPr>
  </w:p>
  <w:p w14:paraId="5A698E88" w14:textId="77777777" w:rsidR="00665E66" w:rsidRDefault="00665E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B1A66">
      <w:rPr>
        <w:rStyle w:val="PageNumber"/>
      </w:rPr>
      <w:t>1</w:t>
    </w:r>
    <w:r>
      <w:rPr>
        <w:rStyle w:val="PageNumber"/>
      </w:rPr>
      <w:fldChar w:fldCharType="end"/>
    </w:r>
  </w:p>
  <w:p w14:paraId="6CDB79AD" w14:textId="77777777" w:rsidR="00665E66" w:rsidRDefault="00665E66">
    <w:pPr>
      <w:pStyle w:val="Footer"/>
    </w:pPr>
  </w:p>
  <w:p w14:paraId="3AD7DA1C" w14:textId="77777777" w:rsidR="00665E66" w:rsidRDefault="00665E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A54E2" w14:textId="77777777" w:rsidR="00585992" w:rsidRDefault="00585992">
      <w:r>
        <w:separator/>
      </w:r>
    </w:p>
    <w:p w14:paraId="5DB7162D" w14:textId="77777777" w:rsidR="00585992" w:rsidRDefault="00585992"/>
  </w:footnote>
  <w:footnote w:type="continuationSeparator" w:id="0">
    <w:p w14:paraId="05221135" w14:textId="77777777" w:rsidR="00585992" w:rsidRDefault="00585992">
      <w:r>
        <w:continuationSeparator/>
      </w:r>
    </w:p>
    <w:p w14:paraId="06FAC91E" w14:textId="77777777" w:rsidR="00585992" w:rsidRDefault="00585992"/>
  </w:footnote>
  <w:footnote w:type="continuationNotice" w:id="1">
    <w:p w14:paraId="157DB646" w14:textId="77777777" w:rsidR="00585992" w:rsidRDefault="0058599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B07D9"/>
    <w:multiLevelType w:val="hybridMultilevel"/>
    <w:tmpl w:val="96F00B42"/>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543A7"/>
    <w:multiLevelType w:val="hybridMultilevel"/>
    <w:tmpl w:val="1EF2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5F69D7"/>
    <w:multiLevelType w:val="hybridMultilevel"/>
    <w:tmpl w:val="6AEA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901BDF"/>
    <w:multiLevelType w:val="hybridMultilevel"/>
    <w:tmpl w:val="E6EA2BC6"/>
    <w:lvl w:ilvl="0" w:tplc="B63E177A">
      <w:start w:val="1"/>
      <w:numFmt w:val="bullet"/>
      <w:lvlText w:val="–"/>
      <w:lvlJc w:val="left"/>
      <w:pPr>
        <w:tabs>
          <w:tab w:val="num" w:pos="720"/>
        </w:tabs>
        <w:ind w:left="720" w:hanging="360"/>
      </w:pPr>
      <w:rPr>
        <w:rFonts w:ascii="Arial" w:hAnsi="Arial" w:hint="default"/>
      </w:rPr>
    </w:lvl>
    <w:lvl w:ilvl="1" w:tplc="0A8849BC">
      <w:start w:val="1"/>
      <w:numFmt w:val="bullet"/>
      <w:lvlText w:val="–"/>
      <w:lvlJc w:val="left"/>
      <w:pPr>
        <w:tabs>
          <w:tab w:val="num" w:pos="1440"/>
        </w:tabs>
        <w:ind w:left="1440" w:hanging="360"/>
      </w:pPr>
      <w:rPr>
        <w:rFonts w:ascii="Arial" w:hAnsi="Arial" w:hint="default"/>
      </w:rPr>
    </w:lvl>
    <w:lvl w:ilvl="2" w:tplc="2BC48570" w:tentative="1">
      <w:start w:val="1"/>
      <w:numFmt w:val="bullet"/>
      <w:lvlText w:val="–"/>
      <w:lvlJc w:val="left"/>
      <w:pPr>
        <w:tabs>
          <w:tab w:val="num" w:pos="2160"/>
        </w:tabs>
        <w:ind w:left="2160" w:hanging="360"/>
      </w:pPr>
      <w:rPr>
        <w:rFonts w:ascii="Arial" w:hAnsi="Arial" w:hint="default"/>
      </w:rPr>
    </w:lvl>
    <w:lvl w:ilvl="3" w:tplc="7E061AC6" w:tentative="1">
      <w:start w:val="1"/>
      <w:numFmt w:val="bullet"/>
      <w:lvlText w:val="–"/>
      <w:lvlJc w:val="left"/>
      <w:pPr>
        <w:tabs>
          <w:tab w:val="num" w:pos="2880"/>
        </w:tabs>
        <w:ind w:left="2880" w:hanging="360"/>
      </w:pPr>
      <w:rPr>
        <w:rFonts w:ascii="Arial" w:hAnsi="Arial" w:hint="default"/>
      </w:rPr>
    </w:lvl>
    <w:lvl w:ilvl="4" w:tplc="860625A8" w:tentative="1">
      <w:start w:val="1"/>
      <w:numFmt w:val="bullet"/>
      <w:lvlText w:val="–"/>
      <w:lvlJc w:val="left"/>
      <w:pPr>
        <w:tabs>
          <w:tab w:val="num" w:pos="3600"/>
        </w:tabs>
        <w:ind w:left="3600" w:hanging="360"/>
      </w:pPr>
      <w:rPr>
        <w:rFonts w:ascii="Arial" w:hAnsi="Arial" w:hint="default"/>
      </w:rPr>
    </w:lvl>
    <w:lvl w:ilvl="5" w:tplc="F3D4CAF0" w:tentative="1">
      <w:start w:val="1"/>
      <w:numFmt w:val="bullet"/>
      <w:lvlText w:val="–"/>
      <w:lvlJc w:val="left"/>
      <w:pPr>
        <w:tabs>
          <w:tab w:val="num" w:pos="4320"/>
        </w:tabs>
        <w:ind w:left="4320" w:hanging="360"/>
      </w:pPr>
      <w:rPr>
        <w:rFonts w:ascii="Arial" w:hAnsi="Arial" w:hint="default"/>
      </w:rPr>
    </w:lvl>
    <w:lvl w:ilvl="6" w:tplc="FC5E58FC" w:tentative="1">
      <w:start w:val="1"/>
      <w:numFmt w:val="bullet"/>
      <w:lvlText w:val="–"/>
      <w:lvlJc w:val="left"/>
      <w:pPr>
        <w:tabs>
          <w:tab w:val="num" w:pos="5040"/>
        </w:tabs>
        <w:ind w:left="5040" w:hanging="360"/>
      </w:pPr>
      <w:rPr>
        <w:rFonts w:ascii="Arial" w:hAnsi="Arial" w:hint="default"/>
      </w:rPr>
    </w:lvl>
    <w:lvl w:ilvl="7" w:tplc="0E0E96F0" w:tentative="1">
      <w:start w:val="1"/>
      <w:numFmt w:val="bullet"/>
      <w:lvlText w:val="–"/>
      <w:lvlJc w:val="left"/>
      <w:pPr>
        <w:tabs>
          <w:tab w:val="num" w:pos="5760"/>
        </w:tabs>
        <w:ind w:left="5760" w:hanging="360"/>
      </w:pPr>
      <w:rPr>
        <w:rFonts w:ascii="Arial" w:hAnsi="Arial" w:hint="default"/>
      </w:rPr>
    </w:lvl>
    <w:lvl w:ilvl="8" w:tplc="0D140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0698D"/>
    <w:multiLevelType w:val="hybridMultilevel"/>
    <w:tmpl w:val="40101DF2"/>
    <w:lvl w:ilvl="0" w:tplc="2298A71A">
      <w:start w:val="1"/>
      <w:numFmt w:val="bullet"/>
      <w:lvlText w:val="•"/>
      <w:lvlJc w:val="left"/>
      <w:pPr>
        <w:tabs>
          <w:tab w:val="num" w:pos="720"/>
        </w:tabs>
        <w:ind w:left="720" w:hanging="360"/>
      </w:pPr>
      <w:rPr>
        <w:rFonts w:ascii="Arial" w:hAnsi="Arial" w:hint="default"/>
      </w:rPr>
    </w:lvl>
    <w:lvl w:ilvl="1" w:tplc="2424E084" w:tentative="1">
      <w:start w:val="1"/>
      <w:numFmt w:val="bullet"/>
      <w:lvlText w:val="•"/>
      <w:lvlJc w:val="left"/>
      <w:pPr>
        <w:tabs>
          <w:tab w:val="num" w:pos="1440"/>
        </w:tabs>
        <w:ind w:left="1440" w:hanging="360"/>
      </w:pPr>
      <w:rPr>
        <w:rFonts w:ascii="Arial" w:hAnsi="Arial" w:hint="default"/>
      </w:rPr>
    </w:lvl>
    <w:lvl w:ilvl="2" w:tplc="E0C6C92E" w:tentative="1">
      <w:start w:val="1"/>
      <w:numFmt w:val="bullet"/>
      <w:lvlText w:val="•"/>
      <w:lvlJc w:val="left"/>
      <w:pPr>
        <w:tabs>
          <w:tab w:val="num" w:pos="2160"/>
        </w:tabs>
        <w:ind w:left="2160" w:hanging="360"/>
      </w:pPr>
      <w:rPr>
        <w:rFonts w:ascii="Arial" w:hAnsi="Arial" w:hint="default"/>
      </w:rPr>
    </w:lvl>
    <w:lvl w:ilvl="3" w:tplc="9A16DD26" w:tentative="1">
      <w:start w:val="1"/>
      <w:numFmt w:val="bullet"/>
      <w:lvlText w:val="•"/>
      <w:lvlJc w:val="left"/>
      <w:pPr>
        <w:tabs>
          <w:tab w:val="num" w:pos="2880"/>
        </w:tabs>
        <w:ind w:left="2880" w:hanging="360"/>
      </w:pPr>
      <w:rPr>
        <w:rFonts w:ascii="Arial" w:hAnsi="Arial" w:hint="default"/>
      </w:rPr>
    </w:lvl>
    <w:lvl w:ilvl="4" w:tplc="B3147D9C" w:tentative="1">
      <w:start w:val="1"/>
      <w:numFmt w:val="bullet"/>
      <w:lvlText w:val="•"/>
      <w:lvlJc w:val="left"/>
      <w:pPr>
        <w:tabs>
          <w:tab w:val="num" w:pos="3600"/>
        </w:tabs>
        <w:ind w:left="3600" w:hanging="360"/>
      </w:pPr>
      <w:rPr>
        <w:rFonts w:ascii="Arial" w:hAnsi="Arial" w:hint="default"/>
      </w:rPr>
    </w:lvl>
    <w:lvl w:ilvl="5" w:tplc="68389A2A" w:tentative="1">
      <w:start w:val="1"/>
      <w:numFmt w:val="bullet"/>
      <w:lvlText w:val="•"/>
      <w:lvlJc w:val="left"/>
      <w:pPr>
        <w:tabs>
          <w:tab w:val="num" w:pos="4320"/>
        </w:tabs>
        <w:ind w:left="4320" w:hanging="360"/>
      </w:pPr>
      <w:rPr>
        <w:rFonts w:ascii="Arial" w:hAnsi="Arial" w:hint="default"/>
      </w:rPr>
    </w:lvl>
    <w:lvl w:ilvl="6" w:tplc="DEFC0A86" w:tentative="1">
      <w:start w:val="1"/>
      <w:numFmt w:val="bullet"/>
      <w:lvlText w:val="•"/>
      <w:lvlJc w:val="left"/>
      <w:pPr>
        <w:tabs>
          <w:tab w:val="num" w:pos="5040"/>
        </w:tabs>
        <w:ind w:left="5040" w:hanging="360"/>
      </w:pPr>
      <w:rPr>
        <w:rFonts w:ascii="Arial" w:hAnsi="Arial" w:hint="default"/>
      </w:rPr>
    </w:lvl>
    <w:lvl w:ilvl="7" w:tplc="14D6CCC0" w:tentative="1">
      <w:start w:val="1"/>
      <w:numFmt w:val="bullet"/>
      <w:lvlText w:val="•"/>
      <w:lvlJc w:val="left"/>
      <w:pPr>
        <w:tabs>
          <w:tab w:val="num" w:pos="5760"/>
        </w:tabs>
        <w:ind w:left="5760" w:hanging="360"/>
      </w:pPr>
      <w:rPr>
        <w:rFonts w:ascii="Arial" w:hAnsi="Arial" w:hint="default"/>
      </w:rPr>
    </w:lvl>
    <w:lvl w:ilvl="8" w:tplc="75CED3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7200C7"/>
    <w:multiLevelType w:val="hybridMultilevel"/>
    <w:tmpl w:val="09CE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2C63E1"/>
    <w:multiLevelType w:val="hybridMultilevel"/>
    <w:tmpl w:val="00423AE4"/>
    <w:lvl w:ilvl="0" w:tplc="8A3CB856">
      <w:start w:val="1"/>
      <w:numFmt w:val="bullet"/>
      <w:lvlText w:val="•"/>
      <w:lvlJc w:val="left"/>
      <w:pPr>
        <w:tabs>
          <w:tab w:val="num" w:pos="720"/>
        </w:tabs>
        <w:ind w:left="720" w:hanging="360"/>
      </w:pPr>
      <w:rPr>
        <w:rFonts w:ascii="Arial" w:hAnsi="Arial" w:hint="default"/>
      </w:rPr>
    </w:lvl>
    <w:lvl w:ilvl="1" w:tplc="55E23CF2">
      <w:start w:val="47"/>
      <w:numFmt w:val="bullet"/>
      <w:lvlText w:val="–"/>
      <w:lvlJc w:val="left"/>
      <w:pPr>
        <w:tabs>
          <w:tab w:val="num" w:pos="1440"/>
        </w:tabs>
        <w:ind w:left="1440" w:hanging="360"/>
      </w:pPr>
      <w:rPr>
        <w:rFonts w:ascii="Arial" w:hAnsi="Arial" w:hint="default"/>
      </w:rPr>
    </w:lvl>
    <w:lvl w:ilvl="2" w:tplc="65DE751C" w:tentative="1">
      <w:start w:val="1"/>
      <w:numFmt w:val="bullet"/>
      <w:lvlText w:val="•"/>
      <w:lvlJc w:val="left"/>
      <w:pPr>
        <w:tabs>
          <w:tab w:val="num" w:pos="2160"/>
        </w:tabs>
        <w:ind w:left="2160" w:hanging="360"/>
      </w:pPr>
      <w:rPr>
        <w:rFonts w:ascii="Arial" w:hAnsi="Arial" w:hint="default"/>
      </w:rPr>
    </w:lvl>
    <w:lvl w:ilvl="3" w:tplc="3C1AFCE8" w:tentative="1">
      <w:start w:val="1"/>
      <w:numFmt w:val="bullet"/>
      <w:lvlText w:val="•"/>
      <w:lvlJc w:val="left"/>
      <w:pPr>
        <w:tabs>
          <w:tab w:val="num" w:pos="2880"/>
        </w:tabs>
        <w:ind w:left="2880" w:hanging="360"/>
      </w:pPr>
      <w:rPr>
        <w:rFonts w:ascii="Arial" w:hAnsi="Arial" w:hint="default"/>
      </w:rPr>
    </w:lvl>
    <w:lvl w:ilvl="4" w:tplc="169A8AF8" w:tentative="1">
      <w:start w:val="1"/>
      <w:numFmt w:val="bullet"/>
      <w:lvlText w:val="•"/>
      <w:lvlJc w:val="left"/>
      <w:pPr>
        <w:tabs>
          <w:tab w:val="num" w:pos="3600"/>
        </w:tabs>
        <w:ind w:left="3600" w:hanging="360"/>
      </w:pPr>
      <w:rPr>
        <w:rFonts w:ascii="Arial" w:hAnsi="Arial" w:hint="default"/>
      </w:rPr>
    </w:lvl>
    <w:lvl w:ilvl="5" w:tplc="BA82B41C" w:tentative="1">
      <w:start w:val="1"/>
      <w:numFmt w:val="bullet"/>
      <w:lvlText w:val="•"/>
      <w:lvlJc w:val="left"/>
      <w:pPr>
        <w:tabs>
          <w:tab w:val="num" w:pos="4320"/>
        </w:tabs>
        <w:ind w:left="4320" w:hanging="360"/>
      </w:pPr>
      <w:rPr>
        <w:rFonts w:ascii="Arial" w:hAnsi="Arial" w:hint="default"/>
      </w:rPr>
    </w:lvl>
    <w:lvl w:ilvl="6" w:tplc="040227FA" w:tentative="1">
      <w:start w:val="1"/>
      <w:numFmt w:val="bullet"/>
      <w:lvlText w:val="•"/>
      <w:lvlJc w:val="left"/>
      <w:pPr>
        <w:tabs>
          <w:tab w:val="num" w:pos="5040"/>
        </w:tabs>
        <w:ind w:left="5040" w:hanging="360"/>
      </w:pPr>
      <w:rPr>
        <w:rFonts w:ascii="Arial" w:hAnsi="Arial" w:hint="default"/>
      </w:rPr>
    </w:lvl>
    <w:lvl w:ilvl="7" w:tplc="0860BD4C" w:tentative="1">
      <w:start w:val="1"/>
      <w:numFmt w:val="bullet"/>
      <w:lvlText w:val="•"/>
      <w:lvlJc w:val="left"/>
      <w:pPr>
        <w:tabs>
          <w:tab w:val="num" w:pos="5760"/>
        </w:tabs>
        <w:ind w:left="5760" w:hanging="360"/>
      </w:pPr>
      <w:rPr>
        <w:rFonts w:ascii="Arial" w:hAnsi="Arial" w:hint="default"/>
      </w:rPr>
    </w:lvl>
    <w:lvl w:ilvl="8" w:tplc="83C0C2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4A5246"/>
    <w:multiLevelType w:val="hybridMultilevel"/>
    <w:tmpl w:val="188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5"/>
  </w:num>
  <w:num w:numId="2">
    <w:abstractNumId w:val="26"/>
  </w:num>
  <w:num w:numId="3">
    <w:abstractNumId w:val="18"/>
  </w:num>
  <w:num w:numId="4">
    <w:abstractNumId w:val="15"/>
  </w:num>
  <w:num w:numId="5">
    <w:abstractNumId w:val="22"/>
  </w:num>
  <w:num w:numId="6">
    <w:abstractNumId w:val="20"/>
  </w:num>
  <w:num w:numId="7">
    <w:abstractNumId w:val="2"/>
  </w:num>
  <w:num w:numId="8">
    <w:abstractNumId w:val="5"/>
  </w:num>
  <w:num w:numId="9">
    <w:abstractNumId w:val="19"/>
  </w:num>
  <w:num w:numId="10">
    <w:abstractNumId w:val="2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4"/>
  </w:num>
  <w:num w:numId="15">
    <w:abstractNumId w:val="14"/>
  </w:num>
  <w:num w:numId="16">
    <w:abstractNumId w:val="12"/>
  </w:num>
  <w:num w:numId="17">
    <w:abstractNumId w:val="1"/>
  </w:num>
  <w:num w:numId="18">
    <w:abstractNumId w:val="10"/>
  </w:num>
  <w:num w:numId="19">
    <w:abstractNumId w:val="7"/>
  </w:num>
  <w:num w:numId="20">
    <w:abstractNumId w:val="13"/>
  </w:num>
  <w:num w:numId="21">
    <w:abstractNumId w:val="23"/>
  </w:num>
  <w:num w:numId="22">
    <w:abstractNumId w:val="8"/>
  </w:num>
  <w:num w:numId="23">
    <w:abstractNumId w:val="21"/>
  </w:num>
  <w:num w:numId="24">
    <w:abstractNumId w:val="0"/>
  </w:num>
  <w:num w:numId="25">
    <w:abstractNumId w:val="16"/>
  </w:num>
  <w:num w:numId="26">
    <w:abstractNumId w:val="11"/>
  </w:num>
  <w:num w:numId="27">
    <w:abstractNumId w:val="3"/>
  </w:num>
  <w:num w:numId="2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105"/>
    <w:rsid w:val="000307E4"/>
    <w:rsid w:val="000308A7"/>
    <w:rsid w:val="00030A4E"/>
    <w:rsid w:val="00030EEF"/>
    <w:rsid w:val="00031434"/>
    <w:rsid w:val="00031E2D"/>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04A"/>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26A"/>
    <w:rsid w:val="000563B3"/>
    <w:rsid w:val="00056633"/>
    <w:rsid w:val="000573A7"/>
    <w:rsid w:val="00057697"/>
    <w:rsid w:val="00057771"/>
    <w:rsid w:val="000578E1"/>
    <w:rsid w:val="00057D95"/>
    <w:rsid w:val="00057F01"/>
    <w:rsid w:val="00060038"/>
    <w:rsid w:val="00060107"/>
    <w:rsid w:val="00060BB1"/>
    <w:rsid w:val="00060C5C"/>
    <w:rsid w:val="00060F09"/>
    <w:rsid w:val="00061149"/>
    <w:rsid w:val="00061E17"/>
    <w:rsid w:val="000623D0"/>
    <w:rsid w:val="00063497"/>
    <w:rsid w:val="000641C8"/>
    <w:rsid w:val="0006490E"/>
    <w:rsid w:val="00064D34"/>
    <w:rsid w:val="000653DB"/>
    <w:rsid w:val="000656AB"/>
    <w:rsid w:val="00065740"/>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6AF"/>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5CA"/>
    <w:rsid w:val="00081672"/>
    <w:rsid w:val="000824E3"/>
    <w:rsid w:val="00082D70"/>
    <w:rsid w:val="00083126"/>
    <w:rsid w:val="000832FC"/>
    <w:rsid w:val="00083300"/>
    <w:rsid w:val="00083AED"/>
    <w:rsid w:val="00083B0B"/>
    <w:rsid w:val="00083C1E"/>
    <w:rsid w:val="00083E89"/>
    <w:rsid w:val="0008423B"/>
    <w:rsid w:val="000843F4"/>
    <w:rsid w:val="0008514C"/>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013"/>
    <w:rsid w:val="000A7478"/>
    <w:rsid w:val="000A7495"/>
    <w:rsid w:val="000B044B"/>
    <w:rsid w:val="000B0AB7"/>
    <w:rsid w:val="000B0F08"/>
    <w:rsid w:val="000B0F47"/>
    <w:rsid w:val="000B115A"/>
    <w:rsid w:val="000B128B"/>
    <w:rsid w:val="000B16E4"/>
    <w:rsid w:val="000B1946"/>
    <w:rsid w:val="000B2284"/>
    <w:rsid w:val="000B246F"/>
    <w:rsid w:val="000B3BED"/>
    <w:rsid w:val="000B3DDE"/>
    <w:rsid w:val="000B3E7C"/>
    <w:rsid w:val="000B438C"/>
    <w:rsid w:val="000B45B6"/>
    <w:rsid w:val="000B4B68"/>
    <w:rsid w:val="000B5426"/>
    <w:rsid w:val="000B5438"/>
    <w:rsid w:val="000B5B70"/>
    <w:rsid w:val="000B5BFE"/>
    <w:rsid w:val="000B6E2D"/>
    <w:rsid w:val="000B6F39"/>
    <w:rsid w:val="000B78CF"/>
    <w:rsid w:val="000B7B67"/>
    <w:rsid w:val="000B7C2C"/>
    <w:rsid w:val="000C04BF"/>
    <w:rsid w:val="000C0C5F"/>
    <w:rsid w:val="000C1001"/>
    <w:rsid w:val="000C1578"/>
    <w:rsid w:val="000C1BD6"/>
    <w:rsid w:val="000C24E8"/>
    <w:rsid w:val="000C280E"/>
    <w:rsid w:val="000C2875"/>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121"/>
    <w:rsid w:val="000F0288"/>
    <w:rsid w:val="000F0497"/>
    <w:rsid w:val="000F0890"/>
    <w:rsid w:val="000F0C64"/>
    <w:rsid w:val="000F154B"/>
    <w:rsid w:val="000F20E6"/>
    <w:rsid w:val="000F247A"/>
    <w:rsid w:val="000F278A"/>
    <w:rsid w:val="000F2A60"/>
    <w:rsid w:val="000F2E60"/>
    <w:rsid w:val="000F366E"/>
    <w:rsid w:val="000F38EA"/>
    <w:rsid w:val="000F399E"/>
    <w:rsid w:val="000F400C"/>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2984"/>
    <w:rsid w:val="00102EB8"/>
    <w:rsid w:val="001034C8"/>
    <w:rsid w:val="00103664"/>
    <w:rsid w:val="00103946"/>
    <w:rsid w:val="00103A43"/>
    <w:rsid w:val="00103EB4"/>
    <w:rsid w:val="001048A5"/>
    <w:rsid w:val="00104C4E"/>
    <w:rsid w:val="00104D44"/>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43F"/>
    <w:rsid w:val="00117C2C"/>
    <w:rsid w:val="001200B0"/>
    <w:rsid w:val="001200B8"/>
    <w:rsid w:val="00120DBD"/>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F6E"/>
    <w:rsid w:val="00131255"/>
    <w:rsid w:val="0013194C"/>
    <w:rsid w:val="0013285C"/>
    <w:rsid w:val="00132B85"/>
    <w:rsid w:val="001335CB"/>
    <w:rsid w:val="001337A7"/>
    <w:rsid w:val="00133CB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47E97"/>
    <w:rsid w:val="001508A9"/>
    <w:rsid w:val="00151BA3"/>
    <w:rsid w:val="00151E6D"/>
    <w:rsid w:val="00152D65"/>
    <w:rsid w:val="00153D3A"/>
    <w:rsid w:val="0015472A"/>
    <w:rsid w:val="001553A6"/>
    <w:rsid w:val="001555D8"/>
    <w:rsid w:val="001557F3"/>
    <w:rsid w:val="00155E14"/>
    <w:rsid w:val="00157458"/>
    <w:rsid w:val="00157BBB"/>
    <w:rsid w:val="001604E0"/>
    <w:rsid w:val="00160A3F"/>
    <w:rsid w:val="00160EA6"/>
    <w:rsid w:val="00161AB3"/>
    <w:rsid w:val="00161BEF"/>
    <w:rsid w:val="00161CF0"/>
    <w:rsid w:val="00162593"/>
    <w:rsid w:val="001627CE"/>
    <w:rsid w:val="00163156"/>
    <w:rsid w:val="00163401"/>
    <w:rsid w:val="001638A5"/>
    <w:rsid w:val="00163BDC"/>
    <w:rsid w:val="00163CF2"/>
    <w:rsid w:val="0016400C"/>
    <w:rsid w:val="0016456B"/>
    <w:rsid w:val="0016478D"/>
    <w:rsid w:val="00164B89"/>
    <w:rsid w:val="00164C83"/>
    <w:rsid w:val="00164E3B"/>
    <w:rsid w:val="00164EBB"/>
    <w:rsid w:val="00164F0B"/>
    <w:rsid w:val="00165302"/>
    <w:rsid w:val="00165580"/>
    <w:rsid w:val="00165830"/>
    <w:rsid w:val="00165CEF"/>
    <w:rsid w:val="0016644B"/>
    <w:rsid w:val="001666D2"/>
    <w:rsid w:val="001670D3"/>
    <w:rsid w:val="001675F6"/>
    <w:rsid w:val="001706DA"/>
    <w:rsid w:val="001709A4"/>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3DDF"/>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3B50"/>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7F0"/>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6FBC"/>
    <w:rsid w:val="00207480"/>
    <w:rsid w:val="002076E0"/>
    <w:rsid w:val="002078EF"/>
    <w:rsid w:val="00207CB6"/>
    <w:rsid w:val="0021027A"/>
    <w:rsid w:val="00210D2D"/>
    <w:rsid w:val="00210D4F"/>
    <w:rsid w:val="00210DC3"/>
    <w:rsid w:val="0021162A"/>
    <w:rsid w:val="00211E39"/>
    <w:rsid w:val="00212E28"/>
    <w:rsid w:val="002133D9"/>
    <w:rsid w:val="00213777"/>
    <w:rsid w:val="0021398F"/>
    <w:rsid w:val="00214376"/>
    <w:rsid w:val="00214E16"/>
    <w:rsid w:val="00215165"/>
    <w:rsid w:val="002151EA"/>
    <w:rsid w:val="002155F2"/>
    <w:rsid w:val="00215665"/>
    <w:rsid w:val="00215D39"/>
    <w:rsid w:val="00216535"/>
    <w:rsid w:val="00216542"/>
    <w:rsid w:val="00216595"/>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14E7"/>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40397"/>
    <w:rsid w:val="0024075A"/>
    <w:rsid w:val="00240883"/>
    <w:rsid w:val="00240908"/>
    <w:rsid w:val="00240917"/>
    <w:rsid w:val="00241764"/>
    <w:rsid w:val="002420DB"/>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0F5"/>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9A"/>
    <w:rsid w:val="00280E8E"/>
    <w:rsid w:val="00281208"/>
    <w:rsid w:val="00281DDC"/>
    <w:rsid w:val="002820D3"/>
    <w:rsid w:val="002820FD"/>
    <w:rsid w:val="00282427"/>
    <w:rsid w:val="002827C2"/>
    <w:rsid w:val="002829F4"/>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68E"/>
    <w:rsid w:val="002A5A75"/>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CAA"/>
    <w:rsid w:val="002B5024"/>
    <w:rsid w:val="002B572C"/>
    <w:rsid w:val="002B5EE8"/>
    <w:rsid w:val="002B65CC"/>
    <w:rsid w:val="002B6C22"/>
    <w:rsid w:val="002B6E45"/>
    <w:rsid w:val="002B731F"/>
    <w:rsid w:val="002B780C"/>
    <w:rsid w:val="002B796A"/>
    <w:rsid w:val="002B79CD"/>
    <w:rsid w:val="002B7B42"/>
    <w:rsid w:val="002C08B6"/>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66"/>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04C"/>
    <w:rsid w:val="002E220B"/>
    <w:rsid w:val="002E2727"/>
    <w:rsid w:val="002E2866"/>
    <w:rsid w:val="002E3038"/>
    <w:rsid w:val="002E34C8"/>
    <w:rsid w:val="002E39F0"/>
    <w:rsid w:val="002E3B5B"/>
    <w:rsid w:val="002E3D7C"/>
    <w:rsid w:val="002E411F"/>
    <w:rsid w:val="002E448C"/>
    <w:rsid w:val="002E51A8"/>
    <w:rsid w:val="002E5247"/>
    <w:rsid w:val="002E6251"/>
    <w:rsid w:val="002E6482"/>
    <w:rsid w:val="002E6934"/>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48D8"/>
    <w:rsid w:val="00304C19"/>
    <w:rsid w:val="00304DD8"/>
    <w:rsid w:val="00306209"/>
    <w:rsid w:val="00306453"/>
    <w:rsid w:val="0030683B"/>
    <w:rsid w:val="003072F0"/>
    <w:rsid w:val="00307A93"/>
    <w:rsid w:val="00310C0C"/>
    <w:rsid w:val="00310E87"/>
    <w:rsid w:val="003110B3"/>
    <w:rsid w:val="003115A1"/>
    <w:rsid w:val="003117CA"/>
    <w:rsid w:val="00311CBE"/>
    <w:rsid w:val="00311E08"/>
    <w:rsid w:val="00312793"/>
    <w:rsid w:val="003131BC"/>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5158"/>
    <w:rsid w:val="00325573"/>
    <w:rsid w:val="00325A7B"/>
    <w:rsid w:val="00326268"/>
    <w:rsid w:val="00326311"/>
    <w:rsid w:val="003264C5"/>
    <w:rsid w:val="0032711C"/>
    <w:rsid w:val="0032799F"/>
    <w:rsid w:val="00327B29"/>
    <w:rsid w:val="00327B8F"/>
    <w:rsid w:val="003302B7"/>
    <w:rsid w:val="003313C4"/>
    <w:rsid w:val="00331801"/>
    <w:rsid w:val="00331EA8"/>
    <w:rsid w:val="003324D0"/>
    <w:rsid w:val="00332A72"/>
    <w:rsid w:val="00332C0F"/>
    <w:rsid w:val="00332DE0"/>
    <w:rsid w:val="0033331D"/>
    <w:rsid w:val="00333F5B"/>
    <w:rsid w:val="0033401F"/>
    <w:rsid w:val="003343E0"/>
    <w:rsid w:val="00334F57"/>
    <w:rsid w:val="0033522F"/>
    <w:rsid w:val="00335304"/>
    <w:rsid w:val="0033567D"/>
    <w:rsid w:val="0033575B"/>
    <w:rsid w:val="00335AEF"/>
    <w:rsid w:val="00336088"/>
    <w:rsid w:val="00336EE9"/>
    <w:rsid w:val="00336EFF"/>
    <w:rsid w:val="00337003"/>
    <w:rsid w:val="003376D4"/>
    <w:rsid w:val="0034017B"/>
    <w:rsid w:val="00340541"/>
    <w:rsid w:val="00340F7E"/>
    <w:rsid w:val="00341422"/>
    <w:rsid w:val="0034154D"/>
    <w:rsid w:val="0034173D"/>
    <w:rsid w:val="00341754"/>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229"/>
    <w:rsid w:val="0034669D"/>
    <w:rsid w:val="00346CB5"/>
    <w:rsid w:val="00346D56"/>
    <w:rsid w:val="00346E15"/>
    <w:rsid w:val="00347B5B"/>
    <w:rsid w:val="00350EED"/>
    <w:rsid w:val="0035113E"/>
    <w:rsid w:val="003511A3"/>
    <w:rsid w:val="003520F8"/>
    <w:rsid w:val="00352442"/>
    <w:rsid w:val="00352786"/>
    <w:rsid w:val="00352F2A"/>
    <w:rsid w:val="00353291"/>
    <w:rsid w:val="003534EA"/>
    <w:rsid w:val="00353A0F"/>
    <w:rsid w:val="0035475A"/>
    <w:rsid w:val="00354CD7"/>
    <w:rsid w:val="003550FA"/>
    <w:rsid w:val="00355ACF"/>
    <w:rsid w:val="00355F4D"/>
    <w:rsid w:val="0035683A"/>
    <w:rsid w:val="003568EB"/>
    <w:rsid w:val="00357BED"/>
    <w:rsid w:val="00357EAA"/>
    <w:rsid w:val="00357F36"/>
    <w:rsid w:val="00357F50"/>
    <w:rsid w:val="003605DE"/>
    <w:rsid w:val="0036089A"/>
    <w:rsid w:val="00360A21"/>
    <w:rsid w:val="0036178B"/>
    <w:rsid w:val="00361868"/>
    <w:rsid w:val="00361DB0"/>
    <w:rsid w:val="00361DC6"/>
    <w:rsid w:val="00361FBA"/>
    <w:rsid w:val="003622D6"/>
    <w:rsid w:val="003622FB"/>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1BE"/>
    <w:rsid w:val="003828E9"/>
    <w:rsid w:val="00382A2B"/>
    <w:rsid w:val="00382BF2"/>
    <w:rsid w:val="00382F6F"/>
    <w:rsid w:val="003834DF"/>
    <w:rsid w:val="00383C38"/>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665"/>
    <w:rsid w:val="003A5765"/>
    <w:rsid w:val="003A5A1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1DA2"/>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118"/>
    <w:rsid w:val="003C0D13"/>
    <w:rsid w:val="003C1460"/>
    <w:rsid w:val="003C1EA5"/>
    <w:rsid w:val="003C220C"/>
    <w:rsid w:val="003C3C6A"/>
    <w:rsid w:val="003C40CE"/>
    <w:rsid w:val="003C45F7"/>
    <w:rsid w:val="003C48CE"/>
    <w:rsid w:val="003C4C51"/>
    <w:rsid w:val="003C4D56"/>
    <w:rsid w:val="003C543A"/>
    <w:rsid w:val="003C57C1"/>
    <w:rsid w:val="003C59D3"/>
    <w:rsid w:val="003C5B81"/>
    <w:rsid w:val="003C5C1A"/>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3F5"/>
    <w:rsid w:val="003D5571"/>
    <w:rsid w:val="003D5659"/>
    <w:rsid w:val="003D64E9"/>
    <w:rsid w:val="003D6866"/>
    <w:rsid w:val="003D7133"/>
    <w:rsid w:val="003D7537"/>
    <w:rsid w:val="003D7E6F"/>
    <w:rsid w:val="003D7EE3"/>
    <w:rsid w:val="003E00F9"/>
    <w:rsid w:val="003E07BC"/>
    <w:rsid w:val="003E0A6F"/>
    <w:rsid w:val="003E0C41"/>
    <w:rsid w:val="003E1144"/>
    <w:rsid w:val="003E1659"/>
    <w:rsid w:val="003E1CF8"/>
    <w:rsid w:val="003E253B"/>
    <w:rsid w:val="003E2666"/>
    <w:rsid w:val="003E3D71"/>
    <w:rsid w:val="003E44AD"/>
    <w:rsid w:val="003E4AF6"/>
    <w:rsid w:val="003E529F"/>
    <w:rsid w:val="003E550F"/>
    <w:rsid w:val="003E5789"/>
    <w:rsid w:val="003E5D95"/>
    <w:rsid w:val="003E6C2F"/>
    <w:rsid w:val="003E718D"/>
    <w:rsid w:val="003E746F"/>
    <w:rsid w:val="003E7E43"/>
    <w:rsid w:val="003E7FC6"/>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6D2"/>
    <w:rsid w:val="00415290"/>
    <w:rsid w:val="004156B6"/>
    <w:rsid w:val="00415A33"/>
    <w:rsid w:val="00415B50"/>
    <w:rsid w:val="00415EAF"/>
    <w:rsid w:val="0041648E"/>
    <w:rsid w:val="004164E0"/>
    <w:rsid w:val="00416822"/>
    <w:rsid w:val="00416856"/>
    <w:rsid w:val="00416E8E"/>
    <w:rsid w:val="00416F1D"/>
    <w:rsid w:val="00417FC3"/>
    <w:rsid w:val="0042047E"/>
    <w:rsid w:val="00420866"/>
    <w:rsid w:val="00420D6B"/>
    <w:rsid w:val="00421104"/>
    <w:rsid w:val="0042124A"/>
    <w:rsid w:val="00422481"/>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0C43"/>
    <w:rsid w:val="00441430"/>
    <w:rsid w:val="004420DA"/>
    <w:rsid w:val="0044228F"/>
    <w:rsid w:val="00442654"/>
    <w:rsid w:val="00442D12"/>
    <w:rsid w:val="004432C1"/>
    <w:rsid w:val="0044375E"/>
    <w:rsid w:val="00443A9A"/>
    <w:rsid w:val="00444CA9"/>
    <w:rsid w:val="00444CC6"/>
    <w:rsid w:val="00445371"/>
    <w:rsid w:val="004458FC"/>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215"/>
    <w:rsid w:val="00452E82"/>
    <w:rsid w:val="00453868"/>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40B"/>
    <w:rsid w:val="00463872"/>
    <w:rsid w:val="00463EDE"/>
    <w:rsid w:val="00464011"/>
    <w:rsid w:val="00464710"/>
    <w:rsid w:val="00464C71"/>
    <w:rsid w:val="00464E74"/>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2E1B"/>
    <w:rsid w:val="00473034"/>
    <w:rsid w:val="0047336D"/>
    <w:rsid w:val="0047338A"/>
    <w:rsid w:val="0047383D"/>
    <w:rsid w:val="00473F4B"/>
    <w:rsid w:val="00474141"/>
    <w:rsid w:val="00474465"/>
    <w:rsid w:val="004750D1"/>
    <w:rsid w:val="004752CE"/>
    <w:rsid w:val="00475EA4"/>
    <w:rsid w:val="004761E3"/>
    <w:rsid w:val="00476F55"/>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62C"/>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1E"/>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782"/>
    <w:rsid w:val="004B4D01"/>
    <w:rsid w:val="004B590C"/>
    <w:rsid w:val="004B6131"/>
    <w:rsid w:val="004B619A"/>
    <w:rsid w:val="004B62F2"/>
    <w:rsid w:val="004B65AF"/>
    <w:rsid w:val="004B668A"/>
    <w:rsid w:val="004B6926"/>
    <w:rsid w:val="004B69CB"/>
    <w:rsid w:val="004B6D0A"/>
    <w:rsid w:val="004B6D82"/>
    <w:rsid w:val="004B71C1"/>
    <w:rsid w:val="004B726C"/>
    <w:rsid w:val="004C012B"/>
    <w:rsid w:val="004C0805"/>
    <w:rsid w:val="004C0A6E"/>
    <w:rsid w:val="004C0C13"/>
    <w:rsid w:val="004C0CB0"/>
    <w:rsid w:val="004C1947"/>
    <w:rsid w:val="004C2846"/>
    <w:rsid w:val="004C2E8A"/>
    <w:rsid w:val="004C3079"/>
    <w:rsid w:val="004C33A3"/>
    <w:rsid w:val="004C373C"/>
    <w:rsid w:val="004C4445"/>
    <w:rsid w:val="004C452B"/>
    <w:rsid w:val="004C4812"/>
    <w:rsid w:val="004C495F"/>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7E2"/>
    <w:rsid w:val="004E496C"/>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0FC"/>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66F"/>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9B9"/>
    <w:rsid w:val="00536A99"/>
    <w:rsid w:val="00536DEB"/>
    <w:rsid w:val="00537364"/>
    <w:rsid w:val="00537801"/>
    <w:rsid w:val="005401DB"/>
    <w:rsid w:val="005409ED"/>
    <w:rsid w:val="00540AAE"/>
    <w:rsid w:val="00540D0F"/>
    <w:rsid w:val="00541290"/>
    <w:rsid w:val="005414BE"/>
    <w:rsid w:val="00541C88"/>
    <w:rsid w:val="00541CF6"/>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220"/>
    <w:rsid w:val="0055647E"/>
    <w:rsid w:val="00556549"/>
    <w:rsid w:val="00557006"/>
    <w:rsid w:val="00557B5F"/>
    <w:rsid w:val="005604B7"/>
    <w:rsid w:val="00560B9B"/>
    <w:rsid w:val="00560E87"/>
    <w:rsid w:val="005610D3"/>
    <w:rsid w:val="0056288A"/>
    <w:rsid w:val="00562CFB"/>
    <w:rsid w:val="00562D7C"/>
    <w:rsid w:val="0056305F"/>
    <w:rsid w:val="00563081"/>
    <w:rsid w:val="00563317"/>
    <w:rsid w:val="00563323"/>
    <w:rsid w:val="0056358C"/>
    <w:rsid w:val="005635C3"/>
    <w:rsid w:val="00563FB0"/>
    <w:rsid w:val="00564369"/>
    <w:rsid w:val="00564455"/>
    <w:rsid w:val="0056483F"/>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00D"/>
    <w:rsid w:val="00574166"/>
    <w:rsid w:val="005742A5"/>
    <w:rsid w:val="00574899"/>
    <w:rsid w:val="00574F00"/>
    <w:rsid w:val="00574FCD"/>
    <w:rsid w:val="005751DA"/>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439"/>
    <w:rsid w:val="00583A40"/>
    <w:rsid w:val="005841ED"/>
    <w:rsid w:val="00584262"/>
    <w:rsid w:val="0058459E"/>
    <w:rsid w:val="00584CD2"/>
    <w:rsid w:val="00584F79"/>
    <w:rsid w:val="00585316"/>
    <w:rsid w:val="005856BD"/>
    <w:rsid w:val="00585992"/>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BEB"/>
    <w:rsid w:val="00596D0F"/>
    <w:rsid w:val="00597055"/>
    <w:rsid w:val="005A0FAB"/>
    <w:rsid w:val="005A127C"/>
    <w:rsid w:val="005A1745"/>
    <w:rsid w:val="005A1E20"/>
    <w:rsid w:val="005A2205"/>
    <w:rsid w:val="005A2936"/>
    <w:rsid w:val="005A3447"/>
    <w:rsid w:val="005A408A"/>
    <w:rsid w:val="005A4875"/>
    <w:rsid w:val="005A5D24"/>
    <w:rsid w:val="005A5E92"/>
    <w:rsid w:val="005A6953"/>
    <w:rsid w:val="005A77F1"/>
    <w:rsid w:val="005B09D2"/>
    <w:rsid w:val="005B137C"/>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6F44"/>
    <w:rsid w:val="005B7269"/>
    <w:rsid w:val="005B7A11"/>
    <w:rsid w:val="005B7A39"/>
    <w:rsid w:val="005B7F4F"/>
    <w:rsid w:val="005C03E7"/>
    <w:rsid w:val="005C0865"/>
    <w:rsid w:val="005C0D99"/>
    <w:rsid w:val="005C13A0"/>
    <w:rsid w:val="005C1562"/>
    <w:rsid w:val="005C1773"/>
    <w:rsid w:val="005C1932"/>
    <w:rsid w:val="005C1C6E"/>
    <w:rsid w:val="005C2E3E"/>
    <w:rsid w:val="005C2F7F"/>
    <w:rsid w:val="005C31CA"/>
    <w:rsid w:val="005C4AF1"/>
    <w:rsid w:val="005C4FAE"/>
    <w:rsid w:val="005C5EA9"/>
    <w:rsid w:val="005C5F94"/>
    <w:rsid w:val="005C61A1"/>
    <w:rsid w:val="005C6405"/>
    <w:rsid w:val="005C68E8"/>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4B23"/>
    <w:rsid w:val="005D4B8F"/>
    <w:rsid w:val="005D550F"/>
    <w:rsid w:val="005D5932"/>
    <w:rsid w:val="005D5FC6"/>
    <w:rsid w:val="005D69FA"/>
    <w:rsid w:val="005D7478"/>
    <w:rsid w:val="005D74A3"/>
    <w:rsid w:val="005D777D"/>
    <w:rsid w:val="005D7F08"/>
    <w:rsid w:val="005E0216"/>
    <w:rsid w:val="005E05F5"/>
    <w:rsid w:val="005E0724"/>
    <w:rsid w:val="005E0908"/>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721"/>
    <w:rsid w:val="005F07BA"/>
    <w:rsid w:val="005F1202"/>
    <w:rsid w:val="005F1778"/>
    <w:rsid w:val="005F1795"/>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2342"/>
    <w:rsid w:val="0060254D"/>
    <w:rsid w:val="0060256F"/>
    <w:rsid w:val="00602617"/>
    <w:rsid w:val="00602E52"/>
    <w:rsid w:val="0060329F"/>
    <w:rsid w:val="0060363B"/>
    <w:rsid w:val="00603CD2"/>
    <w:rsid w:val="00604C53"/>
    <w:rsid w:val="00604E28"/>
    <w:rsid w:val="0060516E"/>
    <w:rsid w:val="006058DA"/>
    <w:rsid w:val="00605958"/>
    <w:rsid w:val="00605A15"/>
    <w:rsid w:val="00605F1A"/>
    <w:rsid w:val="006060CE"/>
    <w:rsid w:val="006061F3"/>
    <w:rsid w:val="006067A3"/>
    <w:rsid w:val="006067BD"/>
    <w:rsid w:val="00606CC0"/>
    <w:rsid w:val="006074CE"/>
    <w:rsid w:val="00607D22"/>
    <w:rsid w:val="006106C6"/>
    <w:rsid w:val="006114C3"/>
    <w:rsid w:val="00611E2D"/>
    <w:rsid w:val="0061222B"/>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0FE9"/>
    <w:rsid w:val="00621101"/>
    <w:rsid w:val="0062140C"/>
    <w:rsid w:val="0062164C"/>
    <w:rsid w:val="00621DBB"/>
    <w:rsid w:val="00622863"/>
    <w:rsid w:val="00622915"/>
    <w:rsid w:val="00622C1A"/>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449E"/>
    <w:rsid w:val="00645080"/>
    <w:rsid w:val="00645F83"/>
    <w:rsid w:val="00646D21"/>
    <w:rsid w:val="00647F17"/>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8C2"/>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4D9"/>
    <w:rsid w:val="00696E48"/>
    <w:rsid w:val="006973E2"/>
    <w:rsid w:val="00697B5F"/>
    <w:rsid w:val="00697D1A"/>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887"/>
    <w:rsid w:val="006A6EFA"/>
    <w:rsid w:val="006A6FC3"/>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6643"/>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C7E1A"/>
    <w:rsid w:val="006D0422"/>
    <w:rsid w:val="006D07C0"/>
    <w:rsid w:val="006D09B7"/>
    <w:rsid w:val="006D0CDF"/>
    <w:rsid w:val="006D0FE4"/>
    <w:rsid w:val="006D1046"/>
    <w:rsid w:val="006D1501"/>
    <w:rsid w:val="006D15CF"/>
    <w:rsid w:val="006D1E8E"/>
    <w:rsid w:val="006D1FF7"/>
    <w:rsid w:val="006D21BA"/>
    <w:rsid w:val="006D2846"/>
    <w:rsid w:val="006D2CC6"/>
    <w:rsid w:val="006D2D8B"/>
    <w:rsid w:val="006D2D9D"/>
    <w:rsid w:val="006D2EBC"/>
    <w:rsid w:val="006D2FCD"/>
    <w:rsid w:val="006D3589"/>
    <w:rsid w:val="006D389E"/>
    <w:rsid w:val="006D3A28"/>
    <w:rsid w:val="006D3DC2"/>
    <w:rsid w:val="006D3FEC"/>
    <w:rsid w:val="006D4624"/>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1A79"/>
    <w:rsid w:val="006F257D"/>
    <w:rsid w:val="006F3768"/>
    <w:rsid w:val="006F3E96"/>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023"/>
    <w:rsid w:val="007134A8"/>
    <w:rsid w:val="00713A97"/>
    <w:rsid w:val="00713BC4"/>
    <w:rsid w:val="0071478B"/>
    <w:rsid w:val="00714901"/>
    <w:rsid w:val="00714EB4"/>
    <w:rsid w:val="00714F61"/>
    <w:rsid w:val="00714FEA"/>
    <w:rsid w:val="00715303"/>
    <w:rsid w:val="00715E3F"/>
    <w:rsid w:val="007163DD"/>
    <w:rsid w:val="0071693A"/>
    <w:rsid w:val="0071750E"/>
    <w:rsid w:val="007179AF"/>
    <w:rsid w:val="00717A5B"/>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799"/>
    <w:rsid w:val="00752C2F"/>
    <w:rsid w:val="007531FE"/>
    <w:rsid w:val="007532F6"/>
    <w:rsid w:val="00753662"/>
    <w:rsid w:val="007537F1"/>
    <w:rsid w:val="00753BB1"/>
    <w:rsid w:val="00753D72"/>
    <w:rsid w:val="007541FE"/>
    <w:rsid w:val="00754798"/>
    <w:rsid w:val="00754816"/>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0382"/>
    <w:rsid w:val="00791D84"/>
    <w:rsid w:val="00791F78"/>
    <w:rsid w:val="007924A3"/>
    <w:rsid w:val="0079268F"/>
    <w:rsid w:val="007929E5"/>
    <w:rsid w:val="00792BE6"/>
    <w:rsid w:val="007933EE"/>
    <w:rsid w:val="0079392E"/>
    <w:rsid w:val="00793D9D"/>
    <w:rsid w:val="00794A40"/>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7F"/>
    <w:rsid w:val="007A75E3"/>
    <w:rsid w:val="007A7F56"/>
    <w:rsid w:val="007B040E"/>
    <w:rsid w:val="007B0540"/>
    <w:rsid w:val="007B0F81"/>
    <w:rsid w:val="007B1D1E"/>
    <w:rsid w:val="007B260D"/>
    <w:rsid w:val="007B2A1C"/>
    <w:rsid w:val="007B2EE3"/>
    <w:rsid w:val="007B368D"/>
    <w:rsid w:val="007B3CB4"/>
    <w:rsid w:val="007B3DA7"/>
    <w:rsid w:val="007B3F56"/>
    <w:rsid w:val="007B5371"/>
    <w:rsid w:val="007B5714"/>
    <w:rsid w:val="007B6C13"/>
    <w:rsid w:val="007B6F73"/>
    <w:rsid w:val="007B6FC6"/>
    <w:rsid w:val="007B754B"/>
    <w:rsid w:val="007B7A22"/>
    <w:rsid w:val="007B7A79"/>
    <w:rsid w:val="007B7C44"/>
    <w:rsid w:val="007C0419"/>
    <w:rsid w:val="007C0484"/>
    <w:rsid w:val="007C0F74"/>
    <w:rsid w:val="007C1541"/>
    <w:rsid w:val="007C1E83"/>
    <w:rsid w:val="007C1FA2"/>
    <w:rsid w:val="007C2864"/>
    <w:rsid w:val="007C2CBE"/>
    <w:rsid w:val="007C2FDA"/>
    <w:rsid w:val="007C3114"/>
    <w:rsid w:val="007C31E0"/>
    <w:rsid w:val="007C4CDE"/>
    <w:rsid w:val="007C55B9"/>
    <w:rsid w:val="007C5807"/>
    <w:rsid w:val="007C5993"/>
    <w:rsid w:val="007C6217"/>
    <w:rsid w:val="007C6857"/>
    <w:rsid w:val="007C7687"/>
    <w:rsid w:val="007C7760"/>
    <w:rsid w:val="007C79FD"/>
    <w:rsid w:val="007C7B3F"/>
    <w:rsid w:val="007C7D05"/>
    <w:rsid w:val="007D0490"/>
    <w:rsid w:val="007D0817"/>
    <w:rsid w:val="007D0874"/>
    <w:rsid w:val="007D0A0F"/>
    <w:rsid w:val="007D0A58"/>
    <w:rsid w:val="007D0E46"/>
    <w:rsid w:val="007D15F9"/>
    <w:rsid w:val="007D1A08"/>
    <w:rsid w:val="007D1BF3"/>
    <w:rsid w:val="007D28BB"/>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2CD"/>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3A72"/>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412D"/>
    <w:rsid w:val="008141D6"/>
    <w:rsid w:val="008143D6"/>
    <w:rsid w:val="0081472A"/>
    <w:rsid w:val="00814884"/>
    <w:rsid w:val="008153A2"/>
    <w:rsid w:val="00815794"/>
    <w:rsid w:val="0081658D"/>
    <w:rsid w:val="00816677"/>
    <w:rsid w:val="0081693E"/>
    <w:rsid w:val="00816EF9"/>
    <w:rsid w:val="00817DDD"/>
    <w:rsid w:val="00817E4D"/>
    <w:rsid w:val="0082014B"/>
    <w:rsid w:val="00820213"/>
    <w:rsid w:val="0082047B"/>
    <w:rsid w:val="008207F3"/>
    <w:rsid w:val="00820B0B"/>
    <w:rsid w:val="00820E79"/>
    <w:rsid w:val="00821249"/>
    <w:rsid w:val="00821699"/>
    <w:rsid w:val="008219A0"/>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32"/>
    <w:rsid w:val="00831998"/>
    <w:rsid w:val="008324C4"/>
    <w:rsid w:val="008329EE"/>
    <w:rsid w:val="00832AB5"/>
    <w:rsid w:val="00832E35"/>
    <w:rsid w:val="008337BE"/>
    <w:rsid w:val="00833B7E"/>
    <w:rsid w:val="008340CD"/>
    <w:rsid w:val="00834191"/>
    <w:rsid w:val="008342A7"/>
    <w:rsid w:val="00834ABB"/>
    <w:rsid w:val="00834AD5"/>
    <w:rsid w:val="00834C85"/>
    <w:rsid w:val="008350BC"/>
    <w:rsid w:val="008350D1"/>
    <w:rsid w:val="008350FE"/>
    <w:rsid w:val="008355BC"/>
    <w:rsid w:val="008359CE"/>
    <w:rsid w:val="00835D21"/>
    <w:rsid w:val="008361F6"/>
    <w:rsid w:val="008366AB"/>
    <w:rsid w:val="00836781"/>
    <w:rsid w:val="00836C1D"/>
    <w:rsid w:val="00836E57"/>
    <w:rsid w:val="00837577"/>
    <w:rsid w:val="00837905"/>
    <w:rsid w:val="008400F7"/>
    <w:rsid w:val="008402AB"/>
    <w:rsid w:val="00840F36"/>
    <w:rsid w:val="00841E9C"/>
    <w:rsid w:val="008421A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0E58"/>
    <w:rsid w:val="008510A0"/>
    <w:rsid w:val="00851542"/>
    <w:rsid w:val="008515C0"/>
    <w:rsid w:val="008525BB"/>
    <w:rsid w:val="008527D4"/>
    <w:rsid w:val="00852864"/>
    <w:rsid w:val="00852A27"/>
    <w:rsid w:val="00852F97"/>
    <w:rsid w:val="00853348"/>
    <w:rsid w:val="00853704"/>
    <w:rsid w:val="00855103"/>
    <w:rsid w:val="008552A7"/>
    <w:rsid w:val="0085575B"/>
    <w:rsid w:val="008557FD"/>
    <w:rsid w:val="00855F1B"/>
    <w:rsid w:val="008561E9"/>
    <w:rsid w:val="0085665B"/>
    <w:rsid w:val="0085731E"/>
    <w:rsid w:val="00857528"/>
    <w:rsid w:val="00857D2C"/>
    <w:rsid w:val="00860A1F"/>
    <w:rsid w:val="00860BCC"/>
    <w:rsid w:val="00860C29"/>
    <w:rsid w:val="008612E3"/>
    <w:rsid w:val="008612F2"/>
    <w:rsid w:val="00861601"/>
    <w:rsid w:val="00861FD3"/>
    <w:rsid w:val="00862874"/>
    <w:rsid w:val="00862F82"/>
    <w:rsid w:val="0086305C"/>
    <w:rsid w:val="00863B72"/>
    <w:rsid w:val="00863D9F"/>
    <w:rsid w:val="00864B09"/>
    <w:rsid w:val="00864DDE"/>
    <w:rsid w:val="00865403"/>
    <w:rsid w:val="008655E6"/>
    <w:rsid w:val="00865B36"/>
    <w:rsid w:val="0086609A"/>
    <w:rsid w:val="008665D8"/>
    <w:rsid w:val="00866E80"/>
    <w:rsid w:val="008670C1"/>
    <w:rsid w:val="0086711B"/>
    <w:rsid w:val="00867E0F"/>
    <w:rsid w:val="00867E7B"/>
    <w:rsid w:val="008703F3"/>
    <w:rsid w:val="008715EB"/>
    <w:rsid w:val="00871779"/>
    <w:rsid w:val="008719D7"/>
    <w:rsid w:val="008724B7"/>
    <w:rsid w:val="00872A7A"/>
    <w:rsid w:val="00872CD4"/>
    <w:rsid w:val="00873646"/>
    <w:rsid w:val="0087399C"/>
    <w:rsid w:val="00873DA9"/>
    <w:rsid w:val="00874C6F"/>
    <w:rsid w:val="00874DBF"/>
    <w:rsid w:val="00874EB0"/>
    <w:rsid w:val="008750F7"/>
    <w:rsid w:val="00875305"/>
    <w:rsid w:val="008761B1"/>
    <w:rsid w:val="00876642"/>
    <w:rsid w:val="00880110"/>
    <w:rsid w:val="00880535"/>
    <w:rsid w:val="008810F4"/>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0E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3F6"/>
    <w:rsid w:val="008B47E2"/>
    <w:rsid w:val="008B489C"/>
    <w:rsid w:val="008B4AEE"/>
    <w:rsid w:val="008B4D20"/>
    <w:rsid w:val="008B4D50"/>
    <w:rsid w:val="008B504B"/>
    <w:rsid w:val="008B5DCF"/>
    <w:rsid w:val="008B5E50"/>
    <w:rsid w:val="008B6E29"/>
    <w:rsid w:val="008B7093"/>
    <w:rsid w:val="008C03AA"/>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79C"/>
    <w:rsid w:val="008C592E"/>
    <w:rsid w:val="008C5946"/>
    <w:rsid w:val="008C5EEA"/>
    <w:rsid w:val="008C6768"/>
    <w:rsid w:val="008C6826"/>
    <w:rsid w:val="008C7086"/>
    <w:rsid w:val="008C79B3"/>
    <w:rsid w:val="008D072E"/>
    <w:rsid w:val="008D08B9"/>
    <w:rsid w:val="008D0BC2"/>
    <w:rsid w:val="008D14A2"/>
    <w:rsid w:val="008D1C54"/>
    <w:rsid w:val="008D29F1"/>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181"/>
    <w:rsid w:val="008E4275"/>
    <w:rsid w:val="008E4654"/>
    <w:rsid w:val="008E4C1F"/>
    <w:rsid w:val="008E4DD5"/>
    <w:rsid w:val="008E4F69"/>
    <w:rsid w:val="008E5B80"/>
    <w:rsid w:val="008E5D71"/>
    <w:rsid w:val="008E5F1E"/>
    <w:rsid w:val="008E652F"/>
    <w:rsid w:val="008E72A6"/>
    <w:rsid w:val="008E7579"/>
    <w:rsid w:val="008E765B"/>
    <w:rsid w:val="008E7E58"/>
    <w:rsid w:val="008F05B1"/>
    <w:rsid w:val="008F061D"/>
    <w:rsid w:val="008F06BD"/>
    <w:rsid w:val="008F0887"/>
    <w:rsid w:val="008F0937"/>
    <w:rsid w:val="008F0E37"/>
    <w:rsid w:val="008F14EF"/>
    <w:rsid w:val="008F1574"/>
    <w:rsid w:val="008F1B73"/>
    <w:rsid w:val="008F2216"/>
    <w:rsid w:val="008F2669"/>
    <w:rsid w:val="008F30C8"/>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BB9"/>
    <w:rsid w:val="00902C82"/>
    <w:rsid w:val="00903681"/>
    <w:rsid w:val="009038F5"/>
    <w:rsid w:val="009042D8"/>
    <w:rsid w:val="00904437"/>
    <w:rsid w:val="00904808"/>
    <w:rsid w:val="00904945"/>
    <w:rsid w:val="0090610A"/>
    <w:rsid w:val="009062E8"/>
    <w:rsid w:val="0090679E"/>
    <w:rsid w:val="009074BF"/>
    <w:rsid w:val="00907B71"/>
    <w:rsid w:val="00907CAB"/>
    <w:rsid w:val="00907FD3"/>
    <w:rsid w:val="00907FF1"/>
    <w:rsid w:val="00910198"/>
    <w:rsid w:val="00910A8C"/>
    <w:rsid w:val="00911626"/>
    <w:rsid w:val="009122F4"/>
    <w:rsid w:val="0091286F"/>
    <w:rsid w:val="009135DD"/>
    <w:rsid w:val="009139A0"/>
    <w:rsid w:val="00913C02"/>
    <w:rsid w:val="00915124"/>
    <w:rsid w:val="0091538B"/>
    <w:rsid w:val="009153F9"/>
    <w:rsid w:val="00915556"/>
    <w:rsid w:val="00915F8E"/>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277E"/>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87A"/>
    <w:rsid w:val="009449B8"/>
    <w:rsid w:val="00944A50"/>
    <w:rsid w:val="00945277"/>
    <w:rsid w:val="00945C84"/>
    <w:rsid w:val="009465E5"/>
    <w:rsid w:val="0094698E"/>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5B8C"/>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500E"/>
    <w:rsid w:val="009669B7"/>
    <w:rsid w:val="00966B4B"/>
    <w:rsid w:val="00966B79"/>
    <w:rsid w:val="00967102"/>
    <w:rsid w:val="00967B7D"/>
    <w:rsid w:val="00967DC2"/>
    <w:rsid w:val="0097066F"/>
    <w:rsid w:val="009707A5"/>
    <w:rsid w:val="00970929"/>
    <w:rsid w:val="00970E55"/>
    <w:rsid w:val="009713FA"/>
    <w:rsid w:val="00971564"/>
    <w:rsid w:val="00971B38"/>
    <w:rsid w:val="00971DF7"/>
    <w:rsid w:val="00972723"/>
    <w:rsid w:val="00972798"/>
    <w:rsid w:val="00972ACD"/>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20DB"/>
    <w:rsid w:val="0099213C"/>
    <w:rsid w:val="0099266E"/>
    <w:rsid w:val="009934C5"/>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69A6"/>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0EE"/>
    <w:rsid w:val="009C289C"/>
    <w:rsid w:val="009C2F80"/>
    <w:rsid w:val="009C373D"/>
    <w:rsid w:val="009C3C55"/>
    <w:rsid w:val="009C3DA5"/>
    <w:rsid w:val="009C3ECB"/>
    <w:rsid w:val="009C3EF2"/>
    <w:rsid w:val="009C5307"/>
    <w:rsid w:val="009C5477"/>
    <w:rsid w:val="009C54AA"/>
    <w:rsid w:val="009C5A53"/>
    <w:rsid w:val="009C5CDE"/>
    <w:rsid w:val="009C7699"/>
    <w:rsid w:val="009C76AF"/>
    <w:rsid w:val="009C792D"/>
    <w:rsid w:val="009C7DCC"/>
    <w:rsid w:val="009C7F51"/>
    <w:rsid w:val="009D0161"/>
    <w:rsid w:val="009D0545"/>
    <w:rsid w:val="009D0A04"/>
    <w:rsid w:val="009D132F"/>
    <w:rsid w:val="009D1331"/>
    <w:rsid w:val="009D1B04"/>
    <w:rsid w:val="009D2187"/>
    <w:rsid w:val="009D2384"/>
    <w:rsid w:val="009D23BF"/>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045"/>
    <w:rsid w:val="009E125C"/>
    <w:rsid w:val="009E1507"/>
    <w:rsid w:val="009E1EDC"/>
    <w:rsid w:val="009E2275"/>
    <w:rsid w:val="009E2373"/>
    <w:rsid w:val="009E2EDE"/>
    <w:rsid w:val="009E35EA"/>
    <w:rsid w:val="009E3C83"/>
    <w:rsid w:val="009E3D66"/>
    <w:rsid w:val="009E4012"/>
    <w:rsid w:val="009E422F"/>
    <w:rsid w:val="009E4E13"/>
    <w:rsid w:val="009E5411"/>
    <w:rsid w:val="009E5ED6"/>
    <w:rsid w:val="009E643D"/>
    <w:rsid w:val="009E6512"/>
    <w:rsid w:val="009E6D2F"/>
    <w:rsid w:val="009E6E48"/>
    <w:rsid w:val="009E6F7F"/>
    <w:rsid w:val="009E730E"/>
    <w:rsid w:val="009E7E73"/>
    <w:rsid w:val="009F0480"/>
    <w:rsid w:val="009F05AB"/>
    <w:rsid w:val="009F05C4"/>
    <w:rsid w:val="009F07C1"/>
    <w:rsid w:val="009F0BAA"/>
    <w:rsid w:val="009F0CAC"/>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809"/>
    <w:rsid w:val="00A06931"/>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66A"/>
    <w:rsid w:val="00A147AE"/>
    <w:rsid w:val="00A14E07"/>
    <w:rsid w:val="00A154EC"/>
    <w:rsid w:val="00A15727"/>
    <w:rsid w:val="00A157C4"/>
    <w:rsid w:val="00A1672A"/>
    <w:rsid w:val="00A16D9A"/>
    <w:rsid w:val="00A16E27"/>
    <w:rsid w:val="00A1740D"/>
    <w:rsid w:val="00A174A3"/>
    <w:rsid w:val="00A2002B"/>
    <w:rsid w:val="00A20167"/>
    <w:rsid w:val="00A20272"/>
    <w:rsid w:val="00A20D8D"/>
    <w:rsid w:val="00A21B2C"/>
    <w:rsid w:val="00A2261D"/>
    <w:rsid w:val="00A227C2"/>
    <w:rsid w:val="00A227E7"/>
    <w:rsid w:val="00A22983"/>
    <w:rsid w:val="00A229A2"/>
    <w:rsid w:val="00A23BE7"/>
    <w:rsid w:val="00A23BEC"/>
    <w:rsid w:val="00A24356"/>
    <w:rsid w:val="00A24424"/>
    <w:rsid w:val="00A24969"/>
    <w:rsid w:val="00A256FF"/>
    <w:rsid w:val="00A25C8F"/>
    <w:rsid w:val="00A25D01"/>
    <w:rsid w:val="00A25D14"/>
    <w:rsid w:val="00A25D40"/>
    <w:rsid w:val="00A262E7"/>
    <w:rsid w:val="00A2632B"/>
    <w:rsid w:val="00A2647E"/>
    <w:rsid w:val="00A268AF"/>
    <w:rsid w:val="00A26C4F"/>
    <w:rsid w:val="00A26FB0"/>
    <w:rsid w:val="00A271E4"/>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2EF6"/>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6FA5"/>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07A"/>
    <w:rsid w:val="00A50441"/>
    <w:rsid w:val="00A505AB"/>
    <w:rsid w:val="00A5078F"/>
    <w:rsid w:val="00A50A8C"/>
    <w:rsid w:val="00A50DBC"/>
    <w:rsid w:val="00A51023"/>
    <w:rsid w:val="00A511F2"/>
    <w:rsid w:val="00A51256"/>
    <w:rsid w:val="00A51735"/>
    <w:rsid w:val="00A51C6D"/>
    <w:rsid w:val="00A51E2F"/>
    <w:rsid w:val="00A51EBF"/>
    <w:rsid w:val="00A52135"/>
    <w:rsid w:val="00A5217F"/>
    <w:rsid w:val="00A5223F"/>
    <w:rsid w:val="00A5257E"/>
    <w:rsid w:val="00A52736"/>
    <w:rsid w:val="00A52B01"/>
    <w:rsid w:val="00A53B0D"/>
    <w:rsid w:val="00A542BE"/>
    <w:rsid w:val="00A54C3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3CD1"/>
    <w:rsid w:val="00A8401D"/>
    <w:rsid w:val="00A84A2F"/>
    <w:rsid w:val="00A84BB5"/>
    <w:rsid w:val="00A84D2B"/>
    <w:rsid w:val="00A84EEA"/>
    <w:rsid w:val="00A84EF4"/>
    <w:rsid w:val="00A84FCD"/>
    <w:rsid w:val="00A85848"/>
    <w:rsid w:val="00A86A63"/>
    <w:rsid w:val="00A86B05"/>
    <w:rsid w:val="00A874B8"/>
    <w:rsid w:val="00A8776F"/>
    <w:rsid w:val="00A87B3D"/>
    <w:rsid w:val="00A87CA7"/>
    <w:rsid w:val="00A87CDE"/>
    <w:rsid w:val="00A87CE7"/>
    <w:rsid w:val="00A900E9"/>
    <w:rsid w:val="00A90B3D"/>
    <w:rsid w:val="00A90B96"/>
    <w:rsid w:val="00A91249"/>
    <w:rsid w:val="00A91877"/>
    <w:rsid w:val="00A91E76"/>
    <w:rsid w:val="00A91F5C"/>
    <w:rsid w:val="00A92B87"/>
    <w:rsid w:val="00A92F0E"/>
    <w:rsid w:val="00A930B7"/>
    <w:rsid w:val="00A93338"/>
    <w:rsid w:val="00A93411"/>
    <w:rsid w:val="00A9374A"/>
    <w:rsid w:val="00A93977"/>
    <w:rsid w:val="00A93C2F"/>
    <w:rsid w:val="00A941F0"/>
    <w:rsid w:val="00A94467"/>
    <w:rsid w:val="00A946E0"/>
    <w:rsid w:val="00A94B4C"/>
    <w:rsid w:val="00A94C63"/>
    <w:rsid w:val="00A94F23"/>
    <w:rsid w:val="00A95196"/>
    <w:rsid w:val="00A95323"/>
    <w:rsid w:val="00A956C0"/>
    <w:rsid w:val="00A959AA"/>
    <w:rsid w:val="00A95B8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4915"/>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2F1D"/>
    <w:rsid w:val="00AB3F6B"/>
    <w:rsid w:val="00AB57F6"/>
    <w:rsid w:val="00AB584D"/>
    <w:rsid w:val="00AB5DE5"/>
    <w:rsid w:val="00AB687C"/>
    <w:rsid w:val="00AB6D0E"/>
    <w:rsid w:val="00AB7087"/>
    <w:rsid w:val="00AB7097"/>
    <w:rsid w:val="00AB712D"/>
    <w:rsid w:val="00AB71A1"/>
    <w:rsid w:val="00AB778E"/>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168D"/>
    <w:rsid w:val="00AD244E"/>
    <w:rsid w:val="00AD257D"/>
    <w:rsid w:val="00AD3465"/>
    <w:rsid w:val="00AD3B1E"/>
    <w:rsid w:val="00AD3FEF"/>
    <w:rsid w:val="00AD4287"/>
    <w:rsid w:val="00AD4576"/>
    <w:rsid w:val="00AD4609"/>
    <w:rsid w:val="00AD4ABA"/>
    <w:rsid w:val="00AD4C3E"/>
    <w:rsid w:val="00AD4E1A"/>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571"/>
    <w:rsid w:val="00AE1B04"/>
    <w:rsid w:val="00AE207E"/>
    <w:rsid w:val="00AE26D3"/>
    <w:rsid w:val="00AE27AD"/>
    <w:rsid w:val="00AE2BA1"/>
    <w:rsid w:val="00AE3420"/>
    <w:rsid w:val="00AE3D1C"/>
    <w:rsid w:val="00AE4305"/>
    <w:rsid w:val="00AE450B"/>
    <w:rsid w:val="00AE4640"/>
    <w:rsid w:val="00AE4C8D"/>
    <w:rsid w:val="00AE503D"/>
    <w:rsid w:val="00AE5A70"/>
    <w:rsid w:val="00AE5E86"/>
    <w:rsid w:val="00AE5F9C"/>
    <w:rsid w:val="00AE65B2"/>
    <w:rsid w:val="00AE68D1"/>
    <w:rsid w:val="00AE7947"/>
    <w:rsid w:val="00AF0102"/>
    <w:rsid w:val="00AF0416"/>
    <w:rsid w:val="00AF0FEF"/>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8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1C4"/>
    <w:rsid w:val="00B20262"/>
    <w:rsid w:val="00B203E2"/>
    <w:rsid w:val="00B20831"/>
    <w:rsid w:val="00B209D4"/>
    <w:rsid w:val="00B2111C"/>
    <w:rsid w:val="00B21280"/>
    <w:rsid w:val="00B21A33"/>
    <w:rsid w:val="00B21ACE"/>
    <w:rsid w:val="00B22620"/>
    <w:rsid w:val="00B22802"/>
    <w:rsid w:val="00B22A06"/>
    <w:rsid w:val="00B23DFF"/>
    <w:rsid w:val="00B23E7D"/>
    <w:rsid w:val="00B24033"/>
    <w:rsid w:val="00B24702"/>
    <w:rsid w:val="00B24978"/>
    <w:rsid w:val="00B24D37"/>
    <w:rsid w:val="00B24D78"/>
    <w:rsid w:val="00B2587E"/>
    <w:rsid w:val="00B25F9B"/>
    <w:rsid w:val="00B2654E"/>
    <w:rsid w:val="00B26D7B"/>
    <w:rsid w:val="00B3005C"/>
    <w:rsid w:val="00B30A55"/>
    <w:rsid w:val="00B319D2"/>
    <w:rsid w:val="00B32309"/>
    <w:rsid w:val="00B32604"/>
    <w:rsid w:val="00B33DD5"/>
    <w:rsid w:val="00B33FDF"/>
    <w:rsid w:val="00B3478F"/>
    <w:rsid w:val="00B34954"/>
    <w:rsid w:val="00B35A35"/>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920"/>
    <w:rsid w:val="00B46D14"/>
    <w:rsid w:val="00B46EB0"/>
    <w:rsid w:val="00B4793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65F3"/>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39D"/>
    <w:rsid w:val="00B6451C"/>
    <w:rsid w:val="00B647BC"/>
    <w:rsid w:val="00B64A43"/>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4F58"/>
    <w:rsid w:val="00B750F7"/>
    <w:rsid w:val="00B75506"/>
    <w:rsid w:val="00B7591F"/>
    <w:rsid w:val="00B75D80"/>
    <w:rsid w:val="00B75DAA"/>
    <w:rsid w:val="00B75DAE"/>
    <w:rsid w:val="00B75F02"/>
    <w:rsid w:val="00B7610A"/>
    <w:rsid w:val="00B76149"/>
    <w:rsid w:val="00B7662E"/>
    <w:rsid w:val="00B76A8A"/>
    <w:rsid w:val="00B77672"/>
    <w:rsid w:val="00B77A35"/>
    <w:rsid w:val="00B8031A"/>
    <w:rsid w:val="00B80320"/>
    <w:rsid w:val="00B816D4"/>
    <w:rsid w:val="00B823A9"/>
    <w:rsid w:val="00B82AF8"/>
    <w:rsid w:val="00B8339F"/>
    <w:rsid w:val="00B83A57"/>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795"/>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713B"/>
    <w:rsid w:val="00B9750C"/>
    <w:rsid w:val="00B9779B"/>
    <w:rsid w:val="00B97AEE"/>
    <w:rsid w:val="00B97FE1"/>
    <w:rsid w:val="00BA00F1"/>
    <w:rsid w:val="00BA0878"/>
    <w:rsid w:val="00BA1773"/>
    <w:rsid w:val="00BA18C3"/>
    <w:rsid w:val="00BA1CE4"/>
    <w:rsid w:val="00BA2774"/>
    <w:rsid w:val="00BA3531"/>
    <w:rsid w:val="00BA3AB2"/>
    <w:rsid w:val="00BA43C5"/>
    <w:rsid w:val="00BA4513"/>
    <w:rsid w:val="00BA4A8A"/>
    <w:rsid w:val="00BA511B"/>
    <w:rsid w:val="00BA5235"/>
    <w:rsid w:val="00BA5A07"/>
    <w:rsid w:val="00BA68AC"/>
    <w:rsid w:val="00BA6D5D"/>
    <w:rsid w:val="00BA6FCF"/>
    <w:rsid w:val="00BA7A3E"/>
    <w:rsid w:val="00BA7C93"/>
    <w:rsid w:val="00BB0BF8"/>
    <w:rsid w:val="00BB0DF4"/>
    <w:rsid w:val="00BB10EF"/>
    <w:rsid w:val="00BB152C"/>
    <w:rsid w:val="00BB1723"/>
    <w:rsid w:val="00BB1A66"/>
    <w:rsid w:val="00BB1BC1"/>
    <w:rsid w:val="00BB2F3A"/>
    <w:rsid w:val="00BB324E"/>
    <w:rsid w:val="00BB37D4"/>
    <w:rsid w:val="00BB394B"/>
    <w:rsid w:val="00BB3994"/>
    <w:rsid w:val="00BB3E3E"/>
    <w:rsid w:val="00BB407F"/>
    <w:rsid w:val="00BB419F"/>
    <w:rsid w:val="00BB43BF"/>
    <w:rsid w:val="00BB509A"/>
    <w:rsid w:val="00BB6228"/>
    <w:rsid w:val="00BB64A7"/>
    <w:rsid w:val="00BB6B7B"/>
    <w:rsid w:val="00BB726D"/>
    <w:rsid w:val="00BB7776"/>
    <w:rsid w:val="00BC054E"/>
    <w:rsid w:val="00BC0755"/>
    <w:rsid w:val="00BC0ED2"/>
    <w:rsid w:val="00BC1A40"/>
    <w:rsid w:val="00BC1E27"/>
    <w:rsid w:val="00BC1EF4"/>
    <w:rsid w:val="00BC2D19"/>
    <w:rsid w:val="00BC3461"/>
    <w:rsid w:val="00BC3905"/>
    <w:rsid w:val="00BC426B"/>
    <w:rsid w:val="00BC44B8"/>
    <w:rsid w:val="00BC462D"/>
    <w:rsid w:val="00BC497A"/>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048"/>
    <w:rsid w:val="00BD5575"/>
    <w:rsid w:val="00BD5C8C"/>
    <w:rsid w:val="00BD5DF2"/>
    <w:rsid w:val="00BD5F99"/>
    <w:rsid w:val="00BD62EC"/>
    <w:rsid w:val="00BD686A"/>
    <w:rsid w:val="00BD6FDA"/>
    <w:rsid w:val="00BD72AB"/>
    <w:rsid w:val="00BD73DE"/>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110"/>
    <w:rsid w:val="00BF0DC1"/>
    <w:rsid w:val="00BF19C4"/>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622A"/>
    <w:rsid w:val="00BF66C6"/>
    <w:rsid w:val="00BF701A"/>
    <w:rsid w:val="00BF730D"/>
    <w:rsid w:val="00BF7630"/>
    <w:rsid w:val="00BF77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6E9F"/>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7FC"/>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A1E"/>
    <w:rsid w:val="00C25ED6"/>
    <w:rsid w:val="00C26144"/>
    <w:rsid w:val="00C261E1"/>
    <w:rsid w:val="00C263CC"/>
    <w:rsid w:val="00C264B1"/>
    <w:rsid w:val="00C273FA"/>
    <w:rsid w:val="00C27BEC"/>
    <w:rsid w:val="00C27C39"/>
    <w:rsid w:val="00C302F6"/>
    <w:rsid w:val="00C30CD0"/>
    <w:rsid w:val="00C3142E"/>
    <w:rsid w:val="00C3281F"/>
    <w:rsid w:val="00C32D2F"/>
    <w:rsid w:val="00C331C5"/>
    <w:rsid w:val="00C3338F"/>
    <w:rsid w:val="00C33C8A"/>
    <w:rsid w:val="00C33E82"/>
    <w:rsid w:val="00C33F13"/>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022"/>
    <w:rsid w:val="00C4450A"/>
    <w:rsid w:val="00C44CDD"/>
    <w:rsid w:val="00C453AD"/>
    <w:rsid w:val="00C45561"/>
    <w:rsid w:val="00C45BB8"/>
    <w:rsid w:val="00C462D7"/>
    <w:rsid w:val="00C46D81"/>
    <w:rsid w:val="00C47086"/>
    <w:rsid w:val="00C47103"/>
    <w:rsid w:val="00C4712E"/>
    <w:rsid w:val="00C47FFB"/>
    <w:rsid w:val="00C501D7"/>
    <w:rsid w:val="00C5038D"/>
    <w:rsid w:val="00C505FA"/>
    <w:rsid w:val="00C5061B"/>
    <w:rsid w:val="00C507A2"/>
    <w:rsid w:val="00C50884"/>
    <w:rsid w:val="00C50CEF"/>
    <w:rsid w:val="00C50E23"/>
    <w:rsid w:val="00C512BB"/>
    <w:rsid w:val="00C51920"/>
    <w:rsid w:val="00C51DD0"/>
    <w:rsid w:val="00C52609"/>
    <w:rsid w:val="00C52924"/>
    <w:rsid w:val="00C52A93"/>
    <w:rsid w:val="00C52B72"/>
    <w:rsid w:val="00C52D90"/>
    <w:rsid w:val="00C53023"/>
    <w:rsid w:val="00C539B5"/>
    <w:rsid w:val="00C54377"/>
    <w:rsid w:val="00C54602"/>
    <w:rsid w:val="00C549EE"/>
    <w:rsid w:val="00C549FD"/>
    <w:rsid w:val="00C54D28"/>
    <w:rsid w:val="00C54E2C"/>
    <w:rsid w:val="00C551A3"/>
    <w:rsid w:val="00C5555B"/>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9D7"/>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589"/>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355"/>
    <w:rsid w:val="00C854A9"/>
    <w:rsid w:val="00C85698"/>
    <w:rsid w:val="00C858EE"/>
    <w:rsid w:val="00C85F48"/>
    <w:rsid w:val="00C8626E"/>
    <w:rsid w:val="00C86975"/>
    <w:rsid w:val="00C869AE"/>
    <w:rsid w:val="00C86B70"/>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81B"/>
    <w:rsid w:val="00C95AC9"/>
    <w:rsid w:val="00C95F87"/>
    <w:rsid w:val="00C9602D"/>
    <w:rsid w:val="00C96699"/>
    <w:rsid w:val="00C97055"/>
    <w:rsid w:val="00C972B7"/>
    <w:rsid w:val="00C97377"/>
    <w:rsid w:val="00CA00B0"/>
    <w:rsid w:val="00CA08EC"/>
    <w:rsid w:val="00CA1125"/>
    <w:rsid w:val="00CA14BA"/>
    <w:rsid w:val="00CA200A"/>
    <w:rsid w:val="00CA264B"/>
    <w:rsid w:val="00CA2958"/>
    <w:rsid w:val="00CA3712"/>
    <w:rsid w:val="00CA37E0"/>
    <w:rsid w:val="00CA42A7"/>
    <w:rsid w:val="00CA50CC"/>
    <w:rsid w:val="00CA510B"/>
    <w:rsid w:val="00CA5244"/>
    <w:rsid w:val="00CA5C87"/>
    <w:rsid w:val="00CA5F5C"/>
    <w:rsid w:val="00CA6119"/>
    <w:rsid w:val="00CA651D"/>
    <w:rsid w:val="00CA6D3F"/>
    <w:rsid w:val="00CA6ED6"/>
    <w:rsid w:val="00CA768D"/>
    <w:rsid w:val="00CA77AF"/>
    <w:rsid w:val="00CA7F01"/>
    <w:rsid w:val="00CB0009"/>
    <w:rsid w:val="00CB0AEE"/>
    <w:rsid w:val="00CB0F39"/>
    <w:rsid w:val="00CB1174"/>
    <w:rsid w:val="00CB1326"/>
    <w:rsid w:val="00CB1576"/>
    <w:rsid w:val="00CB2731"/>
    <w:rsid w:val="00CB2A76"/>
    <w:rsid w:val="00CB2C6C"/>
    <w:rsid w:val="00CB2D06"/>
    <w:rsid w:val="00CB2DD0"/>
    <w:rsid w:val="00CB31DF"/>
    <w:rsid w:val="00CB32FB"/>
    <w:rsid w:val="00CB3321"/>
    <w:rsid w:val="00CB3749"/>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56D"/>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D7FBE"/>
    <w:rsid w:val="00CE03F2"/>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E7BB5"/>
    <w:rsid w:val="00CF01B4"/>
    <w:rsid w:val="00CF051C"/>
    <w:rsid w:val="00CF0979"/>
    <w:rsid w:val="00CF12AD"/>
    <w:rsid w:val="00CF1591"/>
    <w:rsid w:val="00CF15C4"/>
    <w:rsid w:val="00CF22F0"/>
    <w:rsid w:val="00CF24F0"/>
    <w:rsid w:val="00CF29E4"/>
    <w:rsid w:val="00CF2DA0"/>
    <w:rsid w:val="00CF3188"/>
    <w:rsid w:val="00CF3CDE"/>
    <w:rsid w:val="00CF3F5B"/>
    <w:rsid w:val="00CF505B"/>
    <w:rsid w:val="00CF51A5"/>
    <w:rsid w:val="00CF5DB4"/>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CC1"/>
    <w:rsid w:val="00D15E80"/>
    <w:rsid w:val="00D15ECE"/>
    <w:rsid w:val="00D16B92"/>
    <w:rsid w:val="00D174B3"/>
    <w:rsid w:val="00D175DA"/>
    <w:rsid w:val="00D17694"/>
    <w:rsid w:val="00D17AA0"/>
    <w:rsid w:val="00D17D1A"/>
    <w:rsid w:val="00D20548"/>
    <w:rsid w:val="00D20880"/>
    <w:rsid w:val="00D2091B"/>
    <w:rsid w:val="00D20AE5"/>
    <w:rsid w:val="00D20CDF"/>
    <w:rsid w:val="00D214B9"/>
    <w:rsid w:val="00D214ED"/>
    <w:rsid w:val="00D2194E"/>
    <w:rsid w:val="00D224CC"/>
    <w:rsid w:val="00D22C8A"/>
    <w:rsid w:val="00D23B34"/>
    <w:rsid w:val="00D23C07"/>
    <w:rsid w:val="00D23F36"/>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5BE"/>
    <w:rsid w:val="00D32D28"/>
    <w:rsid w:val="00D3357D"/>
    <w:rsid w:val="00D347FE"/>
    <w:rsid w:val="00D34D5D"/>
    <w:rsid w:val="00D34E11"/>
    <w:rsid w:val="00D356EE"/>
    <w:rsid w:val="00D35E1F"/>
    <w:rsid w:val="00D363FC"/>
    <w:rsid w:val="00D36851"/>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4D06"/>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85E"/>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570"/>
    <w:rsid w:val="00D5571E"/>
    <w:rsid w:val="00D55F18"/>
    <w:rsid w:val="00D56582"/>
    <w:rsid w:val="00D603FC"/>
    <w:rsid w:val="00D62142"/>
    <w:rsid w:val="00D621D9"/>
    <w:rsid w:val="00D62289"/>
    <w:rsid w:val="00D62633"/>
    <w:rsid w:val="00D6318C"/>
    <w:rsid w:val="00D639BC"/>
    <w:rsid w:val="00D639CE"/>
    <w:rsid w:val="00D64012"/>
    <w:rsid w:val="00D6416B"/>
    <w:rsid w:val="00D6424E"/>
    <w:rsid w:val="00D647FE"/>
    <w:rsid w:val="00D649A9"/>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68"/>
    <w:rsid w:val="00D86674"/>
    <w:rsid w:val="00D86701"/>
    <w:rsid w:val="00D86BD7"/>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4E51"/>
    <w:rsid w:val="00DA5023"/>
    <w:rsid w:val="00DA56A3"/>
    <w:rsid w:val="00DA70E4"/>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2CE"/>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7BE"/>
    <w:rsid w:val="00DC18BA"/>
    <w:rsid w:val="00DC1A61"/>
    <w:rsid w:val="00DC2882"/>
    <w:rsid w:val="00DC2B56"/>
    <w:rsid w:val="00DC2D8D"/>
    <w:rsid w:val="00DC3934"/>
    <w:rsid w:val="00DC41F1"/>
    <w:rsid w:val="00DC4C82"/>
    <w:rsid w:val="00DC4F3E"/>
    <w:rsid w:val="00DC4F8D"/>
    <w:rsid w:val="00DC4FBC"/>
    <w:rsid w:val="00DC542A"/>
    <w:rsid w:val="00DC567D"/>
    <w:rsid w:val="00DC5A37"/>
    <w:rsid w:val="00DC61E9"/>
    <w:rsid w:val="00DC6820"/>
    <w:rsid w:val="00DC6C8B"/>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DA6"/>
    <w:rsid w:val="00DD2E37"/>
    <w:rsid w:val="00DD2F13"/>
    <w:rsid w:val="00DD3519"/>
    <w:rsid w:val="00DD3999"/>
    <w:rsid w:val="00DD3DEB"/>
    <w:rsid w:val="00DD4639"/>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96B"/>
    <w:rsid w:val="00DE1D92"/>
    <w:rsid w:val="00DE22DD"/>
    <w:rsid w:val="00DE3003"/>
    <w:rsid w:val="00DE31D3"/>
    <w:rsid w:val="00DE35D5"/>
    <w:rsid w:val="00DE3A7B"/>
    <w:rsid w:val="00DE3BEA"/>
    <w:rsid w:val="00DE4665"/>
    <w:rsid w:val="00DE4755"/>
    <w:rsid w:val="00DE4F51"/>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509"/>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9E7"/>
    <w:rsid w:val="00E14BB3"/>
    <w:rsid w:val="00E14E76"/>
    <w:rsid w:val="00E157D6"/>
    <w:rsid w:val="00E15B2C"/>
    <w:rsid w:val="00E15D20"/>
    <w:rsid w:val="00E16275"/>
    <w:rsid w:val="00E16922"/>
    <w:rsid w:val="00E16C01"/>
    <w:rsid w:val="00E16DF9"/>
    <w:rsid w:val="00E170F7"/>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27EED"/>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45FC"/>
    <w:rsid w:val="00E44DC6"/>
    <w:rsid w:val="00E45903"/>
    <w:rsid w:val="00E459FF"/>
    <w:rsid w:val="00E46240"/>
    <w:rsid w:val="00E463CE"/>
    <w:rsid w:val="00E4640E"/>
    <w:rsid w:val="00E46545"/>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48D"/>
    <w:rsid w:val="00E54BC2"/>
    <w:rsid w:val="00E54D48"/>
    <w:rsid w:val="00E54DEF"/>
    <w:rsid w:val="00E5551E"/>
    <w:rsid w:val="00E5572C"/>
    <w:rsid w:val="00E55E74"/>
    <w:rsid w:val="00E561B9"/>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2DDA"/>
    <w:rsid w:val="00E631C2"/>
    <w:rsid w:val="00E6371A"/>
    <w:rsid w:val="00E64A85"/>
    <w:rsid w:val="00E64D2D"/>
    <w:rsid w:val="00E64EBF"/>
    <w:rsid w:val="00E659F5"/>
    <w:rsid w:val="00E65D57"/>
    <w:rsid w:val="00E66038"/>
    <w:rsid w:val="00E662C6"/>
    <w:rsid w:val="00E6634D"/>
    <w:rsid w:val="00E66437"/>
    <w:rsid w:val="00E67162"/>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450"/>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FC0"/>
    <w:rsid w:val="00E915FC"/>
    <w:rsid w:val="00E9182D"/>
    <w:rsid w:val="00E91A50"/>
    <w:rsid w:val="00E92929"/>
    <w:rsid w:val="00E92C52"/>
    <w:rsid w:val="00E92DD9"/>
    <w:rsid w:val="00E92EB3"/>
    <w:rsid w:val="00E92EBE"/>
    <w:rsid w:val="00E93241"/>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4F2"/>
    <w:rsid w:val="00EA2642"/>
    <w:rsid w:val="00EA277B"/>
    <w:rsid w:val="00EA2A29"/>
    <w:rsid w:val="00EA31EE"/>
    <w:rsid w:val="00EA333A"/>
    <w:rsid w:val="00EA43C7"/>
    <w:rsid w:val="00EA43D3"/>
    <w:rsid w:val="00EA4973"/>
    <w:rsid w:val="00EA4DC3"/>
    <w:rsid w:val="00EA4E16"/>
    <w:rsid w:val="00EA5142"/>
    <w:rsid w:val="00EA5B43"/>
    <w:rsid w:val="00EA5C88"/>
    <w:rsid w:val="00EA683F"/>
    <w:rsid w:val="00EA6A32"/>
    <w:rsid w:val="00EA6D9D"/>
    <w:rsid w:val="00EA6E13"/>
    <w:rsid w:val="00EA6FD1"/>
    <w:rsid w:val="00EA776B"/>
    <w:rsid w:val="00EB03FD"/>
    <w:rsid w:val="00EB1013"/>
    <w:rsid w:val="00EB13CA"/>
    <w:rsid w:val="00EB1D1D"/>
    <w:rsid w:val="00EB1E3F"/>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4E95"/>
    <w:rsid w:val="00EC54DF"/>
    <w:rsid w:val="00EC5716"/>
    <w:rsid w:val="00EC58EF"/>
    <w:rsid w:val="00EC6788"/>
    <w:rsid w:val="00EC6B84"/>
    <w:rsid w:val="00EC6E99"/>
    <w:rsid w:val="00ED0CB9"/>
    <w:rsid w:val="00ED0CD5"/>
    <w:rsid w:val="00ED0E70"/>
    <w:rsid w:val="00ED0F15"/>
    <w:rsid w:val="00ED13F8"/>
    <w:rsid w:val="00ED1568"/>
    <w:rsid w:val="00ED1F1E"/>
    <w:rsid w:val="00ED2272"/>
    <w:rsid w:val="00ED3018"/>
    <w:rsid w:val="00ED3F48"/>
    <w:rsid w:val="00ED40CF"/>
    <w:rsid w:val="00ED4568"/>
    <w:rsid w:val="00ED4E05"/>
    <w:rsid w:val="00ED5382"/>
    <w:rsid w:val="00ED55CC"/>
    <w:rsid w:val="00ED5D22"/>
    <w:rsid w:val="00ED6052"/>
    <w:rsid w:val="00ED6D4C"/>
    <w:rsid w:val="00ED7186"/>
    <w:rsid w:val="00ED72D4"/>
    <w:rsid w:val="00ED7489"/>
    <w:rsid w:val="00ED762A"/>
    <w:rsid w:val="00ED7698"/>
    <w:rsid w:val="00ED7B5A"/>
    <w:rsid w:val="00ED7C38"/>
    <w:rsid w:val="00EE0687"/>
    <w:rsid w:val="00EE06B0"/>
    <w:rsid w:val="00EE1336"/>
    <w:rsid w:val="00EE16FA"/>
    <w:rsid w:val="00EE1E02"/>
    <w:rsid w:val="00EE1F76"/>
    <w:rsid w:val="00EE2381"/>
    <w:rsid w:val="00EE24DE"/>
    <w:rsid w:val="00EE2963"/>
    <w:rsid w:val="00EE31B0"/>
    <w:rsid w:val="00EE31BA"/>
    <w:rsid w:val="00EE328E"/>
    <w:rsid w:val="00EE3D5D"/>
    <w:rsid w:val="00EE3F7A"/>
    <w:rsid w:val="00EE4392"/>
    <w:rsid w:val="00EE43C3"/>
    <w:rsid w:val="00EE4965"/>
    <w:rsid w:val="00EE4D00"/>
    <w:rsid w:val="00EE5002"/>
    <w:rsid w:val="00EE50B7"/>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09D5"/>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1EC"/>
    <w:rsid w:val="00F0264C"/>
    <w:rsid w:val="00F026BA"/>
    <w:rsid w:val="00F027E0"/>
    <w:rsid w:val="00F02931"/>
    <w:rsid w:val="00F02A44"/>
    <w:rsid w:val="00F02A85"/>
    <w:rsid w:val="00F0327F"/>
    <w:rsid w:val="00F034F0"/>
    <w:rsid w:val="00F03BD1"/>
    <w:rsid w:val="00F03ECD"/>
    <w:rsid w:val="00F0453D"/>
    <w:rsid w:val="00F05055"/>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8C0"/>
    <w:rsid w:val="00F27AA3"/>
    <w:rsid w:val="00F27C96"/>
    <w:rsid w:val="00F301D4"/>
    <w:rsid w:val="00F30253"/>
    <w:rsid w:val="00F3030A"/>
    <w:rsid w:val="00F30494"/>
    <w:rsid w:val="00F304D2"/>
    <w:rsid w:val="00F30F02"/>
    <w:rsid w:val="00F31375"/>
    <w:rsid w:val="00F31A16"/>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21A1"/>
    <w:rsid w:val="00F42217"/>
    <w:rsid w:val="00F426DE"/>
    <w:rsid w:val="00F4289D"/>
    <w:rsid w:val="00F42BD0"/>
    <w:rsid w:val="00F42C5E"/>
    <w:rsid w:val="00F43629"/>
    <w:rsid w:val="00F44135"/>
    <w:rsid w:val="00F441AB"/>
    <w:rsid w:val="00F4430B"/>
    <w:rsid w:val="00F45EAC"/>
    <w:rsid w:val="00F45F3D"/>
    <w:rsid w:val="00F464F6"/>
    <w:rsid w:val="00F47205"/>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771"/>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53C"/>
    <w:rsid w:val="00FD295F"/>
    <w:rsid w:val="00FD2BCC"/>
    <w:rsid w:val="00FD307F"/>
    <w:rsid w:val="00FD3ACA"/>
    <w:rsid w:val="00FD4105"/>
    <w:rsid w:val="00FD4B08"/>
    <w:rsid w:val="00FD54CD"/>
    <w:rsid w:val="00FD574F"/>
    <w:rsid w:val="00FD654B"/>
    <w:rsid w:val="00FD70AD"/>
    <w:rsid w:val="00FD733B"/>
    <w:rsid w:val="00FD7541"/>
    <w:rsid w:val="00FD7D1F"/>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character" w:customStyle="1" w:styleId="apple-style-span">
    <w:name w:val="apple-style-span"/>
    <w:rsid w:val="00E27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4120162">
      <w:bodyDiv w:val="1"/>
      <w:marLeft w:val="0"/>
      <w:marRight w:val="0"/>
      <w:marTop w:val="0"/>
      <w:marBottom w:val="0"/>
      <w:divBdr>
        <w:top w:val="none" w:sz="0" w:space="0" w:color="auto"/>
        <w:left w:val="none" w:sz="0" w:space="0" w:color="auto"/>
        <w:bottom w:val="none" w:sz="0" w:space="0" w:color="auto"/>
        <w:right w:val="none" w:sz="0" w:space="0" w:color="auto"/>
      </w:divBdr>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789671169">
      <w:bodyDiv w:val="1"/>
      <w:marLeft w:val="0"/>
      <w:marRight w:val="0"/>
      <w:marTop w:val="0"/>
      <w:marBottom w:val="0"/>
      <w:divBdr>
        <w:top w:val="none" w:sz="0" w:space="0" w:color="auto"/>
        <w:left w:val="none" w:sz="0" w:space="0" w:color="auto"/>
        <w:bottom w:val="none" w:sz="0" w:space="0" w:color="auto"/>
        <w:right w:val="none" w:sz="0" w:space="0" w:color="auto"/>
      </w:divBdr>
      <w:divsChild>
        <w:div w:id="447117975">
          <w:marLeft w:val="547"/>
          <w:marRight w:val="0"/>
          <w:marTop w:val="96"/>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32637839">
      <w:bodyDiv w:val="1"/>
      <w:marLeft w:val="0"/>
      <w:marRight w:val="0"/>
      <w:marTop w:val="0"/>
      <w:marBottom w:val="0"/>
      <w:divBdr>
        <w:top w:val="none" w:sz="0" w:space="0" w:color="auto"/>
        <w:left w:val="none" w:sz="0" w:space="0" w:color="auto"/>
        <w:bottom w:val="none" w:sz="0" w:space="0" w:color="auto"/>
        <w:right w:val="none" w:sz="0" w:space="0" w:color="auto"/>
      </w:divBdr>
      <w:divsChild>
        <w:div w:id="47731843">
          <w:marLeft w:val="547"/>
          <w:marRight w:val="0"/>
          <w:marTop w:val="144"/>
          <w:marBottom w:val="0"/>
          <w:divBdr>
            <w:top w:val="none" w:sz="0" w:space="0" w:color="auto"/>
            <w:left w:val="none" w:sz="0" w:space="0" w:color="auto"/>
            <w:bottom w:val="none" w:sz="0" w:space="0" w:color="auto"/>
            <w:right w:val="none" w:sz="0" w:space="0" w:color="auto"/>
          </w:divBdr>
        </w:div>
        <w:div w:id="34887584">
          <w:marLeft w:val="547"/>
          <w:marRight w:val="0"/>
          <w:marTop w:val="144"/>
          <w:marBottom w:val="0"/>
          <w:divBdr>
            <w:top w:val="none" w:sz="0" w:space="0" w:color="auto"/>
            <w:left w:val="none" w:sz="0" w:space="0" w:color="auto"/>
            <w:bottom w:val="none" w:sz="0" w:space="0" w:color="auto"/>
            <w:right w:val="none" w:sz="0" w:space="0" w:color="auto"/>
          </w:divBdr>
        </w:div>
        <w:div w:id="280235361">
          <w:marLeft w:val="1166"/>
          <w:marRight w:val="0"/>
          <w:marTop w:val="125"/>
          <w:marBottom w:val="0"/>
          <w:divBdr>
            <w:top w:val="none" w:sz="0" w:space="0" w:color="auto"/>
            <w:left w:val="none" w:sz="0" w:space="0" w:color="auto"/>
            <w:bottom w:val="none" w:sz="0" w:space="0" w:color="auto"/>
            <w:right w:val="none" w:sz="0" w:space="0" w:color="auto"/>
          </w:divBdr>
        </w:div>
        <w:div w:id="352347145">
          <w:marLeft w:val="1166"/>
          <w:marRight w:val="0"/>
          <w:marTop w:val="125"/>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3289347">
      <w:bodyDiv w:val="1"/>
      <w:marLeft w:val="0"/>
      <w:marRight w:val="0"/>
      <w:marTop w:val="0"/>
      <w:marBottom w:val="0"/>
      <w:divBdr>
        <w:top w:val="none" w:sz="0" w:space="0" w:color="auto"/>
        <w:left w:val="none" w:sz="0" w:space="0" w:color="auto"/>
        <w:bottom w:val="none" w:sz="0" w:space="0" w:color="auto"/>
        <w:right w:val="none" w:sz="0" w:space="0" w:color="auto"/>
      </w:divBdr>
      <w:divsChild>
        <w:div w:id="1015113902">
          <w:marLeft w:val="1166"/>
          <w:marRight w:val="0"/>
          <w:marTop w:val="86"/>
          <w:marBottom w:val="0"/>
          <w:divBdr>
            <w:top w:val="none" w:sz="0" w:space="0" w:color="auto"/>
            <w:left w:val="none" w:sz="0" w:space="0" w:color="auto"/>
            <w:bottom w:val="none" w:sz="0" w:space="0" w:color="auto"/>
            <w:right w:val="none" w:sz="0" w:space="0" w:color="auto"/>
          </w:divBdr>
        </w:div>
        <w:div w:id="2124222919">
          <w:marLeft w:val="1166"/>
          <w:marRight w:val="0"/>
          <w:marTop w:val="86"/>
          <w:marBottom w:val="0"/>
          <w:divBdr>
            <w:top w:val="none" w:sz="0" w:space="0" w:color="auto"/>
            <w:left w:val="none" w:sz="0" w:space="0" w:color="auto"/>
            <w:bottom w:val="none" w:sz="0" w:space="0" w:color="auto"/>
            <w:right w:val="none" w:sz="0" w:space="0" w:color="auto"/>
          </w:divBdr>
        </w:div>
        <w:div w:id="1337154618">
          <w:marLeft w:val="1166"/>
          <w:marRight w:val="0"/>
          <w:marTop w:val="86"/>
          <w:marBottom w:val="0"/>
          <w:divBdr>
            <w:top w:val="none" w:sz="0" w:space="0" w:color="auto"/>
            <w:left w:val="none" w:sz="0" w:space="0" w:color="auto"/>
            <w:bottom w:val="none" w:sz="0" w:space="0" w:color="auto"/>
            <w:right w:val="none" w:sz="0" w:space="0" w:color="auto"/>
          </w:divBdr>
        </w:div>
      </w:divsChild>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4388161">
      <w:bodyDiv w:val="1"/>
      <w:marLeft w:val="0"/>
      <w:marRight w:val="0"/>
      <w:marTop w:val="0"/>
      <w:marBottom w:val="0"/>
      <w:divBdr>
        <w:top w:val="none" w:sz="0" w:space="0" w:color="auto"/>
        <w:left w:val="none" w:sz="0" w:space="0" w:color="auto"/>
        <w:bottom w:val="none" w:sz="0" w:space="0" w:color="auto"/>
        <w:right w:val="none" w:sz="0" w:space="0" w:color="auto"/>
      </w:divBdr>
      <w:divsChild>
        <w:div w:id="658339897">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75/Docs/R4-15262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www.3gpp.org/ftp/tsg_ran/WG4_Radio/TSGR4_75/Docs/R4-153116.zip" TargetMode="External"/><Relationship Id="rId2" Type="http://schemas.openxmlformats.org/officeDocument/2006/relationships/customXml" Target="../customXml/item2.xml"/><Relationship Id="rId16" Type="http://schemas.openxmlformats.org/officeDocument/2006/relationships/hyperlink" Target="http://www.3gpp.org/ftp/tsg_ran/WG4_Radio/TSGR4_75/Docs/R4-152633.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3gpp.org/ftp/tsg_ran/WG4_Radio/TSGR4_75/Docs/R4-152632.zip"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75/Docs/R4-1526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2B32352C75E4B806E06CDCC25D354" ma:contentTypeVersion="0" ma:contentTypeDescription="Create a new document." ma:contentTypeScope="" ma:versionID="95608d8a36e666e039ecb3a633fe074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CFD12-00BD-4786-9E17-7309ACED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E953C5-C3E9-4B09-BE7C-97BFB171B7F4}">
  <ds:schemaRefs>
    <ds:schemaRef ds:uri="http://purl.org/dc/terms/"/>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4.xml><?xml version="1.0" encoding="utf-8"?>
<ds:datastoreItem xmlns:ds="http://schemas.openxmlformats.org/officeDocument/2006/customXml" ds:itemID="{0063EAA4-347C-4488-88EA-080AC307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403</TotalTime>
  <Pages>4</Pages>
  <Words>1377</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9213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305</cp:revision>
  <dcterms:created xsi:type="dcterms:W3CDTF">2015-08-12T05:09:00Z</dcterms:created>
  <dcterms:modified xsi:type="dcterms:W3CDTF">2015-10-05T17:00:00Z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0x0101009ED2B32352C75E4B806E06CDCC25D354</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