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32D" w:rsidRPr="0072016E" w:rsidRDefault="0024232D" w:rsidP="0024232D">
      <w:pPr>
        <w:pStyle w:val="a3"/>
        <w:tabs>
          <w:tab w:val="right" w:pos="9072"/>
          <w:tab w:val="left" w:pos="9781"/>
        </w:tabs>
        <w:ind w:right="-28"/>
        <w:rPr>
          <w:rFonts w:eastAsiaTheme="minorEastAsia" w:cs="Arial"/>
          <w:sz w:val="24"/>
          <w:szCs w:val="24"/>
          <w:lang w:eastAsia="zh-CN"/>
        </w:rPr>
      </w:pPr>
      <w:bookmarkStart w:id="0" w:name="_Toc130629555"/>
      <w:r w:rsidRPr="00156E04">
        <w:rPr>
          <w:rFonts w:cs="Arial"/>
          <w:sz w:val="24"/>
          <w:szCs w:val="24"/>
        </w:rPr>
        <w:t>3GPP TSG-RAN WG4 Meeting #7</w:t>
      </w:r>
      <w:r w:rsidR="0072016E">
        <w:rPr>
          <w:rFonts w:eastAsiaTheme="minorEastAsia" w:cs="Arial" w:hint="eastAsia"/>
          <w:sz w:val="24"/>
          <w:szCs w:val="24"/>
          <w:lang w:eastAsia="zh-CN"/>
        </w:rPr>
        <w:t>6</w:t>
      </w:r>
      <w:r w:rsidRPr="00156E04">
        <w:rPr>
          <w:rFonts w:cs="Arial"/>
          <w:sz w:val="24"/>
          <w:szCs w:val="24"/>
        </w:rPr>
        <w:tab/>
        <w:t xml:space="preserve"> R4-</w:t>
      </w:r>
      <w:r w:rsidRPr="00156E04">
        <w:rPr>
          <w:rFonts w:cs="Arial"/>
          <w:sz w:val="24"/>
          <w:szCs w:val="24"/>
          <w:lang w:eastAsia="zh-CN"/>
        </w:rPr>
        <w:t>15</w:t>
      </w:r>
      <w:r w:rsidR="0072016E">
        <w:rPr>
          <w:rFonts w:eastAsiaTheme="minorEastAsia" w:cs="Arial" w:hint="eastAsia"/>
          <w:sz w:val="24"/>
          <w:szCs w:val="24"/>
          <w:lang w:eastAsia="zh-CN"/>
        </w:rPr>
        <w:t>4446</w:t>
      </w:r>
    </w:p>
    <w:p w:rsidR="0024232D" w:rsidRPr="005259F8" w:rsidRDefault="0072016E" w:rsidP="0024232D">
      <w:pPr>
        <w:pStyle w:val="a3"/>
        <w:tabs>
          <w:tab w:val="right" w:pos="9781"/>
          <w:tab w:val="right" w:pos="13323"/>
        </w:tabs>
        <w:outlineLvl w:val="0"/>
        <w:rPr>
          <w:rFonts w:cs="Arial"/>
          <w:sz w:val="24"/>
          <w:szCs w:val="24"/>
        </w:rPr>
      </w:pPr>
      <w:r>
        <w:rPr>
          <w:rFonts w:eastAsiaTheme="minorEastAsia" w:cs="Arial" w:hint="eastAsia"/>
          <w:sz w:val="24"/>
          <w:szCs w:val="24"/>
          <w:lang w:eastAsia="zh-CN"/>
        </w:rPr>
        <w:t>Beijing</w:t>
      </w:r>
      <w:r w:rsidR="0024232D" w:rsidRPr="005259F8">
        <w:rPr>
          <w:rFonts w:cs="Arial"/>
          <w:sz w:val="24"/>
          <w:szCs w:val="24"/>
        </w:rPr>
        <w:t xml:space="preserve">, </w:t>
      </w:r>
      <w:r>
        <w:rPr>
          <w:rFonts w:eastAsiaTheme="minorEastAsia" w:cs="Arial" w:hint="eastAsia"/>
          <w:sz w:val="24"/>
          <w:szCs w:val="24"/>
          <w:lang w:eastAsia="zh-CN"/>
        </w:rPr>
        <w:t>China</w:t>
      </w:r>
      <w:r w:rsidR="0024232D" w:rsidRPr="005259F8">
        <w:rPr>
          <w:rFonts w:cs="Arial"/>
          <w:sz w:val="24"/>
          <w:szCs w:val="24"/>
        </w:rPr>
        <w:t xml:space="preserve">, </w:t>
      </w:r>
      <w:r>
        <w:rPr>
          <w:rFonts w:eastAsiaTheme="minorEastAsia" w:cs="Arial" w:hint="eastAsia"/>
          <w:sz w:val="24"/>
          <w:szCs w:val="24"/>
          <w:lang w:eastAsia="zh-CN"/>
        </w:rPr>
        <w:t>24</w:t>
      </w:r>
      <w:r w:rsidR="0024232D" w:rsidRPr="005259F8">
        <w:rPr>
          <w:rFonts w:cs="Arial"/>
          <w:sz w:val="24"/>
          <w:szCs w:val="24"/>
        </w:rPr>
        <w:t xml:space="preserve"> – </w:t>
      </w:r>
      <w:r>
        <w:rPr>
          <w:rFonts w:eastAsiaTheme="minorEastAsia" w:cs="Arial" w:hint="eastAsia"/>
          <w:sz w:val="24"/>
          <w:szCs w:val="24"/>
          <w:lang w:eastAsia="zh-CN"/>
        </w:rPr>
        <w:t>28</w:t>
      </w:r>
      <w:r w:rsidR="0024232D" w:rsidRPr="005259F8">
        <w:rPr>
          <w:rFonts w:cs="Arial"/>
          <w:sz w:val="24"/>
          <w:szCs w:val="24"/>
        </w:rPr>
        <w:t xml:space="preserve"> </w:t>
      </w:r>
      <w:r>
        <w:rPr>
          <w:rFonts w:eastAsiaTheme="minorEastAsia" w:cs="Arial" w:hint="eastAsia"/>
          <w:sz w:val="24"/>
          <w:szCs w:val="24"/>
          <w:lang w:eastAsia="zh-CN"/>
        </w:rPr>
        <w:t>Aug</w:t>
      </w:r>
      <w:r w:rsidR="0024232D" w:rsidRPr="005259F8">
        <w:rPr>
          <w:rFonts w:cs="Arial"/>
          <w:sz w:val="24"/>
          <w:szCs w:val="24"/>
        </w:rPr>
        <w:t>, 2015</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9F0FC0">
        <w:rPr>
          <w:rFonts w:ascii="Arial" w:eastAsiaTheme="minorEastAsia" w:hAnsi="Arial" w:cs="Arial" w:hint="eastAsia"/>
          <w:b/>
          <w:color w:val="000000"/>
          <w:sz w:val="24"/>
          <w:szCs w:val="24"/>
          <w:lang w:val="en-US" w:eastAsia="zh-CN"/>
        </w:rPr>
        <w:t>5.1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39749E" w:rsidRDefault="00B73458" w:rsidP="0024232D">
      <w:pPr>
        <w:tabs>
          <w:tab w:val="left" w:pos="1985"/>
          <w:tab w:val="left" w:pos="9781"/>
        </w:tabs>
        <w:spacing w:after="0"/>
        <w:ind w:left="1988" w:right="-28" w:hanging="1980"/>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72016E" w:rsidRPr="0072016E">
        <w:rPr>
          <w:rFonts w:ascii="Arial" w:hAnsi="Arial" w:cs="Arial"/>
          <w:b/>
          <w:bCs/>
          <w:sz w:val="24"/>
          <w:szCs w:val="24"/>
          <w:lang w:eastAsia="zh-CN"/>
        </w:rPr>
        <w:t>Simulation results for CRS-IM</w:t>
      </w:r>
      <w:r w:rsidR="0024232D" w:rsidRPr="0072016E">
        <w:rPr>
          <w:rFonts w:ascii="Arial" w:hAnsi="Arial" w:cs="Arial"/>
          <w:b/>
          <w:bCs/>
          <w:sz w:val="24"/>
          <w:szCs w:val="24"/>
          <w:lang w:eastAsia="zh-CN"/>
        </w:rPr>
        <w:t xml:space="preserve"> </w:t>
      </w:r>
    </w:p>
    <w:p w:rsidR="00B73458" w:rsidRPr="00377EF6" w:rsidRDefault="00B73458" w:rsidP="00B73458">
      <w:pPr>
        <w:tabs>
          <w:tab w:val="left" w:pos="1985"/>
          <w:tab w:val="left" w:pos="9781"/>
        </w:tabs>
        <w:spacing w:after="0"/>
        <w:ind w:right="-28"/>
        <w:jc w:val="both"/>
        <w:rPr>
          <w:rFonts w:ascii="Arial" w:eastAsiaTheme="minorEastAsia"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r>
      <w:r w:rsidR="0072016E">
        <w:rPr>
          <w:rFonts w:ascii="Arial" w:eastAsiaTheme="minorEastAsia" w:hAnsi="Arial" w:cs="Arial" w:hint="eastAsia"/>
          <w:b/>
          <w:sz w:val="24"/>
          <w:szCs w:val="24"/>
          <w:lang w:eastAsia="zh-CN"/>
        </w:rPr>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C098C" w:rsidRPr="00B2644A" w:rsidRDefault="005C6990" w:rsidP="0039749E">
      <w:pPr>
        <w:rPr>
          <w:rFonts w:ascii="Arial" w:eastAsiaTheme="minorEastAsia" w:hAnsi="Arial" w:cs="Arial"/>
          <w:lang w:eastAsia="zh-CN"/>
        </w:rPr>
      </w:pPr>
      <w:r w:rsidRPr="00B2644A">
        <w:rPr>
          <w:rFonts w:ascii="Arial" w:hAnsi="Arial" w:cs="Arial"/>
        </w:rPr>
        <w:t>A new work item “</w:t>
      </w:r>
      <w:r w:rsidR="000408CA" w:rsidRPr="00B2644A">
        <w:rPr>
          <w:rFonts w:ascii="Arial" w:hAnsi="Arial" w:cs="Arial"/>
        </w:rPr>
        <w:t>CRS Interference Mitigation for LTE Homogenous Deployments</w:t>
      </w:r>
      <w:r w:rsidRPr="00B2644A">
        <w:rPr>
          <w:rFonts w:ascii="Arial" w:hAnsi="Arial" w:cs="Arial"/>
        </w:rPr>
        <w:t xml:space="preserve">” was </w:t>
      </w:r>
      <w:r w:rsidR="000408CA" w:rsidRPr="00B2644A">
        <w:rPr>
          <w:rFonts w:ascii="Arial" w:eastAsiaTheme="minorEastAsia" w:hAnsi="Arial" w:cs="Arial"/>
          <w:lang w:eastAsia="zh-CN"/>
        </w:rPr>
        <w:t>approved</w:t>
      </w:r>
      <w:r w:rsidR="000408CA" w:rsidRPr="00B2644A">
        <w:rPr>
          <w:rFonts w:ascii="Arial" w:eastAsiaTheme="minorEastAsia" w:hAnsi="Arial" w:cs="Arial" w:hint="eastAsia"/>
          <w:lang w:eastAsia="zh-CN"/>
        </w:rPr>
        <w:t xml:space="preserve"> </w:t>
      </w:r>
      <w:r w:rsidR="000408CA" w:rsidRPr="00B2644A">
        <w:rPr>
          <w:rFonts w:ascii="Arial" w:eastAsiaTheme="minorEastAsia" w:hAnsi="Arial" w:cs="Arial"/>
          <w:lang w:eastAsia="zh-CN"/>
        </w:rPr>
        <w:t>in RAN</w:t>
      </w:r>
      <w:r w:rsidR="000408CA" w:rsidRPr="00B2644A">
        <w:rPr>
          <w:rFonts w:ascii="Arial" w:eastAsiaTheme="minorEastAsia" w:hAnsi="Arial" w:cs="Arial" w:hint="eastAsia"/>
          <w:lang w:eastAsia="zh-CN"/>
        </w:rPr>
        <w:t>#66.</w:t>
      </w:r>
      <w:r w:rsidRPr="00B2644A">
        <w:rPr>
          <w:rFonts w:ascii="Arial" w:hAnsi="Arial" w:cs="Arial"/>
        </w:rPr>
        <w:t xml:space="preserve"> </w:t>
      </w:r>
      <w:r w:rsidR="0039749E" w:rsidRPr="00B2644A">
        <w:rPr>
          <w:rFonts w:ascii="Arial" w:eastAsiaTheme="minorEastAsia" w:hAnsi="Arial" w:cs="Arial" w:hint="eastAsia"/>
          <w:lang w:eastAsia="zh-CN"/>
        </w:rPr>
        <w:t xml:space="preserve">As </w:t>
      </w:r>
      <w:r w:rsidR="0039749E" w:rsidRPr="00B2644A">
        <w:rPr>
          <w:rFonts w:ascii="Arial" w:eastAsiaTheme="minorEastAsia" w:hAnsi="Arial" w:cs="Arial"/>
          <w:lang w:eastAsia="zh-CN"/>
        </w:rPr>
        <w:t>described</w:t>
      </w:r>
      <w:r w:rsidR="0039749E" w:rsidRPr="00B2644A">
        <w:rPr>
          <w:rFonts w:ascii="Arial" w:eastAsiaTheme="minorEastAsia" w:hAnsi="Arial" w:cs="Arial" w:hint="eastAsia"/>
          <w:lang w:eastAsia="zh-CN"/>
        </w:rPr>
        <w:t xml:space="preserve"> in WI scope, DM-RS based transmission modes </w:t>
      </w:r>
      <w:r w:rsidR="0039749E" w:rsidRPr="00B2644A">
        <w:rPr>
          <w:rFonts w:ascii="Arial" w:eastAsiaTheme="minorEastAsia" w:hAnsi="Arial" w:cs="Arial"/>
          <w:lang w:eastAsia="zh-CN"/>
        </w:rPr>
        <w:t xml:space="preserve">(including TM9 and TM10) </w:t>
      </w:r>
      <w:r w:rsidR="0039749E" w:rsidRPr="00B2644A">
        <w:rPr>
          <w:rFonts w:ascii="Arial" w:eastAsiaTheme="minorEastAsia" w:hAnsi="Arial" w:cs="Arial" w:hint="eastAsia"/>
          <w:lang w:eastAsia="zh-CN"/>
        </w:rPr>
        <w:t>should be covered on this WI.</w:t>
      </w:r>
    </w:p>
    <w:p w:rsidR="00564D60" w:rsidRPr="00B2644A" w:rsidRDefault="00564D60" w:rsidP="0039749E">
      <w:pPr>
        <w:rPr>
          <w:rFonts w:ascii="Arial" w:eastAsiaTheme="minorEastAsia" w:hAnsi="Arial" w:cs="Arial"/>
          <w:lang w:eastAsia="zh-CN"/>
        </w:rPr>
      </w:pPr>
      <w:r w:rsidRPr="00B2644A">
        <w:rPr>
          <w:rFonts w:ascii="Arial" w:eastAsiaTheme="minorEastAsia" w:hAnsi="Arial" w:cs="Arial" w:hint="eastAsia"/>
          <w:lang w:eastAsia="zh-CN"/>
        </w:rPr>
        <w:t>In RAN4</w:t>
      </w:r>
      <w:r w:rsidR="0072016E">
        <w:rPr>
          <w:rFonts w:ascii="Arial" w:eastAsiaTheme="minorEastAsia" w:hAnsi="Arial" w:cs="Arial" w:hint="eastAsia"/>
          <w:lang w:eastAsia="zh-CN"/>
        </w:rPr>
        <w:t>#75</w:t>
      </w:r>
      <w:r w:rsidRPr="00B2644A">
        <w:rPr>
          <w:rFonts w:ascii="Arial" w:eastAsiaTheme="minorEastAsia" w:hAnsi="Arial" w:cs="Arial" w:hint="eastAsia"/>
          <w:lang w:eastAsia="zh-CN"/>
        </w:rPr>
        <w:t xml:space="preserve"> meeting, a way forward was agreed for TM10 CRS-IC demodulation test in [1]:</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Generic CRS-IC is assumed as the reference receiver for TM10 operation.</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For TM 10, non-colliding CRS is assumed, wherein the CRS between serving and dominant aggressor/interfering cell as well as CRS between dominant aggressor/interfering cells are assumed to be non-colliding.</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For UE to support TM10, when TM10 is configured</w:t>
      </w:r>
      <w:r w:rsidR="00564D60">
        <w:rPr>
          <w:rFonts w:ascii="Arial" w:eastAsiaTheme="minorEastAsia" w:hAnsi="Arial" w:cs="Arial"/>
          <w:i/>
          <w:sz w:val="18"/>
          <w:szCs w:val="18"/>
        </w:rPr>
        <w:t xml:space="preserve">, </w:t>
      </w:r>
      <w:r w:rsidRPr="00564D60">
        <w:rPr>
          <w:rFonts w:ascii="Arial" w:eastAsiaTheme="minorEastAsia" w:hAnsi="Arial" w:cs="Arial"/>
          <w:i/>
          <w:sz w:val="18"/>
          <w:szCs w:val="18"/>
        </w:rPr>
        <w:t xml:space="preserve">not only the CRS explicitly indicated in the Rel-11 CRS assistance information can be cancelled, but also the CRS implicitly indicated in the COMP related </w:t>
      </w:r>
      <w:r w:rsidR="00983E83" w:rsidRPr="00564D60">
        <w:rPr>
          <w:rFonts w:ascii="Arial" w:eastAsiaTheme="minorEastAsia" w:hAnsi="Arial" w:cs="Arial"/>
          <w:i/>
          <w:sz w:val="18"/>
          <w:szCs w:val="18"/>
        </w:rPr>
        <w:t>signalling can</w:t>
      </w:r>
      <w:r w:rsidRPr="00564D60">
        <w:rPr>
          <w:rFonts w:ascii="Arial" w:eastAsiaTheme="minorEastAsia" w:hAnsi="Arial" w:cs="Arial"/>
          <w:i/>
          <w:sz w:val="18"/>
          <w:szCs w:val="18"/>
        </w:rPr>
        <w:t xml:space="preserve"> be removed.</w:t>
      </w:r>
    </w:p>
    <w:p w:rsidR="00850575" w:rsidRDefault="00850575" w:rsidP="00DD7717">
      <w:pPr>
        <w:numPr>
          <w:ilvl w:val="0"/>
          <w:numId w:val="5"/>
        </w:numPr>
        <w:rPr>
          <w:rFonts w:ascii="Arial" w:eastAsiaTheme="minorEastAsia" w:hAnsi="Arial" w:cs="Arial" w:hint="eastAsia"/>
          <w:i/>
          <w:sz w:val="18"/>
          <w:szCs w:val="18"/>
        </w:rPr>
      </w:pPr>
      <w:r w:rsidRPr="00564D60">
        <w:rPr>
          <w:rFonts w:ascii="Arial" w:eastAsiaTheme="minorEastAsia" w:hAnsi="Arial" w:cs="Arial"/>
          <w:i/>
          <w:sz w:val="18"/>
          <w:szCs w:val="18"/>
        </w:rPr>
        <w:t xml:space="preserve">Consider DPS or DPB in the test setup for TM10. </w:t>
      </w:r>
    </w:p>
    <w:p w:rsidR="0072016E" w:rsidRPr="009F79C8" w:rsidRDefault="0072016E" w:rsidP="0072016E">
      <w:pPr>
        <w:rPr>
          <w:rFonts w:ascii="Arial" w:eastAsiaTheme="minorEastAsia" w:hAnsi="Arial" w:cs="Arial" w:hint="eastAsia"/>
          <w:lang w:eastAsia="zh-CN"/>
        </w:rPr>
      </w:pPr>
      <w:r>
        <w:rPr>
          <w:rFonts w:ascii="Arial" w:eastAsiaTheme="minorEastAsia" w:hAnsi="Arial" w:cs="Arial" w:hint="eastAsia"/>
          <w:lang w:eastAsia="zh-CN"/>
        </w:rPr>
        <w:t xml:space="preserve">In last RAN4 meeting, due to no </w:t>
      </w:r>
      <w:r>
        <w:rPr>
          <w:rFonts w:ascii="Arial" w:eastAsiaTheme="minorEastAsia" w:hAnsi="Arial" w:cs="Arial"/>
          <w:lang w:eastAsia="zh-CN"/>
        </w:rPr>
        <w:t>consensus</w:t>
      </w:r>
      <w:r>
        <w:rPr>
          <w:rFonts w:ascii="Arial" w:eastAsiaTheme="minorEastAsia" w:hAnsi="Arial" w:cs="Arial" w:hint="eastAsia"/>
          <w:lang w:eastAsia="zh-CN"/>
        </w:rPr>
        <w:t xml:space="preserve"> for the </w:t>
      </w:r>
      <w:r>
        <w:rPr>
          <w:rFonts w:ascii="Arial" w:eastAsiaTheme="minorEastAsia" w:hAnsi="Arial" w:cs="Arial"/>
          <w:lang w:eastAsia="zh-CN"/>
        </w:rPr>
        <w:t>necessity</w:t>
      </w:r>
      <w:r>
        <w:rPr>
          <w:rFonts w:ascii="Arial" w:eastAsiaTheme="minorEastAsia" w:hAnsi="Arial" w:cs="Arial" w:hint="eastAsia"/>
          <w:lang w:eastAsia="zh-CN"/>
        </w:rPr>
        <w:t xml:space="preserve"> of</w:t>
      </w:r>
      <w:r w:rsidR="009F79C8">
        <w:rPr>
          <w:rFonts w:ascii="Arial" w:eastAsiaTheme="minorEastAsia" w:hAnsi="Arial" w:cs="Arial" w:hint="eastAsia"/>
          <w:lang w:eastAsia="zh-CN"/>
        </w:rPr>
        <w:t xml:space="preserve"> introducing</w:t>
      </w:r>
      <w:r>
        <w:rPr>
          <w:rFonts w:ascii="Arial" w:eastAsiaTheme="minorEastAsia" w:hAnsi="Arial" w:cs="Arial" w:hint="eastAsia"/>
          <w:lang w:eastAsia="zh-CN"/>
        </w:rPr>
        <w:t xml:space="preserve"> </w:t>
      </w:r>
      <w:r>
        <w:rPr>
          <w:rFonts w:ascii="Arial" w:eastAsiaTheme="minorEastAsia" w:hAnsi="Arial" w:cs="Arial"/>
          <w:lang w:eastAsia="zh-CN"/>
        </w:rPr>
        <w:t>robust</w:t>
      </w:r>
      <w:r w:rsidR="009F79C8">
        <w:rPr>
          <w:rFonts w:ascii="Arial" w:eastAsiaTheme="minorEastAsia" w:hAnsi="Arial" w:cs="Arial" w:hint="eastAsia"/>
          <w:lang w:eastAsia="zh-CN"/>
        </w:rPr>
        <w:t xml:space="preserve"> test case, no further agreement was reached for CSI-IM </w:t>
      </w:r>
      <w:r w:rsidR="009F79C8">
        <w:rPr>
          <w:rFonts w:ascii="Arial" w:eastAsiaTheme="minorEastAsia" w:hAnsi="Arial" w:cs="Arial"/>
          <w:lang w:eastAsia="zh-CN"/>
        </w:rPr>
        <w:t>demodulation</w:t>
      </w:r>
      <w:r w:rsidR="009F79C8">
        <w:rPr>
          <w:rFonts w:ascii="Arial" w:eastAsiaTheme="minorEastAsia" w:hAnsi="Arial" w:cs="Arial" w:hint="eastAsia"/>
          <w:lang w:eastAsia="zh-CN"/>
        </w:rPr>
        <w:t xml:space="preserve"> performance </w:t>
      </w:r>
      <w:r w:rsidR="009F79C8">
        <w:rPr>
          <w:rFonts w:ascii="Arial" w:eastAsiaTheme="minorEastAsia" w:hAnsi="Arial" w:cs="Arial"/>
          <w:lang w:eastAsia="zh-CN"/>
        </w:rPr>
        <w:t>requirements</w:t>
      </w:r>
      <w:r w:rsidR="009F79C8">
        <w:rPr>
          <w:rFonts w:ascii="Arial" w:eastAsiaTheme="minorEastAsia" w:hAnsi="Arial" w:cs="Arial" w:hint="eastAsia"/>
          <w:lang w:eastAsia="zh-CN"/>
        </w:rPr>
        <w:t>.</w:t>
      </w:r>
    </w:p>
    <w:p w:rsidR="001E1CCA" w:rsidRPr="007D5684" w:rsidRDefault="004C098C" w:rsidP="0072016E">
      <w:pPr>
        <w:jc w:val="both"/>
        <w:rPr>
          <w:rFonts w:ascii="Arial" w:hAnsi="Arial" w:cs="Arial"/>
          <w:sz w:val="18"/>
          <w:szCs w:val="18"/>
        </w:rPr>
      </w:pPr>
      <w:r w:rsidRPr="00B2644A">
        <w:rPr>
          <w:rFonts w:ascii="Arial" w:hAnsi="Arial" w:cs="Arial" w:hint="eastAsia"/>
        </w:rPr>
        <w:t xml:space="preserve">In this contribution, </w:t>
      </w:r>
      <w:r w:rsidR="00353F4E" w:rsidRPr="00B2644A">
        <w:rPr>
          <w:rFonts w:ascii="Arial" w:hAnsi="Arial" w:cs="Arial" w:hint="eastAsia"/>
        </w:rPr>
        <w:t xml:space="preserve">we provide </w:t>
      </w:r>
      <w:r w:rsidR="0072016E">
        <w:rPr>
          <w:rFonts w:ascii="Arial" w:eastAsiaTheme="minorEastAsia" w:hAnsi="Arial" w:cs="Arial" w:hint="eastAsia"/>
          <w:lang w:eastAsia="zh-CN"/>
        </w:rPr>
        <w:t>initial simulation results and discuss open issues for CRS-IM demodulation test cases.</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50575" w:rsidRPr="009F79C8" w:rsidRDefault="009F79C8" w:rsidP="00850575">
      <w:pPr>
        <w:rPr>
          <w:rFonts w:ascii="Arial" w:eastAsiaTheme="minorEastAsia" w:hAnsi="Arial" w:cs="Arial"/>
          <w:b/>
          <w:lang w:eastAsia="zh-CN"/>
        </w:rPr>
      </w:pPr>
      <w:r>
        <w:rPr>
          <w:rFonts w:ascii="Arial" w:eastAsiaTheme="minorEastAsia" w:hAnsi="Arial" w:cs="Arial" w:hint="eastAsia"/>
          <w:b/>
          <w:lang w:eastAsia="zh-CN"/>
        </w:rPr>
        <w:t>Non TM-10 mode</w:t>
      </w:r>
    </w:p>
    <w:p w:rsidR="009F79C8" w:rsidRDefault="009F79C8" w:rsidP="00850575">
      <w:pPr>
        <w:rPr>
          <w:rFonts w:ascii="Arial" w:eastAsiaTheme="minorEastAsia" w:hAnsi="Arial" w:cs="Arial" w:hint="eastAsia"/>
          <w:lang w:val="en-US" w:eastAsia="zh-CN"/>
        </w:rPr>
      </w:pPr>
      <w:r>
        <w:rPr>
          <w:rFonts w:ascii="Arial" w:eastAsiaTheme="minorEastAsia" w:hAnsi="Arial" w:cs="Arial" w:hint="eastAsia"/>
          <w:lang w:val="en-US" w:eastAsia="zh-CN"/>
        </w:rPr>
        <w:t>For non-TM10 mode, such test cases were agreed for gain test:</w:t>
      </w:r>
    </w:p>
    <w:p w:rsidR="00AC3D09" w:rsidRPr="009F79C8" w:rsidRDefault="00AC3D09" w:rsidP="009F79C8">
      <w:pPr>
        <w:numPr>
          <w:ilvl w:val="0"/>
          <w:numId w:val="15"/>
        </w:numPr>
        <w:rPr>
          <w:rFonts w:ascii="Arial" w:eastAsiaTheme="minorEastAsia" w:hAnsi="Arial" w:cs="Arial"/>
          <w:sz w:val="18"/>
          <w:szCs w:val="18"/>
          <w:lang w:val="en-US" w:eastAsia="zh-CN"/>
        </w:rPr>
      </w:pPr>
      <w:r w:rsidRPr="009F79C8">
        <w:rPr>
          <w:rFonts w:ascii="Arial" w:eastAsiaTheme="minorEastAsia" w:hAnsi="Arial" w:cs="Arial"/>
          <w:sz w:val="18"/>
          <w:szCs w:val="18"/>
          <w:lang w:val="en-US" w:eastAsia="zh-CN"/>
        </w:rPr>
        <w:t>TM9/TM9/TM9</w:t>
      </w:r>
    </w:p>
    <w:p w:rsidR="00AC3D09" w:rsidRPr="009F79C8" w:rsidRDefault="00AC3D09" w:rsidP="009F79C8">
      <w:pPr>
        <w:numPr>
          <w:ilvl w:val="0"/>
          <w:numId w:val="15"/>
        </w:numPr>
        <w:rPr>
          <w:rFonts w:ascii="Arial" w:eastAsiaTheme="minorEastAsia" w:hAnsi="Arial" w:cs="Arial"/>
          <w:sz w:val="18"/>
          <w:szCs w:val="18"/>
          <w:lang w:val="en-US" w:eastAsia="zh-CN"/>
        </w:rPr>
      </w:pPr>
      <w:r w:rsidRPr="009F79C8">
        <w:rPr>
          <w:rFonts w:ascii="Arial" w:eastAsiaTheme="minorEastAsia" w:hAnsi="Arial" w:cs="Arial"/>
          <w:sz w:val="18"/>
          <w:szCs w:val="18"/>
          <w:lang w:val="en-US" w:eastAsia="zh-CN"/>
        </w:rPr>
        <w:t xml:space="preserve">At least one CRS-based transmission mode among the following TMs: </w:t>
      </w:r>
    </w:p>
    <w:p w:rsidR="00AC3D09" w:rsidRPr="009F79C8" w:rsidRDefault="00AC3D09" w:rsidP="009F79C8">
      <w:pPr>
        <w:numPr>
          <w:ilvl w:val="1"/>
          <w:numId w:val="15"/>
        </w:numPr>
        <w:rPr>
          <w:rFonts w:ascii="Arial" w:eastAsiaTheme="minorEastAsia" w:hAnsi="Arial" w:cs="Arial"/>
          <w:sz w:val="18"/>
          <w:szCs w:val="18"/>
          <w:lang w:val="en-US" w:eastAsia="zh-CN"/>
        </w:rPr>
      </w:pPr>
      <w:r w:rsidRPr="009F79C8">
        <w:rPr>
          <w:rFonts w:ascii="Arial" w:eastAsiaTheme="minorEastAsia" w:hAnsi="Arial" w:cs="Arial"/>
          <w:sz w:val="18"/>
          <w:szCs w:val="18"/>
          <w:lang w:val="en-US" w:eastAsia="zh-CN"/>
        </w:rPr>
        <w:t xml:space="preserve">TM2/TM3/TM3 </w:t>
      </w:r>
    </w:p>
    <w:p w:rsidR="00AC3D09" w:rsidRPr="009F79C8" w:rsidRDefault="00AC3D09" w:rsidP="009F79C8">
      <w:pPr>
        <w:numPr>
          <w:ilvl w:val="1"/>
          <w:numId w:val="15"/>
        </w:numPr>
        <w:rPr>
          <w:rFonts w:ascii="Arial" w:eastAsiaTheme="minorEastAsia" w:hAnsi="Arial" w:cs="Arial"/>
          <w:sz w:val="18"/>
          <w:szCs w:val="18"/>
          <w:lang w:val="en-US" w:eastAsia="zh-CN"/>
        </w:rPr>
      </w:pPr>
      <w:r w:rsidRPr="009F79C8">
        <w:rPr>
          <w:rFonts w:ascii="Arial" w:eastAsiaTheme="minorEastAsia" w:hAnsi="Arial" w:cs="Arial"/>
          <w:sz w:val="18"/>
          <w:szCs w:val="18"/>
          <w:lang w:val="en-US" w:eastAsia="zh-CN"/>
        </w:rPr>
        <w:t xml:space="preserve">TM3/TM3/TM3 </w:t>
      </w:r>
    </w:p>
    <w:p w:rsidR="00AC3D09" w:rsidRPr="009F79C8" w:rsidRDefault="00AC3D09" w:rsidP="009F79C8">
      <w:pPr>
        <w:numPr>
          <w:ilvl w:val="1"/>
          <w:numId w:val="15"/>
        </w:numPr>
        <w:rPr>
          <w:rFonts w:ascii="Arial" w:eastAsiaTheme="minorEastAsia" w:hAnsi="Arial" w:cs="Arial"/>
          <w:sz w:val="18"/>
          <w:szCs w:val="18"/>
          <w:lang w:val="en-US" w:eastAsia="zh-CN"/>
        </w:rPr>
      </w:pPr>
      <w:r w:rsidRPr="009F79C8">
        <w:rPr>
          <w:rFonts w:ascii="Arial" w:eastAsiaTheme="minorEastAsia" w:hAnsi="Arial" w:cs="Arial"/>
          <w:sz w:val="18"/>
          <w:szCs w:val="18"/>
          <w:lang w:val="en-US" w:eastAsia="zh-CN"/>
        </w:rPr>
        <w:t>TM4/TM4/TM4</w:t>
      </w:r>
    </w:p>
    <w:p w:rsidR="009F79C8" w:rsidRDefault="009F79C8" w:rsidP="00850575">
      <w:pPr>
        <w:rPr>
          <w:rFonts w:ascii="Arial" w:eastAsiaTheme="minorEastAsia" w:hAnsi="Arial" w:cs="Arial" w:hint="eastAsia"/>
          <w:lang w:val="en-US" w:eastAsia="zh-CN"/>
        </w:rPr>
      </w:pPr>
      <w:r>
        <w:rPr>
          <w:rFonts w:ascii="Arial" w:eastAsiaTheme="minorEastAsia" w:hAnsi="Arial" w:cs="Arial" w:hint="eastAsia"/>
          <w:lang w:val="en-US" w:eastAsia="zh-CN"/>
        </w:rPr>
        <w:t xml:space="preserve">Regarding MCS levels, MCS 14,16and 18 was </w:t>
      </w:r>
      <w:r>
        <w:rPr>
          <w:rFonts w:ascii="Arial" w:eastAsiaTheme="minorEastAsia" w:hAnsi="Arial" w:cs="Arial"/>
          <w:lang w:val="en-US" w:eastAsia="zh-CN"/>
        </w:rPr>
        <w:t>proposed</w:t>
      </w:r>
      <w:r>
        <w:rPr>
          <w:rFonts w:ascii="Arial" w:eastAsiaTheme="minorEastAsia" w:hAnsi="Arial" w:cs="Arial" w:hint="eastAsia"/>
          <w:lang w:val="en-US" w:eastAsia="zh-CN"/>
        </w:rPr>
        <w:t xml:space="preserve"> to further evaluate and down select. </w:t>
      </w:r>
      <w:r>
        <w:rPr>
          <w:rFonts w:ascii="Arial" w:eastAsiaTheme="minorEastAsia" w:hAnsi="Arial" w:cs="Arial"/>
          <w:lang w:val="en-US" w:eastAsia="zh-CN"/>
        </w:rPr>
        <w:t>Initial simulation results for TM9 with different MCS levels were</w:t>
      </w:r>
      <w:r>
        <w:rPr>
          <w:rFonts w:ascii="Arial" w:eastAsiaTheme="minorEastAsia" w:hAnsi="Arial" w:cs="Arial" w:hint="eastAsia"/>
          <w:lang w:val="en-US" w:eastAsia="zh-CN"/>
        </w:rPr>
        <w:t xml:space="preserve"> shown in </w:t>
      </w:r>
      <w:r w:rsidR="00BB6BCD">
        <w:rPr>
          <w:rFonts w:ascii="Arial" w:eastAsiaTheme="minorEastAsia" w:hAnsi="Arial" w:cs="Arial" w:hint="eastAsia"/>
          <w:lang w:val="en-US" w:eastAsia="zh-CN"/>
        </w:rPr>
        <w:t xml:space="preserve">figure 1~3 </w:t>
      </w:r>
      <w:r>
        <w:rPr>
          <w:rFonts w:ascii="Arial" w:eastAsiaTheme="minorEastAsia" w:hAnsi="Arial" w:cs="Arial" w:hint="eastAsia"/>
          <w:lang w:val="en-US" w:eastAsia="zh-CN"/>
        </w:rPr>
        <w:t xml:space="preserve">below based in the simulation parameters as </w:t>
      </w:r>
      <w:r>
        <w:rPr>
          <w:rFonts w:ascii="Arial" w:eastAsiaTheme="minorEastAsia" w:hAnsi="Arial" w:cs="Arial"/>
          <w:lang w:val="en-US" w:eastAsia="zh-CN"/>
        </w:rPr>
        <w:t>summarized</w:t>
      </w:r>
      <w:r>
        <w:rPr>
          <w:rFonts w:ascii="Arial" w:eastAsiaTheme="minorEastAsia" w:hAnsi="Arial" w:cs="Arial" w:hint="eastAsia"/>
          <w:lang w:val="en-US" w:eastAsia="zh-CN"/>
        </w:rPr>
        <w:t xml:space="preserve"> in table 1.</w:t>
      </w:r>
    </w:p>
    <w:p w:rsidR="009F79C8" w:rsidRPr="009F79C8" w:rsidRDefault="009F79C8" w:rsidP="009F79C8">
      <w:pPr>
        <w:jc w:val="center"/>
        <w:rPr>
          <w:rFonts w:ascii="Arial" w:eastAsiaTheme="minorEastAsia" w:hAnsi="Arial" w:cs="Arial" w:hint="eastAsia"/>
          <w:lang w:eastAsia="zh-CN"/>
        </w:rPr>
      </w:pPr>
      <w:bookmarkStart w:id="1" w:name="_Ref419662872"/>
      <w:r w:rsidRPr="009F79C8">
        <w:rPr>
          <w:rFonts w:ascii="Arial" w:hAnsi="Arial" w:cs="Arial"/>
        </w:rPr>
        <w:t xml:space="preserve">Table </w:t>
      </w:r>
      <w:r w:rsidRPr="009F79C8">
        <w:rPr>
          <w:rFonts w:ascii="Arial" w:hAnsi="Arial" w:cs="Arial"/>
        </w:rPr>
        <w:fldChar w:fldCharType="begin"/>
      </w:r>
      <w:r w:rsidRPr="009F79C8">
        <w:rPr>
          <w:rFonts w:ascii="Arial" w:hAnsi="Arial" w:cs="Arial"/>
        </w:rPr>
        <w:instrText xml:space="preserve"> SEQ Table \* ARABIC </w:instrText>
      </w:r>
      <w:r w:rsidRPr="009F79C8">
        <w:rPr>
          <w:rFonts w:ascii="Arial" w:hAnsi="Arial" w:cs="Arial"/>
        </w:rPr>
        <w:fldChar w:fldCharType="separate"/>
      </w:r>
      <w:r w:rsidRPr="009F79C8">
        <w:rPr>
          <w:rFonts w:ascii="Arial" w:hAnsi="Arial" w:cs="Arial"/>
        </w:rPr>
        <w:t>1</w:t>
      </w:r>
      <w:r w:rsidRPr="009F79C8">
        <w:rPr>
          <w:rFonts w:ascii="Arial" w:hAnsi="Arial" w:cs="Arial"/>
        </w:rPr>
        <w:fldChar w:fldCharType="end"/>
      </w:r>
      <w:bookmarkEnd w:id="1"/>
      <w:r w:rsidRPr="009F79C8">
        <w:rPr>
          <w:rFonts w:ascii="Arial" w:hAnsi="Arial" w:cs="Arial"/>
        </w:rPr>
        <w:t>: Simulation parameters</w:t>
      </w:r>
      <w:r>
        <w:rPr>
          <w:rFonts w:ascii="Arial" w:eastAsiaTheme="minorEastAsia" w:hAnsi="Arial" w:cs="Arial" w:hint="eastAsia"/>
          <w:lang w:eastAsia="zh-CN"/>
        </w:rPr>
        <w:t xml:space="preserve"> for TM9</w:t>
      </w:r>
    </w:p>
    <w:tbl>
      <w:tblPr>
        <w:tblStyle w:val="a6"/>
        <w:tblW w:w="0" w:type="auto"/>
        <w:jc w:val="center"/>
        <w:tblLook w:val="04A0"/>
      </w:tblPr>
      <w:tblGrid>
        <w:gridCol w:w="2197"/>
        <w:gridCol w:w="1422"/>
        <w:gridCol w:w="2655"/>
        <w:gridCol w:w="2625"/>
      </w:tblGrid>
      <w:tr w:rsidR="009F79C8" w:rsidRPr="009F79C8" w:rsidTr="009F79C8">
        <w:trPr>
          <w:trHeight w:val="94"/>
          <w:jc w:val="center"/>
        </w:trPr>
        <w:tc>
          <w:tcPr>
            <w:tcW w:w="2197" w:type="dxa"/>
            <w:vAlign w:val="center"/>
          </w:tcPr>
          <w:p w:rsidR="009F79C8" w:rsidRPr="009F79C8" w:rsidRDefault="009F79C8" w:rsidP="009F79C8">
            <w:pPr>
              <w:jc w:val="center"/>
              <w:rPr>
                <w:rFonts w:ascii="Arial" w:hAnsi="Arial" w:cs="Arial"/>
                <w:sz w:val="18"/>
                <w:szCs w:val="18"/>
                <w:lang w:val="en-US"/>
              </w:rPr>
            </w:pP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TP1</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TP2</w:t>
            </w:r>
          </w:p>
        </w:tc>
        <w:tc>
          <w:tcPr>
            <w:tcW w:w="262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TP3</w:t>
            </w:r>
          </w:p>
        </w:tc>
      </w:tr>
      <w:tr w:rsidR="009F79C8" w:rsidRPr="009F79C8" w:rsidTr="009F79C8">
        <w:trPr>
          <w:trHeight w:val="94"/>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Resource utilization</w:t>
            </w: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N/A</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20%</w:t>
            </w:r>
          </w:p>
        </w:tc>
        <w:tc>
          <w:tcPr>
            <w:tcW w:w="262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20%</w:t>
            </w:r>
          </w:p>
        </w:tc>
      </w:tr>
      <w:tr w:rsidR="009F79C8" w:rsidRPr="009F79C8" w:rsidTr="009F79C8">
        <w:trPr>
          <w:trHeight w:val="94"/>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INR</w:t>
            </w: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N/A</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10.45 dB</w:t>
            </w:r>
          </w:p>
        </w:tc>
        <w:tc>
          <w:tcPr>
            <w:tcW w:w="262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4.6 dB</w:t>
            </w:r>
          </w:p>
        </w:tc>
      </w:tr>
      <w:tr w:rsidR="009F79C8" w:rsidRPr="009F79C8" w:rsidTr="009F79C8">
        <w:trPr>
          <w:trHeight w:val="534"/>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lastRenderedPageBreak/>
              <w:t>Channel mode</w:t>
            </w: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EVA 5</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EVA 5</w:t>
            </w:r>
          </w:p>
        </w:tc>
        <w:tc>
          <w:tcPr>
            <w:tcW w:w="262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EVA 5</w:t>
            </w:r>
          </w:p>
        </w:tc>
      </w:tr>
      <w:tr w:rsidR="009F79C8" w:rsidRPr="009F79C8" w:rsidTr="009F79C8">
        <w:trPr>
          <w:trHeight w:val="688"/>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Transmission mode</w:t>
            </w: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TM9</w:t>
            </w:r>
          </w:p>
        </w:tc>
        <w:tc>
          <w:tcPr>
            <w:tcW w:w="2655" w:type="dxa"/>
            <w:vAlign w:val="center"/>
          </w:tcPr>
          <w:p w:rsidR="009F79C8" w:rsidRPr="009F79C8" w:rsidRDefault="009F79C8" w:rsidP="009F79C8">
            <w:pPr>
              <w:jc w:val="center"/>
              <w:rPr>
                <w:rFonts w:ascii="Arial" w:eastAsiaTheme="minorEastAsia" w:hAnsi="Arial" w:cs="Arial" w:hint="eastAsia"/>
                <w:sz w:val="18"/>
                <w:szCs w:val="18"/>
                <w:lang w:val="en-US" w:eastAsia="zh-CN"/>
              </w:rPr>
            </w:pPr>
            <w:r>
              <w:rPr>
                <w:rFonts w:ascii="Arial" w:eastAsiaTheme="minorEastAsia" w:hAnsi="Arial" w:cs="Arial" w:hint="eastAsia"/>
                <w:sz w:val="18"/>
                <w:szCs w:val="18"/>
                <w:lang w:val="en-US" w:eastAsia="zh-CN"/>
              </w:rPr>
              <w:t>TM9</w:t>
            </w:r>
          </w:p>
        </w:tc>
        <w:tc>
          <w:tcPr>
            <w:tcW w:w="2625" w:type="dxa"/>
            <w:vAlign w:val="center"/>
          </w:tcPr>
          <w:p w:rsidR="009F79C8" w:rsidRPr="009F79C8" w:rsidRDefault="009F79C8" w:rsidP="009F79C8">
            <w:pPr>
              <w:jc w:val="center"/>
              <w:rPr>
                <w:rFonts w:ascii="Arial" w:eastAsiaTheme="minorEastAsia" w:hAnsi="Arial" w:cs="Arial" w:hint="eastAsia"/>
                <w:sz w:val="18"/>
                <w:szCs w:val="18"/>
                <w:lang w:val="en-US" w:eastAsia="zh-CN"/>
              </w:rPr>
            </w:pPr>
            <w:r>
              <w:rPr>
                <w:rFonts w:ascii="Arial" w:eastAsiaTheme="minorEastAsia" w:hAnsi="Arial" w:cs="Arial" w:hint="eastAsia"/>
                <w:sz w:val="18"/>
                <w:szCs w:val="18"/>
                <w:lang w:val="en-US" w:eastAsia="zh-CN"/>
              </w:rPr>
              <w:t>TM9</w:t>
            </w:r>
          </w:p>
        </w:tc>
      </w:tr>
      <w:tr w:rsidR="009F79C8" w:rsidRPr="009F79C8" w:rsidTr="009F79C8">
        <w:trPr>
          <w:trHeight w:val="267"/>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MCS</w:t>
            </w:r>
          </w:p>
        </w:tc>
        <w:tc>
          <w:tcPr>
            <w:tcW w:w="1314" w:type="dxa"/>
            <w:vAlign w:val="center"/>
          </w:tcPr>
          <w:p w:rsidR="009F79C8" w:rsidRPr="009F79C8" w:rsidRDefault="009F79C8" w:rsidP="009F79C8">
            <w:pPr>
              <w:jc w:val="center"/>
              <w:rPr>
                <w:rFonts w:ascii="Arial" w:eastAsiaTheme="minorEastAsia" w:hAnsi="Arial" w:cs="Arial" w:hint="eastAsia"/>
                <w:sz w:val="18"/>
                <w:szCs w:val="18"/>
                <w:lang w:val="en-US" w:eastAsia="zh-CN"/>
              </w:rPr>
            </w:pPr>
            <w:r w:rsidRPr="009F79C8">
              <w:rPr>
                <w:rFonts w:ascii="Arial" w:eastAsiaTheme="minorEastAsia" w:hAnsi="Arial" w:cs="Arial"/>
                <w:sz w:val="18"/>
                <w:szCs w:val="18"/>
                <w:lang w:val="en-US"/>
              </w:rPr>
              <w:t>MCS=14</w:t>
            </w:r>
            <w:r>
              <w:rPr>
                <w:rFonts w:ascii="Arial" w:eastAsiaTheme="minorEastAsia" w:hAnsi="Arial" w:cs="Arial" w:hint="eastAsia"/>
                <w:sz w:val="18"/>
                <w:szCs w:val="18"/>
                <w:lang w:val="en-US" w:eastAsia="zh-CN"/>
              </w:rPr>
              <w:t>,16,18</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64QAM</w:t>
            </w:r>
          </w:p>
        </w:tc>
        <w:tc>
          <w:tcPr>
            <w:tcW w:w="262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64QAM</w:t>
            </w:r>
          </w:p>
        </w:tc>
      </w:tr>
      <w:tr w:rsidR="009F79C8" w:rsidRPr="009F79C8" w:rsidTr="009F79C8">
        <w:trPr>
          <w:trHeight w:val="568"/>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Rank</w:t>
            </w: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Rank 1</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Rank 1 and Rank 2 is with probability 0.2 and  0.8, respectively</w:t>
            </w:r>
          </w:p>
        </w:tc>
        <w:tc>
          <w:tcPr>
            <w:tcW w:w="2625" w:type="dxa"/>
            <w:vAlign w:val="center"/>
          </w:tcPr>
          <w:p w:rsidR="009F79C8" w:rsidRPr="009F79C8" w:rsidRDefault="009F79C8" w:rsidP="009F79C8">
            <w:pPr>
              <w:jc w:val="center"/>
              <w:rPr>
                <w:rFonts w:ascii="Arial" w:hAnsi="Arial" w:cs="Arial"/>
                <w:sz w:val="18"/>
                <w:szCs w:val="18"/>
                <w:lang w:val="en-US"/>
              </w:rPr>
            </w:pPr>
            <w:r w:rsidRPr="009F79C8">
              <w:rPr>
                <w:rFonts w:ascii="Arial" w:eastAsiaTheme="minorEastAsia" w:hAnsi="Arial" w:cs="Arial"/>
                <w:sz w:val="18"/>
                <w:szCs w:val="18"/>
                <w:lang w:val="en-US"/>
              </w:rPr>
              <w:t>Rank 1 and Rank 2 is with probability 0.8 and  0.2</w:t>
            </w:r>
            <w:bookmarkStart w:id="2" w:name="_GoBack"/>
            <w:bookmarkEnd w:id="2"/>
            <w:r w:rsidRPr="009F79C8">
              <w:rPr>
                <w:rFonts w:ascii="Arial" w:eastAsiaTheme="minorEastAsia" w:hAnsi="Arial" w:cs="Arial"/>
                <w:sz w:val="18"/>
                <w:szCs w:val="18"/>
                <w:lang w:val="en-US"/>
              </w:rPr>
              <w:t>, respectively</w:t>
            </w:r>
          </w:p>
        </w:tc>
      </w:tr>
      <w:tr w:rsidR="009F79C8" w:rsidRPr="009F79C8" w:rsidTr="009F79C8">
        <w:trPr>
          <w:trHeight w:val="267"/>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Time offset</w:t>
            </w: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0 us</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3 us</w:t>
            </w:r>
          </w:p>
        </w:tc>
        <w:tc>
          <w:tcPr>
            <w:tcW w:w="262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-1 us</w:t>
            </w:r>
          </w:p>
        </w:tc>
      </w:tr>
      <w:tr w:rsidR="009F79C8" w:rsidRPr="009F79C8" w:rsidTr="009F79C8">
        <w:trPr>
          <w:trHeight w:val="274"/>
          <w:jc w:val="center"/>
        </w:trPr>
        <w:tc>
          <w:tcPr>
            <w:tcW w:w="2197"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Frequency offset</w:t>
            </w:r>
          </w:p>
        </w:tc>
        <w:tc>
          <w:tcPr>
            <w:tcW w:w="1314"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0 Hz</w:t>
            </w:r>
          </w:p>
        </w:tc>
        <w:tc>
          <w:tcPr>
            <w:tcW w:w="265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300 Hz</w:t>
            </w:r>
          </w:p>
        </w:tc>
        <w:tc>
          <w:tcPr>
            <w:tcW w:w="2625" w:type="dxa"/>
            <w:vAlign w:val="center"/>
          </w:tcPr>
          <w:p w:rsidR="009F79C8" w:rsidRPr="009F79C8" w:rsidRDefault="009F79C8" w:rsidP="009F79C8">
            <w:pPr>
              <w:jc w:val="center"/>
              <w:rPr>
                <w:rFonts w:ascii="Arial" w:eastAsiaTheme="minorEastAsia" w:hAnsi="Arial" w:cs="Arial"/>
                <w:sz w:val="18"/>
                <w:szCs w:val="18"/>
                <w:lang w:val="en-US"/>
              </w:rPr>
            </w:pPr>
            <w:r w:rsidRPr="009F79C8">
              <w:rPr>
                <w:rFonts w:ascii="Arial" w:eastAsiaTheme="minorEastAsia" w:hAnsi="Arial" w:cs="Arial"/>
                <w:sz w:val="18"/>
                <w:szCs w:val="18"/>
                <w:lang w:val="en-US"/>
              </w:rPr>
              <w:t>-100 Hz</w:t>
            </w:r>
          </w:p>
        </w:tc>
      </w:tr>
    </w:tbl>
    <w:p w:rsidR="00C12439" w:rsidRDefault="00C12439" w:rsidP="00850575">
      <w:pPr>
        <w:rPr>
          <w:rFonts w:ascii="Arial" w:eastAsiaTheme="minorEastAsia" w:hAnsi="Arial" w:cs="Arial" w:hint="eastAsia"/>
          <w:b/>
          <w:lang w:val="en-US" w:eastAsia="zh-CN"/>
        </w:rPr>
      </w:pPr>
    </w:p>
    <w:p w:rsidR="006C4344" w:rsidRDefault="006C4344" w:rsidP="006C4344">
      <w:pPr>
        <w:jc w:val="center"/>
        <w:rPr>
          <w:rFonts w:ascii="Arial" w:eastAsiaTheme="minorEastAsia" w:hAnsi="Arial" w:cs="Arial" w:hint="eastAsia"/>
          <w:b/>
          <w:lang w:val="en-US" w:eastAsia="zh-CN"/>
        </w:rPr>
      </w:pPr>
      <w:r>
        <w:rPr>
          <w:rFonts w:ascii="Arial" w:eastAsiaTheme="minorEastAsia" w:hAnsi="Arial" w:cs="Arial" w:hint="eastAsia"/>
          <w:b/>
          <w:noProof/>
          <w:lang w:val="en-US" w:eastAsia="zh-CN"/>
        </w:rPr>
        <w:drawing>
          <wp:inline distT="0" distB="0" distL="0" distR="0">
            <wp:extent cx="4360460" cy="30735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362838" cy="3075231"/>
                    </a:xfrm>
                    <a:prstGeom prst="rect">
                      <a:avLst/>
                    </a:prstGeom>
                    <a:noFill/>
                    <a:ln w="9525">
                      <a:noFill/>
                      <a:miter lim="800000"/>
                      <a:headEnd/>
                      <a:tailEnd/>
                    </a:ln>
                  </pic:spPr>
                </pic:pic>
              </a:graphicData>
            </a:graphic>
          </wp:inline>
        </w:drawing>
      </w:r>
    </w:p>
    <w:p w:rsidR="00BB6BCD" w:rsidRDefault="00BB6BCD" w:rsidP="006C4344">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Figure1: Relative Throughput vs. SNR for TM9 MCS14</w:t>
      </w:r>
    </w:p>
    <w:p w:rsidR="006C4344" w:rsidRDefault="006C4344" w:rsidP="00BB6BCD">
      <w:pPr>
        <w:jc w:val="center"/>
        <w:rPr>
          <w:rFonts w:ascii="Arial" w:eastAsiaTheme="minorEastAsia" w:hAnsi="Arial" w:cs="Arial" w:hint="eastAsia"/>
          <w:b/>
          <w:lang w:val="en-US" w:eastAsia="zh-CN"/>
        </w:rPr>
      </w:pPr>
      <w:r>
        <w:rPr>
          <w:rFonts w:ascii="Arial" w:eastAsiaTheme="minorEastAsia" w:hAnsi="Arial" w:cs="Arial" w:hint="eastAsia"/>
          <w:b/>
          <w:noProof/>
          <w:lang w:val="en-US" w:eastAsia="zh-CN"/>
        </w:rPr>
        <w:drawing>
          <wp:inline distT="0" distB="0" distL="0" distR="0">
            <wp:extent cx="4258102" cy="300140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4260889" cy="3003371"/>
                    </a:xfrm>
                    <a:prstGeom prst="rect">
                      <a:avLst/>
                    </a:prstGeom>
                    <a:noFill/>
                    <a:ln w="9525">
                      <a:noFill/>
                      <a:miter lim="800000"/>
                      <a:headEnd/>
                      <a:tailEnd/>
                    </a:ln>
                  </pic:spPr>
                </pic:pic>
              </a:graphicData>
            </a:graphic>
          </wp:inline>
        </w:drawing>
      </w:r>
    </w:p>
    <w:p w:rsidR="00BB6BCD" w:rsidRDefault="00BB6BCD" w:rsidP="00BB6BCD">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Figure2: Relative Throughput vs. SNR for TM9 MCS16</w:t>
      </w:r>
    </w:p>
    <w:p w:rsidR="00BB6BCD" w:rsidRPr="00BB6BCD" w:rsidRDefault="00BB6BCD" w:rsidP="00850575">
      <w:pPr>
        <w:rPr>
          <w:rFonts w:ascii="Arial" w:eastAsiaTheme="minorEastAsia" w:hAnsi="Arial" w:cs="Arial" w:hint="eastAsia"/>
          <w:b/>
          <w:lang w:val="en-US" w:eastAsia="zh-CN"/>
        </w:rPr>
      </w:pPr>
    </w:p>
    <w:p w:rsidR="006C4344" w:rsidRDefault="006C4344" w:rsidP="00BB6BCD">
      <w:pPr>
        <w:jc w:val="center"/>
        <w:rPr>
          <w:rFonts w:ascii="Arial" w:eastAsiaTheme="minorEastAsia" w:hAnsi="Arial" w:cs="Arial" w:hint="eastAsia"/>
          <w:b/>
          <w:lang w:val="en-US" w:eastAsia="zh-CN"/>
        </w:rPr>
      </w:pPr>
      <w:r>
        <w:rPr>
          <w:rFonts w:ascii="Arial" w:eastAsiaTheme="minorEastAsia" w:hAnsi="Arial" w:cs="Arial" w:hint="eastAsia"/>
          <w:b/>
          <w:noProof/>
          <w:lang w:val="en-US" w:eastAsia="zh-CN"/>
        </w:rPr>
        <w:drawing>
          <wp:inline distT="0" distB="0" distL="0" distR="0">
            <wp:extent cx="4240303" cy="29888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4240095" cy="2988714"/>
                    </a:xfrm>
                    <a:prstGeom prst="rect">
                      <a:avLst/>
                    </a:prstGeom>
                    <a:noFill/>
                    <a:ln w="9525">
                      <a:noFill/>
                      <a:miter lim="800000"/>
                      <a:headEnd/>
                      <a:tailEnd/>
                    </a:ln>
                  </pic:spPr>
                </pic:pic>
              </a:graphicData>
            </a:graphic>
          </wp:inline>
        </w:drawing>
      </w:r>
    </w:p>
    <w:p w:rsidR="00BB6BCD" w:rsidRDefault="00BB6BCD" w:rsidP="00BB6BCD">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Figure3: Relative Throughput vs. SNR for TM9 MCS18</w:t>
      </w:r>
    </w:p>
    <w:p w:rsidR="00BB6BCD" w:rsidRPr="00BB6BCD" w:rsidRDefault="00BB6BCD" w:rsidP="00850575">
      <w:pPr>
        <w:rPr>
          <w:rFonts w:ascii="Arial" w:eastAsiaTheme="minorEastAsia" w:hAnsi="Arial" w:cs="Arial" w:hint="eastAsia"/>
          <w:lang w:val="en-US" w:eastAsia="zh-CN"/>
        </w:rPr>
      </w:pPr>
      <w:r w:rsidRPr="00BB6BCD">
        <w:rPr>
          <w:rFonts w:ascii="Arial" w:eastAsiaTheme="minorEastAsia" w:hAnsi="Arial" w:cs="Arial" w:hint="eastAsia"/>
          <w:lang w:val="en-US" w:eastAsia="zh-CN"/>
        </w:rPr>
        <w:t>The reference SNR points for 70% relative throughput were summarized in table 2 below:</w:t>
      </w:r>
    </w:p>
    <w:p w:rsidR="00BB6BCD" w:rsidRPr="00BB6BCD" w:rsidRDefault="00BB6BCD" w:rsidP="00BB6BCD">
      <w:pPr>
        <w:jc w:val="center"/>
        <w:rPr>
          <w:rFonts w:ascii="Arial" w:hAnsi="Arial" w:cs="Arial"/>
          <w:b/>
        </w:rPr>
      </w:pPr>
      <w:bookmarkStart w:id="3" w:name="_Ref419708098"/>
      <w:r w:rsidRPr="00BB6BCD">
        <w:rPr>
          <w:rFonts w:ascii="Arial" w:hAnsi="Arial" w:cs="Arial"/>
          <w:b/>
        </w:rPr>
        <w:t xml:space="preserve">Table </w:t>
      </w:r>
      <w:r w:rsidRPr="00BB6BCD">
        <w:rPr>
          <w:rFonts w:ascii="Arial" w:hAnsi="Arial" w:cs="Arial"/>
          <w:b/>
        </w:rPr>
        <w:fldChar w:fldCharType="begin"/>
      </w:r>
      <w:r w:rsidRPr="00BB6BCD">
        <w:rPr>
          <w:rFonts w:ascii="Arial" w:hAnsi="Arial" w:cs="Arial"/>
          <w:b/>
        </w:rPr>
        <w:instrText xml:space="preserve"> SEQ Table \* ARABIC </w:instrText>
      </w:r>
      <w:r w:rsidRPr="00BB6BCD">
        <w:rPr>
          <w:rFonts w:ascii="Arial" w:hAnsi="Arial" w:cs="Arial"/>
          <w:b/>
        </w:rPr>
        <w:fldChar w:fldCharType="separate"/>
      </w:r>
      <w:r w:rsidRPr="00BB6BCD">
        <w:rPr>
          <w:rFonts w:ascii="Arial" w:hAnsi="Arial" w:cs="Arial"/>
          <w:b/>
        </w:rPr>
        <w:t>2</w:t>
      </w:r>
      <w:r w:rsidRPr="00BB6BCD">
        <w:rPr>
          <w:rFonts w:ascii="Arial" w:hAnsi="Arial" w:cs="Arial"/>
          <w:b/>
        </w:rPr>
        <w:fldChar w:fldCharType="end"/>
      </w:r>
      <w:bookmarkEnd w:id="3"/>
      <w:r w:rsidRPr="00BB6BCD">
        <w:rPr>
          <w:rFonts w:ascii="Arial" w:hAnsi="Arial" w:cs="Arial"/>
          <w:b/>
        </w:rPr>
        <w:t>: The target SNR@70% throughput and CRS-IC gain</w:t>
      </w:r>
    </w:p>
    <w:tbl>
      <w:tblPr>
        <w:tblW w:w="8480" w:type="dxa"/>
        <w:jc w:val="center"/>
        <w:tblInd w:w="93" w:type="dxa"/>
        <w:tblLook w:val="04A0"/>
      </w:tblPr>
      <w:tblGrid>
        <w:gridCol w:w="1080"/>
        <w:gridCol w:w="1080"/>
        <w:gridCol w:w="1080"/>
        <w:gridCol w:w="1080"/>
        <w:gridCol w:w="1600"/>
        <w:gridCol w:w="1240"/>
        <w:gridCol w:w="1320"/>
      </w:tblGrid>
      <w:tr w:rsidR="00BB6BCD" w:rsidRPr="00BB6BCD" w:rsidTr="00AC3D0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BCD" w:rsidRPr="00BB6BCD" w:rsidRDefault="00BB6BCD" w:rsidP="00AC3D09">
            <w:pPr>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TM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MCS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CRS-IC</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w/o </w:t>
            </w:r>
            <w:r w:rsidR="00BB6BCD" w:rsidRPr="00BB6BCD">
              <w:rPr>
                <w:rFonts w:ascii="Arial" w:eastAsia="宋体" w:hAnsi="Arial" w:cs="Arial"/>
                <w:color w:val="000000"/>
                <w:sz w:val="18"/>
                <w:szCs w:val="18"/>
                <w:lang w:val="en-US"/>
              </w:rPr>
              <w:t>CRS-IC</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gain</w:t>
            </w:r>
          </w:p>
        </w:tc>
      </w:tr>
      <w:tr w:rsidR="00BB6BCD" w:rsidRPr="00BB6BCD" w:rsidTr="00AC3D09">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TM9</w:t>
            </w: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14</w:t>
            </w:r>
          </w:p>
        </w:tc>
        <w:tc>
          <w:tcPr>
            <w:tcW w:w="160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8.3</w:t>
            </w:r>
          </w:p>
        </w:tc>
        <w:tc>
          <w:tcPr>
            <w:tcW w:w="124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11.5</w:t>
            </w:r>
            <w:r w:rsidR="00BB6BCD" w:rsidRPr="00BB6BCD">
              <w:rPr>
                <w:rFonts w:ascii="Arial" w:eastAsia="宋体" w:hAnsi="Arial" w:cs="Arial"/>
                <w:color w:val="000000"/>
                <w:sz w:val="18"/>
                <w:szCs w:val="18"/>
                <w:lang w:val="en-US"/>
              </w:rPr>
              <w:t xml:space="preserve"> </w:t>
            </w:r>
          </w:p>
        </w:tc>
        <w:tc>
          <w:tcPr>
            <w:tcW w:w="132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3.2</w:t>
            </w:r>
          </w:p>
        </w:tc>
      </w:tr>
      <w:tr w:rsidR="00BB6BCD" w:rsidRPr="00BB6BCD" w:rsidTr="00AC3D09">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BB6BCD" w:rsidRPr="00BB6BCD" w:rsidRDefault="00BB6BCD" w:rsidP="00AC3D09">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16</w:t>
            </w:r>
          </w:p>
        </w:tc>
        <w:tc>
          <w:tcPr>
            <w:tcW w:w="160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9.9</w:t>
            </w:r>
            <w:r w:rsidR="00BB6BCD" w:rsidRPr="00BB6BCD">
              <w:rPr>
                <w:rFonts w:ascii="Arial" w:eastAsia="宋体" w:hAnsi="Arial" w:cs="Arial"/>
                <w:color w:val="000000"/>
                <w:sz w:val="18"/>
                <w:szCs w:val="18"/>
                <w:lang w:val="en-US"/>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13.3</w:t>
            </w:r>
          </w:p>
        </w:tc>
        <w:tc>
          <w:tcPr>
            <w:tcW w:w="132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3.4</w:t>
            </w:r>
          </w:p>
        </w:tc>
      </w:tr>
      <w:tr w:rsidR="00BB6BCD" w:rsidRPr="00BB6BCD" w:rsidTr="00AC3D09">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BB6BCD" w:rsidRPr="00BB6BCD" w:rsidRDefault="00BB6BCD" w:rsidP="00AC3D09">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BB6BCD"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18</w:t>
            </w:r>
          </w:p>
        </w:tc>
        <w:tc>
          <w:tcPr>
            <w:tcW w:w="160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11.2</w:t>
            </w:r>
          </w:p>
        </w:tc>
        <w:tc>
          <w:tcPr>
            <w:tcW w:w="1240" w:type="dxa"/>
            <w:tcBorders>
              <w:top w:val="nil"/>
              <w:left w:val="nil"/>
              <w:bottom w:val="single" w:sz="4" w:space="0" w:color="auto"/>
              <w:right w:val="single" w:sz="4" w:space="0" w:color="auto"/>
            </w:tcBorders>
            <w:shd w:val="clear" w:color="auto" w:fill="auto"/>
            <w:noWrap/>
            <w:vAlign w:val="center"/>
            <w:hideMark/>
          </w:tcPr>
          <w:p w:rsidR="00BB6BCD" w:rsidRPr="00BB6BCD" w:rsidRDefault="00BB6BCD" w:rsidP="002671AE">
            <w:pPr>
              <w:spacing w:after="0"/>
              <w:jc w:val="center"/>
              <w:rPr>
                <w:rFonts w:ascii="Arial" w:eastAsia="宋体" w:hAnsi="Arial" w:cs="Arial" w:hint="eastAsia"/>
                <w:color w:val="000000"/>
                <w:sz w:val="18"/>
                <w:szCs w:val="18"/>
                <w:lang w:val="en-US" w:eastAsia="zh-CN"/>
              </w:rPr>
            </w:pPr>
            <w:r w:rsidRPr="00BB6BCD">
              <w:rPr>
                <w:rFonts w:ascii="Arial" w:eastAsia="宋体" w:hAnsi="Arial" w:cs="Arial"/>
                <w:color w:val="000000"/>
                <w:sz w:val="18"/>
                <w:szCs w:val="18"/>
                <w:lang w:val="en-US"/>
              </w:rPr>
              <w:t>1</w:t>
            </w:r>
            <w:r w:rsidR="002671AE">
              <w:rPr>
                <w:rFonts w:ascii="Arial" w:eastAsia="宋体" w:hAnsi="Arial" w:cs="Arial" w:hint="eastAsia"/>
                <w:color w:val="000000"/>
                <w:sz w:val="18"/>
                <w:szCs w:val="18"/>
                <w:lang w:val="en-US" w:eastAsia="zh-CN"/>
              </w:rPr>
              <w:t>3.9</w:t>
            </w:r>
          </w:p>
        </w:tc>
        <w:tc>
          <w:tcPr>
            <w:tcW w:w="1320" w:type="dxa"/>
            <w:tcBorders>
              <w:top w:val="nil"/>
              <w:left w:val="nil"/>
              <w:bottom w:val="single" w:sz="4" w:space="0" w:color="auto"/>
              <w:right w:val="single" w:sz="4" w:space="0" w:color="auto"/>
            </w:tcBorders>
            <w:shd w:val="clear" w:color="auto" w:fill="auto"/>
            <w:noWrap/>
            <w:vAlign w:val="center"/>
            <w:hideMark/>
          </w:tcPr>
          <w:p w:rsidR="00BB6BCD" w:rsidRPr="00BB6BCD" w:rsidRDefault="002671AE"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2.7</w:t>
            </w:r>
          </w:p>
        </w:tc>
      </w:tr>
    </w:tbl>
    <w:p w:rsidR="00BB6BCD" w:rsidRPr="002671AE" w:rsidRDefault="002671AE" w:rsidP="00850575">
      <w:pPr>
        <w:rPr>
          <w:rFonts w:ascii="Arial" w:eastAsiaTheme="minorEastAsia" w:hAnsi="Arial" w:cs="Arial" w:hint="eastAsia"/>
          <w:lang w:val="en-US" w:eastAsia="zh-CN"/>
        </w:rPr>
      </w:pPr>
      <w:r w:rsidRPr="002671AE">
        <w:rPr>
          <w:rFonts w:ascii="Arial" w:eastAsiaTheme="minorEastAsia" w:hAnsi="Arial" w:cs="Arial" w:hint="eastAsia"/>
          <w:lang w:val="en-US" w:eastAsia="zh-CN"/>
        </w:rPr>
        <w:t xml:space="preserve">Based on above simulation results, all MCS options can ensure </w:t>
      </w:r>
      <w:r w:rsidRPr="002671AE">
        <w:rPr>
          <w:rFonts w:ascii="Arial" w:eastAsiaTheme="minorEastAsia" w:hAnsi="Arial" w:cs="Arial"/>
          <w:lang w:val="en-US" w:eastAsia="zh-CN"/>
        </w:rPr>
        <w:t>enough</w:t>
      </w:r>
      <w:r w:rsidRPr="002671AE">
        <w:rPr>
          <w:rFonts w:ascii="Arial" w:eastAsiaTheme="minorEastAsia" w:hAnsi="Arial" w:cs="Arial" w:hint="eastAsia"/>
          <w:lang w:val="en-US" w:eastAsia="zh-CN"/>
        </w:rPr>
        <w:t xml:space="preserve"> performance gap to </w:t>
      </w:r>
      <w:r w:rsidRPr="002671AE">
        <w:rPr>
          <w:rFonts w:ascii="Arial" w:eastAsiaTheme="minorEastAsia" w:hAnsi="Arial" w:cs="Arial"/>
          <w:lang w:val="en-US" w:eastAsia="zh-CN"/>
        </w:rPr>
        <w:t>distinguish</w:t>
      </w:r>
      <w:r w:rsidRPr="002671AE">
        <w:rPr>
          <w:rFonts w:ascii="Arial" w:eastAsiaTheme="minorEastAsia" w:hAnsi="Arial" w:cs="Arial" w:hint="eastAsia"/>
          <w:lang w:val="en-US" w:eastAsia="zh-CN"/>
        </w:rPr>
        <w:t xml:space="preserve"> different UE behavior.</w:t>
      </w:r>
      <w:r>
        <w:rPr>
          <w:rFonts w:ascii="Arial" w:eastAsiaTheme="minorEastAsia" w:hAnsi="Arial" w:cs="Arial" w:hint="eastAsia"/>
          <w:lang w:val="en-US" w:eastAsia="zh-CN"/>
        </w:rPr>
        <w:t xml:space="preserve"> However, the operating SNR point for MCS14 is more close to system </w:t>
      </w:r>
      <w:r>
        <w:rPr>
          <w:rFonts w:ascii="Arial" w:eastAsiaTheme="minorEastAsia" w:hAnsi="Arial" w:cs="Arial"/>
          <w:lang w:val="en-US" w:eastAsia="zh-CN"/>
        </w:rPr>
        <w:t>evaluation</w:t>
      </w:r>
      <w:r>
        <w:rPr>
          <w:rFonts w:ascii="Arial" w:eastAsiaTheme="minorEastAsia" w:hAnsi="Arial" w:cs="Arial" w:hint="eastAsia"/>
          <w:lang w:val="en-US" w:eastAsia="zh-CN"/>
        </w:rPr>
        <w:t xml:space="preserve"> outcome.</w:t>
      </w:r>
    </w:p>
    <w:p w:rsidR="00C12439" w:rsidRDefault="00C12439" w:rsidP="00850575">
      <w:pPr>
        <w:rPr>
          <w:rFonts w:ascii="Arial" w:eastAsiaTheme="minorEastAsia" w:hAnsi="Arial" w:cs="Arial" w:hint="eastAsia"/>
          <w:b/>
          <w:lang w:val="en-US" w:eastAsia="zh-CN"/>
        </w:rPr>
      </w:pPr>
      <w:r>
        <w:rPr>
          <w:rFonts w:ascii="Arial" w:eastAsiaTheme="minorEastAsia" w:hAnsi="Arial" w:cs="Arial" w:hint="eastAsia"/>
          <w:b/>
          <w:lang w:val="en-US" w:eastAsia="zh-CN"/>
        </w:rPr>
        <w:t>Proposal</w:t>
      </w:r>
      <w:r w:rsidR="00384DE5">
        <w:rPr>
          <w:rFonts w:ascii="Arial" w:eastAsiaTheme="minorEastAsia" w:hAnsi="Arial" w:cs="Arial" w:hint="eastAsia"/>
          <w:b/>
          <w:lang w:val="en-US" w:eastAsia="zh-CN"/>
        </w:rPr>
        <w:t>1</w:t>
      </w:r>
      <w:r>
        <w:rPr>
          <w:rFonts w:ascii="Arial" w:eastAsiaTheme="minorEastAsia" w:hAnsi="Arial" w:cs="Arial" w:hint="eastAsia"/>
          <w:b/>
          <w:lang w:val="en-US" w:eastAsia="zh-CN"/>
        </w:rPr>
        <w:t>: Choosing MCS 14 for TM9 gain test.</w:t>
      </w:r>
    </w:p>
    <w:p w:rsidR="002A496E" w:rsidRPr="009162E7" w:rsidRDefault="002A496E" w:rsidP="00850575">
      <w:pPr>
        <w:rPr>
          <w:rFonts w:ascii="Arial" w:eastAsiaTheme="minorEastAsia" w:hAnsi="Arial" w:cs="Arial"/>
          <w:b/>
          <w:lang w:val="en-US" w:eastAsia="zh-CN"/>
        </w:rPr>
      </w:pPr>
      <w:r>
        <w:rPr>
          <w:rFonts w:ascii="Arial" w:eastAsiaTheme="minorEastAsia" w:hAnsi="Arial" w:cs="Arial" w:hint="eastAsia"/>
          <w:b/>
          <w:lang w:val="en-US" w:eastAsia="zh-CN"/>
        </w:rPr>
        <w:t>TM10 mode</w:t>
      </w:r>
    </w:p>
    <w:p w:rsidR="007B15BD" w:rsidRPr="002A496E" w:rsidRDefault="007B15BD" w:rsidP="009263A9">
      <w:pPr>
        <w:rPr>
          <w:rFonts w:ascii="Arial" w:eastAsiaTheme="minorEastAsia" w:hAnsi="Arial" w:cs="Arial"/>
          <w:b/>
          <w:u w:val="single"/>
          <w:lang w:val="en-US" w:eastAsia="zh-CN"/>
        </w:rPr>
      </w:pPr>
      <w:r w:rsidRPr="002A496E">
        <w:rPr>
          <w:rFonts w:ascii="Arial" w:eastAsiaTheme="minorEastAsia" w:hAnsi="Arial" w:cs="Arial" w:hint="eastAsia"/>
          <w:b/>
          <w:u w:val="single"/>
          <w:lang w:val="en-US" w:eastAsia="zh-CN"/>
        </w:rPr>
        <w:t>TP configurations</w:t>
      </w:r>
    </w:p>
    <w:p w:rsidR="002A496E" w:rsidRDefault="002A496E" w:rsidP="004618FF">
      <w:pPr>
        <w:rPr>
          <w:rFonts w:ascii="Arial" w:eastAsiaTheme="minorEastAsia" w:hAnsi="Arial" w:cs="Arial" w:hint="eastAsia"/>
          <w:lang w:eastAsia="zh-CN"/>
        </w:rPr>
      </w:pPr>
      <w:r>
        <w:rPr>
          <w:rFonts w:ascii="Arial" w:eastAsiaTheme="minorEastAsia" w:hAnsi="Arial" w:cs="Arial" w:hint="eastAsia"/>
          <w:lang w:eastAsia="zh-CN"/>
        </w:rPr>
        <w:t xml:space="preserve">As </w:t>
      </w:r>
      <w:r>
        <w:rPr>
          <w:rFonts w:ascii="Arial" w:eastAsiaTheme="minorEastAsia" w:hAnsi="Arial" w:cs="Arial"/>
          <w:lang w:eastAsia="zh-CN"/>
        </w:rPr>
        <w:t>discussed</w:t>
      </w:r>
      <w:r>
        <w:rPr>
          <w:rFonts w:ascii="Arial" w:eastAsiaTheme="minorEastAsia" w:hAnsi="Arial" w:cs="Arial" w:hint="eastAsia"/>
          <w:lang w:eastAsia="zh-CN"/>
        </w:rPr>
        <w:t xml:space="preserve"> in last meeting, two test cases were considered for TM10:</w:t>
      </w:r>
    </w:p>
    <w:p w:rsidR="00AC3D09" w:rsidRPr="002A496E" w:rsidRDefault="002A496E" w:rsidP="002A496E">
      <w:pPr>
        <w:numPr>
          <w:ilvl w:val="0"/>
          <w:numId w:val="17"/>
        </w:numPr>
        <w:rPr>
          <w:rFonts w:ascii="Arial" w:eastAsiaTheme="minorEastAsia" w:hAnsi="Arial" w:cs="Arial"/>
          <w:kern w:val="2"/>
          <w:sz w:val="18"/>
          <w:szCs w:val="18"/>
          <w:lang w:val="en-US" w:eastAsia="zh-CN"/>
        </w:rPr>
      </w:pPr>
      <w:r>
        <w:rPr>
          <w:rFonts w:ascii="Arial" w:eastAsiaTheme="minorEastAsia" w:hAnsi="Arial" w:cs="Arial" w:hint="eastAsia"/>
          <w:kern w:val="2"/>
          <w:sz w:val="18"/>
          <w:szCs w:val="18"/>
          <w:lang w:eastAsia="zh-CN"/>
        </w:rPr>
        <w:t xml:space="preserve">Test </w:t>
      </w:r>
      <w:r>
        <w:rPr>
          <w:rFonts w:ascii="Arial" w:eastAsiaTheme="minorEastAsia" w:hAnsi="Arial" w:cs="Arial" w:hint="eastAsia"/>
          <w:kern w:val="2"/>
          <w:sz w:val="18"/>
          <w:szCs w:val="18"/>
          <w:lang w:val="en-US" w:eastAsia="zh-CN"/>
        </w:rPr>
        <w:t>Case</w:t>
      </w:r>
      <w:r w:rsidR="00AC3D09" w:rsidRPr="002A496E">
        <w:rPr>
          <w:rFonts w:ascii="Arial" w:eastAsiaTheme="minorEastAsia" w:hAnsi="Arial" w:cs="Arial"/>
          <w:kern w:val="2"/>
          <w:sz w:val="18"/>
          <w:szCs w:val="18"/>
          <w:lang w:val="en-US" w:eastAsia="zh-CN"/>
        </w:rPr>
        <w:t xml:space="preserve"> 1: </w:t>
      </w:r>
      <w:r>
        <w:rPr>
          <w:rFonts w:ascii="Arial" w:eastAsiaTheme="minorEastAsia" w:hAnsi="Arial" w:cs="Arial" w:hint="eastAsia"/>
          <w:kern w:val="2"/>
          <w:sz w:val="18"/>
          <w:szCs w:val="18"/>
          <w:lang w:val="en-US" w:eastAsia="zh-CN"/>
        </w:rPr>
        <w:t>Fixed TP:</w:t>
      </w:r>
      <w:r w:rsidR="00AC3D09" w:rsidRPr="002A496E">
        <w:rPr>
          <w:rFonts w:ascii="Arial" w:eastAsiaTheme="minorEastAsia" w:hAnsi="Arial" w:cs="Arial"/>
          <w:kern w:val="2"/>
          <w:sz w:val="18"/>
          <w:szCs w:val="18"/>
          <w:lang w:val="en-US" w:eastAsia="zh-CN"/>
        </w:rPr>
        <w:t xml:space="preserve">PDSCH is static scheduled from non-serving TP within CoMP set </w:t>
      </w:r>
    </w:p>
    <w:p w:rsidR="00AC3D09" w:rsidRPr="002A496E" w:rsidRDefault="002A496E" w:rsidP="002A496E">
      <w:pPr>
        <w:numPr>
          <w:ilvl w:val="0"/>
          <w:numId w:val="17"/>
        </w:numPr>
        <w:rPr>
          <w:rFonts w:ascii="Arial" w:eastAsiaTheme="minorEastAsia" w:hAnsi="Arial" w:cs="Arial"/>
          <w:kern w:val="2"/>
          <w:sz w:val="18"/>
          <w:szCs w:val="18"/>
          <w:lang w:val="en-US" w:eastAsia="zh-CN"/>
        </w:rPr>
      </w:pPr>
      <w:r>
        <w:rPr>
          <w:rFonts w:ascii="Arial" w:eastAsiaTheme="minorEastAsia" w:hAnsi="Arial" w:cs="Arial" w:hint="eastAsia"/>
          <w:kern w:val="2"/>
          <w:sz w:val="18"/>
          <w:szCs w:val="18"/>
          <w:lang w:val="en-US" w:eastAsia="zh-CN"/>
        </w:rPr>
        <w:t>Test case 2</w:t>
      </w:r>
      <w:r>
        <w:rPr>
          <w:rFonts w:ascii="Arial" w:eastAsiaTheme="minorEastAsia" w:hAnsi="Arial" w:cs="Arial"/>
          <w:kern w:val="2"/>
          <w:sz w:val="18"/>
          <w:szCs w:val="18"/>
          <w:lang w:val="en-US" w:eastAsia="zh-CN"/>
        </w:rPr>
        <w:t>: DPS</w:t>
      </w:r>
      <w:r>
        <w:rPr>
          <w:rFonts w:ascii="Arial" w:eastAsiaTheme="minorEastAsia" w:hAnsi="Arial" w:cs="Arial" w:hint="eastAsia"/>
          <w:kern w:val="2"/>
          <w:sz w:val="18"/>
          <w:szCs w:val="18"/>
          <w:lang w:val="en-US" w:eastAsia="zh-CN"/>
        </w:rPr>
        <w:t xml:space="preserve"> :</w:t>
      </w:r>
      <w:r w:rsidR="00AC3D09" w:rsidRPr="002A496E">
        <w:rPr>
          <w:rFonts w:ascii="Arial" w:eastAsiaTheme="minorEastAsia" w:hAnsi="Arial" w:cs="Arial"/>
          <w:kern w:val="2"/>
          <w:sz w:val="18"/>
          <w:szCs w:val="18"/>
          <w:lang w:val="en-US" w:eastAsia="zh-CN"/>
        </w:rPr>
        <w:t>i.e., TP for PDSCH transmission is dynamically changed between two TPs within CoMP set</w:t>
      </w:r>
    </w:p>
    <w:p w:rsidR="002A496E" w:rsidRPr="002A496E" w:rsidRDefault="002A496E" w:rsidP="002A496E">
      <w:pPr>
        <w:ind w:leftChars="10" w:left="20"/>
        <w:rPr>
          <w:rFonts w:ascii="Arial" w:eastAsiaTheme="minorEastAsia" w:hAnsi="Arial" w:cs="Arial"/>
          <w:lang w:eastAsia="zh-CN"/>
        </w:rPr>
      </w:pPr>
      <w:r w:rsidRPr="002A496E">
        <w:rPr>
          <w:rFonts w:ascii="Arial" w:hAnsi="Arial" w:cs="Arial"/>
        </w:rPr>
        <w:t>Considering DPS test is feasible for UE group which supporting multiple CSI processes. Then if we introduce DPS test case, we also need to introduce another fixed transmission point test for UEs which cannot support multiple CSI processes.</w:t>
      </w:r>
      <w:r w:rsidRPr="002A496E">
        <w:rPr>
          <w:rFonts w:ascii="Arial" w:eastAsiaTheme="minorEastAsia" w:hAnsi="Arial" w:cs="Arial" w:hint="eastAsia"/>
          <w:lang w:eastAsia="zh-CN"/>
        </w:rPr>
        <w:t xml:space="preserve"> For test case applicable, two options can be further considered:</w:t>
      </w:r>
    </w:p>
    <w:p w:rsidR="002A496E" w:rsidRPr="00C12439" w:rsidRDefault="002A496E" w:rsidP="00C12439">
      <w:pPr>
        <w:numPr>
          <w:ilvl w:val="0"/>
          <w:numId w:val="17"/>
        </w:numPr>
        <w:rPr>
          <w:rFonts w:ascii="Arial" w:eastAsiaTheme="minorEastAsia" w:hAnsi="Arial" w:cs="Arial"/>
          <w:kern w:val="2"/>
          <w:sz w:val="18"/>
          <w:szCs w:val="18"/>
          <w:lang w:eastAsia="zh-CN"/>
        </w:rPr>
      </w:pPr>
      <w:r w:rsidRPr="00C12439">
        <w:rPr>
          <w:rFonts w:ascii="Arial" w:eastAsiaTheme="minorEastAsia" w:hAnsi="Arial" w:cs="Arial" w:hint="eastAsia"/>
          <w:kern w:val="2"/>
          <w:sz w:val="18"/>
          <w:szCs w:val="18"/>
          <w:lang w:eastAsia="zh-CN"/>
        </w:rPr>
        <w:t xml:space="preserve">Option1: Introduce both DPS test and fixed transmission TP test and apply </w:t>
      </w:r>
      <w:r w:rsidRPr="00C12439">
        <w:rPr>
          <w:rFonts w:ascii="Arial" w:eastAsiaTheme="minorEastAsia" w:hAnsi="Arial" w:cs="Arial"/>
          <w:kern w:val="2"/>
          <w:sz w:val="18"/>
          <w:szCs w:val="18"/>
          <w:lang w:eastAsia="zh-CN"/>
        </w:rPr>
        <w:t>correspond</w:t>
      </w:r>
      <w:r w:rsidRPr="00C12439">
        <w:rPr>
          <w:rFonts w:ascii="Arial" w:eastAsiaTheme="minorEastAsia" w:hAnsi="Arial" w:cs="Arial" w:hint="eastAsia"/>
          <w:kern w:val="2"/>
          <w:sz w:val="18"/>
          <w:szCs w:val="18"/>
          <w:lang w:eastAsia="zh-CN"/>
        </w:rPr>
        <w:t xml:space="preserve">ing test case based on UE capability </w:t>
      </w:r>
      <w:r w:rsidRPr="00C12439">
        <w:rPr>
          <w:rFonts w:ascii="Arial" w:eastAsiaTheme="minorEastAsia" w:hAnsi="Arial" w:cs="Arial"/>
          <w:kern w:val="2"/>
          <w:sz w:val="18"/>
          <w:szCs w:val="18"/>
          <w:lang w:eastAsia="zh-CN"/>
        </w:rPr>
        <w:t>whether</w:t>
      </w:r>
      <w:r w:rsidRPr="00C12439">
        <w:rPr>
          <w:rFonts w:ascii="Arial" w:eastAsiaTheme="minorEastAsia" w:hAnsi="Arial" w:cs="Arial" w:hint="eastAsia"/>
          <w:kern w:val="2"/>
          <w:sz w:val="18"/>
          <w:szCs w:val="18"/>
          <w:lang w:eastAsia="zh-CN"/>
        </w:rPr>
        <w:t xml:space="preserve"> supporting multiple CSI process. Each group of UEs only need to pass one test case.</w:t>
      </w:r>
    </w:p>
    <w:p w:rsidR="002A496E" w:rsidRPr="00C12439" w:rsidRDefault="002A496E" w:rsidP="00C12439">
      <w:pPr>
        <w:numPr>
          <w:ilvl w:val="0"/>
          <w:numId w:val="17"/>
        </w:numPr>
        <w:rPr>
          <w:rFonts w:ascii="Arial" w:eastAsiaTheme="minorEastAsia" w:hAnsi="Arial" w:cs="Arial" w:hint="eastAsia"/>
          <w:kern w:val="2"/>
          <w:sz w:val="18"/>
          <w:szCs w:val="18"/>
          <w:lang w:eastAsia="zh-CN"/>
        </w:rPr>
      </w:pPr>
      <w:r w:rsidRPr="00C12439">
        <w:rPr>
          <w:rFonts w:ascii="Arial" w:eastAsiaTheme="minorEastAsia" w:hAnsi="Arial" w:cs="Arial" w:hint="eastAsia"/>
          <w:kern w:val="2"/>
          <w:sz w:val="18"/>
          <w:szCs w:val="18"/>
          <w:lang w:eastAsia="zh-CN"/>
        </w:rPr>
        <w:t>Option2: Only introduce fixed transmission TP test case in spec and all types of UE pass this test case.</w:t>
      </w:r>
    </w:p>
    <w:p w:rsidR="002A496E" w:rsidRDefault="002A496E" w:rsidP="002A496E">
      <w:pPr>
        <w:rPr>
          <w:rFonts w:ascii="Arial" w:eastAsiaTheme="minorEastAsia" w:hAnsi="Arial" w:cs="Arial" w:hint="eastAsia"/>
          <w:lang w:eastAsia="zh-CN"/>
        </w:rPr>
      </w:pPr>
      <w:r>
        <w:rPr>
          <w:rFonts w:ascii="Arial" w:eastAsiaTheme="minorEastAsia" w:hAnsi="Arial" w:cs="Arial" w:hint="eastAsia"/>
          <w:lang w:eastAsia="zh-CN"/>
        </w:rPr>
        <w:t>For DPS test case, t</w:t>
      </w:r>
      <w:r w:rsidR="005268EA" w:rsidRPr="004618FF">
        <w:rPr>
          <w:rFonts w:ascii="Arial" w:eastAsiaTheme="minorEastAsia" w:hAnsi="Arial" w:cs="Arial" w:hint="eastAsia"/>
          <w:lang w:eastAsia="zh-CN"/>
        </w:rPr>
        <w:t xml:space="preserve">he basic ideal is reusing existing TM10 DPS test, PDSCH transmission point dynamic switched between </w:t>
      </w:r>
      <w:r w:rsidR="003B4A64" w:rsidRPr="004618FF">
        <w:rPr>
          <w:rFonts w:ascii="Arial" w:eastAsiaTheme="minorEastAsia" w:hAnsi="Arial" w:cs="Arial"/>
          <w:lang w:eastAsia="zh-CN"/>
        </w:rPr>
        <w:t>TP1 (</w:t>
      </w:r>
      <w:r w:rsidR="005268EA" w:rsidRPr="004618FF">
        <w:rPr>
          <w:rFonts w:ascii="Arial" w:eastAsiaTheme="minorEastAsia" w:hAnsi="Arial" w:cs="Arial" w:hint="eastAsia"/>
          <w:lang w:eastAsia="zh-CN"/>
        </w:rPr>
        <w:t xml:space="preserve">serving cell) and </w:t>
      </w:r>
      <w:r w:rsidR="003B4A64" w:rsidRPr="004618FF">
        <w:rPr>
          <w:rFonts w:ascii="Arial" w:eastAsiaTheme="minorEastAsia" w:hAnsi="Arial" w:cs="Arial"/>
          <w:lang w:eastAsia="zh-CN"/>
        </w:rPr>
        <w:t>TP2 (</w:t>
      </w:r>
      <w:r w:rsidR="005268EA" w:rsidRPr="004618FF">
        <w:rPr>
          <w:rFonts w:ascii="Arial" w:eastAsiaTheme="minorEastAsia" w:hAnsi="Arial" w:cs="Arial"/>
          <w:lang w:eastAsia="zh-CN"/>
        </w:rPr>
        <w:t>Pico</w:t>
      </w:r>
      <w:r w:rsidR="005268EA" w:rsidRPr="004618FF">
        <w:rPr>
          <w:rFonts w:ascii="Arial" w:eastAsiaTheme="minorEastAsia" w:hAnsi="Arial" w:cs="Arial" w:hint="eastAsia"/>
          <w:lang w:eastAsia="zh-CN"/>
        </w:rPr>
        <w:t xml:space="preserve">) </w:t>
      </w:r>
      <w:r w:rsidR="003B4A64" w:rsidRPr="004618FF">
        <w:rPr>
          <w:rFonts w:ascii="Arial" w:eastAsiaTheme="minorEastAsia" w:hAnsi="Arial" w:cs="Arial" w:hint="eastAsia"/>
          <w:lang w:eastAsia="zh-CN"/>
        </w:rPr>
        <w:t xml:space="preserve">in per-TTI, and </w:t>
      </w:r>
      <w:r w:rsidR="003B4A64" w:rsidRPr="004618FF">
        <w:rPr>
          <w:rFonts w:ascii="Arial" w:eastAsiaTheme="minorEastAsia" w:hAnsi="Arial" w:cs="Arial"/>
          <w:lang w:eastAsia="zh-CN"/>
        </w:rPr>
        <w:t>additional</w:t>
      </w:r>
      <w:r w:rsidR="003B4A64" w:rsidRPr="004618FF">
        <w:rPr>
          <w:rFonts w:ascii="Arial" w:eastAsiaTheme="minorEastAsia" w:hAnsi="Arial" w:cs="Arial" w:hint="eastAsia"/>
          <w:lang w:eastAsia="zh-CN"/>
        </w:rPr>
        <w:t xml:space="preserve"> TP3 (out of CoMP transmission sets) was introduced as interference cell.</w:t>
      </w:r>
      <w:r w:rsidR="007542A5" w:rsidRPr="004618FF">
        <w:rPr>
          <w:rFonts w:ascii="Arial" w:eastAsiaTheme="minorEastAsia" w:hAnsi="Arial" w:cs="Arial" w:hint="eastAsia"/>
          <w:lang w:eastAsia="zh-CN"/>
        </w:rPr>
        <w:t xml:space="preserve"> Considering, RAN4 </w:t>
      </w:r>
      <w:r w:rsidR="007542A5" w:rsidRPr="004618FF">
        <w:rPr>
          <w:rFonts w:ascii="Arial" w:eastAsiaTheme="minorEastAsia" w:hAnsi="Arial" w:cs="Arial"/>
          <w:lang w:eastAsia="zh-CN"/>
        </w:rPr>
        <w:t>demodulation</w:t>
      </w:r>
      <w:r w:rsidR="007542A5" w:rsidRPr="004618FF">
        <w:rPr>
          <w:rFonts w:ascii="Arial" w:eastAsiaTheme="minorEastAsia" w:hAnsi="Arial" w:cs="Arial" w:hint="eastAsia"/>
          <w:lang w:eastAsia="zh-CN"/>
        </w:rPr>
        <w:t xml:space="preserve"> test is fixed MCS and FRC test, </w:t>
      </w:r>
      <w:r w:rsidR="00D01EED" w:rsidRPr="004618FF">
        <w:rPr>
          <w:rFonts w:ascii="Arial" w:eastAsiaTheme="minorEastAsia" w:hAnsi="Arial" w:cs="Arial" w:hint="eastAsia"/>
          <w:lang w:eastAsia="zh-CN"/>
        </w:rPr>
        <w:t xml:space="preserve">if there is power imbalance between transmission </w:t>
      </w:r>
      <w:r w:rsidR="0017684C">
        <w:rPr>
          <w:rFonts w:ascii="Arial" w:eastAsiaTheme="minorEastAsia" w:hAnsi="Arial" w:cs="Arial" w:hint="eastAsia"/>
          <w:lang w:eastAsia="zh-CN"/>
        </w:rPr>
        <w:t>TPs</w:t>
      </w:r>
      <w:r w:rsidR="00D01EED" w:rsidRPr="004618FF">
        <w:rPr>
          <w:rFonts w:ascii="Arial" w:eastAsiaTheme="minorEastAsia" w:hAnsi="Arial" w:cs="Arial" w:hint="eastAsia"/>
          <w:lang w:eastAsia="zh-CN"/>
        </w:rPr>
        <w:t xml:space="preserve"> (TP1 and TP2) , it</w:t>
      </w:r>
      <w:r w:rsidR="00D01EED" w:rsidRPr="004618FF">
        <w:rPr>
          <w:rFonts w:ascii="Arial" w:eastAsiaTheme="minorEastAsia" w:hAnsi="Arial" w:cs="Arial"/>
          <w:lang w:eastAsia="zh-CN"/>
        </w:rPr>
        <w:t>’</w:t>
      </w:r>
      <w:r w:rsidR="00D01EED" w:rsidRPr="004618FF">
        <w:rPr>
          <w:rFonts w:ascii="Arial" w:eastAsiaTheme="minorEastAsia" w:hAnsi="Arial" w:cs="Arial" w:hint="eastAsia"/>
          <w:lang w:eastAsia="zh-CN"/>
        </w:rPr>
        <w:t xml:space="preserve">s difficult to define </w:t>
      </w:r>
      <w:r w:rsidR="00D01EED" w:rsidRPr="004618FF">
        <w:rPr>
          <w:rFonts w:ascii="Arial" w:eastAsiaTheme="minorEastAsia" w:hAnsi="Arial" w:cs="Arial"/>
          <w:lang w:eastAsia="zh-CN"/>
        </w:rPr>
        <w:t>performance</w:t>
      </w:r>
      <w:r w:rsidR="00D01EED" w:rsidRPr="004618FF">
        <w:rPr>
          <w:rFonts w:ascii="Arial" w:eastAsiaTheme="minorEastAsia" w:hAnsi="Arial" w:cs="Arial" w:hint="eastAsia"/>
          <w:lang w:eastAsia="zh-CN"/>
        </w:rPr>
        <w:t xml:space="preserve"> </w:t>
      </w:r>
      <w:r w:rsidR="00D01EED" w:rsidRPr="004618FF">
        <w:rPr>
          <w:rFonts w:ascii="Arial" w:eastAsiaTheme="minorEastAsia" w:hAnsi="Arial" w:cs="Arial"/>
          <w:lang w:eastAsia="zh-CN"/>
        </w:rPr>
        <w:t>requirements</w:t>
      </w:r>
      <w:r w:rsidR="00D01EED" w:rsidRPr="004618FF">
        <w:rPr>
          <w:rFonts w:ascii="Arial" w:eastAsiaTheme="minorEastAsia" w:hAnsi="Arial" w:cs="Arial" w:hint="eastAsia"/>
          <w:lang w:eastAsia="zh-CN"/>
        </w:rPr>
        <w:t xml:space="preserve"> with reference SNR points and hard to align simulation results from </w:t>
      </w:r>
      <w:r w:rsidR="00D01EED" w:rsidRPr="004618FF">
        <w:rPr>
          <w:rFonts w:ascii="Arial" w:eastAsiaTheme="minorEastAsia" w:hAnsi="Arial" w:cs="Arial"/>
          <w:lang w:eastAsia="zh-CN"/>
        </w:rPr>
        <w:t>different</w:t>
      </w:r>
      <w:r w:rsidR="00D01EED" w:rsidRPr="004618FF">
        <w:rPr>
          <w:rFonts w:ascii="Arial" w:eastAsiaTheme="minorEastAsia" w:hAnsi="Arial" w:cs="Arial" w:hint="eastAsia"/>
          <w:lang w:eastAsia="zh-CN"/>
        </w:rPr>
        <w:t xml:space="preserve"> companies.</w:t>
      </w:r>
      <w:r w:rsidRPr="002A496E">
        <w:rPr>
          <w:rFonts w:ascii="Arial" w:eastAsiaTheme="minorEastAsia" w:hAnsi="Arial" w:cs="Arial" w:hint="eastAsia"/>
          <w:lang w:eastAsia="zh-CN"/>
        </w:rPr>
        <w:t xml:space="preserve"> </w:t>
      </w:r>
      <w:r w:rsidRPr="002A496E">
        <w:rPr>
          <w:rFonts w:ascii="Arial" w:eastAsiaTheme="minorEastAsia" w:hAnsi="Arial" w:cs="Arial" w:hint="eastAsia"/>
          <w:lang w:eastAsia="zh-CN"/>
        </w:rPr>
        <w:lastRenderedPageBreak/>
        <w:t xml:space="preserve">Furthermore, considering the purpose of </w:t>
      </w:r>
      <w:r w:rsidRPr="002A496E">
        <w:rPr>
          <w:rFonts w:ascii="Arial" w:eastAsiaTheme="minorEastAsia" w:hAnsi="Arial" w:cs="Arial"/>
          <w:lang w:eastAsia="zh-CN"/>
        </w:rPr>
        <w:t>introducing</w:t>
      </w:r>
      <w:r w:rsidRPr="002A496E">
        <w:rPr>
          <w:rFonts w:ascii="Arial" w:eastAsiaTheme="minorEastAsia" w:hAnsi="Arial" w:cs="Arial" w:hint="eastAsia"/>
          <w:lang w:eastAsia="zh-CN"/>
        </w:rPr>
        <w:t xml:space="preserve"> TM10 test case is to </w:t>
      </w:r>
      <w:r w:rsidRPr="002A496E">
        <w:rPr>
          <w:rFonts w:ascii="Arial" w:eastAsiaTheme="minorEastAsia" w:hAnsi="Arial" w:cs="Arial"/>
          <w:lang w:eastAsia="zh-CN"/>
        </w:rPr>
        <w:t>verify</w:t>
      </w:r>
      <w:r w:rsidRPr="002A496E">
        <w:rPr>
          <w:rFonts w:ascii="Arial" w:eastAsiaTheme="minorEastAsia" w:hAnsi="Arial" w:cs="Arial" w:hint="eastAsia"/>
          <w:lang w:eastAsia="zh-CN"/>
        </w:rPr>
        <w:t xml:space="preserve"> proper UE </w:t>
      </w:r>
      <w:r w:rsidRPr="002A496E">
        <w:rPr>
          <w:rFonts w:ascii="Arial" w:eastAsiaTheme="minorEastAsia" w:hAnsi="Arial" w:cs="Arial"/>
          <w:lang w:eastAsia="zh-CN"/>
        </w:rPr>
        <w:t>implementation</w:t>
      </w:r>
      <w:r w:rsidRPr="002A496E">
        <w:rPr>
          <w:rFonts w:ascii="Arial" w:eastAsiaTheme="minorEastAsia" w:hAnsi="Arial" w:cs="Arial" w:hint="eastAsia"/>
          <w:lang w:eastAsia="zh-CN"/>
        </w:rPr>
        <w:t xml:space="preserve"> with generic CRS-IC under TM10 mode.</w:t>
      </w:r>
      <w:r>
        <w:rPr>
          <w:rFonts w:ascii="Arial" w:eastAsiaTheme="minorEastAsia" w:hAnsi="Arial" w:cs="Arial" w:hint="eastAsia"/>
          <w:lang w:eastAsia="zh-CN"/>
        </w:rPr>
        <w:t xml:space="preserve"> </w:t>
      </w:r>
      <w:r w:rsidR="00C12439">
        <w:rPr>
          <w:rFonts w:ascii="Arial" w:eastAsiaTheme="minorEastAsia" w:hAnsi="Arial" w:cs="Arial" w:hint="eastAsia"/>
          <w:lang w:eastAsia="zh-CN"/>
        </w:rPr>
        <w:t xml:space="preserve">Test case with fixed transmission TP already </w:t>
      </w:r>
      <w:r w:rsidR="00C12439">
        <w:rPr>
          <w:rFonts w:ascii="Arial" w:eastAsiaTheme="minorEastAsia" w:hAnsi="Arial" w:cs="Arial"/>
          <w:lang w:eastAsia="zh-CN"/>
        </w:rPr>
        <w:t>fulfil</w:t>
      </w:r>
      <w:r w:rsidR="00C12439">
        <w:rPr>
          <w:rFonts w:ascii="Arial" w:eastAsiaTheme="minorEastAsia" w:hAnsi="Arial" w:cs="Arial" w:hint="eastAsia"/>
          <w:lang w:eastAsia="zh-CN"/>
        </w:rPr>
        <w:t>led such test case. Considering RAN4 work load and test effort, we prefer introduce only fixed TP test case.</w:t>
      </w:r>
    </w:p>
    <w:p w:rsidR="00C12439" w:rsidRPr="00C12439" w:rsidRDefault="00C12439" w:rsidP="00C12439">
      <w:pPr>
        <w:ind w:leftChars="10" w:left="20"/>
        <w:rPr>
          <w:rFonts w:ascii="Arial" w:eastAsiaTheme="minorEastAsia" w:hAnsi="Arial" w:cs="Arial"/>
          <w:sz w:val="18"/>
          <w:szCs w:val="18"/>
        </w:rPr>
      </w:pPr>
      <w:r>
        <w:rPr>
          <w:rFonts w:ascii="Arial" w:eastAsiaTheme="minorEastAsia" w:hAnsi="Arial" w:cs="Arial" w:hint="eastAsia"/>
          <w:b/>
          <w:lang w:eastAsia="zh-CN"/>
        </w:rPr>
        <w:t>Proposal</w:t>
      </w:r>
      <w:r w:rsidR="00384DE5">
        <w:rPr>
          <w:rFonts w:ascii="Arial" w:eastAsiaTheme="minorEastAsia" w:hAnsi="Arial" w:cs="Arial" w:hint="eastAsia"/>
          <w:b/>
          <w:lang w:eastAsia="zh-CN"/>
        </w:rPr>
        <w:t>2</w:t>
      </w:r>
      <w:r>
        <w:rPr>
          <w:rFonts w:ascii="Arial" w:eastAsiaTheme="minorEastAsia" w:hAnsi="Arial" w:cs="Arial" w:hint="eastAsia"/>
          <w:b/>
          <w:lang w:eastAsia="zh-CN"/>
        </w:rPr>
        <w:t>: For TM10 test case applicable</w:t>
      </w:r>
      <w:r w:rsidRPr="00C12439">
        <w:rPr>
          <w:rFonts w:ascii="Arial" w:eastAsiaTheme="minorEastAsia" w:hAnsi="Arial" w:cs="Arial" w:hint="eastAsia"/>
          <w:b/>
          <w:lang w:eastAsia="zh-CN"/>
        </w:rPr>
        <w:t xml:space="preserve">, </w:t>
      </w:r>
      <w:r w:rsidRPr="00C12439">
        <w:rPr>
          <w:rFonts w:ascii="Arial" w:eastAsiaTheme="minorEastAsia" w:hAnsi="Arial" w:cs="Arial"/>
          <w:b/>
          <w:lang w:eastAsia="zh-CN"/>
        </w:rPr>
        <w:t>only</w:t>
      </w:r>
      <w:r w:rsidRPr="00C12439">
        <w:rPr>
          <w:rFonts w:ascii="Arial" w:eastAsiaTheme="minorEastAsia" w:hAnsi="Arial" w:cs="Arial" w:hint="eastAsia"/>
          <w:b/>
          <w:lang w:eastAsia="zh-CN"/>
        </w:rPr>
        <w:t xml:space="preserve"> introduce fixed transmission TP test case in spec and all types of UE pass this test case.</w:t>
      </w:r>
    </w:p>
    <w:p w:rsidR="00A20CC9" w:rsidRDefault="00C12439" w:rsidP="00C0653F">
      <w:pPr>
        <w:ind w:leftChars="10" w:left="20"/>
        <w:rPr>
          <w:rFonts w:ascii="Arial" w:eastAsiaTheme="minorEastAsia" w:hAnsi="Arial" w:cs="Arial" w:hint="eastAsia"/>
          <w:b/>
          <w:u w:val="single"/>
          <w:lang w:eastAsia="zh-CN"/>
        </w:rPr>
      </w:pPr>
      <w:r w:rsidRPr="00C12439">
        <w:rPr>
          <w:rFonts w:ascii="Arial" w:eastAsiaTheme="minorEastAsia" w:hAnsi="Arial" w:cs="Arial" w:hint="eastAsia"/>
          <w:b/>
          <w:u w:val="single"/>
          <w:lang w:eastAsia="zh-CN"/>
        </w:rPr>
        <w:t>CRS-IC capability</w:t>
      </w:r>
    </w:p>
    <w:p w:rsidR="004C20B1" w:rsidRDefault="00C12439" w:rsidP="004C20B1">
      <w:pPr>
        <w:rPr>
          <w:rFonts w:ascii="Arial" w:eastAsiaTheme="minorEastAsia" w:hAnsi="Arial" w:cs="Arial" w:hint="eastAsia"/>
          <w:lang w:eastAsia="zh-CN"/>
        </w:rPr>
      </w:pPr>
      <w:r w:rsidRPr="009263A9">
        <w:rPr>
          <w:rFonts w:ascii="Arial" w:hAnsi="Arial" w:cs="Arial"/>
        </w:rPr>
        <w:t>During Rel-11, there is no consensus to introduce serving cell only CRS-IC in TM10. The major concern is lack of CRS assistance information and questionable performance gain with SC-CRS-IC only. However, majority companies prefer further study more generic CRS-IC for CoMP under Rel-13.</w:t>
      </w:r>
      <w:r>
        <w:rPr>
          <w:rFonts w:ascii="Arial" w:eastAsiaTheme="minorEastAsia" w:hAnsi="Arial" w:cs="Arial" w:hint="eastAsia"/>
          <w:lang w:eastAsia="zh-CN"/>
        </w:rPr>
        <w:t xml:space="preserve"> During Rel-11 CoMP WI, many companies</w:t>
      </w:r>
      <w:r>
        <w:rPr>
          <w:rFonts w:ascii="Arial" w:eastAsiaTheme="minorEastAsia" w:hAnsi="Arial" w:cs="Arial"/>
          <w:lang w:eastAsia="zh-CN"/>
        </w:rPr>
        <w:t>’</w:t>
      </w:r>
      <w:r>
        <w:rPr>
          <w:rFonts w:ascii="Arial" w:eastAsiaTheme="minorEastAsia" w:hAnsi="Arial" w:cs="Arial" w:hint="eastAsia"/>
          <w:lang w:eastAsia="zh-CN"/>
        </w:rPr>
        <w:t xml:space="preserve"> results were shown </w:t>
      </w:r>
      <w:r w:rsidR="002671AE">
        <w:rPr>
          <w:rFonts w:ascii="Arial" w:eastAsiaTheme="minorEastAsia" w:hAnsi="Arial" w:cs="Arial" w:hint="eastAsia"/>
          <w:lang w:eastAsia="zh-CN"/>
        </w:rPr>
        <w:t>that</w:t>
      </w:r>
      <w:r>
        <w:rPr>
          <w:rFonts w:ascii="Arial" w:eastAsiaTheme="minorEastAsia" w:hAnsi="Arial" w:cs="Arial" w:hint="eastAsia"/>
          <w:lang w:eastAsia="zh-CN"/>
        </w:rPr>
        <w:t xml:space="preserve"> generic CRS-IC </w:t>
      </w:r>
      <w:r w:rsidR="004C20B1">
        <w:rPr>
          <w:rFonts w:ascii="Arial" w:eastAsiaTheme="minorEastAsia" w:hAnsi="Arial" w:cs="Arial" w:hint="eastAsia"/>
          <w:lang w:eastAsia="zh-CN"/>
        </w:rPr>
        <w:t xml:space="preserve">can bring much gain compared to serving cell only CRS-IC. Our system results in [3] also show the same observation, two </w:t>
      </w:r>
      <w:r w:rsidR="004C20B1">
        <w:rPr>
          <w:rFonts w:ascii="Arial" w:eastAsiaTheme="minorEastAsia" w:hAnsi="Arial" w:cs="Arial"/>
          <w:lang w:eastAsia="zh-CN"/>
        </w:rPr>
        <w:t>cells</w:t>
      </w:r>
      <w:r w:rsidR="004C20B1">
        <w:rPr>
          <w:rFonts w:ascii="Arial" w:eastAsiaTheme="minorEastAsia" w:hAnsi="Arial" w:cs="Arial" w:hint="eastAsia"/>
          <w:lang w:eastAsia="zh-CN"/>
        </w:rPr>
        <w:t xml:space="preserve"> generic CRS-IC can bring much gain compared to strong</w:t>
      </w:r>
      <w:r w:rsidR="002671AE">
        <w:rPr>
          <w:rFonts w:ascii="Arial" w:eastAsiaTheme="minorEastAsia" w:hAnsi="Arial" w:cs="Arial" w:hint="eastAsia"/>
          <w:lang w:eastAsia="zh-CN"/>
        </w:rPr>
        <w:t>est</w:t>
      </w:r>
      <w:r w:rsidR="004C20B1">
        <w:rPr>
          <w:rFonts w:ascii="Arial" w:eastAsiaTheme="minorEastAsia" w:hAnsi="Arial" w:cs="Arial" w:hint="eastAsia"/>
          <w:lang w:eastAsia="zh-CN"/>
        </w:rPr>
        <w:t xml:space="preserve"> interference cell only and serving cell only CRS-IC. It</w:t>
      </w:r>
      <w:r w:rsidR="004C20B1">
        <w:rPr>
          <w:rFonts w:ascii="Arial" w:eastAsiaTheme="minorEastAsia" w:hAnsi="Arial" w:cs="Arial"/>
          <w:lang w:eastAsia="zh-CN"/>
        </w:rPr>
        <w:t>’</w:t>
      </w:r>
      <w:r w:rsidR="004C20B1">
        <w:rPr>
          <w:rFonts w:ascii="Arial" w:eastAsiaTheme="minorEastAsia" w:hAnsi="Arial" w:cs="Arial" w:hint="eastAsia"/>
          <w:lang w:eastAsia="zh-CN"/>
        </w:rPr>
        <w:t xml:space="preserve">s </w:t>
      </w:r>
      <w:r w:rsidR="004C20B1">
        <w:rPr>
          <w:rFonts w:ascii="Arial" w:eastAsiaTheme="minorEastAsia" w:hAnsi="Arial" w:cs="Arial"/>
          <w:lang w:eastAsia="zh-CN"/>
        </w:rPr>
        <w:t>preferred</w:t>
      </w:r>
      <w:r w:rsidR="004C20B1">
        <w:rPr>
          <w:rFonts w:ascii="Arial" w:eastAsiaTheme="minorEastAsia" w:hAnsi="Arial" w:cs="Arial" w:hint="eastAsia"/>
          <w:lang w:eastAsia="zh-CN"/>
        </w:rPr>
        <w:t xml:space="preserve"> to </w:t>
      </w:r>
      <w:r w:rsidR="004C20B1">
        <w:rPr>
          <w:rFonts w:ascii="Arial" w:eastAsiaTheme="minorEastAsia" w:hAnsi="Arial" w:cs="Arial"/>
          <w:lang w:eastAsia="zh-CN"/>
        </w:rPr>
        <w:t>verify</w:t>
      </w:r>
      <w:r w:rsidR="004C20B1">
        <w:rPr>
          <w:rFonts w:ascii="Arial" w:eastAsiaTheme="minorEastAsia" w:hAnsi="Arial" w:cs="Arial" w:hint="eastAsia"/>
          <w:lang w:eastAsia="zh-CN"/>
        </w:rPr>
        <w:t xml:space="preserve"> proper UE </w:t>
      </w:r>
      <w:r w:rsidR="004C20B1">
        <w:rPr>
          <w:rFonts w:ascii="Arial" w:eastAsiaTheme="minorEastAsia" w:hAnsi="Arial" w:cs="Arial"/>
          <w:lang w:eastAsia="zh-CN"/>
        </w:rPr>
        <w:t>implementation</w:t>
      </w:r>
      <w:r w:rsidR="004C20B1">
        <w:rPr>
          <w:rFonts w:ascii="Arial" w:eastAsiaTheme="minorEastAsia" w:hAnsi="Arial" w:cs="Arial" w:hint="eastAsia"/>
          <w:lang w:eastAsia="zh-CN"/>
        </w:rPr>
        <w:t xml:space="preserve"> with upper to 2 </w:t>
      </w:r>
      <w:r w:rsidR="004C20B1">
        <w:rPr>
          <w:rFonts w:ascii="Arial" w:eastAsiaTheme="minorEastAsia" w:hAnsi="Arial" w:cs="Arial"/>
          <w:lang w:eastAsia="zh-CN"/>
        </w:rPr>
        <w:t>cells</w:t>
      </w:r>
      <w:r w:rsidR="004C20B1">
        <w:rPr>
          <w:rFonts w:ascii="Arial" w:eastAsiaTheme="minorEastAsia" w:hAnsi="Arial" w:cs="Arial" w:hint="eastAsia"/>
          <w:lang w:eastAsia="zh-CN"/>
        </w:rPr>
        <w:t xml:space="preserve"> generic CRS-IC since it</w:t>
      </w:r>
      <w:r w:rsidR="004C20B1">
        <w:rPr>
          <w:rFonts w:ascii="Arial" w:eastAsiaTheme="minorEastAsia" w:hAnsi="Arial" w:cs="Arial"/>
          <w:lang w:eastAsia="zh-CN"/>
        </w:rPr>
        <w:t>’</w:t>
      </w:r>
      <w:r w:rsidR="004C20B1">
        <w:rPr>
          <w:rFonts w:ascii="Arial" w:eastAsiaTheme="minorEastAsia" w:hAnsi="Arial" w:cs="Arial" w:hint="eastAsia"/>
          <w:lang w:eastAsia="zh-CN"/>
        </w:rPr>
        <w:t xml:space="preserve">s important to ensure system performance under CoMP transmission schemes. For number of </w:t>
      </w:r>
      <w:r w:rsidR="004C20B1">
        <w:rPr>
          <w:rFonts w:ascii="Arial" w:eastAsiaTheme="minorEastAsia" w:hAnsi="Arial" w:cs="Arial"/>
          <w:lang w:eastAsia="zh-CN"/>
        </w:rPr>
        <w:t>interference</w:t>
      </w:r>
      <w:r w:rsidR="004C20B1">
        <w:rPr>
          <w:rFonts w:ascii="Arial" w:eastAsiaTheme="minorEastAsia" w:hAnsi="Arial" w:cs="Arial" w:hint="eastAsia"/>
          <w:lang w:eastAsia="zh-CN"/>
        </w:rPr>
        <w:t xml:space="preserve"> cells to cancel, both in FeICIC WI and in study item phase for CRS-IM in </w:t>
      </w:r>
      <w:r w:rsidR="004C20B1">
        <w:rPr>
          <w:rFonts w:ascii="Arial" w:eastAsiaTheme="minorEastAsia" w:hAnsi="Arial" w:cs="Arial"/>
          <w:lang w:eastAsia="zh-CN"/>
        </w:rPr>
        <w:t>homogenous</w:t>
      </w:r>
      <w:r w:rsidR="004C20B1">
        <w:rPr>
          <w:rFonts w:ascii="Arial" w:eastAsiaTheme="minorEastAsia" w:hAnsi="Arial" w:cs="Arial" w:hint="eastAsia"/>
          <w:lang w:eastAsia="zh-CN"/>
        </w:rPr>
        <w:t xml:space="preserve"> network, upper to 2 cells was taken as the baseline assumption. </w:t>
      </w:r>
    </w:p>
    <w:p w:rsidR="004C20B1" w:rsidRPr="007B15BD" w:rsidRDefault="004C20B1" w:rsidP="004C20B1">
      <w:pPr>
        <w:rPr>
          <w:rFonts w:ascii="Arial" w:eastAsiaTheme="minorEastAsia" w:hAnsi="Arial" w:cs="Arial"/>
          <w:lang w:eastAsia="zh-CN"/>
        </w:rPr>
      </w:pPr>
      <w:r>
        <w:rPr>
          <w:rFonts w:ascii="Arial" w:eastAsiaTheme="minorEastAsia" w:hAnsi="Arial" w:cs="Arial" w:hint="eastAsia"/>
          <w:lang w:eastAsia="zh-CN"/>
        </w:rPr>
        <w:t>C</w:t>
      </w:r>
      <w:r w:rsidRPr="007B15BD">
        <w:rPr>
          <w:rFonts w:ascii="Arial" w:eastAsiaTheme="minorEastAsia" w:hAnsi="Arial" w:cs="Arial" w:hint="eastAsia"/>
          <w:lang w:eastAsia="zh-CN"/>
        </w:rPr>
        <w:t xml:space="preserve">onsidering both system </w:t>
      </w:r>
      <w:r w:rsidRPr="007B15BD">
        <w:rPr>
          <w:rFonts w:ascii="Arial" w:eastAsiaTheme="minorEastAsia" w:hAnsi="Arial" w:cs="Arial"/>
          <w:lang w:eastAsia="zh-CN"/>
        </w:rPr>
        <w:t>performance</w:t>
      </w:r>
      <w:r w:rsidRPr="007B15BD">
        <w:rPr>
          <w:rFonts w:ascii="Arial" w:eastAsiaTheme="minorEastAsia" w:hAnsi="Arial" w:cs="Arial" w:hint="eastAsia"/>
          <w:lang w:eastAsia="zh-CN"/>
        </w:rPr>
        <w:t xml:space="preserve"> gain and UE </w:t>
      </w:r>
      <w:r w:rsidRPr="007B15BD">
        <w:rPr>
          <w:rFonts w:ascii="Arial" w:eastAsiaTheme="minorEastAsia" w:hAnsi="Arial" w:cs="Arial"/>
          <w:lang w:eastAsia="zh-CN"/>
        </w:rPr>
        <w:t>implementation</w:t>
      </w:r>
      <w:r w:rsidRPr="007B15BD">
        <w:rPr>
          <w:rFonts w:ascii="Arial" w:eastAsiaTheme="minorEastAsia" w:hAnsi="Arial" w:cs="Arial" w:hint="eastAsia"/>
          <w:lang w:eastAsia="zh-CN"/>
        </w:rPr>
        <w:t xml:space="preserve"> </w:t>
      </w:r>
      <w:r w:rsidRPr="007B15BD">
        <w:rPr>
          <w:rFonts w:ascii="Arial" w:eastAsiaTheme="minorEastAsia" w:hAnsi="Arial" w:cs="Arial"/>
          <w:lang w:eastAsia="zh-CN"/>
        </w:rPr>
        <w:t>complexity</w:t>
      </w:r>
      <w:r w:rsidRPr="007B15BD">
        <w:rPr>
          <w:rFonts w:ascii="Arial" w:eastAsiaTheme="minorEastAsia" w:hAnsi="Arial" w:cs="Arial" w:hint="eastAsia"/>
          <w:lang w:eastAsia="zh-CN"/>
        </w:rPr>
        <w:t>, we propose:</w:t>
      </w:r>
    </w:p>
    <w:p w:rsidR="004C20B1" w:rsidRPr="007B15BD" w:rsidRDefault="004C20B1" w:rsidP="004C20B1">
      <w:pPr>
        <w:rPr>
          <w:rFonts w:ascii="Arial" w:eastAsiaTheme="minorEastAsia" w:hAnsi="Arial" w:cs="Arial"/>
          <w:b/>
          <w:lang w:val="en-US" w:eastAsia="zh-CN"/>
        </w:rPr>
      </w:pPr>
      <w:r w:rsidRPr="007B15BD">
        <w:rPr>
          <w:rFonts w:ascii="Arial" w:eastAsiaTheme="minorEastAsia" w:hAnsi="Arial" w:cs="Arial"/>
          <w:b/>
          <w:lang w:val="en-US" w:eastAsia="zh-CN"/>
        </w:rPr>
        <w:t>Proposal</w:t>
      </w:r>
      <w:r w:rsidR="00384DE5">
        <w:rPr>
          <w:rFonts w:ascii="Arial" w:eastAsiaTheme="minorEastAsia" w:hAnsi="Arial" w:cs="Arial" w:hint="eastAsia"/>
          <w:b/>
          <w:lang w:val="en-US" w:eastAsia="zh-CN"/>
        </w:rPr>
        <w:t>3</w:t>
      </w:r>
      <w:r w:rsidRPr="007B15BD">
        <w:rPr>
          <w:rFonts w:ascii="Arial" w:eastAsiaTheme="minorEastAsia" w:hAnsi="Arial" w:cs="Arial"/>
          <w:b/>
          <w:lang w:val="en-US" w:eastAsia="zh-CN"/>
        </w:rPr>
        <w:t>:</w:t>
      </w:r>
      <w:r>
        <w:rPr>
          <w:rFonts w:ascii="Arial" w:eastAsiaTheme="minorEastAsia" w:hAnsi="Arial" w:cs="Arial" w:hint="eastAsia"/>
          <w:b/>
          <w:lang w:val="en-US" w:eastAsia="zh-CN"/>
        </w:rPr>
        <w:t xml:space="preserve"> Taking upper to 2 cells generic CRS-IC as the baseline assumption for introduce TM10 test cases. </w:t>
      </w:r>
    </w:p>
    <w:p w:rsidR="00C0653F" w:rsidRDefault="004C20B1" w:rsidP="003D7938">
      <w:pPr>
        <w:ind w:leftChars="10" w:left="20"/>
        <w:rPr>
          <w:rFonts w:ascii="Arial" w:eastAsiaTheme="minorEastAsia" w:hAnsi="Arial" w:cs="Arial" w:hint="eastAsia"/>
          <w:lang w:eastAsia="zh-CN"/>
        </w:rPr>
      </w:pPr>
      <w:r w:rsidRPr="003D7938">
        <w:rPr>
          <w:rFonts w:ascii="Arial" w:eastAsiaTheme="minorEastAsia" w:hAnsi="Arial" w:cs="Arial" w:hint="eastAsia"/>
          <w:lang w:eastAsia="zh-CN"/>
        </w:rPr>
        <w:t xml:space="preserve">As point out in [4], </w:t>
      </w:r>
      <w:r w:rsidR="003D7938" w:rsidRPr="003D7938">
        <w:rPr>
          <w:rFonts w:ascii="Arial" w:eastAsiaTheme="minorEastAsia" w:hAnsi="Arial" w:cs="Arial" w:hint="eastAsia"/>
          <w:lang w:eastAsia="zh-CN"/>
        </w:rPr>
        <w:t xml:space="preserve">with agreed </w:t>
      </w:r>
      <w:r w:rsidR="003D7938" w:rsidRPr="003D7938">
        <w:rPr>
          <w:rFonts w:ascii="Arial" w:eastAsia="宋体" w:hAnsi="Arial" w:cs="Arial"/>
          <w:lang w:eastAsia="zh-CN"/>
        </w:rPr>
        <w:t>interference profile i.e., [INR1, INR2] = [10.45, 4.6]</w:t>
      </w:r>
      <w:r w:rsidR="003D7938">
        <w:rPr>
          <w:rFonts w:ascii="Arial" w:eastAsiaTheme="minorEastAsia" w:hAnsi="Arial" w:cs="Arial" w:hint="eastAsia"/>
          <w:lang w:eastAsia="zh-CN"/>
        </w:rPr>
        <w:t xml:space="preserve">, </w:t>
      </w:r>
      <w:r w:rsidR="003D7938" w:rsidRPr="003D7938">
        <w:rPr>
          <w:rFonts w:ascii="Arial" w:eastAsiaTheme="minorEastAsia" w:hAnsi="Arial" w:cs="Arial" w:hint="eastAsia"/>
          <w:lang w:eastAsia="zh-CN"/>
        </w:rPr>
        <w:t>it</w:t>
      </w:r>
      <w:r w:rsidR="003D7938" w:rsidRPr="003D7938">
        <w:rPr>
          <w:rFonts w:ascii="Arial" w:eastAsiaTheme="minorEastAsia" w:hAnsi="Arial" w:cs="Arial"/>
          <w:lang w:eastAsia="zh-CN"/>
        </w:rPr>
        <w:t>’</w:t>
      </w:r>
      <w:r w:rsidR="003D7938" w:rsidRPr="003D7938">
        <w:rPr>
          <w:rFonts w:ascii="Arial" w:eastAsiaTheme="minorEastAsia" w:hAnsi="Arial" w:cs="Arial" w:hint="eastAsia"/>
          <w:lang w:eastAsia="zh-CN"/>
        </w:rPr>
        <w:t xml:space="preserve">s </w:t>
      </w:r>
      <w:r w:rsidR="003D7938" w:rsidRPr="003D7938">
        <w:rPr>
          <w:rFonts w:ascii="Arial" w:eastAsiaTheme="minorEastAsia" w:hAnsi="Arial" w:cs="Arial"/>
          <w:lang w:eastAsia="zh-CN"/>
        </w:rPr>
        <w:t>difficult</w:t>
      </w:r>
      <w:r w:rsidR="003D7938" w:rsidRPr="003D7938">
        <w:rPr>
          <w:rFonts w:ascii="Arial" w:eastAsiaTheme="minorEastAsia" w:hAnsi="Arial" w:cs="Arial" w:hint="eastAsia"/>
          <w:lang w:eastAsia="zh-CN"/>
        </w:rPr>
        <w:t xml:space="preserve"> to </w:t>
      </w:r>
      <w:r w:rsidR="003D7938" w:rsidRPr="003D7938">
        <w:rPr>
          <w:rFonts w:ascii="Arial" w:eastAsiaTheme="minorEastAsia" w:hAnsi="Arial" w:cs="Arial"/>
          <w:lang w:eastAsia="zh-CN"/>
        </w:rPr>
        <w:t>distinguish</w:t>
      </w:r>
      <w:r w:rsidR="003D7938" w:rsidRPr="003D7938">
        <w:rPr>
          <w:rFonts w:ascii="Arial" w:eastAsiaTheme="minorEastAsia" w:hAnsi="Arial" w:cs="Arial" w:hint="eastAsia"/>
          <w:lang w:eastAsia="zh-CN"/>
        </w:rPr>
        <w:t xml:space="preserve"> different UE behavior and </w:t>
      </w:r>
      <w:r w:rsidR="003D7938" w:rsidRPr="003D7938">
        <w:rPr>
          <w:rFonts w:ascii="Arial" w:eastAsiaTheme="minorEastAsia" w:hAnsi="Arial" w:cs="Arial"/>
          <w:lang w:eastAsia="zh-CN"/>
        </w:rPr>
        <w:t>verify</w:t>
      </w:r>
      <w:r w:rsidR="003D7938" w:rsidRPr="003D7938">
        <w:rPr>
          <w:rFonts w:ascii="Arial" w:eastAsiaTheme="minorEastAsia" w:hAnsi="Arial" w:cs="Arial" w:hint="eastAsia"/>
          <w:lang w:eastAsia="zh-CN"/>
        </w:rPr>
        <w:t xml:space="preserve"> UE can </w:t>
      </w:r>
      <w:r w:rsidR="003D7938" w:rsidRPr="003D7938">
        <w:rPr>
          <w:rFonts w:ascii="Arial" w:eastAsiaTheme="minorEastAsia" w:hAnsi="Arial" w:cs="Arial"/>
          <w:lang w:eastAsia="zh-CN"/>
        </w:rPr>
        <w:t>cancel</w:t>
      </w:r>
      <w:r w:rsidR="003D7938" w:rsidRPr="003D7938">
        <w:rPr>
          <w:rFonts w:ascii="Arial" w:eastAsiaTheme="minorEastAsia" w:hAnsi="Arial" w:cs="Arial" w:hint="eastAsia"/>
          <w:lang w:eastAsia="zh-CN"/>
        </w:rPr>
        <w:t xml:space="preserve"> CRS interference </w:t>
      </w:r>
      <w:r w:rsidR="003D7938">
        <w:rPr>
          <w:rFonts w:ascii="Arial" w:eastAsiaTheme="minorEastAsia" w:hAnsi="Arial" w:cs="Arial" w:hint="eastAsia"/>
          <w:lang w:eastAsia="zh-CN"/>
        </w:rPr>
        <w:t>from cell in</w:t>
      </w:r>
      <w:r w:rsidR="003D7938" w:rsidRPr="003D7938">
        <w:rPr>
          <w:rFonts w:ascii="Arial" w:eastAsiaTheme="minorEastAsia" w:hAnsi="Arial" w:cs="Arial" w:hint="eastAsia"/>
          <w:lang w:eastAsia="zh-CN"/>
        </w:rPr>
        <w:t xml:space="preserve"> CoMP transmission set and </w:t>
      </w:r>
      <w:r w:rsidR="003D7938">
        <w:rPr>
          <w:rFonts w:ascii="Arial" w:eastAsiaTheme="minorEastAsia" w:hAnsi="Arial" w:cs="Arial" w:hint="eastAsia"/>
          <w:lang w:eastAsia="zh-CN"/>
        </w:rPr>
        <w:t xml:space="preserve">interference cell </w:t>
      </w:r>
      <w:r w:rsidR="003D7938" w:rsidRPr="003D7938">
        <w:rPr>
          <w:rFonts w:ascii="Arial" w:eastAsiaTheme="minorEastAsia" w:hAnsi="Arial" w:cs="Arial" w:hint="eastAsia"/>
          <w:lang w:eastAsia="zh-CN"/>
        </w:rPr>
        <w:t>out of CoMP transmission</w:t>
      </w:r>
      <w:r w:rsidR="003D7938">
        <w:rPr>
          <w:rFonts w:ascii="Arial" w:eastAsiaTheme="minorEastAsia" w:hAnsi="Arial" w:cs="Arial" w:hint="eastAsia"/>
          <w:lang w:eastAsia="zh-CN"/>
        </w:rPr>
        <w:t xml:space="preserve"> set.</w:t>
      </w:r>
    </w:p>
    <w:p w:rsidR="00384DE5" w:rsidRPr="003D7938" w:rsidRDefault="00384DE5" w:rsidP="003D7938">
      <w:pPr>
        <w:ind w:leftChars="10" w:left="20"/>
        <w:rPr>
          <w:rFonts w:ascii="Arial" w:eastAsiaTheme="minorEastAsia" w:hAnsi="Arial" w:cs="Arial"/>
          <w:lang w:eastAsia="zh-CN"/>
        </w:rPr>
      </w:pPr>
      <w:r>
        <w:rPr>
          <w:rFonts w:ascii="Arial" w:eastAsiaTheme="minorEastAsia" w:hAnsi="Arial" w:cs="Arial" w:hint="eastAsia"/>
          <w:lang w:eastAsia="zh-CN"/>
        </w:rPr>
        <w:t>It</w:t>
      </w:r>
      <w:r>
        <w:rPr>
          <w:rFonts w:ascii="Arial" w:eastAsiaTheme="minorEastAsia" w:hAnsi="Arial" w:cs="Arial"/>
          <w:lang w:eastAsia="zh-CN"/>
        </w:rPr>
        <w:t>’</w:t>
      </w:r>
      <w:r>
        <w:rPr>
          <w:rFonts w:ascii="Arial" w:eastAsiaTheme="minorEastAsia" w:hAnsi="Arial" w:cs="Arial" w:hint="eastAsia"/>
          <w:lang w:eastAsia="zh-CN"/>
        </w:rPr>
        <w:t xml:space="preserve">s </w:t>
      </w:r>
      <w:r>
        <w:rPr>
          <w:rFonts w:ascii="Arial" w:eastAsiaTheme="minorEastAsia" w:hAnsi="Arial" w:cs="Arial"/>
          <w:lang w:eastAsia="zh-CN"/>
        </w:rPr>
        <w:t>proposed</w:t>
      </w:r>
      <w:r>
        <w:rPr>
          <w:rFonts w:ascii="Arial" w:eastAsiaTheme="minorEastAsia" w:hAnsi="Arial" w:cs="Arial" w:hint="eastAsia"/>
          <w:lang w:eastAsia="zh-CN"/>
        </w:rPr>
        <w:t xml:space="preserve"> to shift interference levels of the </w:t>
      </w:r>
      <w:r>
        <w:rPr>
          <w:rFonts w:ascii="Arial" w:eastAsiaTheme="minorEastAsia" w:hAnsi="Arial" w:cs="Arial"/>
          <w:lang w:eastAsia="zh-CN"/>
        </w:rPr>
        <w:t>second</w:t>
      </w:r>
      <w:r>
        <w:rPr>
          <w:rFonts w:ascii="Arial" w:eastAsiaTheme="minorEastAsia" w:hAnsi="Arial" w:cs="Arial" w:hint="eastAsia"/>
          <w:lang w:eastAsia="zh-CN"/>
        </w:rPr>
        <w:t xml:space="preserve"> interference cell i.e. 4.6+X dB offset to achieve test purpose as </w:t>
      </w:r>
      <w:r>
        <w:rPr>
          <w:rFonts w:ascii="Arial" w:eastAsiaTheme="minorEastAsia" w:hAnsi="Arial" w:cs="Arial"/>
          <w:lang w:eastAsia="zh-CN"/>
        </w:rPr>
        <w:t>mentioned</w:t>
      </w:r>
      <w:r>
        <w:rPr>
          <w:rFonts w:ascii="Arial" w:eastAsiaTheme="minorEastAsia" w:hAnsi="Arial" w:cs="Arial" w:hint="eastAsia"/>
          <w:lang w:eastAsia="zh-CN"/>
        </w:rPr>
        <w:t xml:space="preserve"> above.</w:t>
      </w:r>
    </w:p>
    <w:p w:rsidR="00384DE5" w:rsidRDefault="00384DE5" w:rsidP="004618FF">
      <w:pPr>
        <w:rPr>
          <w:rFonts w:ascii="Arial" w:eastAsiaTheme="minorEastAsia" w:hAnsi="Arial" w:cs="Arial" w:hint="eastAsia"/>
          <w:lang w:eastAsia="zh-CN"/>
        </w:rPr>
      </w:pPr>
      <w:r>
        <w:rPr>
          <w:rFonts w:ascii="Arial" w:eastAsiaTheme="minorEastAsia" w:hAnsi="Arial" w:cs="Arial" w:hint="eastAsia"/>
          <w:lang w:eastAsia="zh-CN"/>
        </w:rPr>
        <w:t xml:space="preserve">In order to choose proper interference profiles, we evaluate TM10 performance with different UE </w:t>
      </w:r>
      <w:r>
        <w:rPr>
          <w:rFonts w:ascii="Arial" w:eastAsiaTheme="minorEastAsia" w:hAnsi="Arial" w:cs="Arial"/>
          <w:lang w:eastAsia="zh-CN"/>
        </w:rPr>
        <w:t>behaviour</w:t>
      </w:r>
      <w:r>
        <w:rPr>
          <w:rFonts w:ascii="Arial" w:eastAsiaTheme="minorEastAsia" w:hAnsi="Arial" w:cs="Arial" w:hint="eastAsia"/>
          <w:lang w:eastAsia="zh-CN"/>
        </w:rPr>
        <w:t xml:space="preserve"> under </w:t>
      </w:r>
      <w:r w:rsidRPr="003D7938">
        <w:rPr>
          <w:rFonts w:ascii="Arial" w:eastAsia="宋体" w:hAnsi="Arial" w:cs="Arial"/>
          <w:lang w:eastAsia="zh-CN"/>
        </w:rPr>
        <w:t>interference profile</w:t>
      </w:r>
      <w:r>
        <w:rPr>
          <w:rFonts w:ascii="Arial" w:eastAsiaTheme="minorEastAsia" w:hAnsi="Arial" w:cs="Arial" w:hint="eastAsia"/>
          <w:lang w:eastAsia="zh-CN"/>
        </w:rPr>
        <w:t xml:space="preserve"> such case:</w:t>
      </w:r>
    </w:p>
    <w:p w:rsidR="00384DE5" w:rsidRPr="00384DE5" w:rsidRDefault="00384DE5" w:rsidP="00384DE5">
      <w:pPr>
        <w:pStyle w:val="af7"/>
        <w:numPr>
          <w:ilvl w:val="0"/>
          <w:numId w:val="19"/>
        </w:numPr>
        <w:ind w:firstLineChars="0"/>
        <w:rPr>
          <w:rFonts w:ascii="Arial" w:eastAsiaTheme="minorEastAsia" w:hAnsi="Arial" w:cs="Arial" w:hint="eastAsia"/>
          <w:sz w:val="18"/>
          <w:szCs w:val="18"/>
        </w:rPr>
      </w:pPr>
      <w:r w:rsidRPr="00384DE5">
        <w:rPr>
          <w:rFonts w:ascii="Arial" w:eastAsiaTheme="minorEastAsia" w:hAnsi="Arial" w:cs="Arial" w:hint="eastAsia"/>
          <w:sz w:val="18"/>
          <w:szCs w:val="18"/>
        </w:rPr>
        <w:t xml:space="preserve">Case1: </w:t>
      </w:r>
      <w:r w:rsidRPr="00384DE5">
        <w:rPr>
          <w:rFonts w:ascii="Arial" w:hAnsi="Arial" w:cs="Arial"/>
          <w:sz w:val="18"/>
          <w:szCs w:val="18"/>
        </w:rPr>
        <w:t>[INR1, INR2] = [10.45, 4.6]</w:t>
      </w:r>
      <w:r w:rsidRPr="00384DE5">
        <w:rPr>
          <w:rFonts w:ascii="Arial" w:hAnsi="Arial" w:cs="Arial" w:hint="eastAsia"/>
          <w:sz w:val="18"/>
          <w:szCs w:val="18"/>
        </w:rPr>
        <w:t xml:space="preserve"> dB (X=0 dB)</w:t>
      </w:r>
    </w:p>
    <w:p w:rsidR="00384DE5" w:rsidRPr="00384DE5" w:rsidRDefault="00384DE5" w:rsidP="00384DE5">
      <w:pPr>
        <w:pStyle w:val="af7"/>
        <w:numPr>
          <w:ilvl w:val="0"/>
          <w:numId w:val="19"/>
        </w:numPr>
        <w:ind w:firstLineChars="0"/>
        <w:rPr>
          <w:rFonts w:ascii="Arial" w:eastAsiaTheme="minorEastAsia" w:hAnsi="Arial" w:cs="Arial" w:hint="eastAsia"/>
          <w:sz w:val="18"/>
          <w:szCs w:val="18"/>
        </w:rPr>
      </w:pPr>
      <w:r w:rsidRPr="00384DE5">
        <w:rPr>
          <w:rFonts w:ascii="Arial" w:hAnsi="Arial" w:cs="Arial" w:hint="eastAsia"/>
          <w:sz w:val="18"/>
          <w:szCs w:val="18"/>
        </w:rPr>
        <w:t>Case2:</w:t>
      </w:r>
      <w:r w:rsidRPr="00384DE5">
        <w:rPr>
          <w:rFonts w:ascii="Arial" w:hAnsi="Arial" w:cs="Arial"/>
          <w:sz w:val="18"/>
          <w:szCs w:val="18"/>
        </w:rPr>
        <w:t xml:space="preserve"> [INR1, INR2] = [10.45, </w:t>
      </w:r>
      <w:r w:rsidRPr="00384DE5">
        <w:rPr>
          <w:rFonts w:ascii="Arial" w:hAnsi="Arial" w:cs="Arial" w:hint="eastAsia"/>
          <w:sz w:val="18"/>
          <w:szCs w:val="18"/>
        </w:rPr>
        <w:t>6</w:t>
      </w:r>
      <w:r w:rsidRPr="00384DE5">
        <w:rPr>
          <w:rFonts w:ascii="Arial" w:hAnsi="Arial" w:cs="Arial"/>
          <w:sz w:val="18"/>
          <w:szCs w:val="18"/>
        </w:rPr>
        <w:t>.6]</w:t>
      </w:r>
      <w:r w:rsidRPr="00384DE5">
        <w:rPr>
          <w:rFonts w:ascii="Arial" w:hAnsi="Arial" w:cs="Arial" w:hint="eastAsia"/>
          <w:sz w:val="18"/>
          <w:szCs w:val="18"/>
        </w:rPr>
        <w:t xml:space="preserve"> dB (X=2 dB)</w:t>
      </w:r>
    </w:p>
    <w:p w:rsidR="00384DE5" w:rsidRPr="00384DE5" w:rsidRDefault="00384DE5" w:rsidP="00384DE5">
      <w:pPr>
        <w:pStyle w:val="af7"/>
        <w:numPr>
          <w:ilvl w:val="0"/>
          <w:numId w:val="19"/>
        </w:numPr>
        <w:ind w:firstLineChars="0"/>
        <w:rPr>
          <w:rFonts w:ascii="Arial" w:eastAsiaTheme="minorEastAsia" w:hAnsi="Arial" w:cs="Arial" w:hint="eastAsia"/>
          <w:sz w:val="18"/>
          <w:szCs w:val="18"/>
        </w:rPr>
      </w:pPr>
      <w:r w:rsidRPr="00384DE5">
        <w:rPr>
          <w:rFonts w:ascii="Arial" w:hAnsi="Arial" w:cs="Arial" w:hint="eastAsia"/>
          <w:sz w:val="18"/>
          <w:szCs w:val="18"/>
        </w:rPr>
        <w:t xml:space="preserve">Case3: </w:t>
      </w:r>
      <w:r w:rsidRPr="00384DE5">
        <w:rPr>
          <w:rFonts w:ascii="Arial" w:hAnsi="Arial" w:cs="Arial"/>
          <w:sz w:val="18"/>
          <w:szCs w:val="18"/>
        </w:rPr>
        <w:t xml:space="preserve">[INR1, INR2] = [10.45, </w:t>
      </w:r>
      <w:r w:rsidRPr="00384DE5">
        <w:rPr>
          <w:rFonts w:ascii="Arial" w:hAnsi="Arial" w:cs="Arial" w:hint="eastAsia"/>
          <w:sz w:val="18"/>
          <w:szCs w:val="18"/>
        </w:rPr>
        <w:t>8</w:t>
      </w:r>
      <w:r w:rsidRPr="00384DE5">
        <w:rPr>
          <w:rFonts w:ascii="Arial" w:hAnsi="Arial" w:cs="Arial"/>
          <w:sz w:val="18"/>
          <w:szCs w:val="18"/>
        </w:rPr>
        <w:t>.6]</w:t>
      </w:r>
      <w:r w:rsidRPr="00384DE5">
        <w:rPr>
          <w:rFonts w:ascii="Arial" w:hAnsi="Arial" w:cs="Arial" w:hint="eastAsia"/>
          <w:sz w:val="18"/>
          <w:szCs w:val="18"/>
        </w:rPr>
        <w:t xml:space="preserve"> dB (X=4 dB)</w:t>
      </w:r>
    </w:p>
    <w:p w:rsidR="00AC3D09" w:rsidRDefault="00AC3D09" w:rsidP="00AC3D09">
      <w:pPr>
        <w:rPr>
          <w:rFonts w:ascii="Arial" w:eastAsiaTheme="minorEastAsia" w:hAnsi="Arial" w:cs="Arial" w:hint="eastAsia"/>
          <w:lang w:eastAsia="zh-CN"/>
        </w:rPr>
      </w:pPr>
    </w:p>
    <w:p w:rsidR="00AC3D09" w:rsidRPr="00AC3D09" w:rsidRDefault="00AC3D09" w:rsidP="00AC3D09">
      <w:pPr>
        <w:rPr>
          <w:rFonts w:ascii="Arial" w:hAnsi="Arial" w:cs="Arial"/>
        </w:rPr>
      </w:pPr>
      <w:r w:rsidRPr="00AC3D09">
        <w:rPr>
          <w:rFonts w:ascii="Arial" w:hAnsi="Arial" w:cs="Arial"/>
        </w:rPr>
        <w:t xml:space="preserve">Initial simulation results for TM9 with different </w:t>
      </w:r>
      <w:r>
        <w:rPr>
          <w:rFonts w:ascii="Arial" w:eastAsiaTheme="minorEastAsia" w:hAnsi="Arial" w:cs="Arial" w:hint="eastAsia"/>
          <w:lang w:eastAsia="zh-CN"/>
        </w:rPr>
        <w:t xml:space="preserve">interference profiles </w:t>
      </w:r>
      <w:r w:rsidRPr="00AC3D09">
        <w:rPr>
          <w:rFonts w:ascii="Arial" w:hAnsi="Arial" w:cs="Arial"/>
        </w:rPr>
        <w:t xml:space="preserve"> were shown in figure </w:t>
      </w:r>
      <w:r>
        <w:rPr>
          <w:rFonts w:ascii="Arial" w:eastAsiaTheme="minorEastAsia" w:hAnsi="Arial" w:cs="Arial" w:hint="eastAsia"/>
          <w:lang w:eastAsia="zh-CN"/>
        </w:rPr>
        <w:t>4~6</w:t>
      </w:r>
      <w:r w:rsidRPr="00AC3D09">
        <w:rPr>
          <w:rFonts w:ascii="Arial" w:hAnsi="Arial" w:cs="Arial"/>
        </w:rPr>
        <w:t xml:space="preserve"> below based in the simulation parameters as summarized in table </w:t>
      </w:r>
      <w:r>
        <w:rPr>
          <w:rFonts w:ascii="Arial" w:eastAsiaTheme="minorEastAsia" w:hAnsi="Arial" w:cs="Arial" w:hint="eastAsia"/>
          <w:lang w:eastAsia="zh-CN"/>
        </w:rPr>
        <w:t>3</w:t>
      </w:r>
      <w:r w:rsidRPr="00AC3D09">
        <w:rPr>
          <w:rFonts w:ascii="Arial" w:hAnsi="Arial" w:cs="Arial"/>
        </w:rPr>
        <w:t>.</w:t>
      </w:r>
    </w:p>
    <w:p w:rsidR="00384DE5" w:rsidRPr="00AC3D09" w:rsidRDefault="00384DE5" w:rsidP="00384DE5">
      <w:pPr>
        <w:jc w:val="center"/>
        <w:rPr>
          <w:rFonts w:ascii="Arial" w:eastAsiaTheme="minorEastAsia" w:hAnsi="Arial" w:cs="Arial" w:hint="eastAsia"/>
          <w:b/>
          <w:lang w:eastAsia="zh-CN"/>
        </w:rPr>
      </w:pPr>
      <w:r w:rsidRPr="00AC3D09">
        <w:rPr>
          <w:rFonts w:ascii="Arial" w:hAnsi="Arial" w:cs="Arial"/>
          <w:b/>
        </w:rPr>
        <w:t xml:space="preserve">Table </w:t>
      </w:r>
      <w:r w:rsidR="00AC3D09" w:rsidRPr="00AC3D09">
        <w:rPr>
          <w:rFonts w:ascii="Arial" w:eastAsiaTheme="minorEastAsia" w:hAnsi="Arial" w:cs="Arial" w:hint="eastAsia"/>
          <w:b/>
          <w:lang w:eastAsia="zh-CN"/>
        </w:rPr>
        <w:t>3</w:t>
      </w:r>
      <w:r w:rsidRPr="00AC3D09">
        <w:rPr>
          <w:rFonts w:ascii="Arial" w:hAnsi="Arial" w:cs="Arial"/>
          <w:b/>
        </w:rPr>
        <w:t>: Simulation parameters</w:t>
      </w:r>
      <w:r w:rsidRPr="00AC3D09">
        <w:rPr>
          <w:rFonts w:ascii="Arial" w:eastAsiaTheme="minorEastAsia" w:hAnsi="Arial" w:cs="Arial" w:hint="eastAsia"/>
          <w:b/>
          <w:lang w:eastAsia="zh-CN"/>
        </w:rPr>
        <w:t xml:space="preserve"> for TM10</w:t>
      </w:r>
    </w:p>
    <w:tbl>
      <w:tblPr>
        <w:tblStyle w:val="a6"/>
        <w:tblW w:w="0" w:type="auto"/>
        <w:jc w:val="center"/>
        <w:tblLook w:val="04A0"/>
      </w:tblPr>
      <w:tblGrid>
        <w:gridCol w:w="2197"/>
        <w:gridCol w:w="2110"/>
        <w:gridCol w:w="2268"/>
        <w:gridCol w:w="2324"/>
      </w:tblGrid>
      <w:tr w:rsidR="00384DE5" w:rsidRPr="00384DE5" w:rsidTr="00384DE5">
        <w:trPr>
          <w:trHeight w:val="94"/>
          <w:jc w:val="center"/>
        </w:trPr>
        <w:tc>
          <w:tcPr>
            <w:tcW w:w="2197" w:type="dxa"/>
            <w:vAlign w:val="center"/>
          </w:tcPr>
          <w:p w:rsidR="00384DE5" w:rsidRPr="00384DE5" w:rsidRDefault="00384DE5" w:rsidP="00AC3D09">
            <w:pPr>
              <w:jc w:val="center"/>
              <w:rPr>
                <w:rFonts w:ascii="Arial" w:hAnsi="Arial" w:cs="Arial"/>
                <w:sz w:val="18"/>
                <w:szCs w:val="18"/>
                <w:lang w:val="en-US"/>
              </w:rPr>
            </w:pPr>
          </w:p>
        </w:tc>
        <w:tc>
          <w:tcPr>
            <w:tcW w:w="2110"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rPr>
              <w:t>TP1</w:t>
            </w:r>
          </w:p>
        </w:tc>
        <w:tc>
          <w:tcPr>
            <w:tcW w:w="2268"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TP2</w:t>
            </w:r>
          </w:p>
        </w:tc>
        <w:tc>
          <w:tcPr>
            <w:tcW w:w="2324"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TP3</w:t>
            </w:r>
          </w:p>
        </w:tc>
      </w:tr>
      <w:tr w:rsidR="00384DE5" w:rsidRPr="00384DE5" w:rsidTr="00384DE5">
        <w:trPr>
          <w:trHeight w:val="94"/>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Transmission hypothesis</w:t>
            </w:r>
          </w:p>
        </w:tc>
        <w:tc>
          <w:tcPr>
            <w:tcW w:w="2110"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Serving cell</w:t>
            </w:r>
          </w:p>
        </w:tc>
        <w:tc>
          <w:tcPr>
            <w:tcW w:w="2268"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PDSCH transmission TP</w:t>
            </w:r>
          </w:p>
        </w:tc>
        <w:tc>
          <w:tcPr>
            <w:tcW w:w="2324"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Interference cell out of CoMP transmission Set</w:t>
            </w:r>
          </w:p>
        </w:tc>
      </w:tr>
      <w:tr w:rsidR="00384DE5" w:rsidRPr="00384DE5" w:rsidTr="00384DE5">
        <w:trPr>
          <w:trHeight w:val="94"/>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Resource utilization</w:t>
            </w:r>
          </w:p>
        </w:tc>
        <w:tc>
          <w:tcPr>
            <w:tcW w:w="2110"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20%</w:t>
            </w:r>
          </w:p>
        </w:tc>
        <w:tc>
          <w:tcPr>
            <w:tcW w:w="2268"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NA</w:t>
            </w:r>
          </w:p>
        </w:tc>
        <w:tc>
          <w:tcPr>
            <w:tcW w:w="2324"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20%</w:t>
            </w:r>
          </w:p>
        </w:tc>
      </w:tr>
      <w:tr w:rsidR="00384DE5" w:rsidRPr="00384DE5" w:rsidTr="00384DE5">
        <w:trPr>
          <w:trHeight w:val="94"/>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INR</w:t>
            </w:r>
          </w:p>
        </w:tc>
        <w:tc>
          <w:tcPr>
            <w:tcW w:w="2110"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10.45 dB</w:t>
            </w:r>
          </w:p>
        </w:tc>
        <w:tc>
          <w:tcPr>
            <w:tcW w:w="2268"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NA</w:t>
            </w:r>
          </w:p>
        </w:tc>
        <w:tc>
          <w:tcPr>
            <w:tcW w:w="2324"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rPr>
              <w:t>4.6 dB</w:t>
            </w:r>
          </w:p>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4.6 +2 dB</w:t>
            </w:r>
          </w:p>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4.6+ 4dB</w:t>
            </w:r>
          </w:p>
        </w:tc>
      </w:tr>
      <w:tr w:rsidR="00384DE5" w:rsidRPr="00384DE5" w:rsidTr="00384DE5">
        <w:trPr>
          <w:trHeight w:val="534"/>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Channel mode</w:t>
            </w:r>
          </w:p>
        </w:tc>
        <w:tc>
          <w:tcPr>
            <w:tcW w:w="2110" w:type="dxa"/>
            <w:vAlign w:val="center"/>
          </w:tcPr>
          <w:p w:rsidR="00384DE5" w:rsidRPr="00384DE5" w:rsidRDefault="00384DE5" w:rsidP="00384DE5">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rPr>
              <w:t>E</w:t>
            </w:r>
            <w:r w:rsidRPr="00384DE5">
              <w:rPr>
                <w:rFonts w:ascii="Arial" w:eastAsiaTheme="minorEastAsia" w:hAnsi="Arial" w:cs="Arial"/>
                <w:sz w:val="18"/>
                <w:szCs w:val="18"/>
                <w:lang w:val="en-US" w:eastAsia="zh-CN"/>
              </w:rPr>
              <w:t>PA</w:t>
            </w:r>
          </w:p>
        </w:tc>
        <w:tc>
          <w:tcPr>
            <w:tcW w:w="2268"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EVA 5</w:t>
            </w:r>
          </w:p>
        </w:tc>
        <w:tc>
          <w:tcPr>
            <w:tcW w:w="2324"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EVA 5</w:t>
            </w:r>
          </w:p>
        </w:tc>
      </w:tr>
      <w:tr w:rsidR="00384DE5" w:rsidRPr="00384DE5" w:rsidTr="00384DE5">
        <w:trPr>
          <w:trHeight w:val="688"/>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Transmission mode</w:t>
            </w:r>
          </w:p>
        </w:tc>
        <w:tc>
          <w:tcPr>
            <w:tcW w:w="2110"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rPr>
              <w:t>TM</w:t>
            </w:r>
            <w:r w:rsidRPr="00384DE5">
              <w:rPr>
                <w:rFonts w:ascii="Arial" w:eastAsiaTheme="minorEastAsia" w:hAnsi="Arial" w:cs="Arial"/>
                <w:sz w:val="18"/>
                <w:szCs w:val="18"/>
                <w:lang w:val="en-US" w:eastAsia="zh-CN"/>
              </w:rPr>
              <w:t>10</w:t>
            </w:r>
          </w:p>
        </w:tc>
        <w:tc>
          <w:tcPr>
            <w:tcW w:w="2268"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TM10</w:t>
            </w:r>
          </w:p>
        </w:tc>
        <w:tc>
          <w:tcPr>
            <w:tcW w:w="2324"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TM10</w:t>
            </w:r>
          </w:p>
        </w:tc>
      </w:tr>
      <w:tr w:rsidR="00384DE5" w:rsidRPr="00384DE5" w:rsidTr="00384DE5">
        <w:trPr>
          <w:trHeight w:val="267"/>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MCS</w:t>
            </w:r>
          </w:p>
        </w:tc>
        <w:tc>
          <w:tcPr>
            <w:tcW w:w="2110"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64QAM</w:t>
            </w:r>
          </w:p>
        </w:tc>
        <w:tc>
          <w:tcPr>
            <w:tcW w:w="2268" w:type="dxa"/>
            <w:vAlign w:val="center"/>
          </w:tcPr>
          <w:p w:rsidR="00384DE5" w:rsidRPr="00384DE5" w:rsidRDefault="00384DE5" w:rsidP="00AC3D09">
            <w:pPr>
              <w:jc w:val="center"/>
              <w:rPr>
                <w:rFonts w:ascii="Arial" w:eastAsiaTheme="minorEastAsia" w:hAnsi="Arial" w:cs="Arial"/>
                <w:sz w:val="18"/>
                <w:szCs w:val="18"/>
                <w:lang w:val="en-US" w:eastAsia="zh-CN"/>
              </w:rPr>
            </w:pPr>
            <w:r w:rsidRPr="00384DE5">
              <w:rPr>
                <w:rFonts w:ascii="Arial" w:eastAsiaTheme="minorEastAsia" w:hAnsi="Arial" w:cs="Arial"/>
                <w:sz w:val="18"/>
                <w:szCs w:val="18"/>
                <w:lang w:val="en-US" w:eastAsia="zh-CN"/>
              </w:rPr>
              <w:t>14</w:t>
            </w:r>
          </w:p>
        </w:tc>
        <w:tc>
          <w:tcPr>
            <w:tcW w:w="2324"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64QAM</w:t>
            </w:r>
          </w:p>
        </w:tc>
      </w:tr>
      <w:tr w:rsidR="00384DE5" w:rsidRPr="00384DE5" w:rsidTr="00384DE5">
        <w:trPr>
          <w:trHeight w:val="568"/>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lastRenderedPageBreak/>
              <w:t>Rank</w:t>
            </w:r>
          </w:p>
        </w:tc>
        <w:tc>
          <w:tcPr>
            <w:tcW w:w="2110"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Rank 1 and Rank 2 is with probability 0.2 and  0.8, respectively</w:t>
            </w:r>
          </w:p>
        </w:tc>
        <w:tc>
          <w:tcPr>
            <w:tcW w:w="2268"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Rank 1 and Rank 2 is with probability 0.2 and  0.8, respectively</w:t>
            </w:r>
          </w:p>
        </w:tc>
        <w:tc>
          <w:tcPr>
            <w:tcW w:w="2324" w:type="dxa"/>
            <w:vAlign w:val="center"/>
          </w:tcPr>
          <w:p w:rsidR="00384DE5" w:rsidRPr="00384DE5" w:rsidRDefault="00384DE5" w:rsidP="00AC3D09">
            <w:pPr>
              <w:jc w:val="center"/>
              <w:rPr>
                <w:rFonts w:ascii="Arial" w:hAnsi="Arial" w:cs="Arial"/>
                <w:sz w:val="18"/>
                <w:szCs w:val="18"/>
                <w:lang w:val="en-US"/>
              </w:rPr>
            </w:pPr>
            <w:r w:rsidRPr="00384DE5">
              <w:rPr>
                <w:rFonts w:ascii="Arial" w:eastAsiaTheme="minorEastAsia" w:hAnsi="Arial" w:cs="Arial"/>
                <w:sz w:val="18"/>
                <w:szCs w:val="18"/>
                <w:lang w:val="en-US"/>
              </w:rPr>
              <w:t>Rank 1 and Rank 2 is with probability 0.8 and  0.2, respectively</w:t>
            </w:r>
          </w:p>
        </w:tc>
      </w:tr>
      <w:tr w:rsidR="00384DE5" w:rsidRPr="00384DE5" w:rsidTr="00384DE5">
        <w:trPr>
          <w:trHeight w:val="267"/>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Time offset</w:t>
            </w:r>
          </w:p>
        </w:tc>
        <w:tc>
          <w:tcPr>
            <w:tcW w:w="2110"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0 us</w:t>
            </w:r>
          </w:p>
        </w:tc>
        <w:tc>
          <w:tcPr>
            <w:tcW w:w="2268"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eastAsia="zh-CN"/>
              </w:rPr>
              <w:t>2</w:t>
            </w:r>
            <w:r w:rsidRPr="00384DE5">
              <w:rPr>
                <w:rFonts w:ascii="Arial" w:eastAsiaTheme="minorEastAsia" w:hAnsi="Arial" w:cs="Arial"/>
                <w:sz w:val="18"/>
                <w:szCs w:val="18"/>
                <w:lang w:val="en-US"/>
              </w:rPr>
              <w:t xml:space="preserve"> us</w:t>
            </w:r>
          </w:p>
        </w:tc>
        <w:tc>
          <w:tcPr>
            <w:tcW w:w="2324"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-1 us</w:t>
            </w:r>
          </w:p>
        </w:tc>
      </w:tr>
      <w:tr w:rsidR="00384DE5" w:rsidRPr="00384DE5" w:rsidTr="00384DE5">
        <w:trPr>
          <w:trHeight w:val="274"/>
          <w:jc w:val="center"/>
        </w:trPr>
        <w:tc>
          <w:tcPr>
            <w:tcW w:w="2197"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Frequency offset</w:t>
            </w:r>
          </w:p>
        </w:tc>
        <w:tc>
          <w:tcPr>
            <w:tcW w:w="2110"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0 Hz</w:t>
            </w:r>
          </w:p>
        </w:tc>
        <w:tc>
          <w:tcPr>
            <w:tcW w:w="2268"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eastAsia="zh-CN"/>
              </w:rPr>
              <w:t>2</w:t>
            </w:r>
            <w:r w:rsidRPr="00384DE5">
              <w:rPr>
                <w:rFonts w:ascii="Arial" w:eastAsiaTheme="minorEastAsia" w:hAnsi="Arial" w:cs="Arial"/>
                <w:sz w:val="18"/>
                <w:szCs w:val="18"/>
                <w:lang w:val="en-US"/>
              </w:rPr>
              <w:t>00 Hz</w:t>
            </w:r>
          </w:p>
        </w:tc>
        <w:tc>
          <w:tcPr>
            <w:tcW w:w="2324" w:type="dxa"/>
            <w:vAlign w:val="center"/>
          </w:tcPr>
          <w:p w:rsidR="00384DE5" w:rsidRPr="00384DE5" w:rsidRDefault="00384DE5" w:rsidP="00AC3D09">
            <w:pPr>
              <w:jc w:val="center"/>
              <w:rPr>
                <w:rFonts w:ascii="Arial" w:eastAsiaTheme="minorEastAsia" w:hAnsi="Arial" w:cs="Arial"/>
                <w:sz w:val="18"/>
                <w:szCs w:val="18"/>
                <w:lang w:val="en-US"/>
              </w:rPr>
            </w:pPr>
            <w:r w:rsidRPr="00384DE5">
              <w:rPr>
                <w:rFonts w:ascii="Arial" w:eastAsiaTheme="minorEastAsia" w:hAnsi="Arial" w:cs="Arial"/>
                <w:sz w:val="18"/>
                <w:szCs w:val="18"/>
                <w:lang w:val="en-US"/>
              </w:rPr>
              <w:t>-100 Hz</w:t>
            </w:r>
          </w:p>
        </w:tc>
      </w:tr>
    </w:tbl>
    <w:p w:rsidR="00BB6BCD" w:rsidRDefault="00BB6BCD" w:rsidP="002671AE">
      <w:pPr>
        <w:jc w:val="center"/>
        <w:rPr>
          <w:rFonts w:ascii="Arial" w:eastAsiaTheme="minorEastAsia" w:hAnsi="Arial" w:cs="Arial" w:hint="eastAsia"/>
          <w:lang w:eastAsia="zh-CN"/>
        </w:rPr>
      </w:pPr>
      <w:r>
        <w:rPr>
          <w:rFonts w:ascii="Arial" w:eastAsiaTheme="minorEastAsia" w:hAnsi="Arial" w:cs="Arial" w:hint="eastAsia"/>
          <w:noProof/>
          <w:lang w:val="en-US" w:eastAsia="zh-CN"/>
        </w:rPr>
        <w:drawing>
          <wp:inline distT="0" distB="0" distL="0" distR="0">
            <wp:extent cx="4469642" cy="32335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4469550" cy="3233512"/>
                    </a:xfrm>
                    <a:prstGeom prst="rect">
                      <a:avLst/>
                    </a:prstGeom>
                    <a:noFill/>
                    <a:ln w="9525">
                      <a:noFill/>
                      <a:miter lim="800000"/>
                      <a:headEnd/>
                      <a:tailEnd/>
                    </a:ln>
                  </pic:spPr>
                </pic:pic>
              </a:graphicData>
            </a:graphic>
          </wp:inline>
        </w:drawing>
      </w:r>
    </w:p>
    <w:p w:rsidR="002671AE" w:rsidRDefault="002671AE" w:rsidP="002671AE">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Figure4: Relative Throughput vs. SNR for TM10 [INR1 INR2] = [10.45 4.6] dB</w:t>
      </w:r>
    </w:p>
    <w:p w:rsidR="002671AE" w:rsidRPr="002671AE" w:rsidRDefault="002671AE" w:rsidP="002671AE">
      <w:pPr>
        <w:jc w:val="center"/>
        <w:rPr>
          <w:rFonts w:ascii="Arial" w:eastAsiaTheme="minorEastAsia" w:hAnsi="Arial" w:cs="Arial" w:hint="eastAsia"/>
          <w:lang w:val="en-US" w:eastAsia="zh-CN"/>
        </w:rPr>
      </w:pPr>
    </w:p>
    <w:p w:rsidR="00BB6BCD" w:rsidRDefault="00BB6BCD" w:rsidP="002671AE">
      <w:pPr>
        <w:jc w:val="center"/>
        <w:rPr>
          <w:rFonts w:ascii="Arial" w:eastAsiaTheme="minorEastAsia" w:hAnsi="Arial" w:cs="Arial" w:hint="eastAsia"/>
          <w:lang w:eastAsia="zh-CN"/>
        </w:rPr>
      </w:pPr>
      <w:r>
        <w:rPr>
          <w:rFonts w:ascii="Arial" w:eastAsiaTheme="minorEastAsia" w:hAnsi="Arial" w:cs="Arial" w:hint="eastAsia"/>
          <w:noProof/>
          <w:lang w:val="en-US" w:eastAsia="zh-CN"/>
        </w:rPr>
        <w:drawing>
          <wp:inline distT="0" distB="0" distL="0" distR="0">
            <wp:extent cx="4453285" cy="31389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4453067" cy="3138832"/>
                    </a:xfrm>
                    <a:prstGeom prst="rect">
                      <a:avLst/>
                    </a:prstGeom>
                    <a:noFill/>
                    <a:ln w="9525">
                      <a:noFill/>
                      <a:miter lim="800000"/>
                      <a:headEnd/>
                      <a:tailEnd/>
                    </a:ln>
                  </pic:spPr>
                </pic:pic>
              </a:graphicData>
            </a:graphic>
          </wp:inline>
        </w:drawing>
      </w:r>
    </w:p>
    <w:p w:rsidR="002671AE" w:rsidRPr="002671AE" w:rsidRDefault="002671AE" w:rsidP="002671AE">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Figure5: Relative Throughput vs. SNR for TM10 [INR1 INR2] = [10.45 6.6] dB</w:t>
      </w:r>
    </w:p>
    <w:p w:rsidR="00BB6BCD" w:rsidRDefault="00BB6BCD" w:rsidP="002671AE">
      <w:pPr>
        <w:jc w:val="center"/>
        <w:rPr>
          <w:rFonts w:ascii="Arial" w:eastAsiaTheme="minorEastAsia" w:hAnsi="Arial" w:cs="Arial" w:hint="eastAsia"/>
          <w:lang w:eastAsia="zh-CN"/>
        </w:rPr>
      </w:pPr>
      <w:r>
        <w:rPr>
          <w:rFonts w:ascii="Arial" w:eastAsiaTheme="minorEastAsia" w:hAnsi="Arial" w:cs="Arial" w:hint="eastAsia"/>
          <w:noProof/>
          <w:lang w:val="en-US" w:eastAsia="zh-CN"/>
        </w:rPr>
        <w:lastRenderedPageBreak/>
        <w:drawing>
          <wp:inline distT="0" distB="0" distL="0" distR="0">
            <wp:extent cx="4282296" cy="309804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282208" cy="3097978"/>
                    </a:xfrm>
                    <a:prstGeom prst="rect">
                      <a:avLst/>
                    </a:prstGeom>
                    <a:noFill/>
                    <a:ln w="9525">
                      <a:noFill/>
                      <a:miter lim="800000"/>
                      <a:headEnd/>
                      <a:tailEnd/>
                    </a:ln>
                  </pic:spPr>
                </pic:pic>
              </a:graphicData>
            </a:graphic>
          </wp:inline>
        </w:drawing>
      </w:r>
    </w:p>
    <w:p w:rsidR="002671AE" w:rsidRPr="002671AE" w:rsidRDefault="002671AE" w:rsidP="002671AE">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Figure6: Relative Throughput vs. SNR for TM10 [INR1 INR2] = [10.45 8.6] dB</w:t>
      </w:r>
    </w:p>
    <w:p w:rsidR="00AC3D09" w:rsidRDefault="00AC3D09" w:rsidP="00AC3D09">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Figure3: Relative Throughput vs. SNR for TM9 MCS18</w:t>
      </w:r>
    </w:p>
    <w:p w:rsidR="00AC3D09" w:rsidRPr="00BB6BCD" w:rsidRDefault="00AC3D09" w:rsidP="00AC3D09">
      <w:pPr>
        <w:rPr>
          <w:rFonts w:ascii="Arial" w:eastAsiaTheme="minorEastAsia" w:hAnsi="Arial" w:cs="Arial" w:hint="eastAsia"/>
          <w:lang w:val="en-US" w:eastAsia="zh-CN"/>
        </w:rPr>
      </w:pPr>
      <w:r w:rsidRPr="00BB6BCD">
        <w:rPr>
          <w:rFonts w:ascii="Arial" w:eastAsiaTheme="minorEastAsia" w:hAnsi="Arial" w:cs="Arial" w:hint="eastAsia"/>
          <w:lang w:val="en-US" w:eastAsia="zh-CN"/>
        </w:rPr>
        <w:t xml:space="preserve">The reference SNR points for 70% relative throughput were summarized in table </w:t>
      </w:r>
      <w:r>
        <w:rPr>
          <w:rFonts w:ascii="Arial" w:eastAsiaTheme="minorEastAsia" w:hAnsi="Arial" w:cs="Arial" w:hint="eastAsia"/>
          <w:lang w:val="en-US" w:eastAsia="zh-CN"/>
        </w:rPr>
        <w:t>4</w:t>
      </w:r>
      <w:r w:rsidRPr="00BB6BCD">
        <w:rPr>
          <w:rFonts w:ascii="Arial" w:eastAsiaTheme="minorEastAsia" w:hAnsi="Arial" w:cs="Arial" w:hint="eastAsia"/>
          <w:lang w:val="en-US" w:eastAsia="zh-CN"/>
        </w:rPr>
        <w:t xml:space="preserve"> below:</w:t>
      </w:r>
    </w:p>
    <w:p w:rsidR="00AC3D09" w:rsidRPr="00BB6BCD" w:rsidRDefault="00AC3D09" w:rsidP="00AC3D09">
      <w:pPr>
        <w:jc w:val="center"/>
        <w:rPr>
          <w:rFonts w:ascii="Arial" w:hAnsi="Arial" w:cs="Arial"/>
          <w:b/>
        </w:rPr>
      </w:pPr>
      <w:r w:rsidRPr="00BB6BCD">
        <w:rPr>
          <w:rFonts w:ascii="Arial" w:hAnsi="Arial" w:cs="Arial"/>
          <w:b/>
        </w:rPr>
        <w:t>Table</w:t>
      </w:r>
      <w:r>
        <w:rPr>
          <w:rFonts w:ascii="Arial" w:eastAsiaTheme="minorEastAsia" w:hAnsi="Arial" w:cs="Arial" w:hint="eastAsia"/>
          <w:b/>
          <w:lang w:eastAsia="zh-CN"/>
        </w:rPr>
        <w:t xml:space="preserve"> 4</w:t>
      </w:r>
      <w:r w:rsidRPr="00BB6BCD">
        <w:rPr>
          <w:rFonts w:ascii="Arial" w:hAnsi="Arial" w:cs="Arial"/>
          <w:b/>
        </w:rPr>
        <w:t>: The target SNR@70% throughput and CRS-IC gain</w:t>
      </w:r>
    </w:p>
    <w:tbl>
      <w:tblPr>
        <w:tblW w:w="8480" w:type="dxa"/>
        <w:jc w:val="center"/>
        <w:tblInd w:w="93" w:type="dxa"/>
        <w:tblLook w:val="04A0"/>
      </w:tblPr>
      <w:tblGrid>
        <w:gridCol w:w="1080"/>
        <w:gridCol w:w="1080"/>
        <w:gridCol w:w="1080"/>
        <w:gridCol w:w="1080"/>
        <w:gridCol w:w="1600"/>
        <w:gridCol w:w="1297"/>
        <w:gridCol w:w="1263"/>
      </w:tblGrid>
      <w:tr w:rsidR="00AC3D09" w:rsidRPr="00BB6BCD" w:rsidTr="00AC3D0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3D09" w:rsidRPr="00BB6BCD" w:rsidRDefault="00AC3D09" w:rsidP="00AC3D09">
            <w:pPr>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TM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MCS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2 cell CRS-IC</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1 cell CRS-IC</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w/o </w:t>
            </w:r>
            <w:r w:rsidRPr="00BB6BCD">
              <w:rPr>
                <w:rFonts w:ascii="Arial" w:eastAsia="宋体" w:hAnsi="Arial" w:cs="Arial"/>
                <w:color w:val="000000"/>
                <w:sz w:val="18"/>
                <w:szCs w:val="18"/>
                <w:lang w:val="en-US"/>
              </w:rPr>
              <w:t>CRS-IC</w:t>
            </w:r>
          </w:p>
        </w:tc>
      </w:tr>
      <w:tr w:rsidR="00AC3D09" w:rsidRPr="00BB6BCD" w:rsidTr="00AC3D09">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color w:val="000000"/>
                <w:sz w:val="18"/>
                <w:szCs w:val="18"/>
                <w:lang w:val="en-US"/>
              </w:rPr>
              <w:t>TM</w:t>
            </w:r>
            <w:r>
              <w:rPr>
                <w:rFonts w:ascii="Arial" w:eastAsia="宋体" w:hAnsi="Arial" w:cs="Arial" w:hint="eastAsia"/>
                <w:color w:val="000000"/>
                <w:sz w:val="18"/>
                <w:szCs w:val="18"/>
                <w:lang w:val="en-US" w:eastAsia="zh-CN"/>
              </w:rPr>
              <w:t>10</w:t>
            </w: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14</w:t>
            </w:r>
          </w:p>
        </w:tc>
        <w:tc>
          <w:tcPr>
            <w:tcW w:w="160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8.2</w:t>
            </w:r>
          </w:p>
        </w:tc>
        <w:tc>
          <w:tcPr>
            <w:tcW w:w="1297"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9.0</w:t>
            </w:r>
          </w:p>
        </w:tc>
        <w:tc>
          <w:tcPr>
            <w:tcW w:w="1263"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11.2</w:t>
            </w:r>
          </w:p>
        </w:tc>
      </w:tr>
      <w:tr w:rsidR="00AC3D09" w:rsidRPr="00BB6BCD" w:rsidTr="00AC3D09">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AC3D09" w:rsidRPr="00BB6BCD" w:rsidRDefault="00AC3D09" w:rsidP="00AC3D09">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AC3D09" w:rsidRDefault="00AC3D09" w:rsidP="00AC3D09">
            <w:pPr>
              <w:spacing w:after="0"/>
              <w:jc w:val="center"/>
              <w:rPr>
                <w:rFonts w:ascii="Arial" w:eastAsia="宋体" w:hAnsi="Arial" w:cs="Arial"/>
                <w:color w:val="000000"/>
                <w:sz w:val="18"/>
                <w:szCs w:val="18"/>
                <w:highlight w:val="yellow"/>
                <w:lang w:val="en-US"/>
              </w:rPr>
            </w:pPr>
            <w:r w:rsidRPr="00AC3D09">
              <w:rPr>
                <w:rFonts w:ascii="Arial" w:eastAsia="宋体" w:hAnsi="Arial" w:cs="Arial" w:hint="eastAsia"/>
                <w:color w:val="000000"/>
                <w:sz w:val="18"/>
                <w:szCs w:val="18"/>
                <w:highlight w:val="yellow"/>
                <w:lang w:val="en-US" w:eastAsia="zh-CN"/>
              </w:rPr>
              <w:t>6</w:t>
            </w:r>
            <w:r w:rsidRPr="00AC3D09">
              <w:rPr>
                <w:rFonts w:ascii="Arial" w:eastAsia="宋体" w:hAnsi="Arial" w:cs="Arial"/>
                <w:color w:val="000000"/>
                <w:sz w:val="18"/>
                <w:szCs w:val="18"/>
                <w:highlight w:val="yellow"/>
                <w:lang w:val="en-US"/>
              </w:rPr>
              <w:t>.6</w:t>
            </w: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14</w:t>
            </w:r>
          </w:p>
        </w:tc>
        <w:tc>
          <w:tcPr>
            <w:tcW w:w="160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8.3</w:t>
            </w:r>
          </w:p>
        </w:tc>
        <w:tc>
          <w:tcPr>
            <w:tcW w:w="1297"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9.6</w:t>
            </w:r>
          </w:p>
        </w:tc>
        <w:tc>
          <w:tcPr>
            <w:tcW w:w="1263"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11.6</w:t>
            </w:r>
          </w:p>
        </w:tc>
      </w:tr>
      <w:tr w:rsidR="00AC3D09" w:rsidRPr="00BB6BCD" w:rsidTr="00AC3D09">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AC3D09" w:rsidRPr="00BB6BCD" w:rsidRDefault="00AC3D09" w:rsidP="00AC3D09">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AC3D09" w:rsidRDefault="00AC3D09" w:rsidP="00AC3D09">
            <w:pPr>
              <w:spacing w:after="0"/>
              <w:jc w:val="center"/>
              <w:rPr>
                <w:rFonts w:ascii="Arial" w:eastAsia="宋体" w:hAnsi="Arial" w:cs="Arial"/>
                <w:color w:val="000000"/>
                <w:sz w:val="18"/>
                <w:szCs w:val="18"/>
                <w:highlight w:val="yellow"/>
                <w:lang w:val="en-US"/>
              </w:rPr>
            </w:pPr>
            <w:r w:rsidRPr="00AC3D09">
              <w:rPr>
                <w:rFonts w:ascii="Arial" w:eastAsia="宋体" w:hAnsi="Arial" w:cs="Arial" w:hint="eastAsia"/>
                <w:color w:val="000000"/>
                <w:sz w:val="18"/>
                <w:szCs w:val="18"/>
                <w:highlight w:val="yellow"/>
                <w:lang w:val="en-US" w:eastAsia="zh-CN"/>
              </w:rPr>
              <w:t>8</w:t>
            </w:r>
            <w:r w:rsidRPr="00AC3D09">
              <w:rPr>
                <w:rFonts w:ascii="Arial" w:eastAsia="宋体" w:hAnsi="Arial" w:cs="Arial"/>
                <w:color w:val="000000"/>
                <w:sz w:val="18"/>
                <w:szCs w:val="18"/>
                <w:highlight w:val="yellow"/>
                <w:lang w:val="en-US"/>
              </w:rPr>
              <w:t>.6</w:t>
            </w:r>
          </w:p>
        </w:tc>
        <w:tc>
          <w:tcPr>
            <w:tcW w:w="108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14</w:t>
            </w:r>
          </w:p>
        </w:tc>
        <w:tc>
          <w:tcPr>
            <w:tcW w:w="1600"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8.5</w:t>
            </w:r>
          </w:p>
        </w:tc>
        <w:tc>
          <w:tcPr>
            <w:tcW w:w="1297"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10.2</w:t>
            </w:r>
          </w:p>
        </w:tc>
        <w:tc>
          <w:tcPr>
            <w:tcW w:w="1263" w:type="dxa"/>
            <w:tcBorders>
              <w:top w:val="nil"/>
              <w:left w:val="nil"/>
              <w:bottom w:val="single" w:sz="4" w:space="0" w:color="auto"/>
              <w:right w:val="single" w:sz="4" w:space="0" w:color="auto"/>
            </w:tcBorders>
            <w:shd w:val="clear" w:color="auto" w:fill="auto"/>
            <w:noWrap/>
            <w:vAlign w:val="center"/>
            <w:hideMark/>
          </w:tcPr>
          <w:p w:rsidR="00AC3D09" w:rsidRPr="00BB6BCD" w:rsidRDefault="00AC3D09" w:rsidP="00AC3D09">
            <w:pPr>
              <w:spacing w:after="0"/>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12.0</w:t>
            </w:r>
          </w:p>
        </w:tc>
      </w:tr>
    </w:tbl>
    <w:p w:rsidR="00AC3D09" w:rsidRDefault="00AC3D09" w:rsidP="00AC3D09">
      <w:pPr>
        <w:rPr>
          <w:rFonts w:ascii="Arial" w:eastAsiaTheme="minorEastAsia" w:hAnsi="Arial" w:cs="Arial" w:hint="eastAsia"/>
          <w:lang w:val="en-US" w:eastAsia="zh-CN"/>
        </w:rPr>
      </w:pPr>
    </w:p>
    <w:p w:rsidR="00AC3D09" w:rsidRDefault="00AC3D09" w:rsidP="00AC3D09">
      <w:pPr>
        <w:rPr>
          <w:rFonts w:ascii="Arial" w:eastAsiaTheme="minorEastAsia" w:hAnsi="Arial" w:cs="Arial" w:hint="eastAsia"/>
          <w:lang w:val="en-US" w:eastAsia="zh-CN"/>
        </w:rPr>
      </w:pPr>
      <w:r w:rsidRPr="002671AE">
        <w:rPr>
          <w:rFonts w:ascii="Arial" w:eastAsiaTheme="minorEastAsia" w:hAnsi="Arial" w:cs="Arial" w:hint="eastAsia"/>
          <w:lang w:val="en-US" w:eastAsia="zh-CN"/>
        </w:rPr>
        <w:t xml:space="preserve">Based on above simulation results, </w:t>
      </w:r>
      <w:r>
        <w:rPr>
          <w:rFonts w:ascii="Arial" w:eastAsiaTheme="minorEastAsia" w:hAnsi="Arial" w:cs="Arial" w:hint="eastAsia"/>
          <w:lang w:val="en-US" w:eastAsia="zh-CN"/>
        </w:rPr>
        <w:t>we can observe that:</w:t>
      </w:r>
    </w:p>
    <w:p w:rsidR="00AC3D09" w:rsidRPr="00450EE0" w:rsidRDefault="00AC3D09" w:rsidP="00AC3D09">
      <w:pPr>
        <w:pStyle w:val="af7"/>
        <w:numPr>
          <w:ilvl w:val="0"/>
          <w:numId w:val="20"/>
        </w:numPr>
        <w:ind w:firstLineChars="0"/>
        <w:rPr>
          <w:rFonts w:ascii="Arial" w:eastAsiaTheme="minorEastAsia" w:hAnsi="Arial" w:cs="Arial" w:hint="eastAsia"/>
          <w:sz w:val="18"/>
          <w:szCs w:val="18"/>
        </w:rPr>
      </w:pPr>
      <w:r w:rsidRPr="00450EE0">
        <w:rPr>
          <w:rFonts w:ascii="Arial" w:eastAsiaTheme="minorEastAsia" w:hAnsi="Arial" w:cs="Arial" w:hint="eastAsia"/>
          <w:sz w:val="18"/>
          <w:szCs w:val="18"/>
        </w:rPr>
        <w:t xml:space="preserve">With [INR1 INR2 = [10.45 4.6] dB, 2 cell CRS-IC compared to 1 cell CRS-IC can only bring 0.8 dB around </w:t>
      </w:r>
      <w:r w:rsidRPr="00450EE0">
        <w:rPr>
          <w:rFonts w:ascii="Arial" w:eastAsiaTheme="minorEastAsia" w:hAnsi="Arial" w:cs="Arial"/>
          <w:sz w:val="18"/>
          <w:szCs w:val="18"/>
        </w:rPr>
        <w:t>additional</w:t>
      </w:r>
      <w:r w:rsidRPr="00450EE0">
        <w:rPr>
          <w:rFonts w:ascii="Arial" w:eastAsiaTheme="minorEastAsia" w:hAnsi="Arial" w:cs="Arial" w:hint="eastAsia"/>
          <w:sz w:val="18"/>
          <w:szCs w:val="18"/>
        </w:rPr>
        <w:t xml:space="preserve"> gain.</w:t>
      </w:r>
    </w:p>
    <w:p w:rsidR="00AC3D09" w:rsidRPr="00450EE0" w:rsidRDefault="00AC3D09" w:rsidP="00AC3D09">
      <w:pPr>
        <w:pStyle w:val="af7"/>
        <w:numPr>
          <w:ilvl w:val="0"/>
          <w:numId w:val="20"/>
        </w:numPr>
        <w:ind w:firstLineChars="0"/>
        <w:rPr>
          <w:rFonts w:ascii="Arial" w:eastAsiaTheme="minorEastAsia" w:hAnsi="Arial" w:cs="Arial" w:hint="eastAsia"/>
          <w:sz w:val="18"/>
          <w:szCs w:val="18"/>
        </w:rPr>
      </w:pPr>
      <w:r w:rsidRPr="00450EE0">
        <w:rPr>
          <w:rFonts w:ascii="Arial" w:eastAsiaTheme="minorEastAsia" w:hAnsi="Arial" w:cs="Arial" w:hint="eastAsia"/>
          <w:sz w:val="18"/>
          <w:szCs w:val="18"/>
        </w:rPr>
        <w:t xml:space="preserve">With [INR1 INR2 = [10.45 6.6] dB, 2 cell CRS-IC compared to 1 cell CRS-IC can bring 1.3 dB around </w:t>
      </w:r>
      <w:r w:rsidRPr="00450EE0">
        <w:rPr>
          <w:rFonts w:ascii="Arial" w:eastAsiaTheme="minorEastAsia" w:hAnsi="Arial" w:cs="Arial"/>
          <w:sz w:val="18"/>
          <w:szCs w:val="18"/>
        </w:rPr>
        <w:t>additional</w:t>
      </w:r>
      <w:r w:rsidRPr="00450EE0">
        <w:rPr>
          <w:rFonts w:ascii="Arial" w:eastAsiaTheme="minorEastAsia" w:hAnsi="Arial" w:cs="Arial" w:hint="eastAsia"/>
          <w:sz w:val="18"/>
          <w:szCs w:val="18"/>
        </w:rPr>
        <w:t xml:space="preserve"> gain.</w:t>
      </w:r>
    </w:p>
    <w:p w:rsidR="00450EE0" w:rsidRPr="00450EE0" w:rsidRDefault="00450EE0" w:rsidP="00450EE0">
      <w:pPr>
        <w:pStyle w:val="af7"/>
        <w:numPr>
          <w:ilvl w:val="0"/>
          <w:numId w:val="20"/>
        </w:numPr>
        <w:ind w:firstLineChars="0"/>
        <w:rPr>
          <w:rFonts w:ascii="Arial" w:eastAsiaTheme="minorEastAsia" w:hAnsi="Arial" w:cs="Arial" w:hint="eastAsia"/>
          <w:sz w:val="18"/>
          <w:szCs w:val="18"/>
        </w:rPr>
      </w:pPr>
      <w:r w:rsidRPr="00450EE0">
        <w:rPr>
          <w:rFonts w:ascii="Arial" w:eastAsiaTheme="minorEastAsia" w:hAnsi="Arial" w:cs="Arial" w:hint="eastAsia"/>
          <w:sz w:val="18"/>
          <w:szCs w:val="18"/>
        </w:rPr>
        <w:t>With [INR1 INR2 = [10.45 6.6] dB, 2 cell CRS-IC compared to 1 cell CRS-IC can bring 1.</w:t>
      </w:r>
      <w:r>
        <w:rPr>
          <w:rFonts w:ascii="Arial" w:eastAsiaTheme="minorEastAsia" w:hAnsi="Arial" w:cs="Arial" w:hint="eastAsia"/>
          <w:sz w:val="18"/>
          <w:szCs w:val="18"/>
        </w:rPr>
        <w:t>7</w:t>
      </w:r>
      <w:r w:rsidRPr="00450EE0">
        <w:rPr>
          <w:rFonts w:ascii="Arial" w:eastAsiaTheme="minorEastAsia" w:hAnsi="Arial" w:cs="Arial" w:hint="eastAsia"/>
          <w:sz w:val="18"/>
          <w:szCs w:val="18"/>
        </w:rPr>
        <w:t xml:space="preserve"> dB around </w:t>
      </w:r>
      <w:r w:rsidRPr="00450EE0">
        <w:rPr>
          <w:rFonts w:ascii="Arial" w:eastAsiaTheme="minorEastAsia" w:hAnsi="Arial" w:cs="Arial"/>
          <w:sz w:val="18"/>
          <w:szCs w:val="18"/>
        </w:rPr>
        <w:t>additional</w:t>
      </w:r>
      <w:r w:rsidRPr="00450EE0">
        <w:rPr>
          <w:rFonts w:ascii="Arial" w:eastAsiaTheme="minorEastAsia" w:hAnsi="Arial" w:cs="Arial" w:hint="eastAsia"/>
          <w:sz w:val="18"/>
          <w:szCs w:val="18"/>
        </w:rPr>
        <w:t xml:space="preserve"> gain.</w:t>
      </w:r>
    </w:p>
    <w:p w:rsidR="00AC3D09" w:rsidRPr="00450EE0" w:rsidRDefault="00450EE0" w:rsidP="00450EE0">
      <w:pPr>
        <w:rPr>
          <w:rFonts w:ascii="Arial" w:eastAsiaTheme="minorEastAsia" w:hAnsi="Arial" w:cs="Arial"/>
          <w:lang w:eastAsia="zh-CN"/>
        </w:rPr>
      </w:pPr>
      <w:r w:rsidRPr="00450EE0">
        <w:rPr>
          <w:rFonts w:ascii="Arial" w:eastAsiaTheme="minorEastAsia" w:hAnsi="Arial" w:cs="Arial"/>
          <w:lang w:eastAsia="zh-CN"/>
        </w:rPr>
        <w:t xml:space="preserve">Based on above observations, in order to distinguish UE behaviour, </w:t>
      </w:r>
    </w:p>
    <w:p w:rsidR="002671AE" w:rsidRPr="00450EE0" w:rsidRDefault="00AC3D09" w:rsidP="002671AE">
      <w:pPr>
        <w:rPr>
          <w:rFonts w:ascii="Arial" w:eastAsiaTheme="minorEastAsia" w:hAnsi="Arial" w:cs="Arial" w:hint="eastAsia"/>
          <w:b/>
          <w:lang w:val="en-US" w:eastAsia="zh-CN"/>
        </w:rPr>
      </w:pPr>
      <w:r>
        <w:rPr>
          <w:rFonts w:ascii="Arial" w:eastAsiaTheme="minorEastAsia" w:hAnsi="Arial" w:cs="Arial" w:hint="eastAsia"/>
          <w:b/>
          <w:lang w:val="en-US" w:eastAsia="zh-CN"/>
        </w:rPr>
        <w:t>Proposal</w:t>
      </w:r>
      <w:r w:rsidR="00450EE0">
        <w:rPr>
          <w:rFonts w:ascii="Arial" w:eastAsiaTheme="minorEastAsia" w:hAnsi="Arial" w:cs="Arial" w:hint="eastAsia"/>
          <w:b/>
          <w:lang w:val="en-US" w:eastAsia="zh-CN"/>
        </w:rPr>
        <w:t>4</w:t>
      </w:r>
      <w:r>
        <w:rPr>
          <w:rFonts w:ascii="Arial" w:eastAsiaTheme="minorEastAsia" w:hAnsi="Arial" w:cs="Arial" w:hint="eastAsia"/>
          <w:b/>
          <w:lang w:val="en-US" w:eastAsia="zh-CN"/>
        </w:rPr>
        <w:t xml:space="preserve">: </w:t>
      </w:r>
      <w:r w:rsidR="00450EE0">
        <w:rPr>
          <w:rFonts w:ascii="Arial" w:eastAsiaTheme="minorEastAsia" w:hAnsi="Arial" w:cs="Arial" w:hint="eastAsia"/>
          <w:b/>
          <w:lang w:val="en-US" w:eastAsia="zh-CN"/>
        </w:rPr>
        <w:t>Setting interference profiles as [INR1 INR2] = [10.45 6.6] dB for TM10 test.</w:t>
      </w: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t>Conclusion</w:t>
      </w:r>
    </w:p>
    <w:p w:rsidR="00B2644A" w:rsidRDefault="00B2644A" w:rsidP="00B2644A">
      <w:pPr>
        <w:pStyle w:val="aa"/>
        <w:rPr>
          <w:rFonts w:ascii="Arial" w:eastAsiaTheme="minorEastAsia" w:hAnsi="Arial" w:cs="Arial"/>
          <w:lang w:eastAsia="zh-CN"/>
        </w:rPr>
      </w:pPr>
      <w:r w:rsidRPr="00B2644A">
        <w:rPr>
          <w:rFonts w:ascii="Arial" w:eastAsia="MS Mincho" w:hAnsi="Arial" w:cs="Arial" w:hint="eastAsia"/>
          <w:lang w:eastAsia="en-US"/>
        </w:rPr>
        <w:t xml:space="preserve">In this contribution, </w:t>
      </w:r>
      <w:r w:rsidR="000213DD" w:rsidRPr="00B2644A">
        <w:rPr>
          <w:rFonts w:ascii="Arial" w:hAnsi="Arial" w:cs="Arial" w:hint="eastAsia"/>
        </w:rPr>
        <w:t xml:space="preserve">we provide </w:t>
      </w:r>
      <w:r w:rsidR="000213DD">
        <w:rPr>
          <w:rFonts w:ascii="Arial" w:eastAsiaTheme="minorEastAsia" w:hAnsi="Arial" w:cs="Arial" w:hint="eastAsia"/>
          <w:lang w:eastAsia="zh-CN"/>
        </w:rPr>
        <w:t xml:space="preserve">analysis to address open issues for test set-up of </w:t>
      </w:r>
      <w:r w:rsidR="00450EE0">
        <w:rPr>
          <w:rFonts w:ascii="Arial" w:eastAsiaTheme="minorEastAsia" w:hAnsi="Arial" w:cs="Arial" w:hint="eastAsia"/>
          <w:lang w:eastAsia="zh-CN"/>
        </w:rPr>
        <w:t>CRS-IM demodulation</w:t>
      </w:r>
      <w:r w:rsidR="000213DD">
        <w:rPr>
          <w:rFonts w:ascii="Arial" w:eastAsiaTheme="minorEastAsia" w:hAnsi="Arial" w:cs="Arial" w:hint="eastAsia"/>
          <w:lang w:eastAsia="zh-CN"/>
        </w:rPr>
        <w:t xml:space="preserve"> test case</w:t>
      </w:r>
      <w:r w:rsidRPr="00B2644A">
        <w:rPr>
          <w:rFonts w:ascii="Arial" w:eastAsia="MS Mincho" w:hAnsi="Arial" w:cs="Arial" w:hint="eastAsia"/>
          <w:lang w:eastAsia="en-US"/>
        </w:rPr>
        <w:t>.</w:t>
      </w:r>
      <w:r w:rsidR="000213DD">
        <w:rPr>
          <w:rFonts w:ascii="Arial" w:eastAsiaTheme="minorEastAsia" w:hAnsi="Arial" w:cs="Arial" w:hint="eastAsia"/>
          <w:lang w:eastAsia="zh-CN"/>
        </w:rPr>
        <w:t xml:space="preserve"> Based on evaluation and analysis, below proposals were given:</w:t>
      </w:r>
    </w:p>
    <w:p w:rsidR="000213DD" w:rsidRPr="00450EE0" w:rsidRDefault="00450EE0" w:rsidP="000213DD">
      <w:pPr>
        <w:rPr>
          <w:rFonts w:ascii="Arial" w:eastAsiaTheme="minorEastAsia" w:hAnsi="Arial" w:cs="Arial"/>
          <w:b/>
          <w:lang w:val="en-US" w:eastAsia="zh-CN"/>
        </w:rPr>
      </w:pPr>
      <w:r>
        <w:rPr>
          <w:rFonts w:ascii="Arial" w:eastAsiaTheme="minorEastAsia" w:hAnsi="Arial" w:cs="Arial" w:hint="eastAsia"/>
          <w:b/>
          <w:lang w:val="en-US" w:eastAsia="zh-CN"/>
        </w:rPr>
        <w:t>Proposal1: Choosing MCS 14 for TM9 gain test.</w:t>
      </w:r>
    </w:p>
    <w:p w:rsidR="00450EE0" w:rsidRPr="00450EE0" w:rsidRDefault="00450EE0" w:rsidP="00450EE0">
      <w:pPr>
        <w:rPr>
          <w:rFonts w:ascii="Arial" w:eastAsiaTheme="minorEastAsia" w:hAnsi="Arial" w:cs="Arial"/>
          <w:b/>
          <w:lang w:val="en-US" w:eastAsia="zh-CN"/>
        </w:rPr>
      </w:pPr>
      <w:r w:rsidRPr="00450EE0">
        <w:rPr>
          <w:rFonts w:ascii="Arial" w:eastAsiaTheme="minorEastAsia" w:hAnsi="Arial" w:cs="Arial" w:hint="eastAsia"/>
          <w:b/>
          <w:lang w:val="en-US" w:eastAsia="zh-CN"/>
        </w:rPr>
        <w:t xml:space="preserve">Proposal2: For TM10 test case applicable, </w:t>
      </w:r>
      <w:r w:rsidRPr="00450EE0">
        <w:rPr>
          <w:rFonts w:ascii="Arial" w:eastAsiaTheme="minorEastAsia" w:hAnsi="Arial" w:cs="Arial"/>
          <w:b/>
          <w:lang w:val="en-US" w:eastAsia="zh-CN"/>
        </w:rPr>
        <w:t>only</w:t>
      </w:r>
      <w:r w:rsidRPr="00450EE0">
        <w:rPr>
          <w:rFonts w:ascii="Arial" w:eastAsiaTheme="minorEastAsia" w:hAnsi="Arial" w:cs="Arial" w:hint="eastAsia"/>
          <w:b/>
          <w:lang w:val="en-US" w:eastAsia="zh-CN"/>
        </w:rPr>
        <w:t xml:space="preserve"> introduce fixed transmission TP test case in spec and all types of UE pass this test case.</w:t>
      </w:r>
      <w:r>
        <w:rPr>
          <w:rFonts w:ascii="Arial" w:eastAsiaTheme="minorEastAsia" w:hAnsi="Arial" w:cs="Arial" w:hint="eastAsia"/>
          <w:b/>
          <w:lang w:val="en-US" w:eastAsia="zh-CN"/>
        </w:rPr>
        <w:t xml:space="preserve"> </w:t>
      </w:r>
    </w:p>
    <w:p w:rsidR="00450EE0" w:rsidRPr="00450EE0" w:rsidRDefault="00450EE0" w:rsidP="00450EE0">
      <w:pPr>
        <w:rPr>
          <w:rFonts w:ascii="Arial" w:eastAsiaTheme="minorEastAsia" w:hAnsi="Arial" w:cs="Arial"/>
          <w:b/>
          <w:lang w:val="en-US" w:eastAsia="zh-CN"/>
        </w:rPr>
      </w:pPr>
      <w:r w:rsidRPr="00450EE0">
        <w:rPr>
          <w:rFonts w:ascii="Arial" w:eastAsiaTheme="minorEastAsia" w:hAnsi="Arial" w:cs="Arial"/>
          <w:b/>
          <w:lang w:val="en-US" w:eastAsia="zh-CN"/>
        </w:rPr>
        <w:t>Proposal</w:t>
      </w:r>
      <w:r w:rsidRPr="00450EE0">
        <w:rPr>
          <w:rFonts w:ascii="Arial" w:eastAsiaTheme="minorEastAsia" w:hAnsi="Arial" w:cs="Arial" w:hint="eastAsia"/>
          <w:b/>
          <w:lang w:val="en-US" w:eastAsia="zh-CN"/>
        </w:rPr>
        <w:t>3</w:t>
      </w:r>
      <w:r w:rsidRPr="00450EE0">
        <w:rPr>
          <w:rFonts w:ascii="Arial" w:eastAsiaTheme="minorEastAsia" w:hAnsi="Arial" w:cs="Arial"/>
          <w:b/>
          <w:lang w:val="en-US" w:eastAsia="zh-CN"/>
        </w:rPr>
        <w:t>:</w:t>
      </w:r>
      <w:r w:rsidRPr="00450EE0">
        <w:rPr>
          <w:rFonts w:ascii="Arial" w:eastAsiaTheme="minorEastAsia" w:hAnsi="Arial" w:cs="Arial" w:hint="eastAsia"/>
          <w:b/>
          <w:lang w:val="en-US" w:eastAsia="zh-CN"/>
        </w:rPr>
        <w:t xml:space="preserve"> Taking upper to 2 cells generic CRS-IC as the baseline assumption for introduce TM10 test cases. </w:t>
      </w:r>
    </w:p>
    <w:p w:rsidR="00450EE0" w:rsidRPr="00450EE0" w:rsidRDefault="00450EE0" w:rsidP="00450EE0">
      <w:pPr>
        <w:rPr>
          <w:rFonts w:ascii="Arial" w:eastAsiaTheme="minorEastAsia" w:hAnsi="Arial" w:cs="Arial" w:hint="eastAsia"/>
          <w:b/>
          <w:lang w:val="en-US" w:eastAsia="zh-CN"/>
        </w:rPr>
      </w:pPr>
      <w:r w:rsidRPr="00450EE0">
        <w:rPr>
          <w:rFonts w:ascii="Arial" w:eastAsiaTheme="minorEastAsia" w:hAnsi="Arial" w:cs="Arial" w:hint="eastAsia"/>
          <w:b/>
          <w:lang w:val="en-US" w:eastAsia="zh-CN"/>
        </w:rPr>
        <w:t>Proposal4: Setting interference profiles as [INR1 INR2] = [10.45 6.6] dB for TM10 test.</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lastRenderedPageBreak/>
        <w:t>Reference</w:t>
      </w:r>
    </w:p>
    <w:bookmarkEnd w:id="0"/>
    <w:p w:rsidR="00683508" w:rsidRPr="000213DD" w:rsidRDefault="00474E3C" w:rsidP="009505F5">
      <w:pPr>
        <w:pStyle w:val="af7"/>
        <w:numPr>
          <w:ilvl w:val="0"/>
          <w:numId w:val="4"/>
        </w:numPr>
        <w:tabs>
          <w:tab w:val="left" w:pos="2127"/>
        </w:tabs>
        <w:ind w:firstLineChars="0"/>
        <w:outlineLvl w:val="0"/>
        <w:rPr>
          <w:rFonts w:ascii="Arial" w:eastAsia="Batang" w:hAnsi="Arial"/>
        </w:rPr>
      </w:pPr>
      <w:r w:rsidRPr="009505F5">
        <w:rPr>
          <w:rFonts w:ascii="Arial" w:hAnsi="Arial" w:cs="Arial"/>
        </w:rPr>
        <w:t>R</w:t>
      </w:r>
      <w:r w:rsidR="00B2644A">
        <w:rPr>
          <w:rFonts w:ascii="Arial" w:hAnsi="Arial" w:cs="Arial" w:hint="eastAsia"/>
        </w:rPr>
        <w:t>4-15</w:t>
      </w:r>
      <w:r w:rsidR="00677F59">
        <w:rPr>
          <w:rFonts w:ascii="Arial" w:hAnsi="Arial" w:cs="Arial" w:hint="eastAsia"/>
        </w:rPr>
        <w:t>2400</w:t>
      </w:r>
      <w:r w:rsidRPr="009505F5">
        <w:rPr>
          <w:rFonts w:ascii="Arial" w:hAnsi="Arial" w:cs="Arial"/>
        </w:rPr>
        <w:t>, “</w:t>
      </w:r>
      <w:r w:rsidR="00B2644A" w:rsidRPr="00B2644A">
        <w:rPr>
          <w:rFonts w:ascii="Arial" w:eastAsiaTheme="minorEastAsia" w:hAnsi="Arial" w:cs="Arial"/>
          <w:lang w:val="en-GB"/>
        </w:rPr>
        <w:t>WF on CRS-IM demodulation (TM10)</w:t>
      </w:r>
      <w:r w:rsidR="00490A97" w:rsidRPr="009505F5">
        <w:rPr>
          <w:rFonts w:ascii="Arial" w:hAnsi="Arial" w:cs="Arial"/>
        </w:rPr>
        <w:t>”,</w:t>
      </w:r>
      <w:r w:rsidR="00097721" w:rsidRPr="009505F5">
        <w:rPr>
          <w:rFonts w:ascii="Arial" w:hAnsi="Arial" w:cs="Arial" w:hint="eastAsia"/>
        </w:rPr>
        <w:t xml:space="preserve"> </w:t>
      </w:r>
      <w:r w:rsidR="009505F5" w:rsidRPr="009505F5">
        <w:rPr>
          <w:rFonts w:ascii="Arial" w:hAnsi="Arial" w:cs="Arial" w:hint="eastAsia"/>
        </w:rPr>
        <w:t>E</w:t>
      </w:r>
      <w:r w:rsidR="009505F5">
        <w:rPr>
          <w:rFonts w:ascii="Arial" w:hAnsi="Arial" w:cs="Arial" w:hint="eastAsia"/>
        </w:rPr>
        <w:t>ricss</w:t>
      </w:r>
      <w:r w:rsidR="009505F5" w:rsidRPr="009505F5">
        <w:rPr>
          <w:rFonts w:ascii="Arial" w:hAnsi="Arial" w:cs="Arial" w:hint="eastAsia"/>
        </w:rPr>
        <w:t>on</w:t>
      </w:r>
    </w:p>
    <w:p w:rsidR="00052F63" w:rsidRPr="00677F59" w:rsidRDefault="000213DD" w:rsidP="00052F63">
      <w:pPr>
        <w:pStyle w:val="af7"/>
        <w:numPr>
          <w:ilvl w:val="0"/>
          <w:numId w:val="4"/>
        </w:numPr>
        <w:tabs>
          <w:tab w:val="left" w:pos="2127"/>
        </w:tabs>
        <w:ind w:firstLineChars="0"/>
        <w:outlineLvl w:val="0"/>
        <w:rPr>
          <w:rFonts w:ascii="Arial" w:eastAsia="Batang" w:hAnsi="Arial"/>
        </w:rPr>
      </w:pPr>
      <w:r>
        <w:rPr>
          <w:rFonts w:ascii="Arial" w:eastAsiaTheme="minorEastAsia" w:hAnsi="Arial" w:hint="eastAsia"/>
        </w:rPr>
        <w:t>R4-15</w:t>
      </w:r>
      <w:r w:rsidR="004C20B1">
        <w:rPr>
          <w:rFonts w:ascii="Arial" w:eastAsiaTheme="minorEastAsia" w:hAnsi="Arial" w:hint="eastAsia"/>
        </w:rPr>
        <w:t>3898</w:t>
      </w:r>
      <w:r>
        <w:rPr>
          <w:rFonts w:ascii="Arial" w:eastAsiaTheme="minorEastAsia" w:hAnsi="Arial" w:hint="eastAsia"/>
        </w:rPr>
        <w:t xml:space="preserve">, </w:t>
      </w:r>
      <w:r>
        <w:rPr>
          <w:rFonts w:ascii="Arial" w:eastAsiaTheme="minorEastAsia" w:hAnsi="Arial"/>
        </w:rPr>
        <w:t>“</w:t>
      </w:r>
      <w:r w:rsidR="004C20B1" w:rsidRPr="004C20B1">
        <w:rPr>
          <w:rFonts w:ascii="Arial" w:eastAsiaTheme="minorEastAsia" w:hAnsi="Arial"/>
          <w:lang w:val="en-GB"/>
        </w:rPr>
        <w:t>WF on CRS-IM PDSCH demodulation</w:t>
      </w:r>
      <w:r>
        <w:rPr>
          <w:rFonts w:ascii="Arial" w:eastAsiaTheme="minorEastAsia" w:hAnsi="Arial"/>
        </w:rPr>
        <w:t>”</w:t>
      </w:r>
      <w:r>
        <w:rPr>
          <w:rFonts w:ascii="Arial" w:eastAsiaTheme="minorEastAsia" w:hAnsi="Arial" w:hint="eastAsia"/>
        </w:rPr>
        <w:t xml:space="preserve">, </w:t>
      </w:r>
      <w:r w:rsidR="004C20B1">
        <w:rPr>
          <w:rFonts w:ascii="Arial" w:eastAsiaTheme="minorEastAsia" w:hAnsi="Arial" w:hint="eastAsia"/>
        </w:rPr>
        <w:t>Ericsson</w:t>
      </w:r>
    </w:p>
    <w:p w:rsidR="00677F59" w:rsidRPr="00384DE5" w:rsidRDefault="00677F59" w:rsidP="00677F59">
      <w:pPr>
        <w:pStyle w:val="af7"/>
        <w:numPr>
          <w:ilvl w:val="0"/>
          <w:numId w:val="4"/>
        </w:numPr>
        <w:tabs>
          <w:tab w:val="left" w:pos="2127"/>
        </w:tabs>
        <w:ind w:firstLineChars="0"/>
        <w:outlineLvl w:val="0"/>
        <w:rPr>
          <w:rFonts w:ascii="Arial" w:eastAsia="Batang" w:hAnsi="Arial" w:hint="eastAsia"/>
        </w:rPr>
      </w:pPr>
      <w:r>
        <w:rPr>
          <w:rFonts w:ascii="Arial" w:eastAsiaTheme="minorEastAsia" w:hAnsi="Arial" w:hint="eastAsia"/>
        </w:rPr>
        <w:t xml:space="preserve">R4-152082, </w:t>
      </w:r>
      <w:r>
        <w:rPr>
          <w:rFonts w:ascii="Arial" w:eastAsiaTheme="minorEastAsia" w:hAnsi="Arial"/>
        </w:rPr>
        <w:t>“</w:t>
      </w:r>
      <w:r w:rsidRPr="00677F59">
        <w:rPr>
          <w:rFonts w:ascii="Arial" w:eastAsiaTheme="minorEastAsia" w:hAnsi="Arial"/>
        </w:rPr>
        <w:t>Initial considerations on TM10 test case design</w:t>
      </w:r>
      <w:r>
        <w:rPr>
          <w:rFonts w:ascii="Arial" w:eastAsiaTheme="minorEastAsia" w:hAnsi="Arial"/>
        </w:rPr>
        <w:t>”</w:t>
      </w:r>
      <w:r>
        <w:rPr>
          <w:rFonts w:ascii="Arial" w:eastAsiaTheme="minorEastAsia" w:hAnsi="Arial" w:hint="eastAsia"/>
        </w:rPr>
        <w:t>, Samsung</w:t>
      </w:r>
    </w:p>
    <w:p w:rsidR="00384DE5" w:rsidRPr="00677F59" w:rsidRDefault="00384DE5" w:rsidP="00677F59">
      <w:pPr>
        <w:pStyle w:val="af7"/>
        <w:numPr>
          <w:ilvl w:val="0"/>
          <w:numId w:val="4"/>
        </w:numPr>
        <w:tabs>
          <w:tab w:val="left" w:pos="2127"/>
        </w:tabs>
        <w:ind w:firstLineChars="0"/>
        <w:outlineLvl w:val="0"/>
        <w:rPr>
          <w:rFonts w:ascii="Arial" w:eastAsia="Batang" w:hAnsi="Arial"/>
        </w:rPr>
      </w:pPr>
      <w:r>
        <w:rPr>
          <w:rFonts w:ascii="Arial" w:eastAsiaTheme="minorEastAsia" w:hAnsi="Arial" w:hint="eastAsia"/>
        </w:rPr>
        <w:t xml:space="preserve">R4-152802, </w:t>
      </w:r>
      <w:r>
        <w:rPr>
          <w:rFonts w:ascii="Arial" w:eastAsiaTheme="minorEastAsia" w:hAnsi="Arial"/>
        </w:rPr>
        <w:t>“</w:t>
      </w:r>
      <w:r>
        <w:rPr>
          <w:rFonts w:ascii="Arial" w:hAnsi="Arial"/>
          <w:sz w:val="24"/>
        </w:rPr>
        <w:t>Test configuration for TM10 CRS-IM”</w:t>
      </w:r>
      <w:r>
        <w:rPr>
          <w:rFonts w:ascii="Arial" w:hAnsi="Arial" w:hint="eastAsia"/>
          <w:sz w:val="24"/>
        </w:rPr>
        <w:t>, Qualcom</w:t>
      </w:r>
    </w:p>
    <w:sectPr w:rsidR="00384DE5" w:rsidRPr="00677F59" w:rsidSect="00F5445B">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BDE" w:rsidRDefault="00243BDE">
      <w:r>
        <w:separator/>
      </w:r>
    </w:p>
  </w:endnote>
  <w:endnote w:type="continuationSeparator" w:id="1">
    <w:p w:rsidR="00243BDE" w:rsidRDefault="00243B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09" w:rsidRPr="001F38DC" w:rsidRDefault="00AC3D09">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450EE0">
      <w:rPr>
        <w:rStyle w:val="a5"/>
        <w:b w:val="0"/>
        <w:bCs/>
        <w:i w:val="0"/>
        <w:iCs/>
        <w:color w:val="auto"/>
      </w:rPr>
      <w:t>7</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450EE0">
      <w:rPr>
        <w:rStyle w:val="a5"/>
        <w:b w:val="0"/>
        <w:bCs/>
        <w:i w:val="0"/>
        <w:iCs/>
        <w:color w:val="auto"/>
      </w:rPr>
      <w:t>7</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BDE" w:rsidRDefault="00243BDE">
      <w:r>
        <w:separator/>
      </w:r>
    </w:p>
  </w:footnote>
  <w:footnote w:type="continuationSeparator" w:id="1">
    <w:p w:rsidR="00243BDE" w:rsidRDefault="00243B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23EEC"/>
    <w:multiLevelType w:val="hybridMultilevel"/>
    <w:tmpl w:val="13F85E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0C2170"/>
    <w:multiLevelType w:val="hybridMultilevel"/>
    <w:tmpl w:val="FE5CA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FF3E11"/>
    <w:multiLevelType w:val="hybridMultilevel"/>
    <w:tmpl w:val="773E1288"/>
    <w:lvl w:ilvl="0" w:tplc="6540C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A151C8"/>
    <w:multiLevelType w:val="hybridMultilevel"/>
    <w:tmpl w:val="6A62CF9C"/>
    <w:lvl w:ilvl="0" w:tplc="7930B29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DD456D"/>
    <w:multiLevelType w:val="hybridMultilevel"/>
    <w:tmpl w:val="32CE6E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FB1073"/>
    <w:multiLevelType w:val="hybridMultilevel"/>
    <w:tmpl w:val="A1C0F3D4"/>
    <w:lvl w:ilvl="0" w:tplc="A0B0137E">
      <w:start w:val="1"/>
      <w:numFmt w:val="bullet"/>
      <w:lvlText w:val="–"/>
      <w:lvlJc w:val="left"/>
      <w:pPr>
        <w:tabs>
          <w:tab w:val="num" w:pos="720"/>
        </w:tabs>
        <w:ind w:left="720" w:hanging="360"/>
      </w:pPr>
      <w:rPr>
        <w:rFonts w:ascii="宋体" w:hAnsi="宋体" w:hint="default"/>
      </w:rPr>
    </w:lvl>
    <w:lvl w:ilvl="1" w:tplc="0598E99A">
      <w:start w:val="1"/>
      <w:numFmt w:val="bullet"/>
      <w:lvlText w:val="–"/>
      <w:lvlJc w:val="left"/>
      <w:pPr>
        <w:tabs>
          <w:tab w:val="num" w:pos="1440"/>
        </w:tabs>
        <w:ind w:left="1440" w:hanging="360"/>
      </w:pPr>
      <w:rPr>
        <w:rFonts w:ascii="宋体" w:hAnsi="宋体" w:hint="default"/>
      </w:rPr>
    </w:lvl>
    <w:lvl w:ilvl="2" w:tplc="6382E706" w:tentative="1">
      <w:start w:val="1"/>
      <w:numFmt w:val="bullet"/>
      <w:lvlText w:val="–"/>
      <w:lvlJc w:val="left"/>
      <w:pPr>
        <w:tabs>
          <w:tab w:val="num" w:pos="2160"/>
        </w:tabs>
        <w:ind w:left="2160" w:hanging="360"/>
      </w:pPr>
      <w:rPr>
        <w:rFonts w:ascii="宋体" w:hAnsi="宋体" w:hint="default"/>
      </w:rPr>
    </w:lvl>
    <w:lvl w:ilvl="3" w:tplc="7AC43FB8" w:tentative="1">
      <w:start w:val="1"/>
      <w:numFmt w:val="bullet"/>
      <w:lvlText w:val="–"/>
      <w:lvlJc w:val="left"/>
      <w:pPr>
        <w:tabs>
          <w:tab w:val="num" w:pos="2880"/>
        </w:tabs>
        <w:ind w:left="2880" w:hanging="360"/>
      </w:pPr>
      <w:rPr>
        <w:rFonts w:ascii="宋体" w:hAnsi="宋体" w:hint="default"/>
      </w:rPr>
    </w:lvl>
    <w:lvl w:ilvl="4" w:tplc="EC169104" w:tentative="1">
      <w:start w:val="1"/>
      <w:numFmt w:val="bullet"/>
      <w:lvlText w:val="–"/>
      <w:lvlJc w:val="left"/>
      <w:pPr>
        <w:tabs>
          <w:tab w:val="num" w:pos="3600"/>
        </w:tabs>
        <w:ind w:left="3600" w:hanging="360"/>
      </w:pPr>
      <w:rPr>
        <w:rFonts w:ascii="宋体" w:hAnsi="宋体" w:hint="default"/>
      </w:rPr>
    </w:lvl>
    <w:lvl w:ilvl="5" w:tplc="C58042EC" w:tentative="1">
      <w:start w:val="1"/>
      <w:numFmt w:val="bullet"/>
      <w:lvlText w:val="–"/>
      <w:lvlJc w:val="left"/>
      <w:pPr>
        <w:tabs>
          <w:tab w:val="num" w:pos="4320"/>
        </w:tabs>
        <w:ind w:left="4320" w:hanging="360"/>
      </w:pPr>
      <w:rPr>
        <w:rFonts w:ascii="宋体" w:hAnsi="宋体" w:hint="default"/>
      </w:rPr>
    </w:lvl>
    <w:lvl w:ilvl="6" w:tplc="B4968318" w:tentative="1">
      <w:start w:val="1"/>
      <w:numFmt w:val="bullet"/>
      <w:lvlText w:val="–"/>
      <w:lvlJc w:val="left"/>
      <w:pPr>
        <w:tabs>
          <w:tab w:val="num" w:pos="5040"/>
        </w:tabs>
        <w:ind w:left="5040" w:hanging="360"/>
      </w:pPr>
      <w:rPr>
        <w:rFonts w:ascii="宋体" w:hAnsi="宋体" w:hint="default"/>
      </w:rPr>
    </w:lvl>
    <w:lvl w:ilvl="7" w:tplc="C120A19C" w:tentative="1">
      <w:start w:val="1"/>
      <w:numFmt w:val="bullet"/>
      <w:lvlText w:val="–"/>
      <w:lvlJc w:val="left"/>
      <w:pPr>
        <w:tabs>
          <w:tab w:val="num" w:pos="5760"/>
        </w:tabs>
        <w:ind w:left="5760" w:hanging="360"/>
      </w:pPr>
      <w:rPr>
        <w:rFonts w:ascii="宋体" w:hAnsi="宋体" w:hint="default"/>
      </w:rPr>
    </w:lvl>
    <w:lvl w:ilvl="8" w:tplc="4A565466" w:tentative="1">
      <w:start w:val="1"/>
      <w:numFmt w:val="bullet"/>
      <w:lvlText w:val="–"/>
      <w:lvlJc w:val="left"/>
      <w:pPr>
        <w:tabs>
          <w:tab w:val="num" w:pos="6480"/>
        </w:tabs>
        <w:ind w:left="6480" w:hanging="360"/>
      </w:pPr>
      <w:rPr>
        <w:rFonts w:ascii="宋体" w:hAnsi="宋体" w:hint="default"/>
      </w:rPr>
    </w:lvl>
  </w:abstractNum>
  <w:abstractNum w:abstractNumId="6">
    <w:nsid w:val="3604644C"/>
    <w:multiLevelType w:val="hybridMultilevel"/>
    <w:tmpl w:val="146A75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8D158FD"/>
    <w:multiLevelType w:val="hybridMultilevel"/>
    <w:tmpl w:val="77DA8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DE2D09"/>
    <w:multiLevelType w:val="hybridMultilevel"/>
    <w:tmpl w:val="D2744F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30154D"/>
    <w:multiLevelType w:val="hybridMultilevel"/>
    <w:tmpl w:val="AA4CC08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2117B0E"/>
    <w:multiLevelType w:val="hybridMultilevel"/>
    <w:tmpl w:val="19623C92"/>
    <w:lvl w:ilvl="0" w:tplc="FF5C1E26">
      <w:start w:val="1"/>
      <w:numFmt w:val="bullet"/>
      <w:lvlText w:val="–"/>
      <w:lvlJc w:val="left"/>
      <w:pPr>
        <w:tabs>
          <w:tab w:val="num" w:pos="360"/>
        </w:tabs>
        <w:ind w:left="360" w:hanging="360"/>
      </w:pPr>
      <w:rPr>
        <w:rFonts w:ascii="宋体" w:hAnsi="宋体" w:hint="default"/>
      </w:rPr>
    </w:lvl>
    <w:lvl w:ilvl="1" w:tplc="00AC2868">
      <w:start w:val="1"/>
      <w:numFmt w:val="bullet"/>
      <w:lvlText w:val="–"/>
      <w:lvlJc w:val="left"/>
      <w:pPr>
        <w:tabs>
          <w:tab w:val="num" w:pos="1080"/>
        </w:tabs>
        <w:ind w:left="1080" w:hanging="360"/>
      </w:pPr>
      <w:rPr>
        <w:rFonts w:ascii="宋体" w:hAnsi="宋体" w:hint="default"/>
      </w:rPr>
    </w:lvl>
    <w:lvl w:ilvl="2" w:tplc="95D0EDD4" w:tentative="1">
      <w:start w:val="1"/>
      <w:numFmt w:val="bullet"/>
      <w:lvlText w:val="–"/>
      <w:lvlJc w:val="left"/>
      <w:pPr>
        <w:tabs>
          <w:tab w:val="num" w:pos="1800"/>
        </w:tabs>
        <w:ind w:left="1800" w:hanging="360"/>
      </w:pPr>
      <w:rPr>
        <w:rFonts w:ascii="宋体" w:hAnsi="宋体" w:hint="default"/>
      </w:rPr>
    </w:lvl>
    <w:lvl w:ilvl="3" w:tplc="6742B88E" w:tentative="1">
      <w:start w:val="1"/>
      <w:numFmt w:val="bullet"/>
      <w:lvlText w:val="–"/>
      <w:lvlJc w:val="left"/>
      <w:pPr>
        <w:tabs>
          <w:tab w:val="num" w:pos="2520"/>
        </w:tabs>
        <w:ind w:left="2520" w:hanging="360"/>
      </w:pPr>
      <w:rPr>
        <w:rFonts w:ascii="宋体" w:hAnsi="宋体" w:hint="default"/>
      </w:rPr>
    </w:lvl>
    <w:lvl w:ilvl="4" w:tplc="CBB0BE88" w:tentative="1">
      <w:start w:val="1"/>
      <w:numFmt w:val="bullet"/>
      <w:lvlText w:val="–"/>
      <w:lvlJc w:val="left"/>
      <w:pPr>
        <w:tabs>
          <w:tab w:val="num" w:pos="3240"/>
        </w:tabs>
        <w:ind w:left="3240" w:hanging="360"/>
      </w:pPr>
      <w:rPr>
        <w:rFonts w:ascii="宋体" w:hAnsi="宋体" w:hint="default"/>
      </w:rPr>
    </w:lvl>
    <w:lvl w:ilvl="5" w:tplc="0B52BA8E" w:tentative="1">
      <w:start w:val="1"/>
      <w:numFmt w:val="bullet"/>
      <w:lvlText w:val="–"/>
      <w:lvlJc w:val="left"/>
      <w:pPr>
        <w:tabs>
          <w:tab w:val="num" w:pos="3960"/>
        </w:tabs>
        <w:ind w:left="3960" w:hanging="360"/>
      </w:pPr>
      <w:rPr>
        <w:rFonts w:ascii="宋体" w:hAnsi="宋体" w:hint="default"/>
      </w:rPr>
    </w:lvl>
    <w:lvl w:ilvl="6" w:tplc="60A88580" w:tentative="1">
      <w:start w:val="1"/>
      <w:numFmt w:val="bullet"/>
      <w:lvlText w:val="–"/>
      <w:lvlJc w:val="left"/>
      <w:pPr>
        <w:tabs>
          <w:tab w:val="num" w:pos="4680"/>
        </w:tabs>
        <w:ind w:left="4680" w:hanging="360"/>
      </w:pPr>
      <w:rPr>
        <w:rFonts w:ascii="宋体" w:hAnsi="宋体" w:hint="default"/>
      </w:rPr>
    </w:lvl>
    <w:lvl w:ilvl="7" w:tplc="0492C526" w:tentative="1">
      <w:start w:val="1"/>
      <w:numFmt w:val="bullet"/>
      <w:lvlText w:val="–"/>
      <w:lvlJc w:val="left"/>
      <w:pPr>
        <w:tabs>
          <w:tab w:val="num" w:pos="5400"/>
        </w:tabs>
        <w:ind w:left="5400" w:hanging="360"/>
      </w:pPr>
      <w:rPr>
        <w:rFonts w:ascii="宋体" w:hAnsi="宋体" w:hint="default"/>
      </w:rPr>
    </w:lvl>
    <w:lvl w:ilvl="8" w:tplc="B7FAA8B4" w:tentative="1">
      <w:start w:val="1"/>
      <w:numFmt w:val="bullet"/>
      <w:lvlText w:val="–"/>
      <w:lvlJc w:val="left"/>
      <w:pPr>
        <w:tabs>
          <w:tab w:val="num" w:pos="6120"/>
        </w:tabs>
        <w:ind w:left="6120" w:hanging="360"/>
      </w:pPr>
      <w:rPr>
        <w:rFonts w:ascii="宋体" w:hAnsi="宋体" w:hint="default"/>
      </w:rPr>
    </w:lvl>
  </w:abstractNum>
  <w:abstractNum w:abstractNumId="13">
    <w:nsid w:val="629A7A29"/>
    <w:multiLevelType w:val="hybridMultilevel"/>
    <w:tmpl w:val="A70043CA"/>
    <w:lvl w:ilvl="0" w:tplc="EE7A77A0">
      <w:start w:val="1"/>
      <w:numFmt w:val="bullet"/>
      <w:lvlText w:val="–"/>
      <w:lvlJc w:val="left"/>
      <w:pPr>
        <w:tabs>
          <w:tab w:val="num" w:pos="360"/>
        </w:tabs>
        <w:ind w:left="360" w:hanging="360"/>
      </w:pPr>
      <w:rPr>
        <w:rFonts w:ascii="宋体" w:hAnsi="宋体" w:hint="default"/>
      </w:rPr>
    </w:lvl>
    <w:lvl w:ilvl="1" w:tplc="950A4E30">
      <w:start w:val="1"/>
      <w:numFmt w:val="bullet"/>
      <w:lvlText w:val="–"/>
      <w:lvlJc w:val="left"/>
      <w:pPr>
        <w:tabs>
          <w:tab w:val="num" w:pos="1080"/>
        </w:tabs>
        <w:ind w:left="1080" w:hanging="360"/>
      </w:pPr>
      <w:rPr>
        <w:rFonts w:ascii="宋体" w:hAnsi="宋体" w:hint="default"/>
      </w:rPr>
    </w:lvl>
    <w:lvl w:ilvl="2" w:tplc="15AA7A0E">
      <w:start w:val="1647"/>
      <w:numFmt w:val="bullet"/>
      <w:lvlText w:val="•"/>
      <w:lvlJc w:val="left"/>
      <w:pPr>
        <w:tabs>
          <w:tab w:val="num" w:pos="1800"/>
        </w:tabs>
        <w:ind w:left="1800" w:hanging="360"/>
      </w:pPr>
      <w:rPr>
        <w:rFonts w:ascii="宋体" w:hAnsi="宋体" w:hint="default"/>
      </w:rPr>
    </w:lvl>
    <w:lvl w:ilvl="3" w:tplc="EABE43A4">
      <w:start w:val="1"/>
      <w:numFmt w:val="bullet"/>
      <w:lvlText w:val="–"/>
      <w:lvlJc w:val="left"/>
      <w:pPr>
        <w:tabs>
          <w:tab w:val="num" w:pos="2520"/>
        </w:tabs>
        <w:ind w:left="2520" w:hanging="360"/>
      </w:pPr>
      <w:rPr>
        <w:rFonts w:ascii="宋体" w:hAnsi="宋体" w:hint="default"/>
      </w:rPr>
    </w:lvl>
    <w:lvl w:ilvl="4" w:tplc="394ECAD2" w:tentative="1">
      <w:start w:val="1"/>
      <w:numFmt w:val="bullet"/>
      <w:lvlText w:val="–"/>
      <w:lvlJc w:val="left"/>
      <w:pPr>
        <w:tabs>
          <w:tab w:val="num" w:pos="3240"/>
        </w:tabs>
        <w:ind w:left="3240" w:hanging="360"/>
      </w:pPr>
      <w:rPr>
        <w:rFonts w:ascii="宋体" w:hAnsi="宋体" w:hint="default"/>
      </w:rPr>
    </w:lvl>
    <w:lvl w:ilvl="5" w:tplc="6D304C62" w:tentative="1">
      <w:start w:val="1"/>
      <w:numFmt w:val="bullet"/>
      <w:lvlText w:val="–"/>
      <w:lvlJc w:val="left"/>
      <w:pPr>
        <w:tabs>
          <w:tab w:val="num" w:pos="3960"/>
        </w:tabs>
        <w:ind w:left="3960" w:hanging="360"/>
      </w:pPr>
      <w:rPr>
        <w:rFonts w:ascii="宋体" w:hAnsi="宋体" w:hint="default"/>
      </w:rPr>
    </w:lvl>
    <w:lvl w:ilvl="6" w:tplc="E438F93A" w:tentative="1">
      <w:start w:val="1"/>
      <w:numFmt w:val="bullet"/>
      <w:lvlText w:val="–"/>
      <w:lvlJc w:val="left"/>
      <w:pPr>
        <w:tabs>
          <w:tab w:val="num" w:pos="4680"/>
        </w:tabs>
        <w:ind w:left="4680" w:hanging="360"/>
      </w:pPr>
      <w:rPr>
        <w:rFonts w:ascii="宋体" w:hAnsi="宋体" w:hint="default"/>
      </w:rPr>
    </w:lvl>
    <w:lvl w:ilvl="7" w:tplc="B77467F2" w:tentative="1">
      <w:start w:val="1"/>
      <w:numFmt w:val="bullet"/>
      <w:lvlText w:val="–"/>
      <w:lvlJc w:val="left"/>
      <w:pPr>
        <w:tabs>
          <w:tab w:val="num" w:pos="5400"/>
        </w:tabs>
        <w:ind w:left="5400" w:hanging="360"/>
      </w:pPr>
      <w:rPr>
        <w:rFonts w:ascii="宋体" w:hAnsi="宋体" w:hint="default"/>
      </w:rPr>
    </w:lvl>
    <w:lvl w:ilvl="8" w:tplc="3F6A3BE6" w:tentative="1">
      <w:start w:val="1"/>
      <w:numFmt w:val="bullet"/>
      <w:lvlText w:val="–"/>
      <w:lvlJc w:val="left"/>
      <w:pPr>
        <w:tabs>
          <w:tab w:val="num" w:pos="6120"/>
        </w:tabs>
        <w:ind w:left="6120" w:hanging="360"/>
      </w:pPr>
      <w:rPr>
        <w:rFonts w:ascii="宋体" w:hAnsi="宋体" w:hint="default"/>
      </w:rPr>
    </w:lvl>
  </w:abstractNum>
  <w:abstractNum w:abstractNumId="1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FE02BBE"/>
    <w:multiLevelType w:val="hybridMultilevel"/>
    <w:tmpl w:val="B5F29352"/>
    <w:lvl w:ilvl="0" w:tplc="5E94CCA2">
      <w:start w:val="1"/>
      <w:numFmt w:val="bullet"/>
      <w:lvlText w:val="•"/>
      <w:lvlJc w:val="left"/>
      <w:pPr>
        <w:tabs>
          <w:tab w:val="num" w:pos="720"/>
        </w:tabs>
        <w:ind w:left="720" w:hanging="360"/>
      </w:pPr>
      <w:rPr>
        <w:rFonts w:ascii="宋体" w:hAnsi="宋体" w:hint="default"/>
      </w:rPr>
    </w:lvl>
    <w:lvl w:ilvl="1" w:tplc="DB20FB9A">
      <w:start w:val="2174"/>
      <w:numFmt w:val="bullet"/>
      <w:lvlText w:val="–"/>
      <w:lvlJc w:val="left"/>
      <w:pPr>
        <w:tabs>
          <w:tab w:val="num" w:pos="1440"/>
        </w:tabs>
        <w:ind w:left="1440" w:hanging="360"/>
      </w:pPr>
      <w:rPr>
        <w:rFonts w:ascii="宋体" w:hAnsi="宋体" w:hint="default"/>
      </w:rPr>
    </w:lvl>
    <w:lvl w:ilvl="2" w:tplc="0178A5F0">
      <w:start w:val="2174"/>
      <w:numFmt w:val="bullet"/>
      <w:lvlText w:val="•"/>
      <w:lvlJc w:val="left"/>
      <w:pPr>
        <w:tabs>
          <w:tab w:val="num" w:pos="2160"/>
        </w:tabs>
        <w:ind w:left="2160" w:hanging="360"/>
      </w:pPr>
      <w:rPr>
        <w:rFonts w:ascii="宋体" w:hAnsi="宋体" w:hint="default"/>
      </w:rPr>
    </w:lvl>
    <w:lvl w:ilvl="3" w:tplc="7EF4BAF0" w:tentative="1">
      <w:start w:val="1"/>
      <w:numFmt w:val="bullet"/>
      <w:lvlText w:val="•"/>
      <w:lvlJc w:val="left"/>
      <w:pPr>
        <w:tabs>
          <w:tab w:val="num" w:pos="2880"/>
        </w:tabs>
        <w:ind w:left="2880" w:hanging="360"/>
      </w:pPr>
      <w:rPr>
        <w:rFonts w:ascii="宋体" w:hAnsi="宋体" w:hint="default"/>
      </w:rPr>
    </w:lvl>
    <w:lvl w:ilvl="4" w:tplc="329E4D6A" w:tentative="1">
      <w:start w:val="1"/>
      <w:numFmt w:val="bullet"/>
      <w:lvlText w:val="•"/>
      <w:lvlJc w:val="left"/>
      <w:pPr>
        <w:tabs>
          <w:tab w:val="num" w:pos="3600"/>
        </w:tabs>
        <w:ind w:left="3600" w:hanging="360"/>
      </w:pPr>
      <w:rPr>
        <w:rFonts w:ascii="宋体" w:hAnsi="宋体" w:hint="default"/>
      </w:rPr>
    </w:lvl>
    <w:lvl w:ilvl="5" w:tplc="4D9CF13A" w:tentative="1">
      <w:start w:val="1"/>
      <w:numFmt w:val="bullet"/>
      <w:lvlText w:val="•"/>
      <w:lvlJc w:val="left"/>
      <w:pPr>
        <w:tabs>
          <w:tab w:val="num" w:pos="4320"/>
        </w:tabs>
        <w:ind w:left="4320" w:hanging="360"/>
      </w:pPr>
      <w:rPr>
        <w:rFonts w:ascii="宋体" w:hAnsi="宋体" w:hint="default"/>
      </w:rPr>
    </w:lvl>
    <w:lvl w:ilvl="6" w:tplc="D618FD8A" w:tentative="1">
      <w:start w:val="1"/>
      <w:numFmt w:val="bullet"/>
      <w:lvlText w:val="•"/>
      <w:lvlJc w:val="left"/>
      <w:pPr>
        <w:tabs>
          <w:tab w:val="num" w:pos="5040"/>
        </w:tabs>
        <w:ind w:left="5040" w:hanging="360"/>
      </w:pPr>
      <w:rPr>
        <w:rFonts w:ascii="宋体" w:hAnsi="宋体" w:hint="default"/>
      </w:rPr>
    </w:lvl>
    <w:lvl w:ilvl="7" w:tplc="4FD04F5E" w:tentative="1">
      <w:start w:val="1"/>
      <w:numFmt w:val="bullet"/>
      <w:lvlText w:val="•"/>
      <w:lvlJc w:val="left"/>
      <w:pPr>
        <w:tabs>
          <w:tab w:val="num" w:pos="5760"/>
        </w:tabs>
        <w:ind w:left="5760" w:hanging="360"/>
      </w:pPr>
      <w:rPr>
        <w:rFonts w:ascii="宋体" w:hAnsi="宋体" w:hint="default"/>
      </w:rPr>
    </w:lvl>
    <w:lvl w:ilvl="8" w:tplc="5FAA8492" w:tentative="1">
      <w:start w:val="1"/>
      <w:numFmt w:val="bullet"/>
      <w:lvlText w:val="•"/>
      <w:lvlJc w:val="left"/>
      <w:pPr>
        <w:tabs>
          <w:tab w:val="num" w:pos="6480"/>
        </w:tabs>
        <w:ind w:left="6480" w:hanging="360"/>
      </w:pPr>
      <w:rPr>
        <w:rFonts w:ascii="宋体" w:hAnsi="宋体" w:hint="default"/>
      </w:rPr>
    </w:lvl>
  </w:abstractNum>
  <w:abstractNum w:abstractNumId="17">
    <w:nsid w:val="70EE3499"/>
    <w:multiLevelType w:val="hybridMultilevel"/>
    <w:tmpl w:val="22B85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9951347"/>
    <w:multiLevelType w:val="hybridMultilevel"/>
    <w:tmpl w:val="A230A876"/>
    <w:lvl w:ilvl="0" w:tplc="65FA97B8">
      <w:start w:val="1"/>
      <w:numFmt w:val="bullet"/>
      <w:lvlText w:val="•"/>
      <w:lvlJc w:val="left"/>
      <w:pPr>
        <w:tabs>
          <w:tab w:val="num" w:pos="720"/>
        </w:tabs>
        <w:ind w:left="720" w:hanging="360"/>
      </w:pPr>
      <w:rPr>
        <w:rFonts w:ascii="宋体" w:hAnsi="宋体" w:hint="default"/>
      </w:rPr>
    </w:lvl>
    <w:lvl w:ilvl="1" w:tplc="D3981798" w:tentative="1">
      <w:start w:val="1"/>
      <w:numFmt w:val="bullet"/>
      <w:lvlText w:val="•"/>
      <w:lvlJc w:val="left"/>
      <w:pPr>
        <w:tabs>
          <w:tab w:val="num" w:pos="1440"/>
        </w:tabs>
        <w:ind w:left="1440" w:hanging="360"/>
      </w:pPr>
      <w:rPr>
        <w:rFonts w:ascii="宋体" w:hAnsi="宋体" w:hint="default"/>
      </w:rPr>
    </w:lvl>
    <w:lvl w:ilvl="2" w:tplc="65B08A42" w:tentative="1">
      <w:start w:val="1"/>
      <w:numFmt w:val="bullet"/>
      <w:lvlText w:val="•"/>
      <w:lvlJc w:val="left"/>
      <w:pPr>
        <w:tabs>
          <w:tab w:val="num" w:pos="2160"/>
        </w:tabs>
        <w:ind w:left="2160" w:hanging="360"/>
      </w:pPr>
      <w:rPr>
        <w:rFonts w:ascii="宋体" w:hAnsi="宋体" w:hint="default"/>
      </w:rPr>
    </w:lvl>
    <w:lvl w:ilvl="3" w:tplc="6FAE04E6" w:tentative="1">
      <w:start w:val="1"/>
      <w:numFmt w:val="bullet"/>
      <w:lvlText w:val="•"/>
      <w:lvlJc w:val="left"/>
      <w:pPr>
        <w:tabs>
          <w:tab w:val="num" w:pos="2880"/>
        </w:tabs>
        <w:ind w:left="2880" w:hanging="360"/>
      </w:pPr>
      <w:rPr>
        <w:rFonts w:ascii="宋体" w:hAnsi="宋体" w:hint="default"/>
      </w:rPr>
    </w:lvl>
    <w:lvl w:ilvl="4" w:tplc="4CB2C188" w:tentative="1">
      <w:start w:val="1"/>
      <w:numFmt w:val="bullet"/>
      <w:lvlText w:val="•"/>
      <w:lvlJc w:val="left"/>
      <w:pPr>
        <w:tabs>
          <w:tab w:val="num" w:pos="3600"/>
        </w:tabs>
        <w:ind w:left="3600" w:hanging="360"/>
      </w:pPr>
      <w:rPr>
        <w:rFonts w:ascii="宋体" w:hAnsi="宋体" w:hint="default"/>
      </w:rPr>
    </w:lvl>
    <w:lvl w:ilvl="5" w:tplc="F5EACE62" w:tentative="1">
      <w:start w:val="1"/>
      <w:numFmt w:val="bullet"/>
      <w:lvlText w:val="•"/>
      <w:lvlJc w:val="left"/>
      <w:pPr>
        <w:tabs>
          <w:tab w:val="num" w:pos="4320"/>
        </w:tabs>
        <w:ind w:left="4320" w:hanging="360"/>
      </w:pPr>
      <w:rPr>
        <w:rFonts w:ascii="宋体" w:hAnsi="宋体" w:hint="default"/>
      </w:rPr>
    </w:lvl>
    <w:lvl w:ilvl="6" w:tplc="1692460C" w:tentative="1">
      <w:start w:val="1"/>
      <w:numFmt w:val="bullet"/>
      <w:lvlText w:val="•"/>
      <w:lvlJc w:val="left"/>
      <w:pPr>
        <w:tabs>
          <w:tab w:val="num" w:pos="5040"/>
        </w:tabs>
        <w:ind w:left="5040" w:hanging="360"/>
      </w:pPr>
      <w:rPr>
        <w:rFonts w:ascii="宋体" w:hAnsi="宋体" w:hint="default"/>
      </w:rPr>
    </w:lvl>
    <w:lvl w:ilvl="7" w:tplc="A702A334" w:tentative="1">
      <w:start w:val="1"/>
      <w:numFmt w:val="bullet"/>
      <w:lvlText w:val="•"/>
      <w:lvlJc w:val="left"/>
      <w:pPr>
        <w:tabs>
          <w:tab w:val="num" w:pos="5760"/>
        </w:tabs>
        <w:ind w:left="5760" w:hanging="360"/>
      </w:pPr>
      <w:rPr>
        <w:rFonts w:ascii="宋体" w:hAnsi="宋体" w:hint="default"/>
      </w:rPr>
    </w:lvl>
    <w:lvl w:ilvl="8" w:tplc="8A50A45C" w:tentative="1">
      <w:start w:val="1"/>
      <w:numFmt w:val="bullet"/>
      <w:lvlText w:val="•"/>
      <w:lvlJc w:val="left"/>
      <w:pPr>
        <w:tabs>
          <w:tab w:val="num" w:pos="6480"/>
        </w:tabs>
        <w:ind w:left="6480" w:hanging="360"/>
      </w:pPr>
      <w:rPr>
        <w:rFonts w:ascii="宋体" w:hAnsi="宋体" w:hint="default"/>
      </w:rPr>
    </w:lvl>
  </w:abstractNum>
  <w:abstractNum w:abstractNumId="1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5"/>
  </w:num>
  <w:num w:numId="3">
    <w:abstractNumId w:val="8"/>
  </w:num>
  <w:num w:numId="4">
    <w:abstractNumId w:val="9"/>
  </w:num>
  <w:num w:numId="5">
    <w:abstractNumId w:val="18"/>
  </w:num>
  <w:num w:numId="6">
    <w:abstractNumId w:val="2"/>
  </w:num>
  <w:num w:numId="7">
    <w:abstractNumId w:val="16"/>
  </w:num>
  <w:num w:numId="8">
    <w:abstractNumId w:val="7"/>
  </w:num>
  <w:num w:numId="9">
    <w:abstractNumId w:val="10"/>
  </w:num>
  <w:num w:numId="10">
    <w:abstractNumId w:val="11"/>
  </w:num>
  <w:num w:numId="11">
    <w:abstractNumId w:val="5"/>
  </w:num>
  <w:num w:numId="12">
    <w:abstractNumId w:val="6"/>
  </w:num>
  <w:num w:numId="13">
    <w:abstractNumId w:val="0"/>
  </w:num>
  <w:num w:numId="14">
    <w:abstractNumId w:val="4"/>
  </w:num>
  <w:num w:numId="15">
    <w:abstractNumId w:val="13"/>
  </w:num>
  <w:num w:numId="16">
    <w:abstractNumId w:val="14"/>
  </w:num>
  <w:num w:numId="17">
    <w:abstractNumId w:val="12"/>
  </w:num>
  <w:num w:numId="18">
    <w:abstractNumId w:val="3"/>
  </w:num>
  <w:num w:numId="19">
    <w:abstractNumId w:val="17"/>
  </w:num>
  <w:num w:numId="20">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667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1960"/>
    <w:rsid w:val="00002382"/>
    <w:rsid w:val="00002604"/>
    <w:rsid w:val="000058C3"/>
    <w:rsid w:val="000077D2"/>
    <w:rsid w:val="0001050C"/>
    <w:rsid w:val="00010BF4"/>
    <w:rsid w:val="000116E2"/>
    <w:rsid w:val="00012108"/>
    <w:rsid w:val="00013624"/>
    <w:rsid w:val="0001387F"/>
    <w:rsid w:val="000139B4"/>
    <w:rsid w:val="00013F21"/>
    <w:rsid w:val="00014191"/>
    <w:rsid w:val="000155B6"/>
    <w:rsid w:val="00015E65"/>
    <w:rsid w:val="00016E54"/>
    <w:rsid w:val="00017002"/>
    <w:rsid w:val="0002092C"/>
    <w:rsid w:val="00021070"/>
    <w:rsid w:val="000213DD"/>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2F63"/>
    <w:rsid w:val="00053222"/>
    <w:rsid w:val="00053E9F"/>
    <w:rsid w:val="000545D8"/>
    <w:rsid w:val="0005489B"/>
    <w:rsid w:val="00054A14"/>
    <w:rsid w:val="00054A27"/>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92B"/>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1C"/>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84C"/>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7CE"/>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1CCA"/>
    <w:rsid w:val="001E337B"/>
    <w:rsid w:val="001E4311"/>
    <w:rsid w:val="001E5968"/>
    <w:rsid w:val="001E5D36"/>
    <w:rsid w:val="001F0200"/>
    <w:rsid w:val="001F0938"/>
    <w:rsid w:val="001F0D3F"/>
    <w:rsid w:val="001F127B"/>
    <w:rsid w:val="001F142C"/>
    <w:rsid w:val="0020031A"/>
    <w:rsid w:val="00201A55"/>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12C7"/>
    <w:rsid w:val="0024232D"/>
    <w:rsid w:val="00242403"/>
    <w:rsid w:val="00243BDE"/>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671AE"/>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496E"/>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AFE"/>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5F1"/>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3ED"/>
    <w:rsid w:val="00350751"/>
    <w:rsid w:val="00350DC5"/>
    <w:rsid w:val="00350EBC"/>
    <w:rsid w:val="00351EB4"/>
    <w:rsid w:val="00353009"/>
    <w:rsid w:val="00353B62"/>
    <w:rsid w:val="00353C39"/>
    <w:rsid w:val="00353C62"/>
    <w:rsid w:val="00353F4E"/>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77EF6"/>
    <w:rsid w:val="003808A3"/>
    <w:rsid w:val="00380B92"/>
    <w:rsid w:val="00380BB2"/>
    <w:rsid w:val="00382728"/>
    <w:rsid w:val="00384DE5"/>
    <w:rsid w:val="0038539F"/>
    <w:rsid w:val="0038554C"/>
    <w:rsid w:val="003861DA"/>
    <w:rsid w:val="00390B0A"/>
    <w:rsid w:val="00390D73"/>
    <w:rsid w:val="00391094"/>
    <w:rsid w:val="003930AB"/>
    <w:rsid w:val="003966DF"/>
    <w:rsid w:val="0039749E"/>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A64"/>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D7938"/>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19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208"/>
    <w:rsid w:val="00444637"/>
    <w:rsid w:val="00444AA1"/>
    <w:rsid w:val="00444E82"/>
    <w:rsid w:val="00446344"/>
    <w:rsid w:val="004469F3"/>
    <w:rsid w:val="0044769D"/>
    <w:rsid w:val="00447971"/>
    <w:rsid w:val="00447C77"/>
    <w:rsid w:val="00447D54"/>
    <w:rsid w:val="00450037"/>
    <w:rsid w:val="00450EE0"/>
    <w:rsid w:val="00452C2C"/>
    <w:rsid w:val="00456F88"/>
    <w:rsid w:val="00461335"/>
    <w:rsid w:val="00461718"/>
    <w:rsid w:val="004618FF"/>
    <w:rsid w:val="004619AE"/>
    <w:rsid w:val="0046204B"/>
    <w:rsid w:val="004624D3"/>
    <w:rsid w:val="00462A41"/>
    <w:rsid w:val="0046498E"/>
    <w:rsid w:val="00465837"/>
    <w:rsid w:val="00467472"/>
    <w:rsid w:val="00471A24"/>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8B4"/>
    <w:rsid w:val="00492B4A"/>
    <w:rsid w:val="00493E49"/>
    <w:rsid w:val="004957FD"/>
    <w:rsid w:val="00495D14"/>
    <w:rsid w:val="004A067B"/>
    <w:rsid w:val="004A1C35"/>
    <w:rsid w:val="004A3BB8"/>
    <w:rsid w:val="004A3F4E"/>
    <w:rsid w:val="004A4F50"/>
    <w:rsid w:val="004A50B9"/>
    <w:rsid w:val="004A5408"/>
    <w:rsid w:val="004A6DDC"/>
    <w:rsid w:val="004A7EA6"/>
    <w:rsid w:val="004B2074"/>
    <w:rsid w:val="004B2934"/>
    <w:rsid w:val="004B5D84"/>
    <w:rsid w:val="004B6D1E"/>
    <w:rsid w:val="004B707F"/>
    <w:rsid w:val="004C098C"/>
    <w:rsid w:val="004C1982"/>
    <w:rsid w:val="004C20B1"/>
    <w:rsid w:val="004C32B7"/>
    <w:rsid w:val="004C34C8"/>
    <w:rsid w:val="004C443B"/>
    <w:rsid w:val="004C58CF"/>
    <w:rsid w:val="004C6186"/>
    <w:rsid w:val="004C700C"/>
    <w:rsid w:val="004D0929"/>
    <w:rsid w:val="004D17E3"/>
    <w:rsid w:val="004D39F9"/>
    <w:rsid w:val="004D5CE1"/>
    <w:rsid w:val="004D67CB"/>
    <w:rsid w:val="004D6EE8"/>
    <w:rsid w:val="004D71C5"/>
    <w:rsid w:val="004D7F6F"/>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ED4"/>
    <w:rsid w:val="00511FF3"/>
    <w:rsid w:val="00513AA0"/>
    <w:rsid w:val="00513D1F"/>
    <w:rsid w:val="00513DF3"/>
    <w:rsid w:val="00513F96"/>
    <w:rsid w:val="00515ECA"/>
    <w:rsid w:val="005176CB"/>
    <w:rsid w:val="005202DC"/>
    <w:rsid w:val="0052091D"/>
    <w:rsid w:val="0052295B"/>
    <w:rsid w:val="0052425C"/>
    <w:rsid w:val="0052509F"/>
    <w:rsid w:val="0052519A"/>
    <w:rsid w:val="00526540"/>
    <w:rsid w:val="005268EA"/>
    <w:rsid w:val="005273F7"/>
    <w:rsid w:val="00534AF9"/>
    <w:rsid w:val="005359AA"/>
    <w:rsid w:val="005367E8"/>
    <w:rsid w:val="0053775A"/>
    <w:rsid w:val="0054293C"/>
    <w:rsid w:val="005436C3"/>
    <w:rsid w:val="00544618"/>
    <w:rsid w:val="005446F1"/>
    <w:rsid w:val="005449AD"/>
    <w:rsid w:val="00544CAC"/>
    <w:rsid w:val="005463AE"/>
    <w:rsid w:val="0055079C"/>
    <w:rsid w:val="00550F10"/>
    <w:rsid w:val="00551060"/>
    <w:rsid w:val="0055240B"/>
    <w:rsid w:val="00552B0E"/>
    <w:rsid w:val="005548E9"/>
    <w:rsid w:val="005548F7"/>
    <w:rsid w:val="00555C47"/>
    <w:rsid w:val="005568DF"/>
    <w:rsid w:val="00557A40"/>
    <w:rsid w:val="00560327"/>
    <w:rsid w:val="00560337"/>
    <w:rsid w:val="005649EB"/>
    <w:rsid w:val="00564D60"/>
    <w:rsid w:val="00564DC8"/>
    <w:rsid w:val="00564E98"/>
    <w:rsid w:val="00565063"/>
    <w:rsid w:val="005665E0"/>
    <w:rsid w:val="00566B38"/>
    <w:rsid w:val="005704A2"/>
    <w:rsid w:val="00571D34"/>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47A"/>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4201"/>
    <w:rsid w:val="005C6990"/>
    <w:rsid w:val="005C6B2B"/>
    <w:rsid w:val="005C7875"/>
    <w:rsid w:val="005D32A9"/>
    <w:rsid w:val="005D370C"/>
    <w:rsid w:val="005D381D"/>
    <w:rsid w:val="005D42D0"/>
    <w:rsid w:val="005D45FC"/>
    <w:rsid w:val="005D62BF"/>
    <w:rsid w:val="005D68B8"/>
    <w:rsid w:val="005D72D2"/>
    <w:rsid w:val="005D7570"/>
    <w:rsid w:val="005E0F57"/>
    <w:rsid w:val="005E5871"/>
    <w:rsid w:val="005E5A34"/>
    <w:rsid w:val="005F0140"/>
    <w:rsid w:val="005F0360"/>
    <w:rsid w:val="005F2182"/>
    <w:rsid w:val="005F4DEF"/>
    <w:rsid w:val="005F5180"/>
    <w:rsid w:val="005F58A1"/>
    <w:rsid w:val="005F72EF"/>
    <w:rsid w:val="005F7A12"/>
    <w:rsid w:val="00600446"/>
    <w:rsid w:val="00601447"/>
    <w:rsid w:val="006018D7"/>
    <w:rsid w:val="00601CE8"/>
    <w:rsid w:val="006023F5"/>
    <w:rsid w:val="00602986"/>
    <w:rsid w:val="006039BB"/>
    <w:rsid w:val="00603DCF"/>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5C6"/>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6BBB"/>
    <w:rsid w:val="006679D7"/>
    <w:rsid w:val="006700E8"/>
    <w:rsid w:val="006709D4"/>
    <w:rsid w:val="00670ED0"/>
    <w:rsid w:val="00671782"/>
    <w:rsid w:val="006717B2"/>
    <w:rsid w:val="00673086"/>
    <w:rsid w:val="006737D9"/>
    <w:rsid w:val="00673F45"/>
    <w:rsid w:val="00674D10"/>
    <w:rsid w:val="00677F59"/>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344"/>
    <w:rsid w:val="006C4B1A"/>
    <w:rsid w:val="006C5D41"/>
    <w:rsid w:val="006C5F58"/>
    <w:rsid w:val="006C7218"/>
    <w:rsid w:val="006C79A3"/>
    <w:rsid w:val="006C7BB4"/>
    <w:rsid w:val="006C7BF4"/>
    <w:rsid w:val="006D0742"/>
    <w:rsid w:val="006D1656"/>
    <w:rsid w:val="006D19D1"/>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16E"/>
    <w:rsid w:val="007204D8"/>
    <w:rsid w:val="00720A0B"/>
    <w:rsid w:val="00723420"/>
    <w:rsid w:val="00723C43"/>
    <w:rsid w:val="00725E8F"/>
    <w:rsid w:val="00726016"/>
    <w:rsid w:val="007265BF"/>
    <w:rsid w:val="007267AA"/>
    <w:rsid w:val="007270B8"/>
    <w:rsid w:val="00730D02"/>
    <w:rsid w:val="00730EAE"/>
    <w:rsid w:val="007317AF"/>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2A5"/>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15BD"/>
    <w:rsid w:val="007B2B85"/>
    <w:rsid w:val="007B3BDC"/>
    <w:rsid w:val="007B5089"/>
    <w:rsid w:val="007B537B"/>
    <w:rsid w:val="007C0C8A"/>
    <w:rsid w:val="007C1A55"/>
    <w:rsid w:val="007C1B9C"/>
    <w:rsid w:val="007C1BE7"/>
    <w:rsid w:val="007C204D"/>
    <w:rsid w:val="007C21F7"/>
    <w:rsid w:val="007C382D"/>
    <w:rsid w:val="007C661D"/>
    <w:rsid w:val="007C6830"/>
    <w:rsid w:val="007C6DB7"/>
    <w:rsid w:val="007C7ACB"/>
    <w:rsid w:val="007D1C04"/>
    <w:rsid w:val="007D5684"/>
    <w:rsid w:val="007D5CE6"/>
    <w:rsid w:val="007D655A"/>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575"/>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13D"/>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630E"/>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669"/>
    <w:rsid w:val="008E7D48"/>
    <w:rsid w:val="008F0BAC"/>
    <w:rsid w:val="008F10AB"/>
    <w:rsid w:val="008F1372"/>
    <w:rsid w:val="008F2A8B"/>
    <w:rsid w:val="008F2B48"/>
    <w:rsid w:val="008F52C2"/>
    <w:rsid w:val="008F5B2E"/>
    <w:rsid w:val="008F5E53"/>
    <w:rsid w:val="008F760E"/>
    <w:rsid w:val="00904108"/>
    <w:rsid w:val="00906660"/>
    <w:rsid w:val="0090709C"/>
    <w:rsid w:val="009075D6"/>
    <w:rsid w:val="009105B3"/>
    <w:rsid w:val="00911332"/>
    <w:rsid w:val="00911DEC"/>
    <w:rsid w:val="0091482E"/>
    <w:rsid w:val="00915678"/>
    <w:rsid w:val="00915C74"/>
    <w:rsid w:val="00915FDB"/>
    <w:rsid w:val="009162E7"/>
    <w:rsid w:val="00917EE0"/>
    <w:rsid w:val="00920B30"/>
    <w:rsid w:val="00920F77"/>
    <w:rsid w:val="00921429"/>
    <w:rsid w:val="00921A25"/>
    <w:rsid w:val="00921E1C"/>
    <w:rsid w:val="00922029"/>
    <w:rsid w:val="00922E01"/>
    <w:rsid w:val="00923134"/>
    <w:rsid w:val="00923E74"/>
    <w:rsid w:val="009245FE"/>
    <w:rsid w:val="00924E21"/>
    <w:rsid w:val="00925D63"/>
    <w:rsid w:val="0092600B"/>
    <w:rsid w:val="00926079"/>
    <w:rsid w:val="009263A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4CF9"/>
    <w:rsid w:val="009550FA"/>
    <w:rsid w:val="00955A14"/>
    <w:rsid w:val="00955BEA"/>
    <w:rsid w:val="00955C66"/>
    <w:rsid w:val="00956761"/>
    <w:rsid w:val="00956B48"/>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3"/>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15D4"/>
    <w:rsid w:val="009D249F"/>
    <w:rsid w:val="009D2A2B"/>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9C8"/>
    <w:rsid w:val="009F7E08"/>
    <w:rsid w:val="00A008ED"/>
    <w:rsid w:val="00A00EE1"/>
    <w:rsid w:val="00A01C2F"/>
    <w:rsid w:val="00A01EDF"/>
    <w:rsid w:val="00A02236"/>
    <w:rsid w:val="00A02782"/>
    <w:rsid w:val="00A0336F"/>
    <w:rsid w:val="00A03A96"/>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0CC9"/>
    <w:rsid w:val="00A2217B"/>
    <w:rsid w:val="00A22E6E"/>
    <w:rsid w:val="00A230CF"/>
    <w:rsid w:val="00A2656D"/>
    <w:rsid w:val="00A27BFF"/>
    <w:rsid w:val="00A30561"/>
    <w:rsid w:val="00A30B94"/>
    <w:rsid w:val="00A31A68"/>
    <w:rsid w:val="00A32B89"/>
    <w:rsid w:val="00A32EFC"/>
    <w:rsid w:val="00A35B90"/>
    <w:rsid w:val="00A37F6E"/>
    <w:rsid w:val="00A41BF3"/>
    <w:rsid w:val="00A42BA0"/>
    <w:rsid w:val="00A45548"/>
    <w:rsid w:val="00A45877"/>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2B19"/>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3D09"/>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644A"/>
    <w:rsid w:val="00B275EE"/>
    <w:rsid w:val="00B27DD1"/>
    <w:rsid w:val="00B31290"/>
    <w:rsid w:val="00B31B04"/>
    <w:rsid w:val="00B31C0D"/>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5E0"/>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26E"/>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143E"/>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BCD"/>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0E6"/>
    <w:rsid w:val="00C04C18"/>
    <w:rsid w:val="00C04D7B"/>
    <w:rsid w:val="00C0653F"/>
    <w:rsid w:val="00C1089E"/>
    <w:rsid w:val="00C10C59"/>
    <w:rsid w:val="00C11D7D"/>
    <w:rsid w:val="00C12439"/>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97D5D"/>
    <w:rsid w:val="00CA2908"/>
    <w:rsid w:val="00CA3CF9"/>
    <w:rsid w:val="00CA5067"/>
    <w:rsid w:val="00CA6144"/>
    <w:rsid w:val="00CB0AD4"/>
    <w:rsid w:val="00CB1860"/>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404"/>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1EED"/>
    <w:rsid w:val="00D02A28"/>
    <w:rsid w:val="00D0392C"/>
    <w:rsid w:val="00D067F8"/>
    <w:rsid w:val="00D07439"/>
    <w:rsid w:val="00D07D6B"/>
    <w:rsid w:val="00D10A6F"/>
    <w:rsid w:val="00D114F4"/>
    <w:rsid w:val="00D123BC"/>
    <w:rsid w:val="00D12FC9"/>
    <w:rsid w:val="00D13E01"/>
    <w:rsid w:val="00D14305"/>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5EC"/>
    <w:rsid w:val="00D73670"/>
    <w:rsid w:val="00D74E78"/>
    <w:rsid w:val="00D75045"/>
    <w:rsid w:val="00D75658"/>
    <w:rsid w:val="00D7568F"/>
    <w:rsid w:val="00D75775"/>
    <w:rsid w:val="00D76C61"/>
    <w:rsid w:val="00D77A92"/>
    <w:rsid w:val="00D8010D"/>
    <w:rsid w:val="00D8171A"/>
    <w:rsid w:val="00D81B99"/>
    <w:rsid w:val="00D81EC8"/>
    <w:rsid w:val="00D8243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AC2"/>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D7717"/>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37686"/>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6B34"/>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3B9"/>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9F3"/>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38"/>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183"/>
    <w:rsid w:val="00FD0772"/>
    <w:rsid w:val="00FD1AED"/>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 w:val="00FF7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 w:type="character" w:customStyle="1" w:styleId="highlight">
    <w:name w:val="highlight"/>
    <w:basedOn w:val="a0"/>
    <w:rsid w:val="004B6D1E"/>
  </w:style>
</w:styles>
</file>

<file path=word/webSettings.xml><?xml version="1.0" encoding="utf-8"?>
<w:webSettings xmlns:r="http://schemas.openxmlformats.org/officeDocument/2006/relationships" xmlns:w="http://schemas.openxmlformats.org/wordprocessingml/2006/main">
  <w:divs>
    <w:div w:id="669504">
      <w:bodyDiv w:val="1"/>
      <w:marLeft w:val="0"/>
      <w:marRight w:val="0"/>
      <w:marTop w:val="0"/>
      <w:marBottom w:val="0"/>
      <w:divBdr>
        <w:top w:val="none" w:sz="0" w:space="0" w:color="auto"/>
        <w:left w:val="none" w:sz="0" w:space="0" w:color="auto"/>
        <w:bottom w:val="none" w:sz="0" w:space="0" w:color="auto"/>
        <w:right w:val="none" w:sz="0" w:space="0" w:color="auto"/>
      </w:divBdr>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7147745">
      <w:bodyDiv w:val="1"/>
      <w:marLeft w:val="0"/>
      <w:marRight w:val="0"/>
      <w:marTop w:val="0"/>
      <w:marBottom w:val="0"/>
      <w:divBdr>
        <w:top w:val="none" w:sz="0" w:space="0" w:color="auto"/>
        <w:left w:val="none" w:sz="0" w:space="0" w:color="auto"/>
        <w:bottom w:val="none" w:sz="0" w:space="0" w:color="auto"/>
        <w:right w:val="none" w:sz="0" w:space="0" w:color="auto"/>
      </w:divBdr>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34226063">
      <w:bodyDiv w:val="1"/>
      <w:marLeft w:val="0"/>
      <w:marRight w:val="0"/>
      <w:marTop w:val="0"/>
      <w:marBottom w:val="0"/>
      <w:divBdr>
        <w:top w:val="none" w:sz="0" w:space="0" w:color="auto"/>
        <w:left w:val="none" w:sz="0" w:space="0" w:color="auto"/>
        <w:bottom w:val="none" w:sz="0" w:space="0" w:color="auto"/>
        <w:right w:val="none" w:sz="0" w:space="0" w:color="auto"/>
      </w:divBdr>
    </w:div>
    <w:div w:id="136459011">
      <w:bodyDiv w:val="1"/>
      <w:marLeft w:val="0"/>
      <w:marRight w:val="0"/>
      <w:marTop w:val="0"/>
      <w:marBottom w:val="0"/>
      <w:divBdr>
        <w:top w:val="none" w:sz="0" w:space="0" w:color="auto"/>
        <w:left w:val="none" w:sz="0" w:space="0" w:color="auto"/>
        <w:bottom w:val="none" w:sz="0" w:space="0" w:color="auto"/>
        <w:right w:val="none" w:sz="0" w:space="0" w:color="auto"/>
      </w:divBdr>
      <w:divsChild>
        <w:div w:id="20205166">
          <w:marLeft w:val="547"/>
          <w:marRight w:val="0"/>
          <w:marTop w:val="154"/>
          <w:marBottom w:val="0"/>
          <w:divBdr>
            <w:top w:val="none" w:sz="0" w:space="0" w:color="auto"/>
            <w:left w:val="none" w:sz="0" w:space="0" w:color="auto"/>
            <w:bottom w:val="none" w:sz="0" w:space="0" w:color="auto"/>
            <w:right w:val="none" w:sz="0" w:space="0" w:color="auto"/>
          </w:divBdr>
        </w:div>
        <w:div w:id="1906259321">
          <w:marLeft w:val="547"/>
          <w:marRight w:val="0"/>
          <w:marTop w:val="154"/>
          <w:marBottom w:val="0"/>
          <w:divBdr>
            <w:top w:val="none" w:sz="0" w:space="0" w:color="auto"/>
            <w:left w:val="none" w:sz="0" w:space="0" w:color="auto"/>
            <w:bottom w:val="none" w:sz="0" w:space="0" w:color="auto"/>
            <w:right w:val="none" w:sz="0" w:space="0" w:color="auto"/>
          </w:divBdr>
        </w:div>
      </w:divsChild>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8975">
      <w:bodyDiv w:val="1"/>
      <w:marLeft w:val="0"/>
      <w:marRight w:val="0"/>
      <w:marTop w:val="0"/>
      <w:marBottom w:val="0"/>
      <w:divBdr>
        <w:top w:val="none" w:sz="0" w:space="0" w:color="auto"/>
        <w:left w:val="none" w:sz="0" w:space="0" w:color="auto"/>
        <w:bottom w:val="none" w:sz="0" w:space="0" w:color="auto"/>
        <w:right w:val="none" w:sz="0" w:space="0" w:color="auto"/>
      </w:divBdr>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03195985">
      <w:bodyDiv w:val="1"/>
      <w:marLeft w:val="0"/>
      <w:marRight w:val="0"/>
      <w:marTop w:val="0"/>
      <w:marBottom w:val="0"/>
      <w:divBdr>
        <w:top w:val="none" w:sz="0" w:space="0" w:color="auto"/>
        <w:left w:val="none" w:sz="0" w:space="0" w:color="auto"/>
        <w:bottom w:val="none" w:sz="0" w:space="0" w:color="auto"/>
        <w:right w:val="none" w:sz="0" w:space="0" w:color="auto"/>
      </w:divBdr>
      <w:divsChild>
        <w:div w:id="755059462">
          <w:marLeft w:val="1166"/>
          <w:marRight w:val="0"/>
          <w:marTop w:val="96"/>
          <w:marBottom w:val="0"/>
          <w:divBdr>
            <w:top w:val="none" w:sz="0" w:space="0" w:color="auto"/>
            <w:left w:val="none" w:sz="0" w:space="0" w:color="auto"/>
            <w:bottom w:val="none" w:sz="0" w:space="0" w:color="auto"/>
            <w:right w:val="none" w:sz="0" w:space="0" w:color="auto"/>
          </w:divBdr>
        </w:div>
        <w:div w:id="1115950072">
          <w:marLeft w:val="1166"/>
          <w:marRight w:val="0"/>
          <w:marTop w:val="115"/>
          <w:marBottom w:val="0"/>
          <w:divBdr>
            <w:top w:val="none" w:sz="0" w:space="0" w:color="auto"/>
            <w:left w:val="none" w:sz="0" w:space="0" w:color="auto"/>
            <w:bottom w:val="none" w:sz="0" w:space="0" w:color="auto"/>
            <w:right w:val="none" w:sz="0" w:space="0" w:color="auto"/>
          </w:divBdr>
        </w:div>
        <w:div w:id="768503486">
          <w:marLeft w:val="1800"/>
          <w:marRight w:val="0"/>
          <w:marTop w:val="77"/>
          <w:marBottom w:val="0"/>
          <w:divBdr>
            <w:top w:val="none" w:sz="0" w:space="0" w:color="auto"/>
            <w:left w:val="none" w:sz="0" w:space="0" w:color="auto"/>
            <w:bottom w:val="none" w:sz="0" w:space="0" w:color="auto"/>
            <w:right w:val="none" w:sz="0" w:space="0" w:color="auto"/>
          </w:divBdr>
        </w:div>
        <w:div w:id="620650273">
          <w:marLeft w:val="1800"/>
          <w:marRight w:val="0"/>
          <w:marTop w:val="77"/>
          <w:marBottom w:val="0"/>
          <w:divBdr>
            <w:top w:val="none" w:sz="0" w:space="0" w:color="auto"/>
            <w:left w:val="none" w:sz="0" w:space="0" w:color="auto"/>
            <w:bottom w:val="none" w:sz="0" w:space="0" w:color="auto"/>
            <w:right w:val="none" w:sz="0" w:space="0" w:color="auto"/>
          </w:divBdr>
        </w:div>
        <w:div w:id="573974812">
          <w:marLeft w:val="1800"/>
          <w:marRight w:val="0"/>
          <w:marTop w:val="77"/>
          <w:marBottom w:val="0"/>
          <w:divBdr>
            <w:top w:val="none" w:sz="0" w:space="0" w:color="auto"/>
            <w:left w:val="none" w:sz="0" w:space="0" w:color="auto"/>
            <w:bottom w:val="none" w:sz="0" w:space="0" w:color="auto"/>
            <w:right w:val="none" w:sz="0" w:space="0" w:color="auto"/>
          </w:divBdr>
        </w:div>
      </w:divsChild>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82364720">
      <w:bodyDiv w:val="1"/>
      <w:marLeft w:val="0"/>
      <w:marRight w:val="0"/>
      <w:marTop w:val="0"/>
      <w:marBottom w:val="0"/>
      <w:divBdr>
        <w:top w:val="none" w:sz="0" w:space="0" w:color="auto"/>
        <w:left w:val="none" w:sz="0" w:space="0" w:color="auto"/>
        <w:bottom w:val="none" w:sz="0" w:space="0" w:color="auto"/>
        <w:right w:val="none" w:sz="0" w:space="0" w:color="auto"/>
      </w:divBdr>
      <w:divsChild>
        <w:div w:id="452675455">
          <w:marLeft w:val="1166"/>
          <w:marRight w:val="0"/>
          <w:marTop w:val="115"/>
          <w:marBottom w:val="0"/>
          <w:divBdr>
            <w:top w:val="none" w:sz="0" w:space="0" w:color="auto"/>
            <w:left w:val="none" w:sz="0" w:space="0" w:color="auto"/>
            <w:bottom w:val="none" w:sz="0" w:space="0" w:color="auto"/>
            <w:right w:val="none" w:sz="0" w:space="0" w:color="auto"/>
          </w:divBdr>
        </w:div>
        <w:div w:id="1678071545">
          <w:marLeft w:val="1800"/>
          <w:marRight w:val="0"/>
          <w:marTop w:val="96"/>
          <w:marBottom w:val="0"/>
          <w:divBdr>
            <w:top w:val="none" w:sz="0" w:space="0" w:color="auto"/>
            <w:left w:val="none" w:sz="0" w:space="0" w:color="auto"/>
            <w:bottom w:val="none" w:sz="0" w:space="0" w:color="auto"/>
            <w:right w:val="none" w:sz="0" w:space="0" w:color="auto"/>
          </w:divBdr>
        </w:div>
        <w:div w:id="1861435219">
          <w:marLeft w:val="1166"/>
          <w:marRight w:val="0"/>
          <w:marTop w:val="115"/>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29157446">
      <w:bodyDiv w:val="1"/>
      <w:marLeft w:val="0"/>
      <w:marRight w:val="0"/>
      <w:marTop w:val="0"/>
      <w:marBottom w:val="0"/>
      <w:divBdr>
        <w:top w:val="none" w:sz="0" w:space="0" w:color="auto"/>
        <w:left w:val="none" w:sz="0" w:space="0" w:color="auto"/>
        <w:bottom w:val="none" w:sz="0" w:space="0" w:color="auto"/>
        <w:right w:val="none" w:sz="0" w:space="0" w:color="auto"/>
      </w:divBdr>
      <w:divsChild>
        <w:div w:id="73943810">
          <w:marLeft w:val="1800"/>
          <w:marRight w:val="0"/>
          <w:marTop w:val="96"/>
          <w:marBottom w:val="0"/>
          <w:divBdr>
            <w:top w:val="none" w:sz="0" w:space="0" w:color="auto"/>
            <w:left w:val="none" w:sz="0" w:space="0" w:color="auto"/>
            <w:bottom w:val="none" w:sz="0" w:space="0" w:color="auto"/>
            <w:right w:val="none" w:sz="0" w:space="0" w:color="auto"/>
          </w:divBdr>
        </w:div>
        <w:div w:id="506289890">
          <w:marLeft w:val="547"/>
          <w:marRight w:val="0"/>
          <w:marTop w:val="134"/>
          <w:marBottom w:val="0"/>
          <w:divBdr>
            <w:top w:val="none" w:sz="0" w:space="0" w:color="auto"/>
            <w:left w:val="none" w:sz="0" w:space="0" w:color="auto"/>
            <w:bottom w:val="none" w:sz="0" w:space="0" w:color="auto"/>
            <w:right w:val="none" w:sz="0" w:space="0" w:color="auto"/>
          </w:divBdr>
        </w:div>
        <w:div w:id="700786360">
          <w:marLeft w:val="1166"/>
          <w:marRight w:val="0"/>
          <w:marTop w:val="115"/>
          <w:marBottom w:val="0"/>
          <w:divBdr>
            <w:top w:val="none" w:sz="0" w:space="0" w:color="auto"/>
            <w:left w:val="none" w:sz="0" w:space="0" w:color="auto"/>
            <w:bottom w:val="none" w:sz="0" w:space="0" w:color="auto"/>
            <w:right w:val="none" w:sz="0" w:space="0" w:color="auto"/>
          </w:divBdr>
        </w:div>
        <w:div w:id="1913419437">
          <w:marLeft w:val="1166"/>
          <w:marRight w:val="0"/>
          <w:marTop w:val="115"/>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75447969">
      <w:bodyDiv w:val="1"/>
      <w:marLeft w:val="0"/>
      <w:marRight w:val="0"/>
      <w:marTop w:val="0"/>
      <w:marBottom w:val="0"/>
      <w:divBdr>
        <w:top w:val="none" w:sz="0" w:space="0" w:color="auto"/>
        <w:left w:val="none" w:sz="0" w:space="0" w:color="auto"/>
        <w:bottom w:val="none" w:sz="0" w:space="0" w:color="auto"/>
        <w:right w:val="none" w:sz="0" w:space="0" w:color="auto"/>
      </w:divBdr>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14822928">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993030798">
      <w:bodyDiv w:val="1"/>
      <w:marLeft w:val="0"/>
      <w:marRight w:val="0"/>
      <w:marTop w:val="0"/>
      <w:marBottom w:val="0"/>
      <w:divBdr>
        <w:top w:val="none" w:sz="0" w:space="0" w:color="auto"/>
        <w:left w:val="none" w:sz="0" w:space="0" w:color="auto"/>
        <w:bottom w:val="none" w:sz="0" w:space="0" w:color="auto"/>
        <w:right w:val="none" w:sz="0" w:space="0" w:color="auto"/>
      </w:divBdr>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39085460">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3986541">
      <w:bodyDiv w:val="1"/>
      <w:marLeft w:val="0"/>
      <w:marRight w:val="0"/>
      <w:marTop w:val="0"/>
      <w:marBottom w:val="0"/>
      <w:divBdr>
        <w:top w:val="none" w:sz="0" w:space="0" w:color="auto"/>
        <w:left w:val="none" w:sz="0" w:space="0" w:color="auto"/>
        <w:bottom w:val="none" w:sz="0" w:space="0" w:color="auto"/>
        <w:right w:val="none" w:sz="0" w:space="0" w:color="auto"/>
      </w:divBdr>
      <w:divsChild>
        <w:div w:id="1411808439">
          <w:marLeft w:val="1166"/>
          <w:marRight w:val="0"/>
          <w:marTop w:val="86"/>
          <w:marBottom w:val="0"/>
          <w:divBdr>
            <w:top w:val="none" w:sz="0" w:space="0" w:color="auto"/>
            <w:left w:val="none" w:sz="0" w:space="0" w:color="auto"/>
            <w:bottom w:val="none" w:sz="0" w:space="0" w:color="auto"/>
            <w:right w:val="none" w:sz="0" w:space="0" w:color="auto"/>
          </w:divBdr>
        </w:div>
        <w:div w:id="645084315">
          <w:marLeft w:val="1166"/>
          <w:marRight w:val="0"/>
          <w:marTop w:val="8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246114883">
          <w:marLeft w:val="720"/>
          <w:marRight w:val="0"/>
          <w:marTop w:val="0"/>
          <w:marBottom w:val="0"/>
          <w:divBdr>
            <w:top w:val="none" w:sz="0" w:space="0" w:color="auto"/>
            <w:left w:val="none" w:sz="0" w:space="0" w:color="auto"/>
            <w:bottom w:val="none" w:sz="0" w:space="0" w:color="auto"/>
            <w:right w:val="none" w:sz="0" w:space="0" w:color="auto"/>
          </w:divBdr>
        </w:div>
        <w:div w:id="365102734">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01164090">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545069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75134854">
          <w:marLeft w:val="72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 w:id="1126433868">
          <w:marLeft w:val="72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495606814">
      <w:bodyDiv w:val="1"/>
      <w:marLeft w:val="0"/>
      <w:marRight w:val="0"/>
      <w:marTop w:val="0"/>
      <w:marBottom w:val="0"/>
      <w:divBdr>
        <w:top w:val="none" w:sz="0" w:space="0" w:color="auto"/>
        <w:left w:val="none" w:sz="0" w:space="0" w:color="auto"/>
        <w:bottom w:val="none" w:sz="0" w:space="0" w:color="auto"/>
        <w:right w:val="none" w:sz="0" w:space="0" w:color="auto"/>
      </w:divBdr>
    </w:div>
    <w:div w:id="1498300107">
      <w:bodyDiv w:val="1"/>
      <w:marLeft w:val="0"/>
      <w:marRight w:val="0"/>
      <w:marTop w:val="0"/>
      <w:marBottom w:val="0"/>
      <w:divBdr>
        <w:top w:val="none" w:sz="0" w:space="0" w:color="auto"/>
        <w:left w:val="none" w:sz="0" w:space="0" w:color="auto"/>
        <w:bottom w:val="none" w:sz="0" w:space="0" w:color="auto"/>
        <w:right w:val="none" w:sz="0" w:space="0" w:color="auto"/>
      </w:divBdr>
      <w:divsChild>
        <w:div w:id="730346765">
          <w:marLeft w:val="547"/>
          <w:marRight w:val="0"/>
          <w:marTop w:val="115"/>
          <w:marBottom w:val="0"/>
          <w:divBdr>
            <w:top w:val="none" w:sz="0" w:space="0" w:color="auto"/>
            <w:left w:val="none" w:sz="0" w:space="0" w:color="auto"/>
            <w:bottom w:val="none" w:sz="0" w:space="0" w:color="auto"/>
            <w:right w:val="none" w:sz="0" w:space="0" w:color="auto"/>
          </w:divBdr>
        </w:div>
        <w:div w:id="738289980">
          <w:marLeft w:val="547"/>
          <w:marRight w:val="0"/>
          <w:marTop w:val="115"/>
          <w:marBottom w:val="0"/>
          <w:divBdr>
            <w:top w:val="none" w:sz="0" w:space="0" w:color="auto"/>
            <w:left w:val="none" w:sz="0" w:space="0" w:color="auto"/>
            <w:bottom w:val="none" w:sz="0" w:space="0" w:color="auto"/>
            <w:right w:val="none" w:sz="0" w:space="0" w:color="auto"/>
          </w:divBdr>
        </w:div>
        <w:div w:id="1180196178">
          <w:marLeft w:val="547"/>
          <w:marRight w:val="0"/>
          <w:marTop w:val="115"/>
          <w:marBottom w:val="0"/>
          <w:divBdr>
            <w:top w:val="none" w:sz="0" w:space="0" w:color="auto"/>
            <w:left w:val="none" w:sz="0" w:space="0" w:color="auto"/>
            <w:bottom w:val="none" w:sz="0" w:space="0" w:color="auto"/>
            <w:right w:val="none" w:sz="0" w:space="0" w:color="auto"/>
          </w:divBdr>
        </w:div>
        <w:div w:id="1732116584">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2663">
      <w:bodyDiv w:val="1"/>
      <w:marLeft w:val="0"/>
      <w:marRight w:val="0"/>
      <w:marTop w:val="0"/>
      <w:marBottom w:val="0"/>
      <w:divBdr>
        <w:top w:val="none" w:sz="0" w:space="0" w:color="auto"/>
        <w:left w:val="none" w:sz="0" w:space="0" w:color="auto"/>
        <w:bottom w:val="none" w:sz="0" w:space="0" w:color="auto"/>
        <w:right w:val="none" w:sz="0" w:space="0" w:color="auto"/>
      </w:divBdr>
      <w:divsChild>
        <w:div w:id="646740272">
          <w:marLeft w:val="547"/>
          <w:marRight w:val="0"/>
          <w:marTop w:val="154"/>
          <w:marBottom w:val="0"/>
          <w:divBdr>
            <w:top w:val="none" w:sz="0" w:space="0" w:color="auto"/>
            <w:left w:val="none" w:sz="0" w:space="0" w:color="auto"/>
            <w:bottom w:val="none" w:sz="0" w:space="0" w:color="auto"/>
            <w:right w:val="none" w:sz="0" w:space="0" w:color="auto"/>
          </w:divBdr>
        </w:div>
        <w:div w:id="1227838334">
          <w:marLeft w:val="547"/>
          <w:marRight w:val="0"/>
          <w:marTop w:val="154"/>
          <w:marBottom w:val="0"/>
          <w:divBdr>
            <w:top w:val="none" w:sz="0" w:space="0" w:color="auto"/>
            <w:left w:val="none" w:sz="0" w:space="0" w:color="auto"/>
            <w:bottom w:val="none" w:sz="0" w:space="0" w:color="auto"/>
            <w:right w:val="none" w:sz="0" w:space="0" w:color="auto"/>
          </w:divBdr>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49051832">
      <w:bodyDiv w:val="1"/>
      <w:marLeft w:val="0"/>
      <w:marRight w:val="0"/>
      <w:marTop w:val="0"/>
      <w:marBottom w:val="0"/>
      <w:divBdr>
        <w:top w:val="none" w:sz="0" w:space="0" w:color="auto"/>
        <w:left w:val="none" w:sz="0" w:space="0" w:color="auto"/>
        <w:bottom w:val="none" w:sz="0" w:space="0" w:color="auto"/>
        <w:right w:val="none" w:sz="0" w:space="0" w:color="auto"/>
      </w:divBdr>
      <w:divsChild>
        <w:div w:id="514421624">
          <w:marLeft w:val="1166"/>
          <w:marRight w:val="0"/>
          <w:marTop w:val="115"/>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279339561">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1199583026">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403719223">
          <w:marLeft w:val="1166"/>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1172795417">
          <w:marLeft w:val="547"/>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30990209">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12206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88A6-AAF4-4CE7-B417-0A72316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4448</TotalTime>
  <Pages>7</Pages>
  <Words>1400</Words>
  <Characters>7981</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24</cp:revision>
  <cp:lastPrinted>2013-08-12T08:03:00Z</cp:lastPrinted>
  <dcterms:created xsi:type="dcterms:W3CDTF">2014-08-11T02:57:00Z</dcterms:created>
  <dcterms:modified xsi:type="dcterms:W3CDTF">2015-08-17T11:07:00Z</dcterms:modified>
</cp:coreProperties>
</file>