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#76</w:t>
      </w:r>
      <w:r>
        <w:rPr>
          <w:rFonts w:cs="Arial"/>
          <w:b/>
          <w:noProof/>
          <w:sz w:val="24"/>
          <w:szCs w:val="24"/>
        </w:rPr>
        <w:tab/>
        <w:t>R4-15</w:t>
      </w:r>
      <w:r w:rsidR="003F6AFC">
        <w:rPr>
          <w:rFonts w:cs="Arial"/>
          <w:b/>
          <w:noProof/>
          <w:sz w:val="24"/>
          <w:szCs w:val="24"/>
        </w:rPr>
        <w:t>4303</w:t>
      </w:r>
    </w:p>
    <w:p w:rsidR="00363178" w:rsidRDefault="001338F3" w:rsidP="001338F3">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Pr="0033775D">
        <w:rPr>
          <w:rFonts w:cs="Arial"/>
          <w:b/>
          <w:noProof/>
          <w:sz w:val="24"/>
          <w:szCs w:val="24"/>
        </w:rPr>
        <w:t xml:space="preserve">, </w:t>
      </w:r>
      <w:r>
        <w:rPr>
          <w:rFonts w:cs="Arial"/>
          <w:b/>
          <w:noProof/>
          <w:sz w:val="24"/>
          <w:szCs w:val="24"/>
        </w:rPr>
        <w:t>24</w:t>
      </w:r>
      <w:r w:rsidRPr="008B769D">
        <w:rPr>
          <w:rFonts w:cs="Arial"/>
          <w:b/>
          <w:noProof/>
          <w:sz w:val="24"/>
          <w:szCs w:val="24"/>
          <w:vertAlign w:val="superscript"/>
        </w:rPr>
        <w:t>th</w:t>
      </w:r>
      <w:r w:rsidRPr="0033775D">
        <w:rPr>
          <w:rFonts w:cs="Arial"/>
          <w:b/>
          <w:noProof/>
          <w:sz w:val="24"/>
          <w:szCs w:val="24"/>
        </w:rPr>
        <w:t xml:space="preserve"> – </w:t>
      </w:r>
      <w:r>
        <w:rPr>
          <w:rFonts w:cs="Arial"/>
          <w:b/>
          <w:noProof/>
          <w:sz w:val="24"/>
          <w:szCs w:val="24"/>
        </w:rPr>
        <w:t>28</w:t>
      </w:r>
      <w:r w:rsidRPr="008B769D">
        <w:rPr>
          <w:rFonts w:cs="Arial"/>
          <w:b/>
          <w:noProof/>
          <w:sz w:val="24"/>
          <w:szCs w:val="24"/>
          <w:vertAlign w:val="superscript"/>
        </w:rPr>
        <w:t>th</w:t>
      </w:r>
      <w:r w:rsidRPr="0033775D">
        <w:rPr>
          <w:rFonts w:cs="Arial"/>
          <w:b/>
          <w:noProof/>
          <w:sz w:val="24"/>
          <w:szCs w:val="24"/>
        </w:rPr>
        <w:t xml:space="preserve"> </w:t>
      </w:r>
      <w:r>
        <w:rPr>
          <w:rFonts w:cs="Arial"/>
          <w:b/>
          <w:noProof/>
          <w:sz w:val="24"/>
          <w:szCs w:val="24"/>
        </w:rPr>
        <w:t>Aug,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9005B1">
        <w:rPr>
          <w:rFonts w:ascii="Arial" w:hAnsi="Arial" w:cs="Arial"/>
          <w:bCs/>
          <w:sz w:val="24"/>
          <w:szCs w:val="24"/>
          <w:lang w:eastAsia="en-GB"/>
        </w:rPr>
        <w:t xml:space="preserve">UE RF </w:t>
      </w:r>
      <w:r w:rsidR="009605A6">
        <w:rPr>
          <w:rFonts w:ascii="Arial" w:hAnsi="Arial" w:cs="Arial"/>
          <w:bCs/>
          <w:sz w:val="24"/>
          <w:szCs w:val="24"/>
          <w:lang w:eastAsia="en-GB"/>
        </w:rPr>
        <w:t>H2/</w:t>
      </w:r>
      <w:r w:rsidR="009005B1">
        <w:rPr>
          <w:rFonts w:ascii="Arial" w:hAnsi="Arial" w:cs="Arial"/>
          <w:bCs/>
          <w:sz w:val="24"/>
          <w:szCs w:val="24"/>
          <w:lang w:eastAsia="en-GB"/>
        </w:rPr>
        <w:t>H3 analysis for LAA related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8961BB">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D22C15">
        <w:rPr>
          <w:rFonts w:ascii="Arial" w:hAnsi="Arial"/>
          <w:sz w:val="24"/>
        </w:rPr>
        <w:t>7.13.2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1D16F6">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2A16A4">
        <w:rPr>
          <w:rFonts w:ascii="Times New Roman" w:hAnsi="Times New Roman"/>
          <w:b w:val="0"/>
          <w:noProof w:val="0"/>
          <w:sz w:val="20"/>
          <w:lang w:val="en-GB"/>
        </w:rPr>
        <w:t>discusses how the know</w:t>
      </w:r>
      <w:r w:rsidR="006664C0">
        <w:rPr>
          <w:rFonts w:ascii="Times New Roman" w:hAnsi="Times New Roman"/>
          <w:b w:val="0"/>
          <w:noProof w:val="0"/>
          <w:sz w:val="20"/>
          <w:lang w:val="en-GB"/>
        </w:rPr>
        <w:t>n</w:t>
      </w:r>
      <w:r w:rsidR="002A16A4">
        <w:rPr>
          <w:rFonts w:ascii="Times New Roman" w:hAnsi="Times New Roman"/>
          <w:b w:val="0"/>
          <w:noProof w:val="0"/>
          <w:sz w:val="20"/>
          <w:lang w:val="en-GB"/>
        </w:rPr>
        <w:t xml:space="preserve"> issue of RX desensitization caused by </w:t>
      </w:r>
      <w:r w:rsidR="009605A6">
        <w:rPr>
          <w:rFonts w:ascii="Times New Roman" w:hAnsi="Times New Roman"/>
          <w:b w:val="0"/>
          <w:noProof w:val="0"/>
          <w:sz w:val="20"/>
          <w:lang w:val="en-GB"/>
        </w:rPr>
        <w:t>H2/</w:t>
      </w:r>
      <w:r w:rsidR="002A16A4">
        <w:rPr>
          <w:rFonts w:ascii="Times New Roman" w:hAnsi="Times New Roman"/>
          <w:b w:val="0"/>
          <w:noProof w:val="0"/>
          <w:sz w:val="20"/>
          <w:lang w:val="en-GB"/>
        </w:rPr>
        <w:t xml:space="preserve">H3 relation between the aggressor UL and victim DL should be handled in LAA related CA.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B65C8D" w:rsidRDefault="00863A59" w:rsidP="00B65C8D">
      <w:pPr>
        <w:overflowPunct/>
        <w:autoSpaceDE/>
        <w:autoSpaceDN/>
        <w:adjustRightInd/>
        <w:spacing w:after="0"/>
        <w:textAlignment w:val="auto"/>
      </w:pPr>
      <w:r>
        <w:t>LAA frequency range is 5150-5925MHz [1].</w:t>
      </w:r>
      <w:r w:rsidR="009605A6">
        <w:t xml:space="preserve"> Thus B7, B38, and B41 have H2 relation and B1, B2, B3, B4, B25, B33, B36, B37, and B39 have H3 relation</w:t>
      </w:r>
      <w:r w:rsidR="00D009F8">
        <w:t xml:space="preserve"> with</w:t>
      </w:r>
      <w:r w:rsidR="009605A6">
        <w:t xml:space="preserve"> LAA frequency range. </w:t>
      </w:r>
      <w:r w:rsidR="00727A3F">
        <w:t xml:space="preserve">Several H2 and H3 analysis have been shown in RAN4 during the past years, resulting in ~10dB </w:t>
      </w:r>
      <w:proofErr w:type="gramStart"/>
      <w:r w:rsidR="00727A3F">
        <w:t>desense</w:t>
      </w:r>
      <w:proofErr w:type="gramEnd"/>
      <w:r w:rsidR="00727A3F">
        <w:t xml:space="preserve"> due to H3 and ~25dB desense due to H2.</w:t>
      </w:r>
      <w:r w:rsidR="00BF601C">
        <w:t xml:space="preserve"> In these cases the a</w:t>
      </w:r>
      <w:r w:rsidR="00760064">
        <w:t xml:space="preserve">ctual H2/H3 overlap has been significant, </w:t>
      </w:r>
      <w:proofErr w:type="spellStart"/>
      <w:r w:rsidR="00760064">
        <w:t>i.e</w:t>
      </w:r>
      <w:proofErr w:type="spellEnd"/>
      <w:r w:rsidR="00760064">
        <w:t xml:space="preserve"> </w:t>
      </w:r>
      <w:proofErr w:type="gramStart"/>
      <w:r w:rsidR="00760064">
        <w:t>the desense</w:t>
      </w:r>
      <w:proofErr w:type="gramEnd"/>
      <w:r w:rsidR="00760064">
        <w:t xml:space="preserve"> has occurred on almost the entire victim band. </w:t>
      </w:r>
      <w:r w:rsidR="007E52F3">
        <w:t>However, this is not the case in LAA related CA. The maximum H2 BW is 36MHz and the maximum H3 BW is 54MHz whilst LAA frequency range is 775MHz. T</w:t>
      </w:r>
      <w:r w:rsidR="00F95AD9">
        <w:t>hus when LAA is aggregated with LTE high band, the LAA desensitization due to H2/H3 occurs at clearly less than 10% of the usable LAA frequency range.</w:t>
      </w:r>
    </w:p>
    <w:p w:rsidR="00D009F8" w:rsidRDefault="00D009F8" w:rsidP="00B65C8D">
      <w:pPr>
        <w:overflowPunct/>
        <w:autoSpaceDE/>
        <w:autoSpaceDN/>
        <w:adjustRightInd/>
        <w:spacing w:after="0"/>
        <w:textAlignment w:val="auto"/>
      </w:pPr>
    </w:p>
    <w:p w:rsidR="00D009F8" w:rsidRDefault="00112814" w:rsidP="00B65C8D">
      <w:pPr>
        <w:overflowPunct/>
        <w:autoSpaceDE/>
        <w:autoSpaceDN/>
        <w:adjustRightInd/>
        <w:spacing w:after="0"/>
        <w:textAlignment w:val="auto"/>
      </w:pPr>
      <w:r>
        <w:t>In our understanding the operator may choose the LAA operating frequency</w:t>
      </w:r>
      <w:r w:rsidR="004125E9">
        <w:t xml:space="preserve"> </w:t>
      </w:r>
      <w:r w:rsidR="007A6354">
        <w:t xml:space="preserve">relatively freely </w:t>
      </w:r>
      <w:r w:rsidR="004125E9">
        <w:t>even if LAA frequency range would consist of more than one band</w:t>
      </w:r>
      <w:r>
        <w:t xml:space="preserve">. Thus it should be pretty straightforward to prevent H2/H3 relation and LAA desensitization. </w:t>
      </w:r>
    </w:p>
    <w:p w:rsidR="00112814" w:rsidRDefault="00112814" w:rsidP="00B65C8D">
      <w:pPr>
        <w:overflowPunct/>
        <w:autoSpaceDE/>
        <w:autoSpaceDN/>
        <w:adjustRightInd/>
        <w:spacing w:after="0"/>
        <w:textAlignment w:val="auto"/>
      </w:pPr>
    </w:p>
    <w:p w:rsidR="00112814" w:rsidRDefault="00112814" w:rsidP="00B65C8D">
      <w:pPr>
        <w:overflowPunct/>
        <w:autoSpaceDE/>
        <w:autoSpaceDN/>
        <w:adjustRightInd/>
        <w:spacing w:after="0"/>
        <w:textAlignment w:val="auto"/>
      </w:pPr>
      <w:r>
        <w:t>A big q</w:t>
      </w:r>
      <w:r w:rsidR="00AC6571">
        <w:t>uestion is what t</w:t>
      </w:r>
      <w:r>
        <w:t xml:space="preserve">o do with MSD specification in LAA related CA. </w:t>
      </w:r>
      <w:r w:rsidR="00A5524B">
        <w:t>Simply put there are two main options</w:t>
      </w:r>
      <w:r w:rsidR="000002FB">
        <w:t xml:space="preserve"> in our opinion</w:t>
      </w:r>
      <w:r w:rsidR="00A5524B">
        <w:t>; either to specify MSD</w:t>
      </w:r>
      <w:r>
        <w:t xml:space="preserve"> assuming </w:t>
      </w:r>
      <w:r w:rsidR="00A96604">
        <w:t xml:space="preserve">the </w:t>
      </w:r>
      <w:r>
        <w:t xml:space="preserve">worst case, </w:t>
      </w:r>
      <w:r w:rsidR="002414D9">
        <w:t>or to leave</w:t>
      </w:r>
      <w:r w:rsidR="00A5524B">
        <w:t xml:space="preserve"> MSD</w:t>
      </w:r>
      <w:r>
        <w:t xml:space="preserve"> unspecifi</w:t>
      </w:r>
      <w:r w:rsidR="00A5524B">
        <w:t>ed</w:t>
      </w:r>
      <w:r w:rsidR="002414D9">
        <w:t>.</w:t>
      </w:r>
      <w:r w:rsidR="00A96604">
        <w:t xml:space="preserve"> </w:t>
      </w:r>
    </w:p>
    <w:p w:rsidR="00727A3F" w:rsidRDefault="00727A3F" w:rsidP="00B65C8D">
      <w:pPr>
        <w:overflowPunct/>
        <w:autoSpaceDE/>
        <w:autoSpaceDN/>
        <w:adjustRightInd/>
        <w:spacing w:after="0"/>
        <w:textAlignment w:val="auto"/>
      </w:pPr>
    </w:p>
    <w:p w:rsidR="00DE5CDC" w:rsidRDefault="00760986" w:rsidP="00D813B0">
      <w:pPr>
        <w:overflowPunct/>
        <w:autoSpaceDE/>
        <w:autoSpaceDN/>
        <w:adjustRightInd/>
        <w:spacing w:after="0"/>
        <w:textAlignment w:val="auto"/>
      </w:pPr>
      <w:r>
        <w:t>We are seeking after companies comments in RAN4</w:t>
      </w:r>
      <w:r w:rsidR="008D5ACB">
        <w:t xml:space="preserve"> i</w:t>
      </w:r>
      <w:r w:rsidR="008B5D87">
        <w:t>n this matter. The MSD, if specified, will be rather high and would burden the testing. Assumption that an operator can choose LAA frequency in a way that desense can be avoided advocates the option to leave MSD unspecified.</w:t>
      </w:r>
      <w:r>
        <w:t xml:space="preserve"> Our initial preference is to leave MSD unspecified in LAA because its occurrence is very limited.</w:t>
      </w:r>
      <w:r w:rsidR="00A96604">
        <w:t xml:space="preserve"> If RAN4 decides to specify MSD, then RAN4 should also discuss whether harmonic trap filter should be used in the analysis or not. Our opinion is that the harmonic trap filter should not be used</w:t>
      </w:r>
      <w:r w:rsidR="004F0790">
        <w:t xml:space="preserve"> because it would cause additional loss also in scenarios where there is no H2/H3 relation between the aggressor UL and victim LAA DL.</w:t>
      </w:r>
    </w:p>
    <w:p w:rsidR="003C2446" w:rsidRDefault="003C2446"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417CCD" w:rsidRDefault="00760986" w:rsidP="00417CCD">
      <w:pPr>
        <w:overflowPunct/>
        <w:autoSpaceDE/>
        <w:autoSpaceDN/>
        <w:adjustRightInd/>
        <w:spacing w:after="0"/>
        <w:textAlignment w:val="auto"/>
      </w:pPr>
      <w:r>
        <w:t xml:space="preserve">We provided some considerations on how to </w:t>
      </w:r>
      <w:r w:rsidR="007A6354">
        <w:t>handle</w:t>
      </w:r>
      <w:r>
        <w:t xml:space="preserve"> MSD due to H2/H3 relation in LAA related CA. </w:t>
      </w:r>
      <w:r w:rsidR="00417CCD">
        <w:t xml:space="preserve">We are seeking after companies comments in RAN4 in this matter. Our initial preference is to leave </w:t>
      </w:r>
      <w:r w:rsidR="004870B1">
        <w:t xml:space="preserve">H2/H3 </w:t>
      </w:r>
      <w:r w:rsidR="00417CCD">
        <w:t>MSD unspecified in LAA because its occurrence is very limited.</w:t>
      </w:r>
      <w:r w:rsidR="00A96604">
        <w:t xml:space="preserve"> If MSD is specified, our preference is not to use harmonic trap filter in the analysis.</w:t>
      </w:r>
    </w:p>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863A59" w:rsidP="00EB4709">
      <w:pPr>
        <w:overflowPunct/>
        <w:autoSpaceDE/>
        <w:autoSpaceDN/>
        <w:adjustRightInd/>
        <w:spacing w:after="0"/>
        <w:textAlignment w:val="auto"/>
      </w:pPr>
      <w:r>
        <w:t xml:space="preserve"> [1</w:t>
      </w:r>
      <w:r w:rsidR="00E8567C">
        <w:t>] R4-153878</w:t>
      </w:r>
      <w:r w:rsidR="008058C4">
        <w:t>,</w:t>
      </w:r>
      <w:r w:rsidR="00E8567C">
        <w:t xml:space="preserve"> “</w:t>
      </w:r>
      <w:r w:rsidR="00E8567C" w:rsidRPr="00E8567C">
        <w:t>TP for 36.889: Band plan for unlicensed spectrum in 5GHz</w:t>
      </w:r>
      <w:r w:rsidR="00E8567C">
        <w:t>”</w:t>
      </w:r>
      <w:r w:rsidR="008058C4">
        <w:t xml:space="preserve">, </w:t>
      </w:r>
      <w:r w:rsidR="008058C4" w:rsidRPr="008058C4">
        <w:rPr>
          <w:rFonts w:eastAsia="SimSun"/>
          <w:lang w:eastAsia="zh-CN"/>
        </w:rPr>
        <w:t>Ericsson, Qualcomm, Intel, Nokia Networks, Huawei</w:t>
      </w:r>
    </w:p>
    <w:sectPr w:rsidR="00EB4709"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FA0" w:rsidRDefault="002B6FA0">
      <w:r>
        <w:separator/>
      </w:r>
    </w:p>
  </w:endnote>
  <w:endnote w:type="continuationSeparator" w:id="0">
    <w:p w:rsidR="002B6FA0" w:rsidRDefault="002B6F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F272F"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F272F"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7A6354">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7A6354">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FA0" w:rsidRDefault="002B6FA0">
      <w:r>
        <w:separator/>
      </w:r>
    </w:p>
  </w:footnote>
  <w:footnote w:type="continuationSeparator" w:id="0">
    <w:p w:rsidR="002B6FA0" w:rsidRDefault="002B6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rsids>
    <w:rsidRoot w:val="008810FA"/>
    <w:rsid w:val="000002FB"/>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0922"/>
    <w:rsid w:val="00041CA3"/>
    <w:rsid w:val="00042106"/>
    <w:rsid w:val="00043991"/>
    <w:rsid w:val="00043B73"/>
    <w:rsid w:val="00044D03"/>
    <w:rsid w:val="000451E5"/>
    <w:rsid w:val="000453F6"/>
    <w:rsid w:val="000466DE"/>
    <w:rsid w:val="00046CD6"/>
    <w:rsid w:val="000477BB"/>
    <w:rsid w:val="0005055B"/>
    <w:rsid w:val="00051135"/>
    <w:rsid w:val="00051DBE"/>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5E6"/>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A71E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C9B"/>
    <w:rsid w:val="000E4D01"/>
    <w:rsid w:val="000E5830"/>
    <w:rsid w:val="000E5FF4"/>
    <w:rsid w:val="000E65A7"/>
    <w:rsid w:val="000E6D1E"/>
    <w:rsid w:val="000E6F62"/>
    <w:rsid w:val="000F076F"/>
    <w:rsid w:val="000F0DF1"/>
    <w:rsid w:val="000F1CF3"/>
    <w:rsid w:val="000F1EC7"/>
    <w:rsid w:val="000F1ECA"/>
    <w:rsid w:val="000F2B1F"/>
    <w:rsid w:val="000F4F3D"/>
    <w:rsid w:val="000F4F44"/>
    <w:rsid w:val="000F5362"/>
    <w:rsid w:val="000F56DF"/>
    <w:rsid w:val="000F6758"/>
    <w:rsid w:val="00100751"/>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814"/>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1A19"/>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6F6"/>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7C"/>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4D9"/>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16A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6FA0"/>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4F3B"/>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6628"/>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2C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4F7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4947"/>
    <w:rsid w:val="003B50F9"/>
    <w:rsid w:val="003B570F"/>
    <w:rsid w:val="003B5E30"/>
    <w:rsid w:val="003B6FCB"/>
    <w:rsid w:val="003B7201"/>
    <w:rsid w:val="003B79C9"/>
    <w:rsid w:val="003B7B79"/>
    <w:rsid w:val="003C167B"/>
    <w:rsid w:val="003C19F3"/>
    <w:rsid w:val="003C2446"/>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6AFC"/>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25E9"/>
    <w:rsid w:val="00413180"/>
    <w:rsid w:val="00414D29"/>
    <w:rsid w:val="00415A14"/>
    <w:rsid w:val="00415C58"/>
    <w:rsid w:val="0041616C"/>
    <w:rsid w:val="00416A66"/>
    <w:rsid w:val="00417CCD"/>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120"/>
    <w:rsid w:val="00436E38"/>
    <w:rsid w:val="004371AB"/>
    <w:rsid w:val="0044035D"/>
    <w:rsid w:val="00440386"/>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657"/>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870B1"/>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4206"/>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4BE"/>
    <w:rsid w:val="004F0790"/>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59C"/>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08D0"/>
    <w:rsid w:val="00541198"/>
    <w:rsid w:val="005414DE"/>
    <w:rsid w:val="005415D7"/>
    <w:rsid w:val="005417A0"/>
    <w:rsid w:val="00543A66"/>
    <w:rsid w:val="0054556F"/>
    <w:rsid w:val="00546738"/>
    <w:rsid w:val="005467D6"/>
    <w:rsid w:val="00546942"/>
    <w:rsid w:val="00547277"/>
    <w:rsid w:val="00550539"/>
    <w:rsid w:val="00552569"/>
    <w:rsid w:val="00552DBA"/>
    <w:rsid w:val="00553DA7"/>
    <w:rsid w:val="0055492B"/>
    <w:rsid w:val="00555403"/>
    <w:rsid w:val="00555F16"/>
    <w:rsid w:val="00556566"/>
    <w:rsid w:val="005570E7"/>
    <w:rsid w:val="00560CED"/>
    <w:rsid w:val="00561150"/>
    <w:rsid w:val="00561453"/>
    <w:rsid w:val="005614F9"/>
    <w:rsid w:val="0056205B"/>
    <w:rsid w:val="0056434D"/>
    <w:rsid w:val="00565A64"/>
    <w:rsid w:val="0056719E"/>
    <w:rsid w:val="005675CE"/>
    <w:rsid w:val="00570698"/>
    <w:rsid w:val="00570C83"/>
    <w:rsid w:val="00572583"/>
    <w:rsid w:val="00573186"/>
    <w:rsid w:val="0057380A"/>
    <w:rsid w:val="00573904"/>
    <w:rsid w:val="00573F24"/>
    <w:rsid w:val="00575F6F"/>
    <w:rsid w:val="00580250"/>
    <w:rsid w:val="0058064D"/>
    <w:rsid w:val="005819D7"/>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0F8"/>
    <w:rsid w:val="005A127D"/>
    <w:rsid w:val="005A1A0F"/>
    <w:rsid w:val="005A2229"/>
    <w:rsid w:val="005A23E2"/>
    <w:rsid w:val="005A320D"/>
    <w:rsid w:val="005A36E3"/>
    <w:rsid w:val="005A4DCE"/>
    <w:rsid w:val="005A5922"/>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6E8"/>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75B"/>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4C0"/>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11DE"/>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3A1D"/>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272F"/>
    <w:rsid w:val="006F2DB0"/>
    <w:rsid w:val="006F314D"/>
    <w:rsid w:val="006F3577"/>
    <w:rsid w:val="006F5E95"/>
    <w:rsid w:val="006F69CC"/>
    <w:rsid w:val="006F7E42"/>
    <w:rsid w:val="0070023A"/>
    <w:rsid w:val="00700991"/>
    <w:rsid w:val="0070193E"/>
    <w:rsid w:val="00701B52"/>
    <w:rsid w:val="007031FA"/>
    <w:rsid w:val="007036E5"/>
    <w:rsid w:val="0070567F"/>
    <w:rsid w:val="007059CA"/>
    <w:rsid w:val="007072A3"/>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27A3F"/>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6C61"/>
    <w:rsid w:val="00747446"/>
    <w:rsid w:val="00747F05"/>
    <w:rsid w:val="0075172E"/>
    <w:rsid w:val="00751BCA"/>
    <w:rsid w:val="00752EFE"/>
    <w:rsid w:val="00752FE7"/>
    <w:rsid w:val="007554AC"/>
    <w:rsid w:val="00755B06"/>
    <w:rsid w:val="00757A61"/>
    <w:rsid w:val="00757A6B"/>
    <w:rsid w:val="00757DBD"/>
    <w:rsid w:val="00760064"/>
    <w:rsid w:val="00760986"/>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112"/>
    <w:rsid w:val="0078243D"/>
    <w:rsid w:val="0078380D"/>
    <w:rsid w:val="00784702"/>
    <w:rsid w:val="00786272"/>
    <w:rsid w:val="007864B2"/>
    <w:rsid w:val="00786620"/>
    <w:rsid w:val="0078685A"/>
    <w:rsid w:val="00787736"/>
    <w:rsid w:val="00787A55"/>
    <w:rsid w:val="00787FF1"/>
    <w:rsid w:val="007903CB"/>
    <w:rsid w:val="007916D2"/>
    <w:rsid w:val="00791A85"/>
    <w:rsid w:val="007929E9"/>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6354"/>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52F3"/>
    <w:rsid w:val="007E763B"/>
    <w:rsid w:val="007F05E0"/>
    <w:rsid w:val="007F0DD3"/>
    <w:rsid w:val="007F1921"/>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58C4"/>
    <w:rsid w:val="00806669"/>
    <w:rsid w:val="0080770D"/>
    <w:rsid w:val="00807D28"/>
    <w:rsid w:val="00807D5E"/>
    <w:rsid w:val="00807EE7"/>
    <w:rsid w:val="008100CC"/>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2F9"/>
    <w:rsid w:val="00825BA4"/>
    <w:rsid w:val="00825F3A"/>
    <w:rsid w:val="00826706"/>
    <w:rsid w:val="00830A33"/>
    <w:rsid w:val="00831C08"/>
    <w:rsid w:val="00832A4C"/>
    <w:rsid w:val="00832C18"/>
    <w:rsid w:val="00834512"/>
    <w:rsid w:val="00835B82"/>
    <w:rsid w:val="0083657B"/>
    <w:rsid w:val="00836C67"/>
    <w:rsid w:val="008375E9"/>
    <w:rsid w:val="008378B4"/>
    <w:rsid w:val="00837E2D"/>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86F"/>
    <w:rsid w:val="00853E65"/>
    <w:rsid w:val="00854983"/>
    <w:rsid w:val="00855987"/>
    <w:rsid w:val="008569DF"/>
    <w:rsid w:val="00856E4A"/>
    <w:rsid w:val="00857AF0"/>
    <w:rsid w:val="0086037F"/>
    <w:rsid w:val="00861454"/>
    <w:rsid w:val="00861B41"/>
    <w:rsid w:val="00861DA1"/>
    <w:rsid w:val="00862173"/>
    <w:rsid w:val="008626B0"/>
    <w:rsid w:val="00863222"/>
    <w:rsid w:val="0086343B"/>
    <w:rsid w:val="00863A59"/>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961BB"/>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5D87"/>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ACB"/>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5B1"/>
    <w:rsid w:val="00900AF2"/>
    <w:rsid w:val="00900E51"/>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A6F"/>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7B7"/>
    <w:rsid w:val="00936ACF"/>
    <w:rsid w:val="009402E6"/>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05A6"/>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24B"/>
    <w:rsid w:val="00A55877"/>
    <w:rsid w:val="00A5637C"/>
    <w:rsid w:val="00A56896"/>
    <w:rsid w:val="00A56C2C"/>
    <w:rsid w:val="00A61828"/>
    <w:rsid w:val="00A61D76"/>
    <w:rsid w:val="00A6247A"/>
    <w:rsid w:val="00A62846"/>
    <w:rsid w:val="00A62F44"/>
    <w:rsid w:val="00A632E8"/>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525"/>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604"/>
    <w:rsid w:val="00A96D7E"/>
    <w:rsid w:val="00A97B8C"/>
    <w:rsid w:val="00AA071E"/>
    <w:rsid w:val="00AA158B"/>
    <w:rsid w:val="00AA1D12"/>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6571"/>
    <w:rsid w:val="00AC7107"/>
    <w:rsid w:val="00AD0463"/>
    <w:rsid w:val="00AD163D"/>
    <w:rsid w:val="00AD1DFE"/>
    <w:rsid w:val="00AD2D96"/>
    <w:rsid w:val="00AD30EA"/>
    <w:rsid w:val="00AD35D5"/>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0785F"/>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36C0F"/>
    <w:rsid w:val="00B40D73"/>
    <w:rsid w:val="00B430D3"/>
    <w:rsid w:val="00B437BD"/>
    <w:rsid w:val="00B439FA"/>
    <w:rsid w:val="00B43C04"/>
    <w:rsid w:val="00B4485B"/>
    <w:rsid w:val="00B44C7A"/>
    <w:rsid w:val="00B45F22"/>
    <w:rsid w:val="00B463F0"/>
    <w:rsid w:val="00B4783F"/>
    <w:rsid w:val="00B47CEF"/>
    <w:rsid w:val="00B5058C"/>
    <w:rsid w:val="00B5213C"/>
    <w:rsid w:val="00B523FF"/>
    <w:rsid w:val="00B529EE"/>
    <w:rsid w:val="00B53F9B"/>
    <w:rsid w:val="00B553CF"/>
    <w:rsid w:val="00B566E0"/>
    <w:rsid w:val="00B5685D"/>
    <w:rsid w:val="00B56ED5"/>
    <w:rsid w:val="00B56F35"/>
    <w:rsid w:val="00B57861"/>
    <w:rsid w:val="00B57FFD"/>
    <w:rsid w:val="00B60751"/>
    <w:rsid w:val="00B60E6E"/>
    <w:rsid w:val="00B61380"/>
    <w:rsid w:val="00B613BB"/>
    <w:rsid w:val="00B6418E"/>
    <w:rsid w:val="00B64484"/>
    <w:rsid w:val="00B65C8D"/>
    <w:rsid w:val="00B672B8"/>
    <w:rsid w:val="00B67D3F"/>
    <w:rsid w:val="00B70EDB"/>
    <w:rsid w:val="00B71761"/>
    <w:rsid w:val="00B71A5D"/>
    <w:rsid w:val="00B71FA3"/>
    <w:rsid w:val="00B72ACE"/>
    <w:rsid w:val="00B72DCC"/>
    <w:rsid w:val="00B736C1"/>
    <w:rsid w:val="00B737C7"/>
    <w:rsid w:val="00B73C28"/>
    <w:rsid w:val="00B74252"/>
    <w:rsid w:val="00B74549"/>
    <w:rsid w:val="00B74A0D"/>
    <w:rsid w:val="00B75667"/>
    <w:rsid w:val="00B7739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1C"/>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4DF6"/>
    <w:rsid w:val="00C15135"/>
    <w:rsid w:val="00C16D85"/>
    <w:rsid w:val="00C17D89"/>
    <w:rsid w:val="00C20495"/>
    <w:rsid w:val="00C20534"/>
    <w:rsid w:val="00C20588"/>
    <w:rsid w:val="00C2068D"/>
    <w:rsid w:val="00C206C4"/>
    <w:rsid w:val="00C232DD"/>
    <w:rsid w:val="00C23C73"/>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3BD"/>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B7A"/>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3C38"/>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82B"/>
    <w:rsid w:val="00D009F8"/>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48B"/>
    <w:rsid w:val="00D207DB"/>
    <w:rsid w:val="00D217CE"/>
    <w:rsid w:val="00D22C15"/>
    <w:rsid w:val="00D23556"/>
    <w:rsid w:val="00D23A2F"/>
    <w:rsid w:val="00D23E19"/>
    <w:rsid w:val="00D25F36"/>
    <w:rsid w:val="00D260DC"/>
    <w:rsid w:val="00D26DE9"/>
    <w:rsid w:val="00D26E65"/>
    <w:rsid w:val="00D27813"/>
    <w:rsid w:val="00D325B3"/>
    <w:rsid w:val="00D33086"/>
    <w:rsid w:val="00D33123"/>
    <w:rsid w:val="00D332BA"/>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6BC"/>
    <w:rsid w:val="00D957C0"/>
    <w:rsid w:val="00D957EF"/>
    <w:rsid w:val="00D95BFF"/>
    <w:rsid w:val="00D9766A"/>
    <w:rsid w:val="00DA0FC0"/>
    <w:rsid w:val="00DA1D80"/>
    <w:rsid w:val="00DA2046"/>
    <w:rsid w:val="00DA21B0"/>
    <w:rsid w:val="00DA26C2"/>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26D1"/>
    <w:rsid w:val="00DE3110"/>
    <w:rsid w:val="00DE3681"/>
    <w:rsid w:val="00DE3E7C"/>
    <w:rsid w:val="00DE4664"/>
    <w:rsid w:val="00DE5CDC"/>
    <w:rsid w:val="00DE72CF"/>
    <w:rsid w:val="00DF0250"/>
    <w:rsid w:val="00DF02EC"/>
    <w:rsid w:val="00DF21F2"/>
    <w:rsid w:val="00DF32AF"/>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DB2"/>
    <w:rsid w:val="00E73E01"/>
    <w:rsid w:val="00E7492A"/>
    <w:rsid w:val="00E80B3E"/>
    <w:rsid w:val="00E83212"/>
    <w:rsid w:val="00E83280"/>
    <w:rsid w:val="00E832C9"/>
    <w:rsid w:val="00E83B72"/>
    <w:rsid w:val="00E83E6E"/>
    <w:rsid w:val="00E85483"/>
    <w:rsid w:val="00E8567C"/>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AA3"/>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DEB"/>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0A6"/>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78F"/>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098"/>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AD9"/>
    <w:rsid w:val="00F9632D"/>
    <w:rsid w:val="00F96BFA"/>
    <w:rsid w:val="00FA0509"/>
    <w:rsid w:val="00FA0E7C"/>
    <w:rsid w:val="00FA1D8F"/>
    <w:rsid w:val="00FA2030"/>
    <w:rsid w:val="00FA2129"/>
    <w:rsid w:val="00FA53C1"/>
    <w:rsid w:val="00FA5871"/>
    <w:rsid w:val="00FA5CED"/>
    <w:rsid w:val="00FA6225"/>
    <w:rsid w:val="00FA6686"/>
    <w:rsid w:val="00FA67ED"/>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072D0-454D-4CB7-8D97-0EC26C81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477</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2015-08-17T08:07:00Z</dcterms:created>
  <dcterms:modified xsi:type="dcterms:W3CDTF">2015-08-17T08:07:00Z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1439796752</vt:lpwstr>
  </property>
</Properties>
</file>