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055" w:rsidRPr="00D3089E" w:rsidRDefault="00B94055" w:rsidP="00B94055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</w:t>
      </w:r>
      <w:r w:rsidR="00D3089E" w:rsidRPr="00D3089E">
        <w:rPr>
          <w:rFonts w:ascii="Arial" w:hAnsi="Arial" w:cs="Arial"/>
          <w:sz w:val="28"/>
        </w:rPr>
        <w:t xml:space="preserve"> TSG</w:t>
      </w:r>
      <w:r w:rsidR="00384B56">
        <w:rPr>
          <w:rFonts w:ascii="Arial" w:hAnsi="Arial" w:cs="Arial"/>
          <w:sz w:val="28"/>
        </w:rPr>
        <w:t>-</w:t>
      </w:r>
      <w:r w:rsidR="00D3089E" w:rsidRPr="00D3089E">
        <w:rPr>
          <w:rFonts w:ascii="Arial" w:hAnsi="Arial" w:cs="Arial"/>
          <w:sz w:val="28"/>
        </w:rPr>
        <w:t>RAN WG4 (Radio) Meeting #</w:t>
      </w:r>
      <w:r w:rsidR="00693C53">
        <w:rPr>
          <w:rFonts w:ascii="Arial" w:hAnsi="Arial" w:cs="Arial"/>
          <w:sz w:val="28"/>
        </w:rPr>
        <w:t>7</w:t>
      </w:r>
      <w:r w:rsidR="00D57572">
        <w:rPr>
          <w:rFonts w:ascii="Arial" w:hAnsi="Arial" w:cs="Arial"/>
          <w:sz w:val="28"/>
        </w:rPr>
        <w:t>6</w:t>
      </w:r>
      <w:r w:rsidRPr="00D3089E">
        <w:rPr>
          <w:rFonts w:ascii="Arial" w:hAnsi="Arial" w:cs="Arial"/>
          <w:sz w:val="28"/>
        </w:rPr>
        <w:tab/>
        <w:t>R4-1</w:t>
      </w:r>
      <w:r w:rsidR="00883D1E">
        <w:rPr>
          <w:rFonts w:ascii="Arial" w:hAnsi="Arial" w:cs="Arial"/>
          <w:sz w:val="28"/>
        </w:rPr>
        <w:t>5</w:t>
      </w:r>
      <w:r w:rsidR="00404492">
        <w:rPr>
          <w:rFonts w:ascii="Arial" w:hAnsi="Arial" w:cs="Arial"/>
          <w:sz w:val="28"/>
        </w:rPr>
        <w:t>3997</w:t>
      </w:r>
    </w:p>
    <w:p w:rsidR="00B94055" w:rsidRPr="00D24D40" w:rsidRDefault="00D57572" w:rsidP="00B94055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Beijing</w:t>
      </w:r>
      <w:r w:rsidR="00883D1E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China</w:t>
      </w:r>
      <w:r w:rsidR="00693C53" w:rsidRPr="00AF3CBE">
        <w:rPr>
          <w:rFonts w:ascii="Arial" w:hAnsi="Arial" w:cs="Arial"/>
          <w:sz w:val="28"/>
          <w:szCs w:val="28"/>
        </w:rPr>
        <w:t>,</w:t>
      </w:r>
      <w:r w:rsidR="00883D1E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24</w:t>
      </w:r>
      <w:r w:rsidR="00693C53" w:rsidRPr="00AF3CBE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</w:rPr>
        <w:t>28</w:t>
      </w:r>
      <w:r w:rsidR="00693C53" w:rsidRPr="00AF3CBE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August</w:t>
      </w:r>
      <w:r w:rsidR="00693C53" w:rsidRPr="00AF3CBE">
        <w:rPr>
          <w:rFonts w:ascii="Arial" w:hAnsi="Arial" w:cs="Arial"/>
          <w:sz w:val="28"/>
          <w:szCs w:val="28"/>
        </w:rPr>
        <w:t xml:space="preserve"> </w:t>
      </w:r>
      <w:r w:rsidR="00D24D40" w:rsidRPr="00D24D40">
        <w:rPr>
          <w:rFonts w:ascii="Arial" w:hAnsi="Arial" w:cs="Arial"/>
          <w:sz w:val="28"/>
          <w:szCs w:val="28"/>
        </w:rPr>
        <w:t>201</w:t>
      </w:r>
      <w:r w:rsidR="00883D1E">
        <w:rPr>
          <w:rFonts w:ascii="Arial" w:hAnsi="Arial" w:cs="Arial"/>
          <w:sz w:val="28"/>
          <w:szCs w:val="28"/>
        </w:rPr>
        <w:t>5</w:t>
      </w: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  <w:b/>
        </w:rPr>
      </w:pP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 w:rsidR="0064586F">
        <w:rPr>
          <w:rFonts w:ascii="Arial" w:hAnsi="Arial"/>
          <w:b/>
        </w:rPr>
        <w:t>7</w:t>
      </w:r>
      <w:r w:rsidRPr="00D3089E">
        <w:rPr>
          <w:rFonts w:ascii="Arial" w:hAnsi="Arial"/>
          <w:b/>
        </w:rPr>
        <w:t>.</w:t>
      </w:r>
      <w:r w:rsidR="00D57572">
        <w:rPr>
          <w:rFonts w:ascii="Arial" w:hAnsi="Arial"/>
          <w:b/>
        </w:rPr>
        <w:t>39</w:t>
      </w:r>
      <w:r w:rsidR="00693C53">
        <w:rPr>
          <w:rFonts w:ascii="Arial" w:hAnsi="Arial"/>
          <w:b/>
        </w:rPr>
        <w:t>.</w:t>
      </w:r>
      <w:r w:rsidR="003E54FC">
        <w:rPr>
          <w:rFonts w:ascii="Arial" w:hAnsi="Arial"/>
          <w:b/>
        </w:rPr>
        <w:t>2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</w:r>
      <w:bookmarkStart w:id="1" w:name="OLE_LINK3"/>
      <w:bookmarkStart w:id="2" w:name="OLE_LINK4"/>
      <w:r w:rsidRPr="00D3089E">
        <w:rPr>
          <w:rFonts w:ascii="Arial" w:hAnsi="Arial"/>
          <w:b/>
        </w:rPr>
        <w:t>Alcatel-Lucent</w:t>
      </w:r>
      <w:bookmarkEnd w:id="1"/>
      <w:bookmarkEnd w:id="2"/>
      <w:r w:rsidR="005C6743">
        <w:rPr>
          <w:rFonts w:ascii="Arial" w:hAnsi="Arial"/>
          <w:b/>
        </w:rPr>
        <w:t xml:space="preserve">, </w:t>
      </w:r>
      <w:r w:rsidR="003E54FC">
        <w:rPr>
          <w:rFonts w:ascii="Arial" w:hAnsi="Arial"/>
          <w:b/>
        </w:rPr>
        <w:t>AT&amp;T</w:t>
      </w:r>
    </w:p>
    <w:p w:rsidR="00DE7636" w:rsidRPr="00C06FAE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3" w:name="Title"/>
      <w:bookmarkEnd w:id="3"/>
      <w:r w:rsidR="002F14C1">
        <w:rPr>
          <w:rFonts w:ascii="Arial" w:hAnsi="Arial" w:cs="Arial"/>
          <w:b/>
        </w:rPr>
        <w:t>Required</w:t>
      </w:r>
      <w:r w:rsidR="00E11E48">
        <w:rPr>
          <w:rFonts w:ascii="Arial" w:hAnsi="Arial" w:cs="Arial"/>
          <w:b/>
        </w:rPr>
        <w:t xml:space="preserve"> </w:t>
      </w:r>
      <w:r w:rsidR="0033359F">
        <w:rPr>
          <w:rFonts w:ascii="Arial" w:hAnsi="Arial" w:cs="Arial"/>
          <w:b/>
        </w:rPr>
        <w:t xml:space="preserve">BS </w:t>
      </w:r>
      <w:r w:rsidR="002F14C1">
        <w:rPr>
          <w:rFonts w:ascii="Arial" w:hAnsi="Arial" w:cs="Arial"/>
          <w:b/>
        </w:rPr>
        <w:t>s</w:t>
      </w:r>
      <w:r w:rsidR="00E11E48">
        <w:rPr>
          <w:rFonts w:ascii="Arial" w:hAnsi="Arial" w:cs="Arial"/>
          <w:b/>
        </w:rPr>
        <w:t>tudies of H</w:t>
      </w:r>
      <w:r w:rsidR="00E52EF5">
        <w:rPr>
          <w:rFonts w:ascii="Arial" w:hAnsi="Arial" w:cs="Arial"/>
          <w:b/>
        </w:rPr>
        <w:t xml:space="preserve">armonics and </w:t>
      </w:r>
      <w:proofErr w:type="spellStart"/>
      <w:r w:rsidR="00E52EF5">
        <w:rPr>
          <w:rFonts w:ascii="Arial" w:hAnsi="Arial" w:cs="Arial"/>
          <w:b/>
        </w:rPr>
        <w:t>I</w:t>
      </w:r>
      <w:r w:rsidR="00C06FAE" w:rsidRPr="00C06FAE">
        <w:rPr>
          <w:rFonts w:ascii="Arial" w:hAnsi="Arial" w:cs="Arial"/>
          <w:b/>
        </w:rPr>
        <w:t>ntermodulation</w:t>
      </w:r>
      <w:proofErr w:type="spellEnd"/>
      <w:r w:rsidR="00C06FAE" w:rsidRPr="00C06FAE">
        <w:rPr>
          <w:rFonts w:ascii="Arial" w:hAnsi="Arial" w:cs="Arial"/>
          <w:b/>
        </w:rPr>
        <w:t xml:space="preserve"> Products </w:t>
      </w:r>
      <w:r w:rsidR="0036515B" w:rsidRPr="00C06FAE">
        <w:rPr>
          <w:rFonts w:ascii="Arial" w:hAnsi="Arial" w:cs="Arial"/>
          <w:b/>
        </w:rPr>
        <w:t xml:space="preserve">caused by </w:t>
      </w:r>
      <w:r w:rsidR="003E54FC" w:rsidRPr="003E54FC">
        <w:rPr>
          <w:rFonts w:ascii="Arial" w:hAnsi="Arial" w:cs="Arial"/>
          <w:b/>
        </w:rPr>
        <w:t>LTE Advanced 4</w:t>
      </w:r>
      <w:r w:rsidR="003E54FC">
        <w:rPr>
          <w:rFonts w:ascii="Arial" w:hAnsi="Arial" w:cs="Arial"/>
          <w:b/>
        </w:rPr>
        <w:t xml:space="preserve">DL/1UL Carrier Aggregation with </w:t>
      </w:r>
      <w:r w:rsidR="00D57572">
        <w:rPr>
          <w:rFonts w:ascii="Arial" w:hAnsi="Arial" w:cs="Arial"/>
          <w:b/>
        </w:rPr>
        <w:t>B</w:t>
      </w:r>
      <w:r w:rsidR="003E54FC">
        <w:rPr>
          <w:rFonts w:ascii="Arial" w:hAnsi="Arial" w:cs="Arial"/>
          <w:b/>
        </w:rPr>
        <w:t>ands</w:t>
      </w:r>
      <w:r w:rsidR="00D57572">
        <w:rPr>
          <w:rFonts w:ascii="Arial" w:hAnsi="Arial" w:cs="Arial"/>
          <w:b/>
        </w:rPr>
        <w:t xml:space="preserve"> </w:t>
      </w:r>
      <w:r w:rsidR="0030072F">
        <w:rPr>
          <w:rFonts w:ascii="Arial" w:hAnsi="Arial" w:cs="Arial"/>
          <w:b/>
        </w:rPr>
        <w:t>(</w:t>
      </w:r>
      <w:r w:rsidR="00D57572">
        <w:rPr>
          <w:rFonts w:ascii="Arial" w:hAnsi="Arial" w:cs="Arial"/>
          <w:b/>
        </w:rPr>
        <w:t>4</w:t>
      </w:r>
      <w:r w:rsidR="0030072F">
        <w:rPr>
          <w:rFonts w:ascii="Arial" w:hAnsi="Arial" w:cs="Arial"/>
          <w:b/>
        </w:rPr>
        <w:t xml:space="preserve"> + 4 + </w:t>
      </w:r>
      <w:r w:rsidR="00D57572">
        <w:rPr>
          <w:rFonts w:ascii="Arial" w:hAnsi="Arial" w:cs="Arial"/>
          <w:b/>
        </w:rPr>
        <w:t>5</w:t>
      </w:r>
      <w:r w:rsidR="0030072F">
        <w:rPr>
          <w:rFonts w:ascii="Arial" w:hAnsi="Arial" w:cs="Arial"/>
          <w:b/>
        </w:rPr>
        <w:t>/</w:t>
      </w:r>
      <w:r w:rsidR="00D57572">
        <w:rPr>
          <w:rFonts w:ascii="Arial" w:hAnsi="Arial" w:cs="Arial"/>
          <w:b/>
        </w:rPr>
        <w:t>12</w:t>
      </w:r>
      <w:r w:rsidR="0030072F">
        <w:rPr>
          <w:rFonts w:ascii="Arial" w:hAnsi="Arial" w:cs="Arial"/>
          <w:b/>
        </w:rPr>
        <w:t>/</w:t>
      </w:r>
      <w:r w:rsidR="00D57572">
        <w:rPr>
          <w:rFonts w:ascii="Arial" w:hAnsi="Arial" w:cs="Arial"/>
          <w:b/>
        </w:rPr>
        <w:t>29</w:t>
      </w:r>
      <w:r w:rsidR="0030072F">
        <w:rPr>
          <w:rFonts w:ascii="Arial" w:hAnsi="Arial" w:cs="Arial"/>
          <w:b/>
        </w:rPr>
        <w:t xml:space="preserve"> + </w:t>
      </w:r>
      <w:r w:rsidR="00D57572">
        <w:rPr>
          <w:rFonts w:ascii="Arial" w:hAnsi="Arial" w:cs="Arial"/>
          <w:b/>
        </w:rPr>
        <w:t>30</w:t>
      </w:r>
      <w:r w:rsidR="0030072F">
        <w:rPr>
          <w:rFonts w:ascii="Arial" w:hAnsi="Arial" w:cs="Arial"/>
          <w:b/>
        </w:rPr>
        <w:t>)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4" w:name="DocumentFor"/>
      <w:bookmarkEnd w:id="4"/>
      <w:r w:rsidR="002C40AD">
        <w:rPr>
          <w:rFonts w:ascii="Arial" w:hAnsi="Arial"/>
          <w:b/>
        </w:rPr>
        <w:t>Discussion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F44539" w:rsidRDefault="00D57572" w:rsidP="009A354A">
      <w:pPr>
        <w:pStyle w:val="BodyText"/>
      </w:pPr>
      <w:r>
        <w:t>3</w:t>
      </w:r>
      <w:r w:rsidR="0064586F">
        <w:t xml:space="preserve"> WI proposal</w:t>
      </w:r>
      <w:r w:rsidR="003E54FC">
        <w:t>s</w:t>
      </w:r>
      <w:r w:rsidR="0064586F">
        <w:t xml:space="preserve"> to support the </w:t>
      </w:r>
      <w:r w:rsidR="0064586F" w:rsidRPr="00AB62A6">
        <w:t xml:space="preserve">LTE Advanced </w:t>
      </w:r>
      <w:r w:rsidR="002F14C1">
        <w:t>(LTE-A) 4</w:t>
      </w:r>
      <w:r w:rsidR="003E54FC" w:rsidRPr="00125702">
        <w:t xml:space="preserve">DL/1UL </w:t>
      </w:r>
      <w:r w:rsidR="00125702" w:rsidRPr="00125702">
        <w:t xml:space="preserve">Carrier Aggregation </w:t>
      </w:r>
      <w:r w:rsidR="002F14C1">
        <w:t xml:space="preserve">(CA) </w:t>
      </w:r>
      <w:r w:rsidR="003E54FC">
        <w:t xml:space="preserve">with </w:t>
      </w:r>
      <w:r w:rsidR="0030072F" w:rsidRPr="0030072F">
        <w:t>Bands (</w:t>
      </w:r>
      <w:r w:rsidR="0030072F">
        <w:t xml:space="preserve">4 + </w:t>
      </w:r>
      <w:r w:rsidR="0030072F" w:rsidRPr="0030072F">
        <w:t>4</w:t>
      </w:r>
      <w:r w:rsidR="0030072F">
        <w:t xml:space="preserve"> </w:t>
      </w:r>
      <w:r w:rsidR="0030072F" w:rsidRPr="0030072F">
        <w:t>+</w:t>
      </w:r>
      <w:r w:rsidR="0030072F">
        <w:t xml:space="preserve"> </w:t>
      </w:r>
      <w:r w:rsidR="0030072F" w:rsidRPr="0030072F">
        <w:t>5/12/29</w:t>
      </w:r>
      <w:r w:rsidR="0030072F">
        <w:t xml:space="preserve"> </w:t>
      </w:r>
      <w:r w:rsidR="0030072F" w:rsidRPr="0030072F">
        <w:t>+</w:t>
      </w:r>
      <w:r w:rsidR="0030072F">
        <w:t xml:space="preserve"> </w:t>
      </w:r>
      <w:r w:rsidR="0030072F" w:rsidRPr="0030072F">
        <w:t>30)</w:t>
      </w:r>
      <w:r>
        <w:t xml:space="preserve"> </w:t>
      </w:r>
      <w:r w:rsidR="00D52ED1">
        <w:t xml:space="preserve">were </w:t>
      </w:r>
      <w:r w:rsidR="0064586F">
        <w:t>approved in RAN#6</w:t>
      </w:r>
      <w:r>
        <w:t>8</w:t>
      </w:r>
      <w:r w:rsidR="0064586F">
        <w:t xml:space="preserve"> [1</w:t>
      </w:r>
      <w:r w:rsidR="00E042CA">
        <w:t>-</w:t>
      </w:r>
      <w:r>
        <w:t>3</w:t>
      </w:r>
      <w:r w:rsidR="0064586F">
        <w:t>]. One objective of the WI</w:t>
      </w:r>
      <w:r w:rsidR="002F14C1">
        <w:t>s</w:t>
      </w:r>
      <w:r w:rsidR="0064586F">
        <w:t xml:space="preserve"> is to specify </w:t>
      </w:r>
      <w:r w:rsidR="0064586F" w:rsidRPr="0004780E">
        <w:t xml:space="preserve">the band-combination specific </w:t>
      </w:r>
      <w:r w:rsidR="0064586F">
        <w:t>Radio Frequency (</w:t>
      </w:r>
      <w:r w:rsidR="0064586F" w:rsidRPr="0004780E">
        <w:t>RF</w:t>
      </w:r>
      <w:r w:rsidR="0064586F">
        <w:t>)</w:t>
      </w:r>
      <w:r w:rsidR="0064586F" w:rsidRPr="0004780E">
        <w:t xml:space="preserve"> requirements for </w:t>
      </w:r>
      <w:r w:rsidR="0064586F" w:rsidRPr="002B2F44">
        <w:t xml:space="preserve">the new </w:t>
      </w:r>
      <w:r w:rsidR="002F14C1" w:rsidRPr="002F14C1">
        <w:t>inter-band CA scenario</w:t>
      </w:r>
      <w:r w:rsidR="0049526F">
        <w:t>s</w:t>
      </w:r>
      <w:r w:rsidR="0064586F">
        <w:t>.</w:t>
      </w:r>
      <w:r w:rsidR="00F14161">
        <w:t xml:space="preserve"> </w:t>
      </w:r>
      <w:r w:rsidR="00D52ED1" w:rsidRPr="0004780E">
        <w:t xml:space="preserve">Base Station </w:t>
      </w:r>
      <w:r w:rsidR="00D52ED1">
        <w:t>(BS)</w:t>
      </w:r>
      <w:r w:rsidR="002F14C1">
        <w:t xml:space="preserve"> studies required to be performed on the new inter-band CA scenario</w:t>
      </w:r>
      <w:r w:rsidR="0049526F">
        <w:t>s</w:t>
      </w:r>
      <w:r w:rsidR="002F14C1">
        <w:t xml:space="preserve"> </w:t>
      </w:r>
      <w:r w:rsidR="00D52ED1">
        <w:t>are</w:t>
      </w:r>
      <w:r w:rsidR="002F14C1">
        <w:t xml:space="preserve"> t</w:t>
      </w:r>
      <w:r w:rsidR="00B6645A" w:rsidRPr="0004780E">
        <w:t>he impact</w:t>
      </w:r>
      <w:r w:rsidR="00B6645A">
        <w:t>s</w:t>
      </w:r>
      <w:r w:rsidR="00B6645A" w:rsidRPr="0004780E">
        <w:t xml:space="preserve"> of </w:t>
      </w:r>
      <w:r w:rsidR="00B6645A">
        <w:t xml:space="preserve">harmonics and </w:t>
      </w:r>
      <w:proofErr w:type="spellStart"/>
      <w:r w:rsidR="00B6645A">
        <w:t>I</w:t>
      </w:r>
      <w:r w:rsidR="00B6645A" w:rsidRPr="0004780E">
        <w:t>nterModulation</w:t>
      </w:r>
      <w:proofErr w:type="spellEnd"/>
      <w:r w:rsidR="00B6645A" w:rsidRPr="0004780E">
        <w:t xml:space="preserve"> Distortion (IMD) products caused by </w:t>
      </w:r>
      <w:r w:rsidR="00B6645A">
        <w:t xml:space="preserve">LTE-A BS </w:t>
      </w:r>
      <w:r w:rsidR="00B6645A" w:rsidRPr="0004780E">
        <w:t xml:space="preserve">supporting </w:t>
      </w:r>
      <w:r w:rsidR="00125702">
        <w:t>4</w:t>
      </w:r>
      <w:r w:rsidR="00B6645A">
        <w:t>DL CA</w:t>
      </w:r>
      <w:r w:rsidR="00B6645A" w:rsidRPr="0004780E">
        <w:t xml:space="preserve"> </w:t>
      </w:r>
      <w:r w:rsidR="000D0BC6">
        <w:t xml:space="preserve">configurations </w:t>
      </w:r>
      <w:r w:rsidR="00B6645A" w:rsidRPr="0004780E">
        <w:t xml:space="preserve">to </w:t>
      </w:r>
      <w:r w:rsidR="00B6645A">
        <w:t>the</w:t>
      </w:r>
      <w:r w:rsidR="00B6645A" w:rsidRPr="0004780E">
        <w:t xml:space="preserve"> receive</w:t>
      </w:r>
      <w:r w:rsidR="00B6645A">
        <w:t>r of own or different BS</w:t>
      </w:r>
      <w:r w:rsidR="00E11E48">
        <w:t>.</w:t>
      </w:r>
    </w:p>
    <w:p w:rsidR="00F14161" w:rsidRPr="00E11E48" w:rsidRDefault="00F14161" w:rsidP="009A354A">
      <w:pPr>
        <w:pStyle w:val="BodyText"/>
      </w:pPr>
      <w:r>
        <w:t xml:space="preserve">In this contribution, we provide an analysis on the required </w:t>
      </w:r>
      <w:r w:rsidR="0033359F">
        <w:t xml:space="preserve">BS </w:t>
      </w:r>
      <w:r>
        <w:t>studies of harmonics and IMD products</w:t>
      </w:r>
      <w:r w:rsidR="0049526F">
        <w:t xml:space="preserve"> for the </w:t>
      </w:r>
      <w:r w:rsidR="00D57572">
        <w:t>3</w:t>
      </w:r>
      <w:r w:rsidR="0049526F">
        <w:t xml:space="preserve"> WI proposals approved in RAN#6</w:t>
      </w:r>
      <w:r w:rsidR="00D57572">
        <w:t>8</w:t>
      </w:r>
      <w:r w:rsidR="0049526F">
        <w:t xml:space="preserve"> on LTE-A 4DL/1UL CA with </w:t>
      </w:r>
      <w:r w:rsidR="0030072F" w:rsidRPr="0030072F">
        <w:t>Bands (</w:t>
      </w:r>
      <w:r w:rsidR="0030072F">
        <w:t xml:space="preserve">4 + </w:t>
      </w:r>
      <w:r w:rsidR="0030072F" w:rsidRPr="0030072F">
        <w:t>4</w:t>
      </w:r>
      <w:r w:rsidR="0030072F">
        <w:t xml:space="preserve"> </w:t>
      </w:r>
      <w:r w:rsidR="0030072F" w:rsidRPr="0030072F">
        <w:t>+</w:t>
      </w:r>
      <w:r w:rsidR="0030072F">
        <w:t xml:space="preserve"> </w:t>
      </w:r>
      <w:r w:rsidR="0030072F" w:rsidRPr="0030072F">
        <w:t>5/12/29</w:t>
      </w:r>
      <w:r w:rsidR="0030072F">
        <w:t xml:space="preserve"> </w:t>
      </w:r>
      <w:r w:rsidR="0030072F" w:rsidRPr="0030072F">
        <w:t>+</w:t>
      </w:r>
      <w:r w:rsidR="0030072F">
        <w:t xml:space="preserve"> </w:t>
      </w:r>
      <w:r w:rsidR="0030072F" w:rsidRPr="0030072F">
        <w:t>30)</w:t>
      </w:r>
      <w:r w:rsidR="0049526F">
        <w:t>.</w:t>
      </w:r>
    </w:p>
    <w:p w:rsidR="00065391" w:rsidRPr="00D3089E" w:rsidRDefault="00065391" w:rsidP="009A354A">
      <w:pPr>
        <w:pStyle w:val="BodyText"/>
      </w:pPr>
    </w:p>
    <w:p w:rsidR="00F75033" w:rsidRPr="00D3089E" w:rsidRDefault="00F75033" w:rsidP="00F75033">
      <w:pPr>
        <w:pStyle w:val="Heading1"/>
        <w:ind w:left="0" w:firstLine="0"/>
      </w:pPr>
      <w:r w:rsidRPr="00D3089E">
        <w:t>2.</w:t>
      </w:r>
      <w:r w:rsidRPr="00D3089E">
        <w:tab/>
      </w:r>
      <w:r>
        <w:t>Discussion</w:t>
      </w:r>
    </w:p>
    <w:p w:rsidR="00F75033" w:rsidRDefault="00A85600" w:rsidP="00F75033">
      <w:pPr>
        <w:pStyle w:val="BodyText"/>
        <w:rPr>
          <w:rFonts w:eastAsia="宋体" w:cs="Optima"/>
          <w:szCs w:val="21"/>
          <w:lang w:eastAsia="zh-CN"/>
        </w:rPr>
      </w:pPr>
      <w:r>
        <w:rPr>
          <w:rFonts w:eastAsia="宋体" w:cs="Optima"/>
          <w:szCs w:val="21"/>
          <w:lang w:eastAsia="zh-CN"/>
        </w:rPr>
        <w:t xml:space="preserve">As we discussed </w:t>
      </w:r>
      <w:r w:rsidR="00462E4F">
        <w:rPr>
          <w:rFonts w:eastAsia="宋体" w:cs="Optima"/>
          <w:szCs w:val="21"/>
          <w:lang w:eastAsia="zh-CN"/>
        </w:rPr>
        <w:t xml:space="preserve">and agreed </w:t>
      </w:r>
      <w:r>
        <w:rPr>
          <w:rFonts w:eastAsia="宋体" w:cs="Optima"/>
          <w:szCs w:val="21"/>
          <w:lang w:eastAsia="zh-CN"/>
        </w:rPr>
        <w:t>in the past</w:t>
      </w:r>
      <w:r w:rsidR="00462E4F">
        <w:rPr>
          <w:rFonts w:eastAsia="宋体" w:cs="Optima"/>
          <w:szCs w:val="21"/>
          <w:lang w:eastAsia="zh-CN"/>
        </w:rPr>
        <w:t xml:space="preserve"> [4]</w:t>
      </w:r>
      <w:r>
        <w:rPr>
          <w:rFonts w:eastAsia="宋体" w:cs="Optima"/>
          <w:szCs w:val="21"/>
          <w:lang w:eastAsia="zh-CN"/>
        </w:rPr>
        <w:t xml:space="preserve">, </w:t>
      </w:r>
      <w:r w:rsidR="00462E4F">
        <w:t xml:space="preserve">no additional BS study of </w:t>
      </w:r>
      <w:r w:rsidR="00462E4F">
        <w:rPr>
          <w:rFonts w:eastAsia="宋体" w:cs="Optima"/>
          <w:szCs w:val="21"/>
          <w:lang w:eastAsia="zh-CN"/>
        </w:rPr>
        <w:t>2</w:t>
      </w:r>
      <w:r w:rsidR="00462E4F" w:rsidRPr="00676291">
        <w:rPr>
          <w:rFonts w:eastAsia="宋体" w:cs="Optima"/>
          <w:szCs w:val="21"/>
          <w:vertAlign w:val="superscript"/>
          <w:lang w:eastAsia="zh-CN"/>
        </w:rPr>
        <w:t>nd</w:t>
      </w:r>
      <w:r w:rsidR="00462E4F">
        <w:rPr>
          <w:rFonts w:eastAsia="宋体" w:cs="Optima"/>
          <w:szCs w:val="21"/>
          <w:lang w:eastAsia="zh-CN"/>
        </w:rPr>
        <w:t xml:space="preserve"> and 3</w:t>
      </w:r>
      <w:r w:rsidR="00462E4F" w:rsidRPr="009B6FBD">
        <w:rPr>
          <w:rFonts w:eastAsia="宋体" w:cs="Optima"/>
          <w:szCs w:val="21"/>
          <w:vertAlign w:val="superscript"/>
          <w:lang w:eastAsia="zh-CN"/>
        </w:rPr>
        <w:t>rd</w:t>
      </w:r>
      <w:r w:rsidR="00462E4F">
        <w:rPr>
          <w:rFonts w:eastAsia="宋体" w:cs="Optima"/>
          <w:szCs w:val="21"/>
          <w:lang w:eastAsia="zh-CN"/>
        </w:rPr>
        <w:t xml:space="preserve"> </w:t>
      </w:r>
      <w:r w:rsidR="00462E4F">
        <w:t xml:space="preserve">harmonics and IMD products will be required for a 4DL CA configuration, if it does not use a larger carrier channel bandwidth or aggregated channel bandwidth in any of the CA bands when compared to the </w:t>
      </w:r>
      <w:r w:rsidR="00462E4F" w:rsidRPr="004A55F0">
        <w:t xml:space="preserve">constituent </w:t>
      </w:r>
      <w:r w:rsidR="00462E4F">
        <w:t xml:space="preserve">3 DL CA configurations, and the BS studies of </w:t>
      </w:r>
      <w:r w:rsidR="00462E4F">
        <w:rPr>
          <w:rFonts w:eastAsia="宋体" w:cs="Optima"/>
          <w:szCs w:val="21"/>
          <w:lang w:eastAsia="zh-CN"/>
        </w:rPr>
        <w:t>2</w:t>
      </w:r>
      <w:r w:rsidR="00462E4F" w:rsidRPr="00676291">
        <w:rPr>
          <w:rFonts w:eastAsia="宋体" w:cs="Optima"/>
          <w:szCs w:val="21"/>
          <w:vertAlign w:val="superscript"/>
          <w:lang w:eastAsia="zh-CN"/>
        </w:rPr>
        <w:t>nd</w:t>
      </w:r>
      <w:r w:rsidR="00462E4F">
        <w:rPr>
          <w:rFonts w:eastAsia="宋体" w:cs="Optima"/>
          <w:szCs w:val="21"/>
          <w:lang w:eastAsia="zh-CN"/>
        </w:rPr>
        <w:t xml:space="preserve"> and 3</w:t>
      </w:r>
      <w:r w:rsidR="00462E4F" w:rsidRPr="009B6FBD">
        <w:rPr>
          <w:rFonts w:eastAsia="宋体" w:cs="Optima"/>
          <w:szCs w:val="21"/>
          <w:vertAlign w:val="superscript"/>
          <w:lang w:eastAsia="zh-CN"/>
        </w:rPr>
        <w:t>rd</w:t>
      </w:r>
      <w:r w:rsidR="00462E4F">
        <w:rPr>
          <w:rFonts w:eastAsia="宋体" w:cs="Optima"/>
          <w:szCs w:val="21"/>
          <w:lang w:eastAsia="zh-CN"/>
        </w:rPr>
        <w:t xml:space="preserve"> </w:t>
      </w:r>
      <w:r w:rsidR="00462E4F">
        <w:t xml:space="preserve">harmonics and IMD products for all the </w:t>
      </w:r>
      <w:r w:rsidR="00462E4F" w:rsidRPr="004A55F0">
        <w:t xml:space="preserve">constituent </w:t>
      </w:r>
      <w:r w:rsidR="00462E4F">
        <w:t>3 DL CA configurations have been performed.</w:t>
      </w:r>
      <w:r w:rsidR="00F75033">
        <w:rPr>
          <w:rFonts w:eastAsia="宋体" w:cs="Optima"/>
          <w:szCs w:val="21"/>
          <w:lang w:eastAsia="zh-CN"/>
        </w:rPr>
        <w:t>.</w:t>
      </w:r>
    </w:p>
    <w:p w:rsidR="0033359F" w:rsidRDefault="0033359F" w:rsidP="00F75033">
      <w:pPr>
        <w:pStyle w:val="BodyText"/>
        <w:rPr>
          <w:rFonts w:eastAsia="宋体" w:cs="Optima"/>
          <w:szCs w:val="21"/>
          <w:lang w:eastAsia="zh-CN"/>
        </w:rPr>
      </w:pPr>
      <w:r>
        <w:t xml:space="preserve">In the following, we provide an </w:t>
      </w:r>
      <w:r w:rsidR="00A8078F">
        <w:t xml:space="preserve">overview </w:t>
      </w:r>
      <w:r>
        <w:t xml:space="preserve">on the required BS studies of harmonics and IMD products for the </w:t>
      </w:r>
      <w:r w:rsidR="00462E4F">
        <w:t>3</w:t>
      </w:r>
      <w:r>
        <w:t xml:space="preserve"> WI proposals approved in RAN#6</w:t>
      </w:r>
      <w:r w:rsidR="00462E4F">
        <w:t>8</w:t>
      </w:r>
      <w:r>
        <w:t xml:space="preserve"> on LTE-A 4DL/1UL CA with </w:t>
      </w:r>
      <w:r w:rsidR="0030072F" w:rsidRPr="0030072F">
        <w:t>Bands (</w:t>
      </w:r>
      <w:r w:rsidR="0030072F">
        <w:t xml:space="preserve">4 + </w:t>
      </w:r>
      <w:r w:rsidR="0030072F" w:rsidRPr="0030072F">
        <w:t>4</w:t>
      </w:r>
      <w:r w:rsidR="0030072F">
        <w:t xml:space="preserve"> </w:t>
      </w:r>
      <w:r w:rsidR="0030072F" w:rsidRPr="0030072F">
        <w:t>+</w:t>
      </w:r>
      <w:r w:rsidR="0030072F">
        <w:t xml:space="preserve"> </w:t>
      </w:r>
      <w:r w:rsidR="0030072F" w:rsidRPr="0030072F">
        <w:t>5/12/29</w:t>
      </w:r>
      <w:r w:rsidR="0030072F">
        <w:t xml:space="preserve"> </w:t>
      </w:r>
      <w:r w:rsidR="0030072F" w:rsidRPr="0030072F">
        <w:t>+</w:t>
      </w:r>
      <w:r w:rsidR="0030072F">
        <w:t xml:space="preserve"> </w:t>
      </w:r>
      <w:r w:rsidR="0030072F" w:rsidRPr="0030072F">
        <w:t>30)</w:t>
      </w:r>
      <w:r w:rsidR="00A8078F">
        <w:t xml:space="preserve">, considering the BS studies that have been performed for the </w:t>
      </w:r>
      <w:r w:rsidR="00A8078F" w:rsidRPr="004A55F0">
        <w:t xml:space="preserve">constituent </w:t>
      </w:r>
      <w:r w:rsidR="00A8078F">
        <w:t>3 DL CA configurations</w:t>
      </w:r>
      <w:r>
        <w:t>.</w:t>
      </w:r>
    </w:p>
    <w:p w:rsidR="00F75033" w:rsidRDefault="00F75033" w:rsidP="00F75033">
      <w:pPr>
        <w:pStyle w:val="BodyText"/>
        <w:rPr>
          <w:rFonts w:eastAsia="宋体"/>
          <w:lang w:eastAsia="zh-CN"/>
        </w:rPr>
      </w:pPr>
    </w:p>
    <w:p w:rsidR="00F75033" w:rsidRDefault="00F75033" w:rsidP="00F75033">
      <w:pPr>
        <w:pStyle w:val="Heading2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 w:rsidR="007A1144"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ab/>
      </w:r>
      <w:r w:rsidR="00445254" w:rsidRPr="008A0694">
        <w:rPr>
          <w:rFonts w:eastAsia="Batang"/>
          <w:lang w:eastAsia="zh-CN"/>
        </w:rPr>
        <w:t xml:space="preserve">Band </w:t>
      </w:r>
      <w:r w:rsidR="007C51AE">
        <w:rPr>
          <w:rFonts w:eastAsia="Batang"/>
          <w:lang w:eastAsia="zh-CN"/>
        </w:rPr>
        <w:t>(</w:t>
      </w:r>
      <w:r w:rsidR="0030072F">
        <w:rPr>
          <w:rFonts w:eastAsia="Batang"/>
          <w:lang w:eastAsia="zh-CN"/>
        </w:rPr>
        <w:t>4</w:t>
      </w:r>
      <w:r w:rsidR="007C51AE">
        <w:rPr>
          <w:rFonts w:eastAsia="Batang"/>
          <w:lang w:eastAsia="zh-CN"/>
        </w:rPr>
        <w:t xml:space="preserve"> + </w:t>
      </w:r>
      <w:r w:rsidR="0030072F">
        <w:rPr>
          <w:rFonts w:eastAsia="Batang"/>
          <w:lang w:eastAsia="zh-CN"/>
        </w:rPr>
        <w:t>4</w:t>
      </w:r>
      <w:r w:rsidR="007C51AE">
        <w:rPr>
          <w:rFonts w:eastAsia="Batang"/>
          <w:lang w:eastAsia="zh-CN"/>
        </w:rPr>
        <w:t xml:space="preserve"> +</w:t>
      </w:r>
      <w:r w:rsidR="00445254" w:rsidRPr="008A0694">
        <w:rPr>
          <w:rFonts w:eastAsia="Batang"/>
          <w:lang w:eastAsia="zh-CN"/>
        </w:rPr>
        <w:t xml:space="preserve"> </w:t>
      </w:r>
      <w:r w:rsidR="0030072F">
        <w:rPr>
          <w:rFonts w:eastAsia="Batang"/>
          <w:lang w:eastAsia="zh-CN"/>
        </w:rPr>
        <w:t>5</w:t>
      </w:r>
      <w:r w:rsidR="00445254">
        <w:rPr>
          <w:rFonts w:eastAsia="Batang"/>
          <w:lang w:eastAsia="zh-CN"/>
        </w:rPr>
        <w:t xml:space="preserve"> </w:t>
      </w:r>
      <w:r w:rsidR="007C51AE">
        <w:rPr>
          <w:rFonts w:eastAsia="Batang"/>
          <w:lang w:eastAsia="zh-CN"/>
        </w:rPr>
        <w:t>+</w:t>
      </w:r>
      <w:r w:rsidR="00445254">
        <w:rPr>
          <w:rFonts w:eastAsia="Batang"/>
          <w:lang w:eastAsia="zh-CN"/>
        </w:rPr>
        <w:t xml:space="preserve"> 30</w:t>
      </w:r>
      <w:r w:rsidR="007C51AE">
        <w:rPr>
          <w:rFonts w:eastAsia="Batang"/>
          <w:lang w:eastAsia="zh-CN"/>
        </w:rPr>
        <w:t>)</w:t>
      </w:r>
    </w:p>
    <w:p w:rsidR="00F75033" w:rsidRDefault="00F75033" w:rsidP="00F75033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 w:rsidR="00D77B4B">
        <w:t>CA scenario</w:t>
      </w:r>
      <w:r>
        <w:rPr>
          <w:rFonts w:eastAsia="宋体"/>
          <w:lang w:eastAsia="zh-CN"/>
        </w:rPr>
        <w:t xml:space="preserve"> </w:t>
      </w:r>
      <w:r w:rsidR="00D77B4B">
        <w:rPr>
          <w:rFonts w:eastAsia="宋体"/>
          <w:lang w:eastAsia="zh-CN"/>
        </w:rPr>
        <w:t>is</w:t>
      </w:r>
      <w:r>
        <w:rPr>
          <w:rFonts w:eastAsia="宋体"/>
          <w:lang w:eastAsia="zh-CN"/>
        </w:rPr>
        <w:t xml:space="preserve"> provided in Table </w:t>
      </w:r>
      <w:r w:rsidR="00D77B4B"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 xml:space="preserve"> below [</w:t>
      </w:r>
      <w:r w:rsidR="00D77B4B"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>]:</w:t>
      </w:r>
    </w:p>
    <w:p w:rsidR="00D77B4B" w:rsidRDefault="00D77B4B" w:rsidP="00D77B4B">
      <w:pPr>
        <w:ind w:right="-99"/>
        <w:jc w:val="center"/>
      </w:pPr>
      <w:r>
        <w:t xml:space="preserve">Table </w:t>
      </w:r>
      <w:r w:rsidR="007C51AE">
        <w:t>1</w:t>
      </w:r>
      <w:r>
        <w:t xml:space="preserve"> – </w:t>
      </w:r>
      <w:proofErr w:type="spellStart"/>
      <w:r>
        <w:t>Interband</w:t>
      </w:r>
      <w:proofErr w:type="spellEnd"/>
      <w:r>
        <w:t xml:space="preserve"> 4 Band CA Scenario (single uplink)</w:t>
      </w:r>
    </w:p>
    <w:tbl>
      <w:tblPr>
        <w:tblW w:w="9152" w:type="dxa"/>
        <w:jc w:val="center"/>
        <w:tblInd w:w="1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99"/>
        <w:gridCol w:w="856"/>
        <w:gridCol w:w="586"/>
        <w:gridCol w:w="624"/>
        <w:gridCol w:w="624"/>
        <w:gridCol w:w="655"/>
        <w:gridCol w:w="624"/>
        <w:gridCol w:w="673"/>
        <w:gridCol w:w="1195"/>
        <w:gridCol w:w="1316"/>
      </w:tblGrid>
      <w:tr w:rsidR="0030072F" w:rsidTr="00BA1898">
        <w:trPr>
          <w:jc w:val="center"/>
        </w:trPr>
        <w:tc>
          <w:tcPr>
            <w:tcW w:w="66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72F" w:rsidRDefault="0030072F" w:rsidP="00BA1898">
            <w:pPr>
              <w:pStyle w:val="TAH"/>
            </w:pPr>
            <w:r>
              <w:t>CA operating / Channel bandwidth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72F" w:rsidRDefault="0030072F" w:rsidP="00BA1898">
            <w:pPr>
              <w:pStyle w:val="NoSpacing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ko-KR"/>
              </w:rPr>
              <w:t>Maximum aggregated bandwidth</w:t>
            </w:r>
          </w:p>
          <w:p w:rsidR="0030072F" w:rsidRDefault="0030072F" w:rsidP="00BA1898">
            <w:pPr>
              <w:pStyle w:val="NoSpacing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ko-KR"/>
              </w:rPr>
              <w:t>[MHz]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72F" w:rsidRDefault="0030072F" w:rsidP="00BA1898">
            <w:pPr>
              <w:pStyle w:val="TAH"/>
            </w:pPr>
            <w:r>
              <w:t>Bandwidth Combination Set</w:t>
            </w:r>
          </w:p>
        </w:tc>
      </w:tr>
      <w:tr w:rsidR="0030072F" w:rsidTr="00BA1898">
        <w:trPr>
          <w:jc w:val="center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0072F" w:rsidRDefault="0030072F" w:rsidP="00BA1898">
            <w:pPr>
              <w:pStyle w:val="TAH"/>
            </w:pPr>
            <w:r>
              <w:t>CA Configuration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0072F" w:rsidRDefault="0030072F" w:rsidP="00BA1898">
            <w:pPr>
              <w:pStyle w:val="TAH"/>
            </w:pPr>
            <w:r>
              <w:t>E-UTRA Bands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0072F" w:rsidRDefault="0030072F" w:rsidP="00BA1898">
            <w:pPr>
              <w:pStyle w:val="TAH"/>
            </w:pPr>
            <w:r>
              <w:t>1.4 MHz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0072F" w:rsidRDefault="0030072F" w:rsidP="00BA1898">
            <w:pPr>
              <w:pStyle w:val="TAH"/>
            </w:pPr>
            <w:r>
              <w:t>3 MHz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0072F" w:rsidRDefault="0030072F" w:rsidP="00BA1898">
            <w:pPr>
              <w:pStyle w:val="TAH"/>
            </w:pPr>
            <w:r>
              <w:t>5 MHz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0072F" w:rsidRDefault="0030072F" w:rsidP="00BA1898">
            <w:pPr>
              <w:pStyle w:val="TAH"/>
            </w:pPr>
            <w:r>
              <w:t>10 MHz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0072F" w:rsidRDefault="0030072F" w:rsidP="00BA1898">
            <w:pPr>
              <w:pStyle w:val="TAH"/>
            </w:pPr>
            <w:r>
              <w:t>15 MHz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0072F" w:rsidRDefault="0030072F" w:rsidP="00BA1898">
            <w:pPr>
              <w:pStyle w:val="TAH"/>
            </w:pPr>
            <w:r>
              <w:t>20 MHz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072F" w:rsidRDefault="0030072F" w:rsidP="00BA1898">
            <w:pPr>
              <w:pStyle w:val="TAH"/>
              <w:rPr>
                <w:color w:val="FF000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072F" w:rsidRDefault="0030072F" w:rsidP="00BA1898">
            <w:pPr>
              <w:pStyle w:val="TAH"/>
            </w:pPr>
          </w:p>
        </w:tc>
      </w:tr>
      <w:tr w:rsidR="0030072F" w:rsidTr="00BA1898">
        <w:trPr>
          <w:trHeight w:val="460"/>
          <w:jc w:val="center"/>
        </w:trPr>
        <w:tc>
          <w:tcPr>
            <w:tcW w:w="1999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072F" w:rsidRDefault="0030072F" w:rsidP="00BA1898">
            <w:pPr>
              <w:pStyle w:val="TAC"/>
            </w:pPr>
            <w:r>
              <w:rPr>
                <w:rFonts w:eastAsia="Malgun Gothic"/>
                <w:b/>
                <w:bCs/>
                <w:lang w:val="en-US" w:eastAsia="ko-KR"/>
              </w:rPr>
              <w:t>CA_B4_B4_B5_B30</w:t>
            </w:r>
          </w:p>
        </w:tc>
        <w:tc>
          <w:tcPr>
            <w:tcW w:w="4642" w:type="dxa"/>
            <w:gridSpan w:val="7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072F" w:rsidRDefault="0030072F" w:rsidP="00BA1898">
            <w:pPr>
              <w:pStyle w:val="TAC"/>
            </w:pPr>
            <w:r>
              <w:t>See CA_4A-4A Bandwidth Combination Set 0 in TR 36.101 Table 5.6A.1-3</w:t>
            </w:r>
          </w:p>
        </w:tc>
        <w:tc>
          <w:tcPr>
            <w:tcW w:w="119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30072F" w:rsidRDefault="0030072F" w:rsidP="00BA1898">
            <w:pPr>
              <w:pStyle w:val="TAC"/>
            </w:pPr>
          </w:p>
          <w:p w:rsidR="0030072F" w:rsidRDefault="0030072F" w:rsidP="00BA1898">
            <w:pPr>
              <w:pStyle w:val="TAC"/>
            </w:pPr>
            <w:r>
              <w:t>60</w:t>
            </w:r>
          </w:p>
        </w:tc>
        <w:tc>
          <w:tcPr>
            <w:tcW w:w="131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30072F" w:rsidRDefault="0030072F" w:rsidP="00BA1898">
            <w:pPr>
              <w:pStyle w:val="TAC"/>
            </w:pPr>
          </w:p>
          <w:p w:rsidR="0030072F" w:rsidRDefault="0030072F" w:rsidP="00BA1898">
            <w:pPr>
              <w:pStyle w:val="TAC"/>
            </w:pPr>
            <w:r>
              <w:t>0</w:t>
            </w:r>
          </w:p>
          <w:p w:rsidR="0030072F" w:rsidRDefault="0030072F" w:rsidP="00BA1898">
            <w:pPr>
              <w:pStyle w:val="TAC"/>
            </w:pPr>
          </w:p>
        </w:tc>
      </w:tr>
      <w:tr w:rsidR="0030072F" w:rsidTr="00BA1898">
        <w:trPr>
          <w:trHeight w:val="223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072F" w:rsidRDefault="0030072F" w:rsidP="00BA18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72F" w:rsidRDefault="0030072F" w:rsidP="00BA1898">
            <w:pPr>
              <w:pStyle w:val="TAC"/>
            </w:pPr>
            <w:r>
              <w:t>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72F" w:rsidRDefault="0030072F" w:rsidP="00BA1898">
            <w:pPr>
              <w:pStyle w:val="TAC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72F" w:rsidRDefault="0030072F" w:rsidP="00BA1898">
            <w:pPr>
              <w:pStyle w:val="TAC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72F" w:rsidRDefault="0030072F" w:rsidP="00BA1898">
            <w:pPr>
              <w:pStyle w:val="TAC"/>
            </w:pPr>
            <w:r>
              <w:t>Yes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72F" w:rsidRDefault="0030072F" w:rsidP="00BA1898">
            <w:pPr>
              <w:pStyle w:val="TAC"/>
            </w:pPr>
            <w:r>
              <w:t>Yes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72F" w:rsidRDefault="0030072F" w:rsidP="00BA1898">
            <w:pPr>
              <w:pStyle w:val="TAC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72F" w:rsidRDefault="0030072F" w:rsidP="00BA1898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072F" w:rsidRDefault="0030072F" w:rsidP="00BA18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072F" w:rsidRDefault="0030072F" w:rsidP="00BA18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72F" w:rsidTr="00BA1898">
        <w:trPr>
          <w:trHeight w:val="223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072F" w:rsidRDefault="0030072F" w:rsidP="00BA18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072F" w:rsidRDefault="0030072F" w:rsidP="00BA1898">
            <w:pPr>
              <w:pStyle w:val="TAC"/>
            </w:pPr>
            <w: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072F" w:rsidRDefault="0030072F" w:rsidP="00BA1898">
            <w:pPr>
              <w:pStyle w:val="TAC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072F" w:rsidRDefault="0030072F" w:rsidP="00BA1898">
            <w:pPr>
              <w:pStyle w:val="TAC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072F" w:rsidRDefault="0030072F" w:rsidP="00BA1898">
            <w:pPr>
              <w:pStyle w:val="TAC"/>
            </w:pPr>
            <w:r>
              <w:t>Yes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072F" w:rsidRDefault="0030072F" w:rsidP="00BA1898">
            <w:pPr>
              <w:pStyle w:val="TAC"/>
            </w:pPr>
            <w:r>
              <w:t>Yes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072F" w:rsidRDefault="0030072F" w:rsidP="00BA1898">
            <w:pPr>
              <w:pStyle w:val="TAC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072F" w:rsidRDefault="0030072F" w:rsidP="00BA1898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072F" w:rsidRDefault="0030072F" w:rsidP="00BA18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072F" w:rsidRDefault="0030072F" w:rsidP="00BA18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7C51AE" w:rsidRDefault="007C51AE" w:rsidP="007C51AE">
      <w:pPr>
        <w:ind w:right="-99"/>
      </w:pPr>
    </w:p>
    <w:p w:rsidR="00F75033" w:rsidRDefault="00D77B4B" w:rsidP="00F75033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For the constituent 3 DL C</w:t>
      </w:r>
      <w:r w:rsidR="007C51AE">
        <w:rPr>
          <w:rFonts w:eastAsia="宋体"/>
          <w:lang w:eastAsia="zh-CN"/>
        </w:rPr>
        <w:t>A</w:t>
      </w:r>
      <w:r>
        <w:rPr>
          <w:rFonts w:eastAsia="宋体"/>
          <w:lang w:eastAsia="zh-CN"/>
        </w:rPr>
        <w:t xml:space="preserve"> configurations:</w:t>
      </w:r>
    </w:p>
    <w:p w:rsidR="00D77B4B" w:rsidRDefault="007C51AE" w:rsidP="007C51AE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</w:r>
      <w:r w:rsidR="00D77B4B">
        <w:rPr>
          <w:rFonts w:eastAsia="宋体"/>
          <w:lang w:eastAsia="zh-CN"/>
        </w:rPr>
        <w:t xml:space="preserve">Band </w:t>
      </w:r>
      <w:r>
        <w:rPr>
          <w:rFonts w:eastAsia="宋体"/>
          <w:lang w:eastAsia="zh-CN"/>
        </w:rPr>
        <w:t>(</w:t>
      </w:r>
      <w:r w:rsidR="0030072F">
        <w:rPr>
          <w:rFonts w:eastAsia="宋体"/>
          <w:lang w:eastAsia="zh-CN"/>
        </w:rPr>
        <w:t>4</w:t>
      </w:r>
      <w:r>
        <w:rPr>
          <w:rFonts w:eastAsia="宋体"/>
          <w:lang w:eastAsia="zh-CN"/>
        </w:rPr>
        <w:t xml:space="preserve"> + </w:t>
      </w:r>
      <w:r w:rsidR="0030072F">
        <w:rPr>
          <w:rFonts w:eastAsia="宋体"/>
          <w:lang w:eastAsia="zh-CN"/>
        </w:rPr>
        <w:t>4</w:t>
      </w:r>
      <w:r w:rsidR="00D77B4B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+ </w:t>
      </w:r>
      <w:r w:rsidR="0030072F">
        <w:rPr>
          <w:rFonts w:eastAsia="宋体"/>
          <w:lang w:eastAsia="zh-CN"/>
        </w:rPr>
        <w:t>5</w:t>
      </w:r>
      <w:r>
        <w:rPr>
          <w:rFonts w:eastAsia="宋体"/>
          <w:lang w:eastAsia="zh-CN"/>
        </w:rPr>
        <w:t>) is already specified with the same CC channel bandwidth in each CA band.</w:t>
      </w:r>
    </w:p>
    <w:p w:rsidR="007C51AE" w:rsidRDefault="007C51AE" w:rsidP="007C51AE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  <w:t>Band (</w:t>
      </w:r>
      <w:r w:rsidR="0030072F">
        <w:rPr>
          <w:rFonts w:eastAsia="宋体"/>
          <w:lang w:eastAsia="zh-CN"/>
        </w:rPr>
        <w:t>4</w:t>
      </w:r>
      <w:r>
        <w:rPr>
          <w:rFonts w:eastAsia="宋体"/>
          <w:lang w:eastAsia="zh-CN"/>
        </w:rPr>
        <w:t xml:space="preserve"> + </w:t>
      </w:r>
      <w:r w:rsidR="0030072F">
        <w:rPr>
          <w:rFonts w:eastAsia="宋体"/>
          <w:lang w:eastAsia="zh-CN"/>
        </w:rPr>
        <w:t>4</w:t>
      </w:r>
      <w:r>
        <w:rPr>
          <w:rFonts w:eastAsia="宋体"/>
          <w:lang w:eastAsia="zh-CN"/>
        </w:rPr>
        <w:t xml:space="preserve"> + </w:t>
      </w:r>
      <w:r w:rsidR="0030072F">
        <w:rPr>
          <w:rFonts w:eastAsia="宋体"/>
          <w:lang w:eastAsia="zh-CN"/>
        </w:rPr>
        <w:t>30</w:t>
      </w:r>
      <w:r>
        <w:rPr>
          <w:rFonts w:eastAsia="宋体"/>
          <w:lang w:eastAsia="zh-CN"/>
        </w:rPr>
        <w:t xml:space="preserve">) is </w:t>
      </w:r>
      <w:r w:rsidR="0030072F">
        <w:rPr>
          <w:rFonts w:eastAsia="宋体"/>
          <w:lang w:eastAsia="zh-CN"/>
        </w:rPr>
        <w:t>not specified</w:t>
      </w:r>
      <w:r>
        <w:rPr>
          <w:rFonts w:eastAsia="宋体"/>
          <w:lang w:eastAsia="zh-CN"/>
        </w:rPr>
        <w:t>.</w:t>
      </w:r>
    </w:p>
    <w:p w:rsidR="007C51AE" w:rsidRDefault="007C51AE" w:rsidP="007C51AE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3.</w:t>
      </w:r>
      <w:r>
        <w:rPr>
          <w:rFonts w:eastAsia="宋体"/>
          <w:lang w:eastAsia="zh-CN"/>
        </w:rPr>
        <w:tab/>
        <w:t>Band (</w:t>
      </w:r>
      <w:r w:rsidR="0030072F">
        <w:rPr>
          <w:rFonts w:eastAsia="宋体"/>
          <w:lang w:eastAsia="zh-CN"/>
        </w:rPr>
        <w:t>4</w:t>
      </w:r>
      <w:r>
        <w:rPr>
          <w:rFonts w:eastAsia="宋体"/>
          <w:lang w:eastAsia="zh-CN"/>
        </w:rPr>
        <w:t xml:space="preserve"> + </w:t>
      </w:r>
      <w:r w:rsidR="0030072F">
        <w:rPr>
          <w:rFonts w:eastAsia="宋体"/>
          <w:lang w:eastAsia="zh-CN"/>
        </w:rPr>
        <w:t>5</w:t>
      </w:r>
      <w:r>
        <w:rPr>
          <w:rFonts w:eastAsia="宋体"/>
          <w:lang w:eastAsia="zh-CN"/>
        </w:rPr>
        <w:t xml:space="preserve"> + 30) </w:t>
      </w:r>
      <w:r w:rsidR="0030072F">
        <w:rPr>
          <w:rFonts w:eastAsia="宋体"/>
          <w:lang w:eastAsia="zh-CN"/>
        </w:rPr>
        <w:t>is already specified with the same CC channel bandwidth in each CA band</w:t>
      </w:r>
      <w:r>
        <w:rPr>
          <w:rFonts w:eastAsia="宋体"/>
          <w:lang w:eastAsia="zh-CN"/>
        </w:rPr>
        <w:t>.</w:t>
      </w:r>
    </w:p>
    <w:p w:rsidR="007C51AE" w:rsidRDefault="007C51AE" w:rsidP="007C51AE">
      <w:pPr>
        <w:pStyle w:val="BodyText"/>
      </w:pPr>
      <w:r>
        <w:rPr>
          <w:rFonts w:eastAsia="宋体"/>
          <w:lang w:eastAsia="zh-CN"/>
        </w:rPr>
        <w:t>Therefore, the r</w:t>
      </w:r>
      <w:r>
        <w:t>equired BS studies of harmonics and IMD products for this WI are:</w:t>
      </w:r>
    </w:p>
    <w:p w:rsidR="007C51AE" w:rsidRDefault="007C51AE" w:rsidP="007C51AE">
      <w:pPr>
        <w:pStyle w:val="BodyText"/>
        <w:rPr>
          <w:rFonts w:eastAsia="宋体"/>
          <w:lang w:eastAsia="zh-CN"/>
        </w:rPr>
      </w:pPr>
      <w:r>
        <w:t>1.</w:t>
      </w:r>
      <w:r>
        <w:tab/>
      </w:r>
      <w:r>
        <w:rPr>
          <w:rFonts w:eastAsia="宋体"/>
          <w:lang w:eastAsia="zh-CN"/>
        </w:rPr>
        <w:t>Band (</w:t>
      </w:r>
      <w:r w:rsidR="0030072F">
        <w:rPr>
          <w:rFonts w:eastAsia="宋体"/>
          <w:lang w:eastAsia="zh-CN"/>
        </w:rPr>
        <w:t>4</w:t>
      </w:r>
      <w:r>
        <w:rPr>
          <w:rFonts w:eastAsia="宋体"/>
          <w:lang w:eastAsia="zh-CN"/>
        </w:rPr>
        <w:t xml:space="preserve"> + </w:t>
      </w:r>
      <w:r w:rsidR="0030072F">
        <w:rPr>
          <w:rFonts w:eastAsia="宋体"/>
          <w:lang w:eastAsia="zh-CN"/>
        </w:rPr>
        <w:t>4</w:t>
      </w:r>
      <w:r>
        <w:rPr>
          <w:rFonts w:eastAsia="宋体"/>
          <w:lang w:eastAsia="zh-CN"/>
        </w:rPr>
        <w:t xml:space="preserve"> + </w:t>
      </w:r>
      <w:r w:rsidR="0030072F">
        <w:rPr>
          <w:rFonts w:eastAsia="宋体"/>
          <w:lang w:eastAsia="zh-CN"/>
        </w:rPr>
        <w:t>30</w:t>
      </w:r>
      <w:r>
        <w:rPr>
          <w:rFonts w:eastAsia="宋体"/>
          <w:lang w:eastAsia="zh-CN"/>
        </w:rPr>
        <w:t xml:space="preserve">) for </w:t>
      </w:r>
      <w:r w:rsidR="0030072F">
        <w:rPr>
          <w:rFonts w:eastAsia="宋体"/>
          <w:lang w:eastAsia="zh-CN"/>
        </w:rPr>
        <w:t>non-</w:t>
      </w:r>
      <w:r>
        <w:rPr>
          <w:rFonts w:eastAsia="宋体"/>
          <w:lang w:eastAsia="zh-CN"/>
        </w:rPr>
        <w:t xml:space="preserve">contiguous CC in Band </w:t>
      </w:r>
      <w:r w:rsidR="0030072F">
        <w:rPr>
          <w:rFonts w:eastAsia="宋体"/>
          <w:lang w:eastAsia="zh-CN"/>
        </w:rPr>
        <w:t>4</w:t>
      </w:r>
      <w:r>
        <w:rPr>
          <w:rFonts w:eastAsia="宋体"/>
          <w:lang w:eastAsia="zh-CN"/>
        </w:rPr>
        <w:t>.</w:t>
      </w:r>
    </w:p>
    <w:p w:rsidR="007C51AE" w:rsidRDefault="007C51AE" w:rsidP="007C51AE">
      <w:pPr>
        <w:pStyle w:val="BodyText"/>
        <w:rPr>
          <w:rFonts w:eastAsia="宋体"/>
          <w:lang w:eastAsia="zh-CN"/>
        </w:rPr>
      </w:pPr>
    </w:p>
    <w:p w:rsidR="007C51AE" w:rsidRDefault="007C51AE" w:rsidP="007C51AE">
      <w:pPr>
        <w:pStyle w:val="Heading2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2.</w:t>
      </w:r>
      <w:r w:rsidR="000F3F18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ab/>
      </w:r>
      <w:r w:rsidRPr="008A0694">
        <w:rPr>
          <w:rFonts w:eastAsia="Batang"/>
          <w:lang w:eastAsia="zh-CN"/>
        </w:rPr>
        <w:t xml:space="preserve">Band </w:t>
      </w:r>
      <w:r>
        <w:rPr>
          <w:rFonts w:eastAsia="Batang"/>
          <w:lang w:eastAsia="zh-CN"/>
        </w:rPr>
        <w:t>(</w:t>
      </w:r>
      <w:r w:rsidR="0030072F">
        <w:rPr>
          <w:rFonts w:eastAsia="Batang"/>
          <w:lang w:eastAsia="zh-CN"/>
        </w:rPr>
        <w:t>4</w:t>
      </w:r>
      <w:r>
        <w:rPr>
          <w:rFonts w:eastAsia="Batang"/>
          <w:lang w:eastAsia="zh-CN"/>
        </w:rPr>
        <w:t xml:space="preserve"> + </w:t>
      </w:r>
      <w:r w:rsidR="0030072F">
        <w:rPr>
          <w:rFonts w:eastAsia="Batang"/>
          <w:lang w:eastAsia="zh-CN"/>
        </w:rPr>
        <w:t>4</w:t>
      </w:r>
      <w:r>
        <w:rPr>
          <w:rFonts w:eastAsia="Batang"/>
          <w:lang w:eastAsia="zh-CN"/>
        </w:rPr>
        <w:t xml:space="preserve"> +</w:t>
      </w:r>
      <w:r w:rsidRPr="008A0694">
        <w:rPr>
          <w:rFonts w:eastAsia="Batang"/>
          <w:lang w:eastAsia="zh-CN"/>
        </w:rPr>
        <w:t xml:space="preserve"> </w:t>
      </w:r>
      <w:r w:rsidR="0030072F">
        <w:rPr>
          <w:rFonts w:eastAsia="Batang"/>
          <w:lang w:eastAsia="zh-CN"/>
        </w:rPr>
        <w:t>12</w:t>
      </w:r>
      <w:r>
        <w:rPr>
          <w:rFonts w:eastAsia="Batang"/>
          <w:lang w:eastAsia="zh-CN"/>
        </w:rPr>
        <w:t xml:space="preserve"> + 30)</w:t>
      </w:r>
    </w:p>
    <w:p w:rsidR="007C51AE" w:rsidRDefault="007C51AE" w:rsidP="007C51AE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>
        <w:t>CA scenario</w:t>
      </w:r>
      <w:r>
        <w:rPr>
          <w:rFonts w:eastAsia="宋体"/>
          <w:lang w:eastAsia="zh-CN"/>
        </w:rPr>
        <w:t xml:space="preserve"> is provided in Table 2 below [2]:</w:t>
      </w:r>
    </w:p>
    <w:p w:rsidR="007C51AE" w:rsidRDefault="007C51AE" w:rsidP="007C51AE">
      <w:pPr>
        <w:ind w:right="-99"/>
        <w:jc w:val="center"/>
      </w:pPr>
      <w:r>
        <w:t xml:space="preserve">Table 2 – </w:t>
      </w:r>
      <w:proofErr w:type="spellStart"/>
      <w:r>
        <w:t>Interband</w:t>
      </w:r>
      <w:proofErr w:type="spellEnd"/>
      <w:r>
        <w:t xml:space="preserve"> 4 Band CA Scenario (single uplink)</w:t>
      </w:r>
    </w:p>
    <w:tbl>
      <w:tblPr>
        <w:tblW w:w="9152" w:type="dxa"/>
        <w:jc w:val="center"/>
        <w:tblInd w:w="1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99"/>
        <w:gridCol w:w="856"/>
        <w:gridCol w:w="586"/>
        <w:gridCol w:w="624"/>
        <w:gridCol w:w="624"/>
        <w:gridCol w:w="655"/>
        <w:gridCol w:w="624"/>
        <w:gridCol w:w="673"/>
        <w:gridCol w:w="1195"/>
        <w:gridCol w:w="1316"/>
      </w:tblGrid>
      <w:tr w:rsidR="0030072F" w:rsidTr="00BA1898">
        <w:trPr>
          <w:jc w:val="center"/>
        </w:trPr>
        <w:tc>
          <w:tcPr>
            <w:tcW w:w="66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72F" w:rsidRDefault="0030072F" w:rsidP="00BA1898">
            <w:pPr>
              <w:pStyle w:val="TAH"/>
            </w:pPr>
            <w:r>
              <w:t>CA operating / Channel bandwidth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72F" w:rsidRDefault="0030072F" w:rsidP="00BA1898">
            <w:pPr>
              <w:pStyle w:val="NoSpacing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ko-KR"/>
              </w:rPr>
              <w:t>Maximum aggregated bandwidth</w:t>
            </w:r>
          </w:p>
          <w:p w:rsidR="0030072F" w:rsidRDefault="0030072F" w:rsidP="00BA1898">
            <w:pPr>
              <w:pStyle w:val="NoSpacing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ko-KR"/>
              </w:rPr>
              <w:t>[MHz]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72F" w:rsidRDefault="0030072F" w:rsidP="00BA1898">
            <w:pPr>
              <w:pStyle w:val="TAH"/>
            </w:pPr>
            <w:r>
              <w:t>Bandwidth Combination Set</w:t>
            </w:r>
          </w:p>
        </w:tc>
      </w:tr>
      <w:tr w:rsidR="0030072F" w:rsidTr="00BA1898">
        <w:trPr>
          <w:jc w:val="center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0072F" w:rsidRDefault="0030072F" w:rsidP="00BA1898">
            <w:pPr>
              <w:pStyle w:val="TAH"/>
            </w:pPr>
            <w:r>
              <w:t>CA Configuration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0072F" w:rsidRDefault="0030072F" w:rsidP="00BA1898">
            <w:pPr>
              <w:pStyle w:val="TAH"/>
            </w:pPr>
            <w:r>
              <w:t>E-UTRA Bands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0072F" w:rsidRDefault="0030072F" w:rsidP="00BA1898">
            <w:pPr>
              <w:pStyle w:val="TAH"/>
            </w:pPr>
            <w:r>
              <w:t>1.4 MHz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0072F" w:rsidRDefault="0030072F" w:rsidP="00BA1898">
            <w:pPr>
              <w:pStyle w:val="TAH"/>
            </w:pPr>
            <w:r>
              <w:t>3 MHz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0072F" w:rsidRDefault="0030072F" w:rsidP="00BA1898">
            <w:pPr>
              <w:pStyle w:val="TAH"/>
            </w:pPr>
            <w:r>
              <w:t>5 MHz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0072F" w:rsidRDefault="0030072F" w:rsidP="00BA1898">
            <w:pPr>
              <w:pStyle w:val="TAH"/>
            </w:pPr>
            <w:r>
              <w:t>10 MHz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0072F" w:rsidRDefault="0030072F" w:rsidP="00BA1898">
            <w:pPr>
              <w:pStyle w:val="TAH"/>
            </w:pPr>
            <w:r>
              <w:t>15 MHz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0072F" w:rsidRDefault="0030072F" w:rsidP="00BA1898">
            <w:pPr>
              <w:pStyle w:val="TAH"/>
            </w:pPr>
            <w:r>
              <w:t>20 MHz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072F" w:rsidRDefault="0030072F" w:rsidP="00BA1898">
            <w:pPr>
              <w:pStyle w:val="TAH"/>
              <w:rPr>
                <w:color w:val="FF000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072F" w:rsidRDefault="0030072F" w:rsidP="00BA1898">
            <w:pPr>
              <w:pStyle w:val="TAH"/>
            </w:pPr>
          </w:p>
        </w:tc>
      </w:tr>
      <w:tr w:rsidR="0030072F" w:rsidTr="00BA1898">
        <w:trPr>
          <w:trHeight w:val="460"/>
          <w:jc w:val="center"/>
        </w:trPr>
        <w:tc>
          <w:tcPr>
            <w:tcW w:w="1999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072F" w:rsidRDefault="0030072F" w:rsidP="0030072F">
            <w:pPr>
              <w:pStyle w:val="TAC"/>
            </w:pPr>
            <w:r>
              <w:rPr>
                <w:rFonts w:eastAsia="Malgun Gothic"/>
                <w:b/>
                <w:bCs/>
                <w:lang w:val="en-US" w:eastAsia="ko-KR"/>
              </w:rPr>
              <w:t>CA_B4_B4_B12_B30</w:t>
            </w:r>
          </w:p>
        </w:tc>
        <w:tc>
          <w:tcPr>
            <w:tcW w:w="4642" w:type="dxa"/>
            <w:gridSpan w:val="7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072F" w:rsidRDefault="0030072F" w:rsidP="00BA1898">
            <w:pPr>
              <w:pStyle w:val="TAC"/>
            </w:pPr>
            <w:r>
              <w:t>See CA_4A-4A Bandwidth Combination Set 0 in TR 36.101 Table 5.6A.1-3</w:t>
            </w:r>
          </w:p>
        </w:tc>
        <w:tc>
          <w:tcPr>
            <w:tcW w:w="119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30072F" w:rsidRDefault="0030072F" w:rsidP="00BA1898">
            <w:pPr>
              <w:pStyle w:val="TAC"/>
            </w:pPr>
          </w:p>
          <w:p w:rsidR="0030072F" w:rsidRDefault="0030072F" w:rsidP="00BA1898">
            <w:pPr>
              <w:pStyle w:val="TAC"/>
            </w:pPr>
            <w:r>
              <w:t>60</w:t>
            </w:r>
          </w:p>
        </w:tc>
        <w:tc>
          <w:tcPr>
            <w:tcW w:w="131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30072F" w:rsidRDefault="0030072F" w:rsidP="00BA1898">
            <w:pPr>
              <w:pStyle w:val="TAC"/>
            </w:pPr>
          </w:p>
          <w:p w:rsidR="0030072F" w:rsidRDefault="0030072F" w:rsidP="00BA1898">
            <w:pPr>
              <w:pStyle w:val="TAC"/>
            </w:pPr>
            <w:r>
              <w:t>0</w:t>
            </w:r>
          </w:p>
          <w:p w:rsidR="0030072F" w:rsidRDefault="0030072F" w:rsidP="00BA1898">
            <w:pPr>
              <w:pStyle w:val="TAC"/>
            </w:pPr>
          </w:p>
        </w:tc>
      </w:tr>
      <w:tr w:rsidR="0030072F" w:rsidTr="00BA1898">
        <w:trPr>
          <w:trHeight w:val="223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072F" w:rsidRDefault="0030072F" w:rsidP="00BA18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72F" w:rsidRDefault="0030072F" w:rsidP="00BA1898">
            <w:pPr>
              <w:pStyle w:val="TAC"/>
            </w:pPr>
            <w:r>
              <w:t>12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72F" w:rsidRDefault="0030072F" w:rsidP="00BA1898">
            <w:pPr>
              <w:pStyle w:val="TAC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72F" w:rsidRDefault="0030072F" w:rsidP="00BA1898">
            <w:pPr>
              <w:pStyle w:val="TAC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72F" w:rsidRDefault="0030072F" w:rsidP="00BA1898">
            <w:pPr>
              <w:pStyle w:val="TAC"/>
            </w:pPr>
            <w:r>
              <w:t>Yes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72F" w:rsidRDefault="0030072F" w:rsidP="00BA1898">
            <w:pPr>
              <w:pStyle w:val="TAC"/>
            </w:pPr>
            <w:r>
              <w:t>Yes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72F" w:rsidRDefault="0030072F" w:rsidP="00BA1898">
            <w:pPr>
              <w:pStyle w:val="TAC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72F" w:rsidRDefault="0030072F" w:rsidP="00BA1898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072F" w:rsidRDefault="0030072F" w:rsidP="00BA18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072F" w:rsidRDefault="0030072F" w:rsidP="00BA18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72F" w:rsidTr="00BA1898">
        <w:trPr>
          <w:trHeight w:val="223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072F" w:rsidRDefault="0030072F" w:rsidP="00BA18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072F" w:rsidRDefault="0030072F" w:rsidP="00BA1898">
            <w:pPr>
              <w:pStyle w:val="TAC"/>
            </w:pPr>
            <w: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072F" w:rsidRDefault="0030072F" w:rsidP="00BA1898">
            <w:pPr>
              <w:pStyle w:val="TAC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072F" w:rsidRDefault="0030072F" w:rsidP="00BA1898">
            <w:pPr>
              <w:pStyle w:val="TAC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072F" w:rsidRDefault="0030072F" w:rsidP="00BA1898">
            <w:pPr>
              <w:pStyle w:val="TAC"/>
            </w:pPr>
            <w:r>
              <w:t>Yes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072F" w:rsidRDefault="0030072F" w:rsidP="00BA1898">
            <w:pPr>
              <w:pStyle w:val="TAC"/>
            </w:pPr>
            <w:r>
              <w:t>Yes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072F" w:rsidRDefault="0030072F" w:rsidP="00BA1898">
            <w:pPr>
              <w:pStyle w:val="TAC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072F" w:rsidRDefault="0030072F" w:rsidP="00BA1898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072F" w:rsidRDefault="0030072F" w:rsidP="00BA18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072F" w:rsidRDefault="0030072F" w:rsidP="00BA18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0072F" w:rsidRDefault="0030072F" w:rsidP="0030072F">
      <w:pPr>
        <w:ind w:right="-99"/>
      </w:pPr>
    </w:p>
    <w:p w:rsidR="007C51AE" w:rsidRDefault="007C51AE" w:rsidP="007C51AE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For the constituent 3 DL CA configurations:</w:t>
      </w:r>
    </w:p>
    <w:p w:rsidR="007C51AE" w:rsidRDefault="007C51AE" w:rsidP="007C51AE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  <w:t>Band (</w:t>
      </w:r>
      <w:r w:rsidR="003D13AB">
        <w:rPr>
          <w:rFonts w:eastAsia="宋体"/>
          <w:lang w:eastAsia="zh-CN"/>
        </w:rPr>
        <w:t>4</w:t>
      </w:r>
      <w:r>
        <w:rPr>
          <w:rFonts w:eastAsia="宋体"/>
          <w:lang w:eastAsia="zh-CN"/>
        </w:rPr>
        <w:t xml:space="preserve"> + </w:t>
      </w:r>
      <w:r w:rsidR="003D13AB">
        <w:rPr>
          <w:rFonts w:eastAsia="宋体"/>
          <w:lang w:eastAsia="zh-CN"/>
        </w:rPr>
        <w:t>4</w:t>
      </w:r>
      <w:r>
        <w:rPr>
          <w:rFonts w:eastAsia="宋体"/>
          <w:lang w:eastAsia="zh-CN"/>
        </w:rPr>
        <w:t xml:space="preserve"> + </w:t>
      </w:r>
      <w:r w:rsidR="003D13AB">
        <w:rPr>
          <w:rFonts w:eastAsia="宋体"/>
          <w:lang w:eastAsia="zh-CN"/>
        </w:rPr>
        <w:t>12</w:t>
      </w:r>
      <w:r>
        <w:rPr>
          <w:rFonts w:eastAsia="宋体"/>
          <w:lang w:eastAsia="zh-CN"/>
        </w:rPr>
        <w:t>) is already specified with the same CC channel bandwidth in each CA band.</w:t>
      </w:r>
    </w:p>
    <w:p w:rsidR="007C51AE" w:rsidRDefault="007C51AE" w:rsidP="007C51AE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</w:r>
      <w:r w:rsidR="003D13AB">
        <w:rPr>
          <w:rFonts w:eastAsia="宋体"/>
          <w:lang w:eastAsia="zh-CN"/>
        </w:rPr>
        <w:t>Band (4 + 4 + 30) is not specified</w:t>
      </w:r>
      <w:r>
        <w:rPr>
          <w:rFonts w:eastAsia="宋体"/>
          <w:lang w:eastAsia="zh-CN"/>
        </w:rPr>
        <w:t>.</w:t>
      </w:r>
    </w:p>
    <w:p w:rsidR="007C51AE" w:rsidRDefault="007C51AE" w:rsidP="007C51AE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3.</w:t>
      </w:r>
      <w:r>
        <w:rPr>
          <w:rFonts w:eastAsia="宋体"/>
          <w:lang w:eastAsia="zh-CN"/>
        </w:rPr>
        <w:tab/>
        <w:t>Band (</w:t>
      </w:r>
      <w:r w:rsidR="003D13AB">
        <w:rPr>
          <w:rFonts w:eastAsia="宋体"/>
          <w:lang w:eastAsia="zh-CN"/>
        </w:rPr>
        <w:t>4</w:t>
      </w:r>
      <w:r>
        <w:rPr>
          <w:rFonts w:eastAsia="宋体"/>
          <w:lang w:eastAsia="zh-CN"/>
        </w:rPr>
        <w:t xml:space="preserve"> + </w:t>
      </w:r>
      <w:r w:rsidR="003D13AB"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 xml:space="preserve">2 + 30) is </w:t>
      </w:r>
      <w:r w:rsidR="003D13AB">
        <w:rPr>
          <w:rFonts w:eastAsia="宋体"/>
          <w:lang w:eastAsia="zh-CN"/>
        </w:rPr>
        <w:t>already specified with the same CC channel bandwidth in each CA band</w:t>
      </w:r>
      <w:r>
        <w:rPr>
          <w:rFonts w:eastAsia="宋体"/>
          <w:lang w:eastAsia="zh-CN"/>
        </w:rPr>
        <w:t>.</w:t>
      </w:r>
    </w:p>
    <w:p w:rsidR="007C51AE" w:rsidRDefault="007C51AE" w:rsidP="007C51AE">
      <w:pPr>
        <w:pStyle w:val="BodyText"/>
      </w:pPr>
      <w:r>
        <w:rPr>
          <w:rFonts w:eastAsia="宋体"/>
          <w:lang w:eastAsia="zh-CN"/>
        </w:rPr>
        <w:t>Therefore, the r</w:t>
      </w:r>
      <w:r>
        <w:t>equired BS studies of harmonics and IMD products for this WI are:</w:t>
      </w:r>
    </w:p>
    <w:p w:rsidR="007C51AE" w:rsidRDefault="007C51AE" w:rsidP="007C51AE">
      <w:pPr>
        <w:pStyle w:val="BodyText"/>
        <w:rPr>
          <w:rFonts w:eastAsia="宋体"/>
          <w:lang w:eastAsia="zh-CN"/>
        </w:rPr>
      </w:pPr>
      <w:r>
        <w:t>1.</w:t>
      </w:r>
      <w:r>
        <w:tab/>
      </w:r>
      <w:r>
        <w:rPr>
          <w:rFonts w:eastAsia="宋体"/>
          <w:lang w:eastAsia="zh-CN"/>
        </w:rPr>
        <w:t>Band (</w:t>
      </w:r>
      <w:r w:rsidR="003D13AB">
        <w:rPr>
          <w:rFonts w:eastAsia="宋体"/>
          <w:lang w:eastAsia="zh-CN"/>
        </w:rPr>
        <w:t>4</w:t>
      </w:r>
      <w:r>
        <w:rPr>
          <w:rFonts w:eastAsia="宋体"/>
          <w:lang w:eastAsia="zh-CN"/>
        </w:rPr>
        <w:t xml:space="preserve"> + </w:t>
      </w:r>
      <w:r w:rsidR="003D13AB">
        <w:rPr>
          <w:rFonts w:eastAsia="宋体"/>
          <w:lang w:eastAsia="zh-CN"/>
        </w:rPr>
        <w:t>4</w:t>
      </w:r>
      <w:r>
        <w:rPr>
          <w:rFonts w:eastAsia="宋体"/>
          <w:lang w:eastAsia="zh-CN"/>
        </w:rPr>
        <w:t xml:space="preserve"> + </w:t>
      </w:r>
      <w:r w:rsidR="003D13AB">
        <w:rPr>
          <w:rFonts w:eastAsia="宋体"/>
          <w:lang w:eastAsia="zh-CN"/>
        </w:rPr>
        <w:t>30</w:t>
      </w:r>
      <w:r>
        <w:rPr>
          <w:rFonts w:eastAsia="宋体"/>
          <w:lang w:eastAsia="zh-CN"/>
        </w:rPr>
        <w:t xml:space="preserve">) for </w:t>
      </w:r>
      <w:r w:rsidR="003D13AB">
        <w:rPr>
          <w:rFonts w:eastAsia="宋体"/>
          <w:lang w:eastAsia="zh-CN"/>
        </w:rPr>
        <w:t>non-</w:t>
      </w:r>
      <w:r>
        <w:rPr>
          <w:rFonts w:eastAsia="宋体"/>
          <w:lang w:eastAsia="zh-CN"/>
        </w:rPr>
        <w:t xml:space="preserve">contiguous CC in Band </w:t>
      </w:r>
      <w:r w:rsidR="003D13AB">
        <w:rPr>
          <w:rFonts w:eastAsia="宋体"/>
          <w:lang w:eastAsia="zh-CN"/>
        </w:rPr>
        <w:t>4</w:t>
      </w:r>
      <w:r>
        <w:rPr>
          <w:rFonts w:eastAsia="宋体"/>
          <w:lang w:eastAsia="zh-CN"/>
        </w:rPr>
        <w:t>.</w:t>
      </w:r>
    </w:p>
    <w:p w:rsidR="00E06C40" w:rsidRDefault="00E06C40" w:rsidP="00E06C40">
      <w:pPr>
        <w:pStyle w:val="BodyText"/>
        <w:rPr>
          <w:rFonts w:eastAsia="宋体"/>
          <w:lang w:eastAsia="zh-CN"/>
        </w:rPr>
      </w:pPr>
    </w:p>
    <w:p w:rsidR="00E06C40" w:rsidRDefault="00E06C40" w:rsidP="00E06C40">
      <w:pPr>
        <w:pStyle w:val="Heading2"/>
        <w:rPr>
          <w:rFonts w:eastAsia="宋体"/>
          <w:lang w:eastAsia="zh-CN"/>
        </w:rPr>
      </w:pPr>
      <w:r>
        <w:rPr>
          <w:rFonts w:eastAsia="宋体"/>
          <w:lang w:eastAsia="zh-CN"/>
        </w:rPr>
        <w:t>2.3</w:t>
      </w:r>
      <w:r>
        <w:rPr>
          <w:rFonts w:eastAsia="宋体"/>
          <w:lang w:eastAsia="zh-CN"/>
        </w:rPr>
        <w:tab/>
      </w:r>
      <w:r w:rsidRPr="008A0694">
        <w:rPr>
          <w:rFonts w:eastAsia="Batang"/>
          <w:lang w:eastAsia="zh-CN"/>
        </w:rPr>
        <w:t xml:space="preserve">Band </w:t>
      </w:r>
      <w:r>
        <w:rPr>
          <w:rFonts w:eastAsia="Batang"/>
          <w:lang w:eastAsia="zh-CN"/>
        </w:rPr>
        <w:t>(</w:t>
      </w:r>
      <w:r w:rsidR="003D13AB">
        <w:rPr>
          <w:rFonts w:eastAsia="Batang"/>
          <w:lang w:eastAsia="zh-CN"/>
        </w:rPr>
        <w:t>4</w:t>
      </w:r>
      <w:r>
        <w:rPr>
          <w:rFonts w:eastAsia="Batang"/>
          <w:lang w:eastAsia="zh-CN"/>
        </w:rPr>
        <w:t xml:space="preserve"> + </w:t>
      </w:r>
      <w:r w:rsidR="003D13AB">
        <w:rPr>
          <w:rFonts w:eastAsia="Batang"/>
          <w:lang w:eastAsia="zh-CN"/>
        </w:rPr>
        <w:t>4</w:t>
      </w:r>
      <w:r>
        <w:rPr>
          <w:rFonts w:eastAsia="Batang"/>
          <w:lang w:eastAsia="zh-CN"/>
        </w:rPr>
        <w:t xml:space="preserve"> +</w:t>
      </w:r>
      <w:r w:rsidRPr="008A0694">
        <w:rPr>
          <w:rFonts w:eastAsia="Batang"/>
          <w:lang w:eastAsia="zh-CN"/>
        </w:rPr>
        <w:t xml:space="preserve"> </w:t>
      </w:r>
      <w:r>
        <w:rPr>
          <w:rFonts w:eastAsia="Batang"/>
          <w:lang w:eastAsia="zh-CN"/>
        </w:rPr>
        <w:t>29 + 30)</w:t>
      </w:r>
    </w:p>
    <w:p w:rsidR="00E06C40" w:rsidRDefault="00E06C40" w:rsidP="00E06C40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>
        <w:t>CA scenario</w:t>
      </w:r>
      <w:r>
        <w:rPr>
          <w:rFonts w:eastAsia="宋体"/>
          <w:lang w:eastAsia="zh-CN"/>
        </w:rPr>
        <w:t xml:space="preserve"> is provided in Table 3 below [3]:</w:t>
      </w:r>
    </w:p>
    <w:p w:rsidR="00E06C40" w:rsidRDefault="00E06C40" w:rsidP="00E06C40">
      <w:pPr>
        <w:ind w:right="-99"/>
        <w:jc w:val="center"/>
      </w:pPr>
      <w:r>
        <w:t xml:space="preserve">Table 3 – </w:t>
      </w:r>
      <w:proofErr w:type="spellStart"/>
      <w:r>
        <w:t>Interband</w:t>
      </w:r>
      <w:proofErr w:type="spellEnd"/>
      <w:r>
        <w:t xml:space="preserve"> 4 Band CA Scenario (single uplink)</w:t>
      </w:r>
    </w:p>
    <w:tbl>
      <w:tblPr>
        <w:tblW w:w="9152" w:type="dxa"/>
        <w:jc w:val="center"/>
        <w:tblInd w:w="1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99"/>
        <w:gridCol w:w="856"/>
        <w:gridCol w:w="586"/>
        <w:gridCol w:w="624"/>
        <w:gridCol w:w="624"/>
        <w:gridCol w:w="655"/>
        <w:gridCol w:w="624"/>
        <w:gridCol w:w="673"/>
        <w:gridCol w:w="1195"/>
        <w:gridCol w:w="1316"/>
      </w:tblGrid>
      <w:tr w:rsidR="003D13AB" w:rsidTr="00BA1898">
        <w:trPr>
          <w:jc w:val="center"/>
        </w:trPr>
        <w:tc>
          <w:tcPr>
            <w:tcW w:w="66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3AB" w:rsidRDefault="003D13AB" w:rsidP="00BA1898">
            <w:pPr>
              <w:pStyle w:val="TAH"/>
            </w:pPr>
            <w:r>
              <w:t>CA operating / Channel bandwidth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3AB" w:rsidRDefault="003D13AB" w:rsidP="00BA1898">
            <w:pPr>
              <w:pStyle w:val="NoSpacing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ko-KR"/>
              </w:rPr>
              <w:t>Maximum aggregated bandwidth</w:t>
            </w:r>
          </w:p>
          <w:p w:rsidR="003D13AB" w:rsidRDefault="003D13AB" w:rsidP="00BA1898">
            <w:pPr>
              <w:pStyle w:val="NoSpacing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ko-KR"/>
              </w:rPr>
              <w:t>[MHz]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3AB" w:rsidRDefault="003D13AB" w:rsidP="00BA1898">
            <w:pPr>
              <w:pStyle w:val="TAH"/>
            </w:pPr>
            <w:r>
              <w:t>Bandwidth Combination Set</w:t>
            </w:r>
          </w:p>
        </w:tc>
      </w:tr>
      <w:tr w:rsidR="003D13AB" w:rsidTr="00BA1898">
        <w:trPr>
          <w:jc w:val="center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D13AB" w:rsidRDefault="003D13AB" w:rsidP="00BA1898">
            <w:pPr>
              <w:pStyle w:val="TAH"/>
            </w:pPr>
            <w:r>
              <w:t>CA Configuration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D13AB" w:rsidRDefault="003D13AB" w:rsidP="00BA1898">
            <w:pPr>
              <w:pStyle w:val="TAH"/>
            </w:pPr>
            <w:r>
              <w:t>E-UTRA Bands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D13AB" w:rsidRDefault="003D13AB" w:rsidP="00BA1898">
            <w:pPr>
              <w:pStyle w:val="TAH"/>
            </w:pPr>
            <w:r>
              <w:t>1.4 MHz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D13AB" w:rsidRDefault="003D13AB" w:rsidP="00BA1898">
            <w:pPr>
              <w:pStyle w:val="TAH"/>
            </w:pPr>
            <w:r>
              <w:t>3 MHz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D13AB" w:rsidRDefault="003D13AB" w:rsidP="00BA1898">
            <w:pPr>
              <w:pStyle w:val="TAH"/>
            </w:pPr>
            <w:r>
              <w:t>5 MHz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D13AB" w:rsidRDefault="003D13AB" w:rsidP="00BA1898">
            <w:pPr>
              <w:pStyle w:val="TAH"/>
            </w:pPr>
            <w:r>
              <w:t>10 MHz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D13AB" w:rsidRDefault="003D13AB" w:rsidP="00BA1898">
            <w:pPr>
              <w:pStyle w:val="TAH"/>
            </w:pPr>
            <w:r>
              <w:t>15 MHz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D13AB" w:rsidRDefault="003D13AB" w:rsidP="00BA1898">
            <w:pPr>
              <w:pStyle w:val="TAH"/>
            </w:pPr>
            <w:r>
              <w:t>20 MHz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D13AB" w:rsidRDefault="003D13AB" w:rsidP="00BA1898">
            <w:pPr>
              <w:pStyle w:val="TAH"/>
              <w:rPr>
                <w:color w:val="FF000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D13AB" w:rsidRDefault="003D13AB" w:rsidP="00BA1898">
            <w:pPr>
              <w:pStyle w:val="TAH"/>
            </w:pPr>
          </w:p>
        </w:tc>
      </w:tr>
      <w:tr w:rsidR="003D13AB" w:rsidTr="00BA1898">
        <w:trPr>
          <w:trHeight w:val="460"/>
          <w:jc w:val="center"/>
        </w:trPr>
        <w:tc>
          <w:tcPr>
            <w:tcW w:w="1999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13AB" w:rsidRDefault="003D13AB" w:rsidP="00BA1898">
            <w:pPr>
              <w:pStyle w:val="TAC"/>
            </w:pPr>
            <w:r>
              <w:rPr>
                <w:rFonts w:eastAsia="Malgun Gothic"/>
                <w:b/>
                <w:bCs/>
                <w:lang w:val="en-US" w:eastAsia="ko-KR"/>
              </w:rPr>
              <w:t>CA_B4_B4_B29_B30</w:t>
            </w:r>
          </w:p>
        </w:tc>
        <w:tc>
          <w:tcPr>
            <w:tcW w:w="4642" w:type="dxa"/>
            <w:gridSpan w:val="7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13AB" w:rsidRDefault="003D13AB" w:rsidP="00BA1898">
            <w:pPr>
              <w:pStyle w:val="TAC"/>
            </w:pPr>
            <w:r>
              <w:t>See CA_4A-4A Bandwidth Combination Set 0 in TR 36.101 Table 5.6A.1-3</w:t>
            </w:r>
          </w:p>
        </w:tc>
        <w:tc>
          <w:tcPr>
            <w:tcW w:w="119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3D13AB" w:rsidRDefault="003D13AB" w:rsidP="00BA1898">
            <w:pPr>
              <w:pStyle w:val="TAC"/>
            </w:pPr>
          </w:p>
          <w:p w:rsidR="003D13AB" w:rsidRDefault="003D13AB" w:rsidP="00BA1898">
            <w:pPr>
              <w:pStyle w:val="TAC"/>
            </w:pPr>
            <w:r>
              <w:t>60</w:t>
            </w:r>
          </w:p>
        </w:tc>
        <w:tc>
          <w:tcPr>
            <w:tcW w:w="131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3D13AB" w:rsidRDefault="003D13AB" w:rsidP="00BA1898">
            <w:pPr>
              <w:pStyle w:val="TAC"/>
            </w:pPr>
          </w:p>
          <w:p w:rsidR="003D13AB" w:rsidRDefault="003D13AB" w:rsidP="00BA1898">
            <w:pPr>
              <w:pStyle w:val="TAC"/>
            </w:pPr>
            <w:r>
              <w:t>0</w:t>
            </w:r>
          </w:p>
          <w:p w:rsidR="003D13AB" w:rsidRDefault="003D13AB" w:rsidP="00BA1898">
            <w:pPr>
              <w:pStyle w:val="TAC"/>
            </w:pPr>
          </w:p>
        </w:tc>
      </w:tr>
      <w:tr w:rsidR="003D13AB" w:rsidTr="00BA1898">
        <w:trPr>
          <w:trHeight w:val="223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13AB" w:rsidRDefault="003D13AB" w:rsidP="00BA18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3AB" w:rsidRDefault="003D13AB" w:rsidP="00BA1898">
            <w:pPr>
              <w:pStyle w:val="TAC"/>
            </w:pPr>
            <w:r>
              <w:t>29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3AB" w:rsidRDefault="003D13AB" w:rsidP="00BA1898">
            <w:pPr>
              <w:pStyle w:val="TAC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3AB" w:rsidRDefault="003D13AB" w:rsidP="00BA1898">
            <w:pPr>
              <w:pStyle w:val="TAC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3AB" w:rsidRDefault="003D13AB" w:rsidP="00BA1898">
            <w:pPr>
              <w:pStyle w:val="TAC"/>
            </w:pPr>
            <w:r>
              <w:t>Yes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3AB" w:rsidRDefault="003D13AB" w:rsidP="00BA1898">
            <w:pPr>
              <w:pStyle w:val="TAC"/>
            </w:pPr>
            <w:r>
              <w:t>Yes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3AB" w:rsidRDefault="003D13AB" w:rsidP="00BA1898">
            <w:pPr>
              <w:pStyle w:val="TAC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3AB" w:rsidRDefault="003D13AB" w:rsidP="00BA1898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13AB" w:rsidRDefault="003D13AB" w:rsidP="00BA18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13AB" w:rsidRDefault="003D13AB" w:rsidP="00BA18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13AB" w:rsidTr="00BA1898">
        <w:trPr>
          <w:trHeight w:val="223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D13AB" w:rsidRDefault="003D13AB" w:rsidP="00BA18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D13AB" w:rsidRDefault="003D13AB" w:rsidP="00BA1898">
            <w:pPr>
              <w:pStyle w:val="TAC"/>
            </w:pPr>
            <w: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D13AB" w:rsidRDefault="003D13AB" w:rsidP="00BA1898">
            <w:pPr>
              <w:pStyle w:val="TAC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D13AB" w:rsidRDefault="003D13AB" w:rsidP="00BA1898">
            <w:pPr>
              <w:pStyle w:val="TAC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D13AB" w:rsidRDefault="003D13AB" w:rsidP="00BA1898">
            <w:pPr>
              <w:pStyle w:val="TAC"/>
            </w:pPr>
            <w:r>
              <w:t>Yes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D13AB" w:rsidRDefault="003D13AB" w:rsidP="00BA1898">
            <w:pPr>
              <w:pStyle w:val="TAC"/>
            </w:pPr>
            <w:r>
              <w:t>Yes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D13AB" w:rsidRDefault="003D13AB" w:rsidP="00BA1898">
            <w:pPr>
              <w:pStyle w:val="TAC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D13AB" w:rsidRDefault="003D13AB" w:rsidP="00BA1898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D13AB" w:rsidRDefault="003D13AB" w:rsidP="00BA18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D13AB" w:rsidRDefault="003D13AB" w:rsidP="00BA18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06C40" w:rsidRDefault="00E06C40" w:rsidP="00E06C40">
      <w:pPr>
        <w:ind w:right="-99"/>
      </w:pPr>
    </w:p>
    <w:p w:rsidR="00E06C40" w:rsidRDefault="00E06C40" w:rsidP="00E06C40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For the constituent 3 DL CA configurations:</w:t>
      </w:r>
    </w:p>
    <w:p w:rsidR="00E06C40" w:rsidRDefault="00E06C40" w:rsidP="00E06C40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  <w:t>Band (</w:t>
      </w:r>
      <w:r w:rsidR="003D13AB">
        <w:rPr>
          <w:rFonts w:eastAsia="宋体"/>
          <w:lang w:eastAsia="zh-CN"/>
        </w:rPr>
        <w:t>4</w:t>
      </w:r>
      <w:r>
        <w:rPr>
          <w:rFonts w:eastAsia="宋体"/>
          <w:lang w:eastAsia="zh-CN"/>
        </w:rPr>
        <w:t xml:space="preserve"> + </w:t>
      </w:r>
      <w:r w:rsidR="003D13AB">
        <w:rPr>
          <w:rFonts w:eastAsia="宋体"/>
          <w:lang w:eastAsia="zh-CN"/>
        </w:rPr>
        <w:t>4</w:t>
      </w:r>
      <w:r>
        <w:rPr>
          <w:rFonts w:eastAsia="宋体"/>
          <w:lang w:eastAsia="zh-CN"/>
        </w:rPr>
        <w:t xml:space="preserve"> + </w:t>
      </w:r>
      <w:r w:rsidR="003D13AB">
        <w:rPr>
          <w:rFonts w:eastAsia="宋体"/>
          <w:lang w:eastAsia="zh-CN"/>
        </w:rPr>
        <w:t>29</w:t>
      </w:r>
      <w:r>
        <w:rPr>
          <w:rFonts w:eastAsia="宋体"/>
          <w:lang w:eastAsia="zh-CN"/>
        </w:rPr>
        <w:t xml:space="preserve">) is </w:t>
      </w:r>
      <w:r w:rsidR="003D13AB">
        <w:rPr>
          <w:rFonts w:eastAsia="宋体"/>
          <w:lang w:eastAsia="zh-CN"/>
        </w:rPr>
        <w:t>not specified</w:t>
      </w:r>
      <w:r>
        <w:rPr>
          <w:rFonts w:eastAsia="宋体"/>
          <w:lang w:eastAsia="zh-CN"/>
        </w:rPr>
        <w:t>.</w:t>
      </w:r>
    </w:p>
    <w:p w:rsidR="00E06C40" w:rsidRDefault="00E06C40" w:rsidP="00E06C40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  <w:t>Band (</w:t>
      </w:r>
      <w:r w:rsidR="003D13AB">
        <w:rPr>
          <w:rFonts w:eastAsia="宋体"/>
          <w:lang w:eastAsia="zh-CN"/>
        </w:rPr>
        <w:t>4</w:t>
      </w:r>
      <w:r>
        <w:rPr>
          <w:rFonts w:eastAsia="宋体"/>
          <w:lang w:eastAsia="zh-CN"/>
        </w:rPr>
        <w:t xml:space="preserve"> + </w:t>
      </w:r>
      <w:r w:rsidR="003D13AB">
        <w:rPr>
          <w:rFonts w:eastAsia="宋体"/>
          <w:lang w:eastAsia="zh-CN"/>
        </w:rPr>
        <w:t>4</w:t>
      </w:r>
      <w:r>
        <w:rPr>
          <w:rFonts w:eastAsia="宋体"/>
          <w:lang w:eastAsia="zh-CN"/>
        </w:rPr>
        <w:t xml:space="preserve"> + </w:t>
      </w:r>
      <w:r w:rsidR="003D13AB">
        <w:rPr>
          <w:rFonts w:eastAsia="宋体"/>
          <w:lang w:eastAsia="zh-CN"/>
        </w:rPr>
        <w:t>30</w:t>
      </w:r>
      <w:r>
        <w:rPr>
          <w:rFonts w:eastAsia="宋体"/>
          <w:lang w:eastAsia="zh-CN"/>
        </w:rPr>
        <w:t xml:space="preserve">) is </w:t>
      </w:r>
      <w:r w:rsidR="003D13AB">
        <w:rPr>
          <w:rFonts w:eastAsia="宋体"/>
          <w:lang w:eastAsia="zh-CN"/>
        </w:rPr>
        <w:t>not specified</w:t>
      </w:r>
      <w:r>
        <w:rPr>
          <w:rFonts w:eastAsia="宋体"/>
          <w:lang w:eastAsia="zh-CN"/>
        </w:rPr>
        <w:t>.</w:t>
      </w:r>
    </w:p>
    <w:p w:rsidR="00E06C40" w:rsidRDefault="00E06C40" w:rsidP="00E06C40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3.</w:t>
      </w:r>
      <w:r>
        <w:rPr>
          <w:rFonts w:eastAsia="宋体"/>
          <w:lang w:eastAsia="zh-CN"/>
        </w:rPr>
        <w:tab/>
        <w:t>Band (</w:t>
      </w:r>
      <w:r w:rsidR="003D13AB">
        <w:rPr>
          <w:rFonts w:eastAsia="宋体"/>
          <w:lang w:eastAsia="zh-CN"/>
        </w:rPr>
        <w:t>4</w:t>
      </w:r>
      <w:r>
        <w:rPr>
          <w:rFonts w:eastAsia="宋体"/>
          <w:lang w:eastAsia="zh-CN"/>
        </w:rPr>
        <w:t xml:space="preserve"> + 2</w:t>
      </w:r>
      <w:r w:rsidR="003D13AB">
        <w:rPr>
          <w:rFonts w:eastAsia="宋体"/>
          <w:lang w:eastAsia="zh-CN"/>
        </w:rPr>
        <w:t>9</w:t>
      </w:r>
      <w:r>
        <w:rPr>
          <w:rFonts w:eastAsia="宋体"/>
          <w:lang w:eastAsia="zh-CN"/>
        </w:rPr>
        <w:t xml:space="preserve"> + 30) </w:t>
      </w:r>
      <w:r w:rsidR="003D13AB">
        <w:rPr>
          <w:rFonts w:eastAsia="宋体"/>
          <w:lang w:eastAsia="zh-CN"/>
        </w:rPr>
        <w:t>is already specified with the same CC channel bandwidth in each CA band</w:t>
      </w:r>
      <w:r>
        <w:rPr>
          <w:rFonts w:eastAsia="宋体"/>
          <w:lang w:eastAsia="zh-CN"/>
        </w:rPr>
        <w:t>.</w:t>
      </w:r>
    </w:p>
    <w:p w:rsidR="00E06C40" w:rsidRDefault="00E06C40" w:rsidP="00E06C40">
      <w:pPr>
        <w:pStyle w:val="BodyText"/>
      </w:pPr>
      <w:r>
        <w:rPr>
          <w:rFonts w:eastAsia="宋体"/>
          <w:lang w:eastAsia="zh-CN"/>
        </w:rPr>
        <w:t>Therefore, the r</w:t>
      </w:r>
      <w:r>
        <w:t>equired BS studies of harmonics and IMD products for this WI are:</w:t>
      </w:r>
    </w:p>
    <w:p w:rsidR="003D13AB" w:rsidRDefault="003D13AB" w:rsidP="003D13AB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  <w:t>Band (4 + 4 + 29)</w:t>
      </w:r>
      <w:r w:rsidRPr="00EE41C3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for non-contiguous CC in Band 4.</w:t>
      </w:r>
    </w:p>
    <w:p w:rsidR="00E06C40" w:rsidRDefault="003D13AB" w:rsidP="00E06C40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2</w:t>
      </w:r>
      <w:r w:rsidR="00E06C40">
        <w:rPr>
          <w:rFonts w:eastAsia="宋体"/>
          <w:lang w:eastAsia="zh-CN"/>
        </w:rPr>
        <w:t>.</w:t>
      </w:r>
      <w:r w:rsidR="00E06C40">
        <w:rPr>
          <w:rFonts w:eastAsia="宋体"/>
          <w:lang w:eastAsia="zh-CN"/>
        </w:rPr>
        <w:tab/>
        <w:t>Band (</w:t>
      </w:r>
      <w:r>
        <w:rPr>
          <w:rFonts w:eastAsia="宋体"/>
          <w:lang w:eastAsia="zh-CN"/>
        </w:rPr>
        <w:t>4</w:t>
      </w:r>
      <w:r w:rsidR="00E06C40">
        <w:rPr>
          <w:rFonts w:eastAsia="宋体"/>
          <w:lang w:eastAsia="zh-CN"/>
        </w:rPr>
        <w:t xml:space="preserve"> + </w:t>
      </w:r>
      <w:r>
        <w:rPr>
          <w:rFonts w:eastAsia="宋体"/>
          <w:lang w:eastAsia="zh-CN"/>
        </w:rPr>
        <w:t>4</w:t>
      </w:r>
      <w:r w:rsidR="00E06C40">
        <w:rPr>
          <w:rFonts w:eastAsia="宋体"/>
          <w:lang w:eastAsia="zh-CN"/>
        </w:rPr>
        <w:t xml:space="preserve"> + 30)</w:t>
      </w:r>
      <w:r w:rsidR="00EE41C3" w:rsidRPr="00EE41C3">
        <w:rPr>
          <w:rFonts w:eastAsia="宋体"/>
          <w:lang w:eastAsia="zh-CN"/>
        </w:rPr>
        <w:t xml:space="preserve"> </w:t>
      </w:r>
      <w:r w:rsidR="00EE41C3">
        <w:rPr>
          <w:rFonts w:eastAsia="宋体"/>
          <w:lang w:eastAsia="zh-CN"/>
        </w:rPr>
        <w:t xml:space="preserve">for </w:t>
      </w:r>
      <w:r>
        <w:rPr>
          <w:rFonts w:eastAsia="宋体"/>
          <w:lang w:eastAsia="zh-CN"/>
        </w:rPr>
        <w:t>non-</w:t>
      </w:r>
      <w:r w:rsidR="00EE41C3">
        <w:rPr>
          <w:rFonts w:eastAsia="宋体"/>
          <w:lang w:eastAsia="zh-CN"/>
        </w:rPr>
        <w:t xml:space="preserve">contiguous CC in Band </w:t>
      </w:r>
      <w:r>
        <w:rPr>
          <w:rFonts w:eastAsia="宋体"/>
          <w:lang w:eastAsia="zh-CN"/>
        </w:rPr>
        <w:t>4</w:t>
      </w:r>
      <w:r w:rsidR="00E06C40">
        <w:rPr>
          <w:rFonts w:eastAsia="宋体"/>
          <w:lang w:eastAsia="zh-CN"/>
        </w:rPr>
        <w:t>.</w:t>
      </w:r>
    </w:p>
    <w:p w:rsidR="003D13AB" w:rsidRDefault="003D13AB" w:rsidP="00E06C40">
      <w:pPr>
        <w:pStyle w:val="BodyText"/>
        <w:rPr>
          <w:rFonts w:eastAsia="宋体"/>
          <w:lang w:eastAsia="zh-CN"/>
        </w:rPr>
      </w:pPr>
    </w:p>
    <w:p w:rsidR="00F918F0" w:rsidRPr="00D3089E" w:rsidRDefault="00F918F0" w:rsidP="00F918F0">
      <w:pPr>
        <w:pStyle w:val="Heading1"/>
        <w:ind w:left="0" w:firstLine="0"/>
      </w:pPr>
      <w:r w:rsidRPr="00D3089E">
        <w:t>3.</w:t>
      </w:r>
      <w:r w:rsidRPr="00D3089E">
        <w:tab/>
        <w:t>Conclusions</w:t>
      </w:r>
    </w:p>
    <w:p w:rsidR="00F75033" w:rsidRDefault="00EE41C3" w:rsidP="00F75033">
      <w:pPr>
        <w:pStyle w:val="BodyText"/>
      </w:pPr>
      <w:r>
        <w:t xml:space="preserve">In this contribution, we have provided an overview on the required BS studies of harmonics and IMD products for the </w:t>
      </w:r>
      <w:r w:rsidR="003D13AB">
        <w:t>3</w:t>
      </w:r>
      <w:r>
        <w:t xml:space="preserve"> WI proposals approved in RAN#6</w:t>
      </w:r>
      <w:r w:rsidR="003D13AB">
        <w:t>8</w:t>
      </w:r>
      <w:r>
        <w:t xml:space="preserve"> on LTE-A 4DL/1UL CA with </w:t>
      </w:r>
      <w:r w:rsidR="003D13AB" w:rsidRPr="0030072F">
        <w:t>Bands (</w:t>
      </w:r>
      <w:r w:rsidR="003D13AB">
        <w:t xml:space="preserve">4 + </w:t>
      </w:r>
      <w:r w:rsidR="003D13AB" w:rsidRPr="0030072F">
        <w:t>4</w:t>
      </w:r>
      <w:r w:rsidR="003D13AB">
        <w:t xml:space="preserve"> </w:t>
      </w:r>
      <w:r w:rsidR="003D13AB" w:rsidRPr="0030072F">
        <w:t>+</w:t>
      </w:r>
      <w:r w:rsidR="003D13AB">
        <w:t xml:space="preserve"> </w:t>
      </w:r>
      <w:r w:rsidR="003D13AB" w:rsidRPr="0030072F">
        <w:t>5/12/29</w:t>
      </w:r>
      <w:r w:rsidR="003D13AB">
        <w:t xml:space="preserve"> </w:t>
      </w:r>
      <w:r w:rsidR="003D13AB" w:rsidRPr="0030072F">
        <w:t>+</w:t>
      </w:r>
      <w:r w:rsidR="003D13AB">
        <w:t xml:space="preserve"> </w:t>
      </w:r>
      <w:r w:rsidR="003D13AB" w:rsidRPr="0030072F">
        <w:t>30)</w:t>
      </w:r>
      <w:r>
        <w:t xml:space="preserve">, considering the BS studies that have been performed for the </w:t>
      </w:r>
      <w:r w:rsidRPr="004A55F0">
        <w:t xml:space="preserve">constituent </w:t>
      </w:r>
      <w:r>
        <w:t>3 DL CA configurations.</w:t>
      </w:r>
    </w:p>
    <w:p w:rsidR="00EE41C3" w:rsidRDefault="00EE41C3" w:rsidP="00F75033">
      <w:pPr>
        <w:pStyle w:val="BodyText"/>
      </w:pPr>
      <w:r>
        <w:t>As a summary, the following</w:t>
      </w:r>
      <w:r w:rsidRPr="00EE41C3">
        <w:t xml:space="preserve"> </w:t>
      </w:r>
      <w:r>
        <w:t xml:space="preserve">BS studies of harmonics and IMD products are required to complete the </w:t>
      </w:r>
      <w:r w:rsidR="003D13AB">
        <w:t>3</w:t>
      </w:r>
      <w:r>
        <w:t xml:space="preserve"> WIs:</w:t>
      </w:r>
    </w:p>
    <w:p w:rsidR="003D13AB" w:rsidRDefault="003D13AB" w:rsidP="003D13AB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  <w:t>Band (4 + 4 + 29)</w:t>
      </w:r>
      <w:r w:rsidRPr="00EE41C3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for non-contiguous CC in Band 4.</w:t>
      </w:r>
    </w:p>
    <w:p w:rsidR="003D13AB" w:rsidRDefault="003D13AB" w:rsidP="003D13AB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2.</w:t>
      </w:r>
      <w:r>
        <w:rPr>
          <w:rFonts w:eastAsia="宋体"/>
          <w:lang w:eastAsia="zh-CN"/>
        </w:rPr>
        <w:tab/>
        <w:t>Band (4 + 4 + 30)</w:t>
      </w:r>
      <w:r w:rsidRPr="00EE41C3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for non-contiguous CC in Band 4.</w:t>
      </w:r>
    </w:p>
    <w:p w:rsidR="00EE41C3" w:rsidRPr="00D3089E" w:rsidRDefault="00EE41C3" w:rsidP="00F75033">
      <w:pPr>
        <w:pStyle w:val="BodyText"/>
      </w:pPr>
    </w:p>
    <w:p w:rsidR="00D96397" w:rsidRPr="00D3089E" w:rsidRDefault="00D96397">
      <w:pPr>
        <w:pStyle w:val="Heading1"/>
      </w:pPr>
      <w:r w:rsidRPr="00D3089E">
        <w:t>References</w:t>
      </w:r>
    </w:p>
    <w:p w:rsidR="000E51C6" w:rsidRPr="00D3089E" w:rsidRDefault="000E51C6" w:rsidP="000E51C6">
      <w:pPr>
        <w:pStyle w:val="Header"/>
        <w:ind w:left="567" w:hanging="567"/>
      </w:pPr>
      <w:r w:rsidRPr="00D3089E">
        <w:t>[1]</w:t>
      </w:r>
      <w:r w:rsidRPr="00D3089E">
        <w:tab/>
      </w:r>
      <w:r w:rsidR="00693C53" w:rsidRPr="00D3089E">
        <w:t>R</w:t>
      </w:r>
      <w:r w:rsidR="00693C53">
        <w:t>P</w:t>
      </w:r>
      <w:r w:rsidR="00693C53" w:rsidRPr="00D3089E">
        <w:t>-</w:t>
      </w:r>
      <w:r w:rsidR="0064586F">
        <w:t>1</w:t>
      </w:r>
      <w:r w:rsidR="00284E7A">
        <w:t>51015</w:t>
      </w:r>
      <w:r w:rsidR="0064586F" w:rsidRPr="00D3089E">
        <w:t>, “</w:t>
      </w:r>
      <w:r w:rsidR="00284E7A">
        <w:t>New WI proposal: LTE Advanced 4 Band Carrier Aggregation (4DL) of Band 4, Band 4, Band 5 and Band 30</w:t>
      </w:r>
      <w:r w:rsidR="0064586F" w:rsidRPr="00D3089E">
        <w:t xml:space="preserve">”, </w:t>
      </w:r>
      <w:r w:rsidR="00E042CA">
        <w:t>AT&amp;T</w:t>
      </w:r>
      <w:r w:rsidRPr="00D3089E">
        <w:t>.</w:t>
      </w:r>
    </w:p>
    <w:p w:rsidR="00E042CA" w:rsidRPr="00D3089E" w:rsidRDefault="00E042CA" w:rsidP="00E042CA">
      <w:pPr>
        <w:pStyle w:val="Header"/>
        <w:ind w:left="567" w:hanging="567"/>
      </w:pPr>
      <w:r w:rsidRPr="00D3089E">
        <w:t>[</w:t>
      </w:r>
      <w:r w:rsidR="006F15E8">
        <w:t>2</w:t>
      </w:r>
      <w:r w:rsidRPr="00D3089E">
        <w:t>]</w:t>
      </w:r>
      <w:r w:rsidRPr="00D3089E">
        <w:tab/>
        <w:t>R</w:t>
      </w:r>
      <w:r>
        <w:t>P</w:t>
      </w:r>
      <w:r w:rsidRPr="00D3089E">
        <w:t>-</w:t>
      </w:r>
      <w:r>
        <w:t>1</w:t>
      </w:r>
      <w:r w:rsidR="00284E7A">
        <w:t>51016</w:t>
      </w:r>
      <w:r w:rsidRPr="00D3089E">
        <w:t>, “</w:t>
      </w:r>
      <w:r w:rsidR="00284E7A">
        <w:t>New WI proposal: LTE Advanced 4 Band Carrier Aggregation (4DL) of Band 4, Band 4, Band 12 and Band 30</w:t>
      </w:r>
      <w:r w:rsidRPr="00D3089E">
        <w:t xml:space="preserve">”, </w:t>
      </w:r>
      <w:r>
        <w:t>AT&amp;T</w:t>
      </w:r>
      <w:r w:rsidRPr="00D3089E">
        <w:t>.</w:t>
      </w:r>
    </w:p>
    <w:p w:rsidR="00E042CA" w:rsidRPr="00D3089E" w:rsidRDefault="00E042CA" w:rsidP="00E042CA">
      <w:pPr>
        <w:pStyle w:val="Header"/>
        <w:ind w:left="567" w:hanging="567"/>
      </w:pPr>
      <w:r w:rsidRPr="00D3089E">
        <w:t>[</w:t>
      </w:r>
      <w:r w:rsidR="006F15E8">
        <w:t>3]</w:t>
      </w:r>
      <w:r w:rsidRPr="00D3089E">
        <w:tab/>
        <w:t>R</w:t>
      </w:r>
      <w:r>
        <w:t>P</w:t>
      </w:r>
      <w:r w:rsidRPr="00D3089E">
        <w:t>-</w:t>
      </w:r>
      <w:r>
        <w:t>1</w:t>
      </w:r>
      <w:r w:rsidR="00284E7A">
        <w:t>51017</w:t>
      </w:r>
      <w:r w:rsidRPr="00D3089E">
        <w:t>, “</w:t>
      </w:r>
      <w:r w:rsidR="00284E7A">
        <w:t>New WI proposal: LTE Advanced 4 Band Carrier Aggregation (4DL) of Band 4, Band 4, Band 29 and Band 30</w:t>
      </w:r>
      <w:r w:rsidRPr="00D3089E">
        <w:t xml:space="preserve">”, </w:t>
      </w:r>
      <w:r>
        <w:t>AT&amp;T</w:t>
      </w:r>
      <w:r w:rsidRPr="00D3089E">
        <w:t>.</w:t>
      </w:r>
    </w:p>
    <w:p w:rsidR="00E042CA" w:rsidRPr="00D3089E" w:rsidRDefault="00E042CA" w:rsidP="00E042CA">
      <w:pPr>
        <w:pStyle w:val="Header"/>
        <w:ind w:left="567" w:hanging="567"/>
      </w:pPr>
      <w:r w:rsidRPr="00D3089E">
        <w:t>[</w:t>
      </w:r>
      <w:r w:rsidR="00284E7A">
        <w:t>4</w:t>
      </w:r>
      <w:r w:rsidRPr="00D3089E">
        <w:t>]</w:t>
      </w:r>
      <w:r w:rsidRPr="00D3089E">
        <w:tab/>
        <w:t>R</w:t>
      </w:r>
      <w:r w:rsidR="00284E7A">
        <w:t>4</w:t>
      </w:r>
      <w:r w:rsidRPr="00D3089E">
        <w:t>-</w:t>
      </w:r>
      <w:r>
        <w:t>1</w:t>
      </w:r>
      <w:r w:rsidR="00284E7A">
        <w:t>51293</w:t>
      </w:r>
      <w:r w:rsidRPr="00D3089E">
        <w:t>, “</w:t>
      </w:r>
      <w:r w:rsidR="00284E7A" w:rsidRPr="00284E7A">
        <w:t xml:space="preserve">TP for TR 36.854-13: Required BS studies of Harmonics and </w:t>
      </w:r>
      <w:proofErr w:type="spellStart"/>
      <w:r w:rsidR="00284E7A" w:rsidRPr="00284E7A">
        <w:t>Intermodulation</w:t>
      </w:r>
      <w:proofErr w:type="spellEnd"/>
      <w:r w:rsidR="00284E7A" w:rsidRPr="00284E7A">
        <w:t xml:space="preserve"> Products caused by LTE Advanced 4DL/1UL Carrier Aggregation</w:t>
      </w:r>
      <w:r w:rsidR="00284E7A">
        <w:t>”, Alcatel-Lucent</w:t>
      </w:r>
      <w:r w:rsidRPr="00D3089E">
        <w:t>.</w:t>
      </w:r>
    </w:p>
    <w:p w:rsidR="003541A0" w:rsidRPr="00D3089E" w:rsidRDefault="003541A0" w:rsidP="00E807D7">
      <w:pPr>
        <w:pStyle w:val="Header"/>
        <w:ind w:left="567" w:hanging="567"/>
      </w:pPr>
    </w:p>
    <w:sectPr w:rsidR="003541A0" w:rsidRPr="00D3089E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009D" w:rsidRDefault="0012009D">
      <w:r>
        <w:separator/>
      </w:r>
    </w:p>
  </w:endnote>
  <w:endnote w:type="continuationSeparator" w:id="0">
    <w:p w:rsidR="0012009D" w:rsidRDefault="001200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tim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009D" w:rsidRDefault="0012009D">
      <w:r>
        <w:separator/>
      </w:r>
    </w:p>
  </w:footnote>
  <w:footnote w:type="continuationSeparator" w:id="0">
    <w:p w:rsidR="0012009D" w:rsidRDefault="001200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1453F0"/>
    <w:multiLevelType w:val="hybridMultilevel"/>
    <w:tmpl w:val="34B0CD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7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5"/>
  </w:num>
  <w:num w:numId="3">
    <w:abstractNumId w:val="14"/>
  </w:num>
  <w:num w:numId="4">
    <w:abstractNumId w:val="22"/>
  </w:num>
  <w:num w:numId="5">
    <w:abstractNumId w:val="13"/>
  </w:num>
  <w:num w:numId="6">
    <w:abstractNumId w:val="20"/>
  </w:num>
  <w:num w:numId="7">
    <w:abstractNumId w:val="38"/>
  </w:num>
  <w:num w:numId="8">
    <w:abstractNumId w:val="5"/>
  </w:num>
  <w:num w:numId="9">
    <w:abstractNumId w:val="35"/>
  </w:num>
  <w:num w:numId="10">
    <w:abstractNumId w:val="25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4"/>
  </w:num>
  <w:num w:numId="15">
    <w:abstractNumId w:val="7"/>
  </w:num>
  <w:num w:numId="16">
    <w:abstractNumId w:val="30"/>
  </w:num>
  <w:num w:numId="17">
    <w:abstractNumId w:val="2"/>
  </w:num>
  <w:num w:numId="18">
    <w:abstractNumId w:val="1"/>
  </w:num>
  <w:num w:numId="19">
    <w:abstractNumId w:val="0"/>
  </w:num>
  <w:num w:numId="20">
    <w:abstractNumId w:val="32"/>
  </w:num>
  <w:num w:numId="21">
    <w:abstractNumId w:val="23"/>
  </w:num>
  <w:num w:numId="22">
    <w:abstractNumId w:val="36"/>
  </w:num>
  <w:num w:numId="23">
    <w:abstractNumId w:val="33"/>
  </w:num>
  <w:num w:numId="24">
    <w:abstractNumId w:val="16"/>
  </w:num>
  <w:num w:numId="25">
    <w:abstractNumId w:val="28"/>
  </w:num>
  <w:num w:numId="26">
    <w:abstractNumId w:val="31"/>
  </w:num>
  <w:num w:numId="27">
    <w:abstractNumId w:val="19"/>
  </w:num>
  <w:num w:numId="28">
    <w:abstractNumId w:val="4"/>
  </w:num>
  <w:num w:numId="29">
    <w:abstractNumId w:val="18"/>
  </w:num>
  <w:num w:numId="30">
    <w:abstractNumId w:val="24"/>
  </w:num>
  <w:num w:numId="31">
    <w:abstractNumId w:val="6"/>
  </w:num>
  <w:num w:numId="32">
    <w:abstractNumId w:val="10"/>
  </w:num>
  <w:num w:numId="33">
    <w:abstractNumId w:val="29"/>
  </w:num>
  <w:num w:numId="34">
    <w:abstractNumId w:val="11"/>
  </w:num>
  <w:num w:numId="35">
    <w:abstractNumId w:val="21"/>
  </w:num>
  <w:num w:numId="36">
    <w:abstractNumId w:val="9"/>
  </w:num>
  <w:num w:numId="37">
    <w:abstractNumId w:val="37"/>
  </w:num>
  <w:num w:numId="38">
    <w:abstractNumId w:val="27"/>
  </w:num>
  <w:num w:numId="3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6CA4"/>
    <w:rsid w:val="00011852"/>
    <w:rsid w:val="00012C86"/>
    <w:rsid w:val="00014F35"/>
    <w:rsid w:val="00017E09"/>
    <w:rsid w:val="000201DD"/>
    <w:rsid w:val="00022030"/>
    <w:rsid w:val="0002249E"/>
    <w:rsid w:val="000243B9"/>
    <w:rsid w:val="000256AC"/>
    <w:rsid w:val="00025867"/>
    <w:rsid w:val="000266CF"/>
    <w:rsid w:val="00032EC1"/>
    <w:rsid w:val="00034397"/>
    <w:rsid w:val="00036891"/>
    <w:rsid w:val="00037201"/>
    <w:rsid w:val="0004133E"/>
    <w:rsid w:val="00043897"/>
    <w:rsid w:val="0004450E"/>
    <w:rsid w:val="000457DE"/>
    <w:rsid w:val="000463A9"/>
    <w:rsid w:val="00046472"/>
    <w:rsid w:val="00046743"/>
    <w:rsid w:val="00046CCB"/>
    <w:rsid w:val="0004780E"/>
    <w:rsid w:val="00047C43"/>
    <w:rsid w:val="00055F94"/>
    <w:rsid w:val="0005711B"/>
    <w:rsid w:val="000619A6"/>
    <w:rsid w:val="0006299C"/>
    <w:rsid w:val="000629CA"/>
    <w:rsid w:val="00062B23"/>
    <w:rsid w:val="00062B90"/>
    <w:rsid w:val="00063B2C"/>
    <w:rsid w:val="00064926"/>
    <w:rsid w:val="0006515F"/>
    <w:rsid w:val="00065391"/>
    <w:rsid w:val="00065BD6"/>
    <w:rsid w:val="00065DC0"/>
    <w:rsid w:val="000704FD"/>
    <w:rsid w:val="00070FF0"/>
    <w:rsid w:val="0007230D"/>
    <w:rsid w:val="00072F61"/>
    <w:rsid w:val="000738CD"/>
    <w:rsid w:val="00075398"/>
    <w:rsid w:val="00076FD9"/>
    <w:rsid w:val="000770FD"/>
    <w:rsid w:val="00092D41"/>
    <w:rsid w:val="0009746E"/>
    <w:rsid w:val="000A3C27"/>
    <w:rsid w:val="000A7EEE"/>
    <w:rsid w:val="000A7EF9"/>
    <w:rsid w:val="000B3F7E"/>
    <w:rsid w:val="000B510E"/>
    <w:rsid w:val="000B5136"/>
    <w:rsid w:val="000B52E3"/>
    <w:rsid w:val="000B6882"/>
    <w:rsid w:val="000C0310"/>
    <w:rsid w:val="000C16E7"/>
    <w:rsid w:val="000C1822"/>
    <w:rsid w:val="000C1B79"/>
    <w:rsid w:val="000C29D9"/>
    <w:rsid w:val="000C4772"/>
    <w:rsid w:val="000C4C27"/>
    <w:rsid w:val="000C4DD8"/>
    <w:rsid w:val="000C7115"/>
    <w:rsid w:val="000D092E"/>
    <w:rsid w:val="000D0BC6"/>
    <w:rsid w:val="000D2417"/>
    <w:rsid w:val="000E0F7A"/>
    <w:rsid w:val="000E2AA2"/>
    <w:rsid w:val="000E41EB"/>
    <w:rsid w:val="000E4705"/>
    <w:rsid w:val="000E51C6"/>
    <w:rsid w:val="000E6D19"/>
    <w:rsid w:val="000E6DA1"/>
    <w:rsid w:val="000E7D2A"/>
    <w:rsid w:val="000F3F18"/>
    <w:rsid w:val="000F4DE4"/>
    <w:rsid w:val="000F5BD3"/>
    <w:rsid w:val="00102801"/>
    <w:rsid w:val="0010321A"/>
    <w:rsid w:val="001067B4"/>
    <w:rsid w:val="00107D77"/>
    <w:rsid w:val="001155E0"/>
    <w:rsid w:val="0011595D"/>
    <w:rsid w:val="0012009D"/>
    <w:rsid w:val="001254AE"/>
    <w:rsid w:val="00125702"/>
    <w:rsid w:val="001258AF"/>
    <w:rsid w:val="001278A5"/>
    <w:rsid w:val="00136A5D"/>
    <w:rsid w:val="001419AB"/>
    <w:rsid w:val="00141BF2"/>
    <w:rsid w:val="00142E36"/>
    <w:rsid w:val="001449F7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6E4E"/>
    <w:rsid w:val="00187F4D"/>
    <w:rsid w:val="001937EA"/>
    <w:rsid w:val="001A2970"/>
    <w:rsid w:val="001A7190"/>
    <w:rsid w:val="001B1E8B"/>
    <w:rsid w:val="001B4F02"/>
    <w:rsid w:val="001B50FA"/>
    <w:rsid w:val="001B5323"/>
    <w:rsid w:val="001B65C0"/>
    <w:rsid w:val="001B75F4"/>
    <w:rsid w:val="001C22FF"/>
    <w:rsid w:val="001C4130"/>
    <w:rsid w:val="001C60F5"/>
    <w:rsid w:val="001D4538"/>
    <w:rsid w:val="001D6308"/>
    <w:rsid w:val="001D7461"/>
    <w:rsid w:val="001D7B49"/>
    <w:rsid w:val="001E1BA8"/>
    <w:rsid w:val="001E26C0"/>
    <w:rsid w:val="001E3049"/>
    <w:rsid w:val="001E47AF"/>
    <w:rsid w:val="001E615F"/>
    <w:rsid w:val="001F0D9F"/>
    <w:rsid w:val="001F40E5"/>
    <w:rsid w:val="00215D54"/>
    <w:rsid w:val="002161FA"/>
    <w:rsid w:val="00222A6E"/>
    <w:rsid w:val="0022395F"/>
    <w:rsid w:val="00231659"/>
    <w:rsid w:val="002341AE"/>
    <w:rsid w:val="002429C8"/>
    <w:rsid w:val="00242C04"/>
    <w:rsid w:val="00244815"/>
    <w:rsid w:val="00244C4A"/>
    <w:rsid w:val="00245914"/>
    <w:rsid w:val="002465A1"/>
    <w:rsid w:val="0024713B"/>
    <w:rsid w:val="00253A43"/>
    <w:rsid w:val="002544AA"/>
    <w:rsid w:val="002551FF"/>
    <w:rsid w:val="00257835"/>
    <w:rsid w:val="002604ED"/>
    <w:rsid w:val="00261D7B"/>
    <w:rsid w:val="00263A09"/>
    <w:rsid w:val="00272D96"/>
    <w:rsid w:val="00273295"/>
    <w:rsid w:val="00275AEC"/>
    <w:rsid w:val="002822FA"/>
    <w:rsid w:val="00284649"/>
    <w:rsid w:val="00284E7A"/>
    <w:rsid w:val="00286959"/>
    <w:rsid w:val="00286FFC"/>
    <w:rsid w:val="002870D5"/>
    <w:rsid w:val="002A158A"/>
    <w:rsid w:val="002A17B8"/>
    <w:rsid w:val="002A4DAA"/>
    <w:rsid w:val="002A5F3A"/>
    <w:rsid w:val="002A6173"/>
    <w:rsid w:val="002B002F"/>
    <w:rsid w:val="002B7222"/>
    <w:rsid w:val="002C0F86"/>
    <w:rsid w:val="002C1110"/>
    <w:rsid w:val="002C1829"/>
    <w:rsid w:val="002C293D"/>
    <w:rsid w:val="002C3AE1"/>
    <w:rsid w:val="002C40AD"/>
    <w:rsid w:val="002C70E2"/>
    <w:rsid w:val="002D02A1"/>
    <w:rsid w:val="002D48F6"/>
    <w:rsid w:val="002D5AFE"/>
    <w:rsid w:val="002E1B75"/>
    <w:rsid w:val="002E1D51"/>
    <w:rsid w:val="002E201F"/>
    <w:rsid w:val="002E2EBD"/>
    <w:rsid w:val="002E2FFF"/>
    <w:rsid w:val="002E356C"/>
    <w:rsid w:val="002E4BF7"/>
    <w:rsid w:val="002F01D0"/>
    <w:rsid w:val="002F0D44"/>
    <w:rsid w:val="002F14C1"/>
    <w:rsid w:val="002F7C3D"/>
    <w:rsid w:val="0030072F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26D4F"/>
    <w:rsid w:val="00327D85"/>
    <w:rsid w:val="0033359F"/>
    <w:rsid w:val="00333866"/>
    <w:rsid w:val="00340464"/>
    <w:rsid w:val="00343BDD"/>
    <w:rsid w:val="00345DDB"/>
    <w:rsid w:val="003541A0"/>
    <w:rsid w:val="00354980"/>
    <w:rsid w:val="0035577F"/>
    <w:rsid w:val="0035648B"/>
    <w:rsid w:val="003615E9"/>
    <w:rsid w:val="00362F47"/>
    <w:rsid w:val="00363120"/>
    <w:rsid w:val="0036515B"/>
    <w:rsid w:val="00366ED1"/>
    <w:rsid w:val="00367556"/>
    <w:rsid w:val="00372080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7C8"/>
    <w:rsid w:val="00394F36"/>
    <w:rsid w:val="0039667D"/>
    <w:rsid w:val="00397949"/>
    <w:rsid w:val="003A0A48"/>
    <w:rsid w:val="003A31D4"/>
    <w:rsid w:val="003A4123"/>
    <w:rsid w:val="003B1CB9"/>
    <w:rsid w:val="003B3C31"/>
    <w:rsid w:val="003B4011"/>
    <w:rsid w:val="003C02B6"/>
    <w:rsid w:val="003C06D6"/>
    <w:rsid w:val="003C1755"/>
    <w:rsid w:val="003C1E54"/>
    <w:rsid w:val="003C20C0"/>
    <w:rsid w:val="003C52C4"/>
    <w:rsid w:val="003D13AB"/>
    <w:rsid w:val="003D6062"/>
    <w:rsid w:val="003D6EDC"/>
    <w:rsid w:val="003E1907"/>
    <w:rsid w:val="003E2E44"/>
    <w:rsid w:val="003E4E64"/>
    <w:rsid w:val="003E50A7"/>
    <w:rsid w:val="003E54FC"/>
    <w:rsid w:val="003E6456"/>
    <w:rsid w:val="003E7208"/>
    <w:rsid w:val="003F48DC"/>
    <w:rsid w:val="003F5C60"/>
    <w:rsid w:val="003F6644"/>
    <w:rsid w:val="00404492"/>
    <w:rsid w:val="00404CB9"/>
    <w:rsid w:val="00404DCF"/>
    <w:rsid w:val="00405B5E"/>
    <w:rsid w:val="0040686A"/>
    <w:rsid w:val="0040748D"/>
    <w:rsid w:val="004118EC"/>
    <w:rsid w:val="00420BA6"/>
    <w:rsid w:val="004217FB"/>
    <w:rsid w:val="00422759"/>
    <w:rsid w:val="00436997"/>
    <w:rsid w:val="00440755"/>
    <w:rsid w:val="00441BE5"/>
    <w:rsid w:val="00442883"/>
    <w:rsid w:val="00442F94"/>
    <w:rsid w:val="00443B4E"/>
    <w:rsid w:val="00444337"/>
    <w:rsid w:val="00445254"/>
    <w:rsid w:val="00445710"/>
    <w:rsid w:val="00446274"/>
    <w:rsid w:val="00446A7B"/>
    <w:rsid w:val="00446C69"/>
    <w:rsid w:val="004471CD"/>
    <w:rsid w:val="00453C72"/>
    <w:rsid w:val="004566C1"/>
    <w:rsid w:val="00460369"/>
    <w:rsid w:val="0046141A"/>
    <w:rsid w:val="00462E4F"/>
    <w:rsid w:val="004752A7"/>
    <w:rsid w:val="004865DE"/>
    <w:rsid w:val="00487021"/>
    <w:rsid w:val="0049526F"/>
    <w:rsid w:val="004A070A"/>
    <w:rsid w:val="004A2AEE"/>
    <w:rsid w:val="004A2DA8"/>
    <w:rsid w:val="004A661C"/>
    <w:rsid w:val="004A70AF"/>
    <w:rsid w:val="004A7509"/>
    <w:rsid w:val="004B0322"/>
    <w:rsid w:val="004B4BF6"/>
    <w:rsid w:val="004B6ACF"/>
    <w:rsid w:val="004B753B"/>
    <w:rsid w:val="004B79FE"/>
    <w:rsid w:val="004C1382"/>
    <w:rsid w:val="004C32D5"/>
    <w:rsid w:val="004C4C7C"/>
    <w:rsid w:val="004C4DF5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E78DA"/>
    <w:rsid w:val="004F163C"/>
    <w:rsid w:val="004F3AE4"/>
    <w:rsid w:val="004F442E"/>
    <w:rsid w:val="004F5051"/>
    <w:rsid w:val="004F6537"/>
    <w:rsid w:val="004F67D3"/>
    <w:rsid w:val="005001B3"/>
    <w:rsid w:val="00501566"/>
    <w:rsid w:val="00504B7F"/>
    <w:rsid w:val="00505804"/>
    <w:rsid w:val="00507B86"/>
    <w:rsid w:val="00510F21"/>
    <w:rsid w:val="00517950"/>
    <w:rsid w:val="0052115D"/>
    <w:rsid w:val="00522863"/>
    <w:rsid w:val="005235E6"/>
    <w:rsid w:val="00527B8B"/>
    <w:rsid w:val="00527E15"/>
    <w:rsid w:val="00531351"/>
    <w:rsid w:val="0053458C"/>
    <w:rsid w:val="00534EAB"/>
    <w:rsid w:val="005455B8"/>
    <w:rsid w:val="00546703"/>
    <w:rsid w:val="0055351E"/>
    <w:rsid w:val="0055444D"/>
    <w:rsid w:val="0055455D"/>
    <w:rsid w:val="0056122C"/>
    <w:rsid w:val="00565555"/>
    <w:rsid w:val="005673B9"/>
    <w:rsid w:val="0057216E"/>
    <w:rsid w:val="005806AE"/>
    <w:rsid w:val="005810AC"/>
    <w:rsid w:val="00582A19"/>
    <w:rsid w:val="00583F39"/>
    <w:rsid w:val="00585CBB"/>
    <w:rsid w:val="005863C4"/>
    <w:rsid w:val="005875C6"/>
    <w:rsid w:val="00591641"/>
    <w:rsid w:val="005921FC"/>
    <w:rsid w:val="005A3C56"/>
    <w:rsid w:val="005B06E6"/>
    <w:rsid w:val="005B3CBD"/>
    <w:rsid w:val="005C07E9"/>
    <w:rsid w:val="005C13BC"/>
    <w:rsid w:val="005C1521"/>
    <w:rsid w:val="005C3534"/>
    <w:rsid w:val="005C64AC"/>
    <w:rsid w:val="005C6743"/>
    <w:rsid w:val="005D0434"/>
    <w:rsid w:val="005D1B57"/>
    <w:rsid w:val="005D2D33"/>
    <w:rsid w:val="005D58ED"/>
    <w:rsid w:val="005D77B9"/>
    <w:rsid w:val="005E0E2F"/>
    <w:rsid w:val="005E360E"/>
    <w:rsid w:val="005E553C"/>
    <w:rsid w:val="005F2203"/>
    <w:rsid w:val="005F57B7"/>
    <w:rsid w:val="006064DB"/>
    <w:rsid w:val="006077F2"/>
    <w:rsid w:val="00610F08"/>
    <w:rsid w:val="0061192E"/>
    <w:rsid w:val="00613661"/>
    <w:rsid w:val="00613BEA"/>
    <w:rsid w:val="00615530"/>
    <w:rsid w:val="00615AC1"/>
    <w:rsid w:val="00621F03"/>
    <w:rsid w:val="00623845"/>
    <w:rsid w:val="00623B7E"/>
    <w:rsid w:val="00624476"/>
    <w:rsid w:val="006265EA"/>
    <w:rsid w:val="00627ADD"/>
    <w:rsid w:val="006316D1"/>
    <w:rsid w:val="00631C18"/>
    <w:rsid w:val="00632283"/>
    <w:rsid w:val="00632A6B"/>
    <w:rsid w:val="00633E21"/>
    <w:rsid w:val="00634CBC"/>
    <w:rsid w:val="00640BFA"/>
    <w:rsid w:val="00640DCC"/>
    <w:rsid w:val="00641089"/>
    <w:rsid w:val="00641B86"/>
    <w:rsid w:val="00643EDC"/>
    <w:rsid w:val="00644DD2"/>
    <w:rsid w:val="0064586F"/>
    <w:rsid w:val="006458C5"/>
    <w:rsid w:val="00650E64"/>
    <w:rsid w:val="0065116E"/>
    <w:rsid w:val="006520CE"/>
    <w:rsid w:val="00652235"/>
    <w:rsid w:val="00652313"/>
    <w:rsid w:val="006528F8"/>
    <w:rsid w:val="00653F2E"/>
    <w:rsid w:val="006573AD"/>
    <w:rsid w:val="00662DF0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4581"/>
    <w:rsid w:val="0068650B"/>
    <w:rsid w:val="00693C53"/>
    <w:rsid w:val="006957C2"/>
    <w:rsid w:val="00695BAE"/>
    <w:rsid w:val="006976DF"/>
    <w:rsid w:val="006A0D83"/>
    <w:rsid w:val="006A195D"/>
    <w:rsid w:val="006A351D"/>
    <w:rsid w:val="006A4EBC"/>
    <w:rsid w:val="006A5469"/>
    <w:rsid w:val="006A6A6A"/>
    <w:rsid w:val="006C066E"/>
    <w:rsid w:val="006C07F8"/>
    <w:rsid w:val="006C35FA"/>
    <w:rsid w:val="006C3A1F"/>
    <w:rsid w:val="006C50BC"/>
    <w:rsid w:val="006C7BB8"/>
    <w:rsid w:val="006D5CE5"/>
    <w:rsid w:val="006E1FDF"/>
    <w:rsid w:val="006E33E2"/>
    <w:rsid w:val="006F15E8"/>
    <w:rsid w:val="006F36C1"/>
    <w:rsid w:val="006F449D"/>
    <w:rsid w:val="006F6817"/>
    <w:rsid w:val="00700520"/>
    <w:rsid w:val="0070454D"/>
    <w:rsid w:val="00705100"/>
    <w:rsid w:val="007055E2"/>
    <w:rsid w:val="0070671C"/>
    <w:rsid w:val="007114C4"/>
    <w:rsid w:val="00717977"/>
    <w:rsid w:val="00720375"/>
    <w:rsid w:val="007245F4"/>
    <w:rsid w:val="00724F8E"/>
    <w:rsid w:val="0072523C"/>
    <w:rsid w:val="00725D52"/>
    <w:rsid w:val="007300C5"/>
    <w:rsid w:val="00732104"/>
    <w:rsid w:val="00732B8E"/>
    <w:rsid w:val="00736518"/>
    <w:rsid w:val="00742A47"/>
    <w:rsid w:val="00742DD5"/>
    <w:rsid w:val="00743BE1"/>
    <w:rsid w:val="0074633A"/>
    <w:rsid w:val="0075029C"/>
    <w:rsid w:val="007518B6"/>
    <w:rsid w:val="00755143"/>
    <w:rsid w:val="00757F31"/>
    <w:rsid w:val="00761FBA"/>
    <w:rsid w:val="00764C11"/>
    <w:rsid w:val="0077213E"/>
    <w:rsid w:val="007724AA"/>
    <w:rsid w:val="00775F1C"/>
    <w:rsid w:val="00780078"/>
    <w:rsid w:val="0078151A"/>
    <w:rsid w:val="007822D0"/>
    <w:rsid w:val="0078375E"/>
    <w:rsid w:val="00783A17"/>
    <w:rsid w:val="00783C29"/>
    <w:rsid w:val="00784726"/>
    <w:rsid w:val="00791AE3"/>
    <w:rsid w:val="00792354"/>
    <w:rsid w:val="007A0F95"/>
    <w:rsid w:val="007A1144"/>
    <w:rsid w:val="007A141D"/>
    <w:rsid w:val="007A3169"/>
    <w:rsid w:val="007B11B1"/>
    <w:rsid w:val="007B21F1"/>
    <w:rsid w:val="007B6FE8"/>
    <w:rsid w:val="007C2185"/>
    <w:rsid w:val="007C51AE"/>
    <w:rsid w:val="007D0264"/>
    <w:rsid w:val="007D0913"/>
    <w:rsid w:val="007D1A15"/>
    <w:rsid w:val="007D2167"/>
    <w:rsid w:val="007D7AD1"/>
    <w:rsid w:val="007E0F79"/>
    <w:rsid w:val="007E28D7"/>
    <w:rsid w:val="007E3FD9"/>
    <w:rsid w:val="007E5599"/>
    <w:rsid w:val="007F0121"/>
    <w:rsid w:val="007F3597"/>
    <w:rsid w:val="008000B9"/>
    <w:rsid w:val="00803E7D"/>
    <w:rsid w:val="00804A24"/>
    <w:rsid w:val="00805220"/>
    <w:rsid w:val="00805983"/>
    <w:rsid w:val="00805DDE"/>
    <w:rsid w:val="0080706D"/>
    <w:rsid w:val="008144D1"/>
    <w:rsid w:val="00814D68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50749"/>
    <w:rsid w:val="00853CF6"/>
    <w:rsid w:val="00855F65"/>
    <w:rsid w:val="008614E1"/>
    <w:rsid w:val="00863237"/>
    <w:rsid w:val="0086336D"/>
    <w:rsid w:val="008634D0"/>
    <w:rsid w:val="00865707"/>
    <w:rsid w:val="0086595A"/>
    <w:rsid w:val="00866F3D"/>
    <w:rsid w:val="00874B15"/>
    <w:rsid w:val="008750C1"/>
    <w:rsid w:val="00883D1E"/>
    <w:rsid w:val="0088554B"/>
    <w:rsid w:val="00887C65"/>
    <w:rsid w:val="00891BB9"/>
    <w:rsid w:val="00895E58"/>
    <w:rsid w:val="008A06DF"/>
    <w:rsid w:val="008A1B7F"/>
    <w:rsid w:val="008A2761"/>
    <w:rsid w:val="008A5548"/>
    <w:rsid w:val="008A61DC"/>
    <w:rsid w:val="008B1D8A"/>
    <w:rsid w:val="008B7C41"/>
    <w:rsid w:val="008B7E35"/>
    <w:rsid w:val="008C4F81"/>
    <w:rsid w:val="008D29AF"/>
    <w:rsid w:val="008D2CB9"/>
    <w:rsid w:val="008D3D80"/>
    <w:rsid w:val="008D6CB3"/>
    <w:rsid w:val="008D77E8"/>
    <w:rsid w:val="008E1E31"/>
    <w:rsid w:val="008E2389"/>
    <w:rsid w:val="008E251D"/>
    <w:rsid w:val="008E3BEF"/>
    <w:rsid w:val="008F1612"/>
    <w:rsid w:val="008F196C"/>
    <w:rsid w:val="008F4DFE"/>
    <w:rsid w:val="008F5C85"/>
    <w:rsid w:val="00900C12"/>
    <w:rsid w:val="009033E0"/>
    <w:rsid w:val="00904454"/>
    <w:rsid w:val="009069A8"/>
    <w:rsid w:val="009072C9"/>
    <w:rsid w:val="009132C3"/>
    <w:rsid w:val="0091581F"/>
    <w:rsid w:val="00920852"/>
    <w:rsid w:val="00920AB1"/>
    <w:rsid w:val="00923169"/>
    <w:rsid w:val="00925CBE"/>
    <w:rsid w:val="009279CC"/>
    <w:rsid w:val="0093023C"/>
    <w:rsid w:val="00932DCD"/>
    <w:rsid w:val="00935D05"/>
    <w:rsid w:val="00936245"/>
    <w:rsid w:val="00937E9E"/>
    <w:rsid w:val="0094361B"/>
    <w:rsid w:val="00944BC6"/>
    <w:rsid w:val="00945197"/>
    <w:rsid w:val="00945B2E"/>
    <w:rsid w:val="0094688A"/>
    <w:rsid w:val="00950678"/>
    <w:rsid w:val="00953BCD"/>
    <w:rsid w:val="00953FA5"/>
    <w:rsid w:val="009623B9"/>
    <w:rsid w:val="00963DFB"/>
    <w:rsid w:val="009663E2"/>
    <w:rsid w:val="009669A2"/>
    <w:rsid w:val="00967A92"/>
    <w:rsid w:val="00967F91"/>
    <w:rsid w:val="00972E11"/>
    <w:rsid w:val="00980CBB"/>
    <w:rsid w:val="009814F8"/>
    <w:rsid w:val="009847CE"/>
    <w:rsid w:val="00986567"/>
    <w:rsid w:val="00986638"/>
    <w:rsid w:val="0099048E"/>
    <w:rsid w:val="0099183A"/>
    <w:rsid w:val="00994731"/>
    <w:rsid w:val="00995870"/>
    <w:rsid w:val="009A354A"/>
    <w:rsid w:val="009A4CC9"/>
    <w:rsid w:val="009B072B"/>
    <w:rsid w:val="009B3F95"/>
    <w:rsid w:val="009B4F19"/>
    <w:rsid w:val="009B6020"/>
    <w:rsid w:val="009B6FBD"/>
    <w:rsid w:val="009C31E8"/>
    <w:rsid w:val="009C3335"/>
    <w:rsid w:val="009C5CA3"/>
    <w:rsid w:val="009C6EBA"/>
    <w:rsid w:val="009D198C"/>
    <w:rsid w:val="009D336A"/>
    <w:rsid w:val="009D3CA7"/>
    <w:rsid w:val="009D41DB"/>
    <w:rsid w:val="009D4D05"/>
    <w:rsid w:val="009D77DB"/>
    <w:rsid w:val="009E3BE3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4A9A"/>
    <w:rsid w:val="00A2628A"/>
    <w:rsid w:val="00A304CF"/>
    <w:rsid w:val="00A313C9"/>
    <w:rsid w:val="00A31409"/>
    <w:rsid w:val="00A31FB3"/>
    <w:rsid w:val="00A3313E"/>
    <w:rsid w:val="00A35686"/>
    <w:rsid w:val="00A421EC"/>
    <w:rsid w:val="00A454F0"/>
    <w:rsid w:val="00A46784"/>
    <w:rsid w:val="00A46958"/>
    <w:rsid w:val="00A50EEC"/>
    <w:rsid w:val="00A540E5"/>
    <w:rsid w:val="00A56247"/>
    <w:rsid w:val="00A57334"/>
    <w:rsid w:val="00A615C6"/>
    <w:rsid w:val="00A624B2"/>
    <w:rsid w:val="00A63110"/>
    <w:rsid w:val="00A67512"/>
    <w:rsid w:val="00A6788F"/>
    <w:rsid w:val="00A71A93"/>
    <w:rsid w:val="00A72019"/>
    <w:rsid w:val="00A72B6A"/>
    <w:rsid w:val="00A72C0F"/>
    <w:rsid w:val="00A73014"/>
    <w:rsid w:val="00A739DE"/>
    <w:rsid w:val="00A74056"/>
    <w:rsid w:val="00A8037A"/>
    <w:rsid w:val="00A8078F"/>
    <w:rsid w:val="00A81B12"/>
    <w:rsid w:val="00A84978"/>
    <w:rsid w:val="00A854CB"/>
    <w:rsid w:val="00A85600"/>
    <w:rsid w:val="00A87BC4"/>
    <w:rsid w:val="00A9026C"/>
    <w:rsid w:val="00A93918"/>
    <w:rsid w:val="00A93FFF"/>
    <w:rsid w:val="00AA282B"/>
    <w:rsid w:val="00AA5DCC"/>
    <w:rsid w:val="00AA7558"/>
    <w:rsid w:val="00AB07E0"/>
    <w:rsid w:val="00AB2BFB"/>
    <w:rsid w:val="00AC49DD"/>
    <w:rsid w:val="00AC4E89"/>
    <w:rsid w:val="00AD5002"/>
    <w:rsid w:val="00AE0CEF"/>
    <w:rsid w:val="00AE24DB"/>
    <w:rsid w:val="00AE376A"/>
    <w:rsid w:val="00AF084F"/>
    <w:rsid w:val="00AF0F6F"/>
    <w:rsid w:val="00B0533F"/>
    <w:rsid w:val="00B13C13"/>
    <w:rsid w:val="00B16DC4"/>
    <w:rsid w:val="00B219B4"/>
    <w:rsid w:val="00B22137"/>
    <w:rsid w:val="00B23FB6"/>
    <w:rsid w:val="00B246C4"/>
    <w:rsid w:val="00B34EB3"/>
    <w:rsid w:val="00B36498"/>
    <w:rsid w:val="00B36703"/>
    <w:rsid w:val="00B52CA8"/>
    <w:rsid w:val="00B53CF6"/>
    <w:rsid w:val="00B54BDA"/>
    <w:rsid w:val="00B57782"/>
    <w:rsid w:val="00B57BFF"/>
    <w:rsid w:val="00B6109E"/>
    <w:rsid w:val="00B6645A"/>
    <w:rsid w:val="00B676B0"/>
    <w:rsid w:val="00B72653"/>
    <w:rsid w:val="00B72687"/>
    <w:rsid w:val="00B739B8"/>
    <w:rsid w:val="00B84FD6"/>
    <w:rsid w:val="00B86FCA"/>
    <w:rsid w:val="00B94055"/>
    <w:rsid w:val="00B94129"/>
    <w:rsid w:val="00B94CEB"/>
    <w:rsid w:val="00B960BC"/>
    <w:rsid w:val="00B9730D"/>
    <w:rsid w:val="00B975BA"/>
    <w:rsid w:val="00BA1B83"/>
    <w:rsid w:val="00BA25D2"/>
    <w:rsid w:val="00BA4BAC"/>
    <w:rsid w:val="00BA548D"/>
    <w:rsid w:val="00BB0C84"/>
    <w:rsid w:val="00BB2D2C"/>
    <w:rsid w:val="00BB5073"/>
    <w:rsid w:val="00BC14EE"/>
    <w:rsid w:val="00BC1BE1"/>
    <w:rsid w:val="00BC25F4"/>
    <w:rsid w:val="00BC5A29"/>
    <w:rsid w:val="00BC7947"/>
    <w:rsid w:val="00BD187B"/>
    <w:rsid w:val="00BD35C0"/>
    <w:rsid w:val="00BD7622"/>
    <w:rsid w:val="00BE67D0"/>
    <w:rsid w:val="00BF3177"/>
    <w:rsid w:val="00BF68CD"/>
    <w:rsid w:val="00BF7C9C"/>
    <w:rsid w:val="00C02C3D"/>
    <w:rsid w:val="00C041BE"/>
    <w:rsid w:val="00C04965"/>
    <w:rsid w:val="00C06FAE"/>
    <w:rsid w:val="00C1271F"/>
    <w:rsid w:val="00C12E01"/>
    <w:rsid w:val="00C26825"/>
    <w:rsid w:val="00C371BC"/>
    <w:rsid w:val="00C41AB1"/>
    <w:rsid w:val="00C42098"/>
    <w:rsid w:val="00C4256B"/>
    <w:rsid w:val="00C45CDF"/>
    <w:rsid w:val="00C46C6E"/>
    <w:rsid w:val="00C50293"/>
    <w:rsid w:val="00C503A0"/>
    <w:rsid w:val="00C547D0"/>
    <w:rsid w:val="00C57C3B"/>
    <w:rsid w:val="00C649A4"/>
    <w:rsid w:val="00C653D5"/>
    <w:rsid w:val="00C70090"/>
    <w:rsid w:val="00C7075E"/>
    <w:rsid w:val="00C7093B"/>
    <w:rsid w:val="00C72AB0"/>
    <w:rsid w:val="00C72C09"/>
    <w:rsid w:val="00C730E7"/>
    <w:rsid w:val="00C75FCA"/>
    <w:rsid w:val="00C82AC5"/>
    <w:rsid w:val="00C83FC4"/>
    <w:rsid w:val="00C84FA9"/>
    <w:rsid w:val="00C87500"/>
    <w:rsid w:val="00C96FF4"/>
    <w:rsid w:val="00CA05E3"/>
    <w:rsid w:val="00CA0FA0"/>
    <w:rsid w:val="00CA2279"/>
    <w:rsid w:val="00CA3D82"/>
    <w:rsid w:val="00CA48EC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C6FFA"/>
    <w:rsid w:val="00CD3CFB"/>
    <w:rsid w:val="00CD4C0F"/>
    <w:rsid w:val="00CD55F3"/>
    <w:rsid w:val="00CD670F"/>
    <w:rsid w:val="00CD6B90"/>
    <w:rsid w:val="00CE13FD"/>
    <w:rsid w:val="00CE2176"/>
    <w:rsid w:val="00CE4749"/>
    <w:rsid w:val="00CE4F7E"/>
    <w:rsid w:val="00CE61A0"/>
    <w:rsid w:val="00CE7039"/>
    <w:rsid w:val="00D020EC"/>
    <w:rsid w:val="00D02176"/>
    <w:rsid w:val="00D02527"/>
    <w:rsid w:val="00D07CED"/>
    <w:rsid w:val="00D107CF"/>
    <w:rsid w:val="00D10CE7"/>
    <w:rsid w:val="00D13F2D"/>
    <w:rsid w:val="00D21332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562E"/>
    <w:rsid w:val="00D37126"/>
    <w:rsid w:val="00D37596"/>
    <w:rsid w:val="00D37ECE"/>
    <w:rsid w:val="00D402C3"/>
    <w:rsid w:val="00D40518"/>
    <w:rsid w:val="00D41D74"/>
    <w:rsid w:val="00D42D87"/>
    <w:rsid w:val="00D459BC"/>
    <w:rsid w:val="00D51515"/>
    <w:rsid w:val="00D52621"/>
    <w:rsid w:val="00D52ED1"/>
    <w:rsid w:val="00D541CD"/>
    <w:rsid w:val="00D549F9"/>
    <w:rsid w:val="00D5589E"/>
    <w:rsid w:val="00D56399"/>
    <w:rsid w:val="00D57572"/>
    <w:rsid w:val="00D60114"/>
    <w:rsid w:val="00D61324"/>
    <w:rsid w:val="00D6168E"/>
    <w:rsid w:val="00D62AF1"/>
    <w:rsid w:val="00D6375A"/>
    <w:rsid w:val="00D637EF"/>
    <w:rsid w:val="00D73AE1"/>
    <w:rsid w:val="00D73CDB"/>
    <w:rsid w:val="00D7766D"/>
    <w:rsid w:val="00D77B4B"/>
    <w:rsid w:val="00D874CE"/>
    <w:rsid w:val="00D9110E"/>
    <w:rsid w:val="00D92129"/>
    <w:rsid w:val="00D929BE"/>
    <w:rsid w:val="00D93646"/>
    <w:rsid w:val="00D952CB"/>
    <w:rsid w:val="00D95872"/>
    <w:rsid w:val="00D96397"/>
    <w:rsid w:val="00DA0C08"/>
    <w:rsid w:val="00DA1A28"/>
    <w:rsid w:val="00DA24BC"/>
    <w:rsid w:val="00DA5D6E"/>
    <w:rsid w:val="00DA6938"/>
    <w:rsid w:val="00DB2D5B"/>
    <w:rsid w:val="00DB4B8A"/>
    <w:rsid w:val="00DB6354"/>
    <w:rsid w:val="00DC3F4F"/>
    <w:rsid w:val="00DC58A7"/>
    <w:rsid w:val="00DC59E1"/>
    <w:rsid w:val="00DC61B2"/>
    <w:rsid w:val="00DC6A97"/>
    <w:rsid w:val="00DC6F36"/>
    <w:rsid w:val="00DD1210"/>
    <w:rsid w:val="00DD5715"/>
    <w:rsid w:val="00DD5FBF"/>
    <w:rsid w:val="00DD608E"/>
    <w:rsid w:val="00DD73B8"/>
    <w:rsid w:val="00DE10E8"/>
    <w:rsid w:val="00DE1E87"/>
    <w:rsid w:val="00DE47F8"/>
    <w:rsid w:val="00DE7636"/>
    <w:rsid w:val="00DF1610"/>
    <w:rsid w:val="00DF46FA"/>
    <w:rsid w:val="00DF54A0"/>
    <w:rsid w:val="00DF682E"/>
    <w:rsid w:val="00DF796F"/>
    <w:rsid w:val="00DF7B76"/>
    <w:rsid w:val="00E037EB"/>
    <w:rsid w:val="00E042CA"/>
    <w:rsid w:val="00E05115"/>
    <w:rsid w:val="00E06C40"/>
    <w:rsid w:val="00E06EAB"/>
    <w:rsid w:val="00E077E1"/>
    <w:rsid w:val="00E116EC"/>
    <w:rsid w:val="00E11A1D"/>
    <w:rsid w:val="00E11E48"/>
    <w:rsid w:val="00E14895"/>
    <w:rsid w:val="00E15A27"/>
    <w:rsid w:val="00E23520"/>
    <w:rsid w:val="00E249EB"/>
    <w:rsid w:val="00E31016"/>
    <w:rsid w:val="00E3152B"/>
    <w:rsid w:val="00E373BC"/>
    <w:rsid w:val="00E42723"/>
    <w:rsid w:val="00E43836"/>
    <w:rsid w:val="00E46049"/>
    <w:rsid w:val="00E46E94"/>
    <w:rsid w:val="00E4775B"/>
    <w:rsid w:val="00E524C1"/>
    <w:rsid w:val="00E52EF5"/>
    <w:rsid w:val="00E5403C"/>
    <w:rsid w:val="00E54501"/>
    <w:rsid w:val="00E5454A"/>
    <w:rsid w:val="00E566FA"/>
    <w:rsid w:val="00E63114"/>
    <w:rsid w:val="00E65E7B"/>
    <w:rsid w:val="00E66A62"/>
    <w:rsid w:val="00E724DE"/>
    <w:rsid w:val="00E736DE"/>
    <w:rsid w:val="00E75116"/>
    <w:rsid w:val="00E75EB4"/>
    <w:rsid w:val="00E760AF"/>
    <w:rsid w:val="00E76C18"/>
    <w:rsid w:val="00E807D7"/>
    <w:rsid w:val="00E83067"/>
    <w:rsid w:val="00E834BE"/>
    <w:rsid w:val="00E83547"/>
    <w:rsid w:val="00E84A49"/>
    <w:rsid w:val="00E85AE5"/>
    <w:rsid w:val="00E87F55"/>
    <w:rsid w:val="00E93404"/>
    <w:rsid w:val="00E93B16"/>
    <w:rsid w:val="00E9470B"/>
    <w:rsid w:val="00E95BB0"/>
    <w:rsid w:val="00E970CD"/>
    <w:rsid w:val="00EA2E7A"/>
    <w:rsid w:val="00EA319E"/>
    <w:rsid w:val="00EA47DE"/>
    <w:rsid w:val="00EA723B"/>
    <w:rsid w:val="00EA7F4B"/>
    <w:rsid w:val="00EB13CD"/>
    <w:rsid w:val="00EB464B"/>
    <w:rsid w:val="00EB50DC"/>
    <w:rsid w:val="00EB6E4F"/>
    <w:rsid w:val="00EC11BB"/>
    <w:rsid w:val="00EC47A3"/>
    <w:rsid w:val="00EC5880"/>
    <w:rsid w:val="00EC5AD8"/>
    <w:rsid w:val="00EC7038"/>
    <w:rsid w:val="00ED0EC4"/>
    <w:rsid w:val="00ED3852"/>
    <w:rsid w:val="00ED65E0"/>
    <w:rsid w:val="00EE06E9"/>
    <w:rsid w:val="00EE41C3"/>
    <w:rsid w:val="00EE4784"/>
    <w:rsid w:val="00EE65F1"/>
    <w:rsid w:val="00EE6CF0"/>
    <w:rsid w:val="00EE706C"/>
    <w:rsid w:val="00EE7C6D"/>
    <w:rsid w:val="00EF1EA3"/>
    <w:rsid w:val="00EF507F"/>
    <w:rsid w:val="00EF76D0"/>
    <w:rsid w:val="00F01171"/>
    <w:rsid w:val="00F01859"/>
    <w:rsid w:val="00F033B5"/>
    <w:rsid w:val="00F05825"/>
    <w:rsid w:val="00F06157"/>
    <w:rsid w:val="00F06694"/>
    <w:rsid w:val="00F101BC"/>
    <w:rsid w:val="00F10473"/>
    <w:rsid w:val="00F12307"/>
    <w:rsid w:val="00F14161"/>
    <w:rsid w:val="00F1480E"/>
    <w:rsid w:val="00F15EF1"/>
    <w:rsid w:val="00F166A7"/>
    <w:rsid w:val="00F16CD8"/>
    <w:rsid w:val="00F1793F"/>
    <w:rsid w:val="00F17A0A"/>
    <w:rsid w:val="00F26895"/>
    <w:rsid w:val="00F30389"/>
    <w:rsid w:val="00F318A6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74091"/>
    <w:rsid w:val="00F75033"/>
    <w:rsid w:val="00F77317"/>
    <w:rsid w:val="00F81FE5"/>
    <w:rsid w:val="00F84485"/>
    <w:rsid w:val="00F87080"/>
    <w:rsid w:val="00F87FDD"/>
    <w:rsid w:val="00F91584"/>
    <w:rsid w:val="00F918F0"/>
    <w:rsid w:val="00F93D45"/>
    <w:rsid w:val="00F96D63"/>
    <w:rsid w:val="00FA12B1"/>
    <w:rsid w:val="00FA14C6"/>
    <w:rsid w:val="00FA7402"/>
    <w:rsid w:val="00FB42D4"/>
    <w:rsid w:val="00FB5FF1"/>
    <w:rsid w:val="00FB6F32"/>
    <w:rsid w:val="00FC04DB"/>
    <w:rsid w:val="00FC2079"/>
    <w:rsid w:val="00FC45CB"/>
    <w:rsid w:val="00FD5BC4"/>
    <w:rsid w:val="00FE0EC2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link w:val="Heading1Char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D952CB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D952C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D952C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D952CB"/>
  </w:style>
  <w:style w:type="paragraph" w:customStyle="1" w:styleId="B1">
    <w:name w:val="B1"/>
    <w:basedOn w:val="Normal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952CB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D952CB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D952CB"/>
    <w:pPr>
      <w:spacing w:after="120"/>
    </w:pPr>
  </w:style>
  <w:style w:type="paragraph" w:styleId="Caption">
    <w:name w:val="caption"/>
    <w:basedOn w:val="Normal"/>
    <w:next w:val="Normal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uiPriority w:val="39"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customStyle="1" w:styleId="BodyTextChar">
    <w:name w:val="Body Text Char"/>
    <w:basedOn w:val="DefaultParagraphFont"/>
    <w:link w:val="BodyText"/>
    <w:rsid w:val="0064586F"/>
    <w:rPr>
      <w:lang w:eastAsia="en-US"/>
    </w:rPr>
  </w:style>
  <w:style w:type="character" w:customStyle="1" w:styleId="TANChar">
    <w:name w:val="TAN Char"/>
    <w:basedOn w:val="DefaultParagraphFont"/>
    <w:link w:val="TAN"/>
    <w:rsid w:val="00F75033"/>
    <w:rPr>
      <w:rFonts w:ascii="Arial" w:hAnsi="Arial"/>
      <w:sz w:val="18"/>
      <w:lang w:eastAsia="ja-JP"/>
    </w:rPr>
  </w:style>
  <w:style w:type="character" w:customStyle="1" w:styleId="Heading1Char">
    <w:name w:val="Heading 1 Char"/>
    <w:aliases w:val="NMP Heading 1 Char"/>
    <w:basedOn w:val="DefaultParagraphFont"/>
    <w:link w:val="Heading1"/>
    <w:rsid w:val="00F75033"/>
    <w:rPr>
      <w:rFonts w:ascii="Arial" w:hAnsi="Arial"/>
      <w:b/>
      <w:sz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F75033"/>
    <w:rPr>
      <w:rFonts w:ascii="Arial" w:hAnsi="Arial"/>
      <w:b/>
      <w:sz w:val="24"/>
      <w:lang w:eastAsia="en-US"/>
    </w:rPr>
  </w:style>
  <w:style w:type="paragraph" w:styleId="NoSpacing">
    <w:name w:val="No Spacing"/>
    <w:uiPriority w:val="1"/>
    <w:qFormat/>
    <w:rsid w:val="0030072F"/>
    <w:pPr>
      <w:overflowPunct w:val="0"/>
      <w:autoSpaceDE w:val="0"/>
      <w:autoSpaceDN w:val="0"/>
      <w:adjustRightInd w:val="0"/>
    </w:pPr>
    <w:rPr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812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7</cp:revision>
  <cp:lastPrinted>2001-04-23T10:30:00Z</cp:lastPrinted>
  <dcterms:created xsi:type="dcterms:W3CDTF">2015-07-09T13:22:00Z</dcterms:created>
  <dcterms:modified xsi:type="dcterms:W3CDTF">2015-08-14T15:38:00Z</dcterms:modified>
</cp:coreProperties>
</file>