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38F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#76</w:t>
      </w:r>
      <w:r>
        <w:rPr>
          <w:rFonts w:cs="Arial"/>
          <w:b/>
          <w:noProof/>
          <w:sz w:val="24"/>
          <w:szCs w:val="24"/>
        </w:rPr>
        <w:tab/>
        <w:t>R4-15</w:t>
      </w:r>
      <w:r w:rsidR="007C58F3">
        <w:rPr>
          <w:rFonts w:cs="Arial"/>
          <w:b/>
          <w:noProof/>
          <w:sz w:val="24"/>
          <w:szCs w:val="24"/>
        </w:rPr>
        <w:t>4293</w:t>
      </w:r>
    </w:p>
    <w:p w:rsidR="00363178" w:rsidRDefault="001338F3" w:rsidP="001338F3">
      <w:pPr>
        <w:pStyle w:val="CRCoverPage"/>
        <w:tabs>
          <w:tab w:val="right" w:pos="9639"/>
          <w:tab w:val="right" w:pos="13323"/>
        </w:tabs>
        <w:spacing w:after="0"/>
        <w:jc w:val="right"/>
        <w:rPr>
          <w:rFonts w:cs="Arial"/>
          <w:b/>
          <w:noProof/>
          <w:sz w:val="24"/>
          <w:szCs w:val="24"/>
        </w:rPr>
      </w:pPr>
      <w:r>
        <w:rPr>
          <w:rFonts w:cs="Arial"/>
          <w:b/>
          <w:noProof/>
          <w:sz w:val="24"/>
          <w:szCs w:val="24"/>
        </w:rPr>
        <w:t>Beijing, China</w:t>
      </w:r>
      <w:r w:rsidRPr="0033775D">
        <w:rPr>
          <w:rFonts w:cs="Arial"/>
          <w:b/>
          <w:noProof/>
          <w:sz w:val="24"/>
          <w:szCs w:val="24"/>
        </w:rPr>
        <w:t xml:space="preserve">, </w:t>
      </w:r>
      <w:r>
        <w:rPr>
          <w:rFonts w:cs="Arial"/>
          <w:b/>
          <w:noProof/>
          <w:sz w:val="24"/>
          <w:szCs w:val="24"/>
        </w:rPr>
        <w:t>24</w:t>
      </w:r>
      <w:r w:rsidRPr="008B769D">
        <w:rPr>
          <w:rFonts w:cs="Arial"/>
          <w:b/>
          <w:noProof/>
          <w:sz w:val="24"/>
          <w:szCs w:val="24"/>
          <w:vertAlign w:val="superscript"/>
        </w:rPr>
        <w:t>th</w:t>
      </w:r>
      <w:r w:rsidRPr="0033775D">
        <w:rPr>
          <w:rFonts w:cs="Arial"/>
          <w:b/>
          <w:noProof/>
          <w:sz w:val="24"/>
          <w:szCs w:val="24"/>
        </w:rPr>
        <w:t xml:space="preserve"> – </w:t>
      </w:r>
      <w:r>
        <w:rPr>
          <w:rFonts w:cs="Arial"/>
          <w:b/>
          <w:noProof/>
          <w:sz w:val="24"/>
          <w:szCs w:val="24"/>
        </w:rPr>
        <w:t>28</w:t>
      </w:r>
      <w:r w:rsidRPr="008B769D">
        <w:rPr>
          <w:rFonts w:cs="Arial"/>
          <w:b/>
          <w:noProof/>
          <w:sz w:val="24"/>
          <w:szCs w:val="24"/>
          <w:vertAlign w:val="superscript"/>
        </w:rPr>
        <w:t>th</w:t>
      </w:r>
      <w:r w:rsidRPr="0033775D">
        <w:rPr>
          <w:rFonts w:cs="Arial"/>
          <w:b/>
          <w:noProof/>
          <w:sz w:val="24"/>
          <w:szCs w:val="24"/>
        </w:rPr>
        <w:t xml:space="preserve"> </w:t>
      </w:r>
      <w:r>
        <w:rPr>
          <w:rFonts w:cs="Arial"/>
          <w:b/>
          <w:noProof/>
          <w:sz w:val="24"/>
          <w:szCs w:val="24"/>
        </w:rPr>
        <w:t>Aug,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43030">
        <w:rPr>
          <w:rFonts w:ascii="Arial" w:hAnsi="Arial" w:cs="Arial"/>
          <w:bCs/>
          <w:sz w:val="24"/>
          <w:szCs w:val="24"/>
          <w:lang w:eastAsia="en-GB"/>
        </w:rPr>
        <w:t>UE aspects on 3.5GHz spectrum usage in USA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D9667C">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046C2D">
        <w:rPr>
          <w:rFonts w:ascii="Arial" w:hAnsi="Arial"/>
          <w:sz w:val="24"/>
        </w:rPr>
        <w:t>5.7</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046C2D">
        <w:rPr>
          <w:rFonts w:ascii="Arial" w:hAnsi="Arial"/>
          <w:sz w:val="24"/>
        </w:rPr>
        <w:t>Discussion</w:t>
      </w:r>
    </w:p>
    <w:p w:rsidR="00C34C05" w:rsidRPr="00CC27F5" w:rsidRDefault="00F25CB7" w:rsidP="00AB45E1">
      <w:pPr>
        <w:pStyle w:val="Heading1"/>
        <w:jc w:val="both"/>
      </w:pPr>
      <w:r>
        <w:t>1</w:t>
      </w:r>
      <w:r>
        <w:tab/>
      </w:r>
      <w:r w:rsidR="002E23B5">
        <w:t>Introduction</w:t>
      </w:r>
    </w:p>
    <w:p w:rsidR="00EB4709" w:rsidRDefault="00414A43"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w:t>
      </w:r>
      <w:r w:rsidR="00FC436F">
        <w:rPr>
          <w:rFonts w:ascii="Times New Roman" w:hAnsi="Times New Roman"/>
          <w:b w:val="0"/>
          <w:noProof w:val="0"/>
          <w:sz w:val="20"/>
          <w:lang w:val="en-GB"/>
        </w:rPr>
        <w:t xml:space="preserve"> provides some considerations </w:t>
      </w:r>
      <w:r>
        <w:rPr>
          <w:rFonts w:ascii="Times New Roman" w:hAnsi="Times New Roman"/>
          <w:b w:val="0"/>
          <w:noProof w:val="0"/>
          <w:sz w:val="20"/>
          <w:lang w:val="en-GB"/>
        </w:rPr>
        <w:t>on 3.5GHz spectrum usage in USA [1]</w:t>
      </w:r>
      <w:r w:rsidR="00CF542A" w:rsidRPr="00CF542A">
        <w:rPr>
          <w:rFonts w:ascii="Times New Roman" w:hAnsi="Times New Roman"/>
          <w:b w:val="0"/>
          <w:noProof w:val="0"/>
          <w:sz w:val="20"/>
          <w:lang w:val="en-GB"/>
        </w:rPr>
        <w:t xml:space="preserve"> </w:t>
      </w:r>
      <w:r w:rsidR="00CF542A">
        <w:rPr>
          <w:rFonts w:ascii="Times New Roman" w:hAnsi="Times New Roman"/>
          <w:b w:val="0"/>
          <w:noProof w:val="0"/>
          <w:sz w:val="20"/>
          <w:lang w:val="en-GB"/>
        </w:rPr>
        <w:t>from UE aspects.</w:t>
      </w:r>
    </w:p>
    <w:p w:rsidR="00FF770F" w:rsidRDefault="00D04C29" w:rsidP="00AB45E1">
      <w:pPr>
        <w:pStyle w:val="Heading1"/>
        <w:jc w:val="both"/>
      </w:pPr>
      <w:r>
        <w:t>2</w:t>
      </w:r>
      <w:r>
        <w:tab/>
      </w:r>
      <w:r w:rsidR="00D813B0">
        <w:t>Discussion</w:t>
      </w:r>
    </w:p>
    <w:p w:rsidR="002123DC" w:rsidRPr="000905E6" w:rsidRDefault="006F2DB0" w:rsidP="00414A43">
      <w:pPr>
        <w:overflowPunct/>
        <w:autoSpaceDE/>
        <w:autoSpaceDN/>
        <w:adjustRightInd/>
        <w:spacing w:after="0"/>
        <w:textAlignment w:val="auto"/>
      </w:pPr>
      <w:r>
        <w:t xml:space="preserve">The </w:t>
      </w:r>
      <w:r w:rsidR="008C66F1">
        <w:fldChar w:fldCharType="begin"/>
      </w:r>
      <w:r w:rsidR="00603146">
        <w:instrText xml:space="preserve"> REF _Ref426033792 \h </w:instrText>
      </w:r>
      <w:r w:rsidR="008C66F1">
        <w:fldChar w:fldCharType="separate"/>
      </w:r>
      <w:r w:rsidR="009C7582">
        <w:t xml:space="preserve">Figure </w:t>
      </w:r>
      <w:r w:rsidR="009C7582">
        <w:rPr>
          <w:noProof/>
        </w:rPr>
        <w:t>1</w:t>
      </w:r>
      <w:r w:rsidR="008C66F1">
        <w:fldChar w:fldCharType="end"/>
      </w:r>
      <w:r w:rsidR="00BC5253">
        <w:t xml:space="preserve"> from [1], illustrates US 3.5GHz frequency band (3550-3700MHz) and its relation to existing 3.5GHz TDD bands B42 and B43.</w:t>
      </w:r>
    </w:p>
    <w:p w:rsidR="00DE5CDC" w:rsidRDefault="00DE5CDC" w:rsidP="00D813B0">
      <w:pPr>
        <w:overflowPunct/>
        <w:autoSpaceDE/>
        <w:autoSpaceDN/>
        <w:adjustRightInd/>
        <w:spacing w:after="0"/>
        <w:textAlignment w:val="auto"/>
      </w:pPr>
    </w:p>
    <w:p w:rsidR="00603146" w:rsidRDefault="00603146" w:rsidP="00603146">
      <w:pPr>
        <w:keepNext/>
        <w:overflowPunct/>
        <w:autoSpaceDE/>
        <w:autoSpaceDN/>
        <w:adjustRightInd/>
        <w:spacing w:after="0"/>
        <w:jc w:val="center"/>
        <w:textAlignment w:val="auto"/>
      </w:pPr>
      <w:r>
        <w:rPr>
          <w:rFonts w:ascii="Arial" w:hAnsi="Arial" w:cs="Arial"/>
          <w:b/>
          <w:noProof/>
          <w:color w:val="000000"/>
          <w:lang w:val="en-US" w:eastAsia="en-US"/>
        </w:rPr>
        <w:drawing>
          <wp:inline distT="0" distB="0" distL="0" distR="0">
            <wp:extent cx="5810250" cy="1914525"/>
            <wp:effectExtent l="0" t="0" r="0" b="0"/>
            <wp:docPr id="1" name="Objec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8" cstate="print"/>
                    <a:srcRect l="-1814" t="-336" b="-571"/>
                    <a:stretch>
                      <a:fillRect/>
                    </a:stretch>
                  </pic:blipFill>
                  <pic:spPr bwMode="auto">
                    <a:xfrm>
                      <a:off x="0" y="0"/>
                      <a:ext cx="5810250" cy="1914525"/>
                    </a:xfrm>
                    <a:prstGeom prst="rect">
                      <a:avLst/>
                    </a:prstGeom>
                    <a:noFill/>
                    <a:ln w="9525">
                      <a:noFill/>
                      <a:miter lim="800000"/>
                      <a:headEnd/>
                      <a:tailEnd/>
                    </a:ln>
                  </pic:spPr>
                </pic:pic>
              </a:graphicData>
            </a:graphic>
          </wp:inline>
        </w:drawing>
      </w:r>
    </w:p>
    <w:p w:rsidR="003C2446" w:rsidRDefault="00603146" w:rsidP="00603146">
      <w:pPr>
        <w:pStyle w:val="Caption"/>
        <w:jc w:val="center"/>
      </w:pPr>
      <w:bookmarkStart w:id="0" w:name="_Ref426033792"/>
      <w:r>
        <w:t xml:space="preserve">Figure </w:t>
      </w:r>
      <w:fldSimple w:instr=" SEQ Figure \* ARABIC ">
        <w:r w:rsidR="005054CD">
          <w:rPr>
            <w:noProof/>
          </w:rPr>
          <w:t>1</w:t>
        </w:r>
      </w:fldSimple>
      <w:bookmarkEnd w:id="0"/>
      <w:r>
        <w:t xml:space="preserve"> US 3.5GHz frequency band</w:t>
      </w:r>
    </w:p>
    <w:p w:rsidR="001606E2" w:rsidRDefault="001606E2" w:rsidP="001606E2">
      <w:r>
        <w:t xml:space="preserve">US 3.5GHz frequency band partially overlaps B42 and B43. From several aspects it would be good if US 3.5GHz could use existing B42 and B43 instead of creating a new band ranging from 3550 to 3700MHz. </w:t>
      </w:r>
      <w:r w:rsidR="00AC410A">
        <w:t>From UE perspectiv</w:t>
      </w:r>
      <w:r w:rsidR="00C36DD2">
        <w:t xml:space="preserve">e </w:t>
      </w:r>
      <w:r w:rsidR="00A919AE">
        <w:t xml:space="preserve">maybe </w:t>
      </w:r>
      <w:r w:rsidR="00C36DD2">
        <w:t xml:space="preserve">the biggest benefit would be </w:t>
      </w:r>
      <w:r w:rsidR="009623A5">
        <w:t xml:space="preserve">quicker deployment due to avoidance of new RF front-end design and in general </w:t>
      </w:r>
      <w:r w:rsidR="00C36DD2">
        <w:t xml:space="preserve">avoidance of additional RF complexity. </w:t>
      </w:r>
      <w:r>
        <w:t>I</w:t>
      </w:r>
      <w:r w:rsidR="00B7326D">
        <w:t>n many cases</w:t>
      </w:r>
      <w:r>
        <w:t xml:space="preserve"> B42 and B43 </w:t>
      </w:r>
      <w:proofErr w:type="gramStart"/>
      <w:r>
        <w:t>are</w:t>
      </w:r>
      <w:proofErr w:type="gramEnd"/>
      <w:r>
        <w:t xml:space="preserve"> i</w:t>
      </w:r>
      <w:r w:rsidR="00A65E46">
        <w:t xml:space="preserve">mplemented using one </w:t>
      </w:r>
      <w:r>
        <w:t>RF filter</w:t>
      </w:r>
      <w:r w:rsidR="00A65E46">
        <w:t xml:space="preserve"> with 400MHz passband</w:t>
      </w:r>
      <w:r>
        <w:t xml:space="preserve">. </w:t>
      </w:r>
      <w:r w:rsidR="00C36DD2">
        <w:t xml:space="preserve">Thus US 3.5GHz could use the same RF front-end path </w:t>
      </w:r>
      <w:r w:rsidR="007E1761">
        <w:t xml:space="preserve">with B42/B43 </w:t>
      </w:r>
      <w:r w:rsidR="00C36DD2">
        <w:t>without additional filter and switches/switch throws.</w:t>
      </w:r>
      <w:r w:rsidR="00992CCE">
        <w:t xml:space="preserve"> Alternatively UE could use B42 filter or B43 filter for US 3.5GHz if B42/B43 use separate filters.</w:t>
      </w:r>
    </w:p>
    <w:p w:rsidR="00A11842" w:rsidRDefault="009E0F1A" w:rsidP="001606E2">
      <w:r>
        <w:t xml:space="preserve">From UE perspective, there are two main issues that impact the possibilities to use B42 and/or B43 for US 3.5GHz. On TX side the emission requirements </w:t>
      </w:r>
      <w:r w:rsidR="00627A7D">
        <w:t xml:space="preserve">and on RX side out-of-band blocking </w:t>
      </w:r>
      <w:r w:rsidR="0046507C">
        <w:t xml:space="preserve">need to be studied. </w:t>
      </w:r>
      <w:r w:rsidR="00A11842">
        <w:t>We note</w:t>
      </w:r>
      <w:r w:rsidR="00877FE9">
        <w:t xml:space="preserve"> that</w:t>
      </w:r>
      <w:r w:rsidR="00A11842">
        <w:t xml:space="preserve"> because the RF filter pa</w:t>
      </w:r>
      <w:r w:rsidR="00E8227C">
        <w:t>ssband would be at least 150MHz</w:t>
      </w:r>
      <w:r w:rsidR="00A11842">
        <w:t xml:space="preserve"> it could not provide any attenuation for IBB </w:t>
      </w:r>
      <w:r w:rsidR="00774907">
        <w:t xml:space="preserve">or closest OOB cases and thus they </w:t>
      </w:r>
      <w:r w:rsidR="00390D6F">
        <w:t>are not relevant in this discussion.</w:t>
      </w:r>
    </w:p>
    <w:p w:rsidR="009D7AC4" w:rsidRDefault="00A96179" w:rsidP="001606E2">
      <w:r>
        <w:t>On TX side, t</w:t>
      </w:r>
      <w:r w:rsidR="009D7AC4">
        <w:t>he following emission limits are adopted</w:t>
      </w:r>
      <w:r w:rsidR="009F04B2">
        <w:t xml:space="preserve"> [2]</w:t>
      </w:r>
      <w:r w:rsidR="009D7AC4">
        <w:t>:</w:t>
      </w:r>
    </w:p>
    <w:p w:rsidR="009D7AC4" w:rsidRPr="009D7AC4" w:rsidRDefault="009D7AC4" w:rsidP="009D7AC4">
      <w:pPr>
        <w:pStyle w:val="ListParagraph"/>
        <w:numPr>
          <w:ilvl w:val="0"/>
          <w:numId w:val="7"/>
        </w:numPr>
        <w:overflowPunct/>
        <w:spacing w:after="0"/>
        <w:ind w:left="360"/>
        <w:textAlignment w:val="auto"/>
        <w:rPr>
          <w:lang w:val="en-US"/>
        </w:rPr>
      </w:pPr>
      <w:r w:rsidRPr="009D7AC4">
        <w:rPr>
          <w:lang w:val="en-US"/>
        </w:rPr>
        <w:t xml:space="preserve">-13 </w:t>
      </w:r>
      <w:proofErr w:type="spellStart"/>
      <w:r w:rsidRPr="009D7AC4">
        <w:rPr>
          <w:lang w:val="en-US"/>
        </w:rPr>
        <w:t>dBm</w:t>
      </w:r>
      <w:proofErr w:type="spellEnd"/>
      <w:r w:rsidRPr="009D7AC4">
        <w:rPr>
          <w:lang w:val="en-US"/>
        </w:rPr>
        <w:t>/MHz from 0 to 10 megahertz from the SAS assigned channel edge</w:t>
      </w:r>
    </w:p>
    <w:p w:rsidR="009D7AC4" w:rsidRPr="009D7AC4" w:rsidRDefault="009D7AC4" w:rsidP="009D7AC4">
      <w:pPr>
        <w:pStyle w:val="ListParagraph"/>
        <w:numPr>
          <w:ilvl w:val="0"/>
          <w:numId w:val="9"/>
        </w:numPr>
        <w:overflowPunct/>
        <w:spacing w:after="0"/>
        <w:ind w:left="360"/>
        <w:textAlignment w:val="auto"/>
        <w:rPr>
          <w:lang w:val="en-US"/>
        </w:rPr>
      </w:pPr>
      <w:r w:rsidRPr="009D7AC4">
        <w:rPr>
          <w:lang w:val="en-US"/>
        </w:rPr>
        <w:t xml:space="preserve">-25 </w:t>
      </w:r>
      <w:proofErr w:type="spellStart"/>
      <w:r w:rsidRPr="009D7AC4">
        <w:rPr>
          <w:lang w:val="en-US"/>
        </w:rPr>
        <w:t>dBm</w:t>
      </w:r>
      <w:proofErr w:type="spellEnd"/>
      <w:r w:rsidRPr="009D7AC4">
        <w:rPr>
          <w:lang w:val="en-US"/>
        </w:rPr>
        <w:t>/MHz beyond 10 megahertz from the SAS assigned channel edge down to 3530MHz and up to 3720 MHz</w:t>
      </w:r>
    </w:p>
    <w:p w:rsidR="009D7AC4" w:rsidRPr="009D7AC4" w:rsidRDefault="009D7AC4" w:rsidP="009D7AC4">
      <w:pPr>
        <w:pStyle w:val="ListParagraph"/>
        <w:numPr>
          <w:ilvl w:val="0"/>
          <w:numId w:val="10"/>
        </w:numPr>
        <w:ind w:left="360"/>
      </w:pPr>
      <w:r w:rsidRPr="009D7AC4">
        <w:rPr>
          <w:lang w:val="en-US"/>
        </w:rPr>
        <w:t xml:space="preserve">-40 </w:t>
      </w:r>
      <w:proofErr w:type="spellStart"/>
      <w:r w:rsidRPr="009D7AC4">
        <w:rPr>
          <w:lang w:val="en-US"/>
        </w:rPr>
        <w:t>dBm</w:t>
      </w:r>
      <w:proofErr w:type="spellEnd"/>
      <w:r w:rsidRPr="009D7AC4">
        <w:rPr>
          <w:lang w:val="en-US"/>
        </w:rPr>
        <w:t>/MHz below 3530 MHz and above 3720 MHz</w:t>
      </w:r>
    </w:p>
    <w:p w:rsidR="00065813" w:rsidRDefault="00B10122" w:rsidP="001606E2">
      <w:r>
        <w:t xml:space="preserve">These emission limits are more stringent than </w:t>
      </w:r>
      <w:r w:rsidR="00065813">
        <w:t>many 3GPP emission limits. F</w:t>
      </w:r>
      <w:r>
        <w:t>or instance B38/B7 emission limits</w:t>
      </w:r>
      <w:r w:rsidR="00065813">
        <w:t xml:space="preserve"> are</w:t>
      </w:r>
      <w:r>
        <w:t xml:space="preserve"> -40dBm/1MHz at 25MHz distance to the band edge.</w:t>
      </w:r>
      <w:r w:rsidR="0094718E">
        <w:t xml:space="preserve"> We assume that the UE is not able to meet -40dBm/1MHz emission limits when the CC is placed at the edge of the band without A-MPR/RB restriction/P-max or filter attenuation.</w:t>
      </w:r>
      <w:r>
        <w:t xml:space="preserve"> </w:t>
      </w:r>
    </w:p>
    <w:p w:rsidR="00C237EC" w:rsidRDefault="00065813" w:rsidP="001606E2">
      <w:r>
        <w:t xml:space="preserve">We </w:t>
      </w:r>
      <w:r w:rsidR="00443EE2">
        <w:t>assume</w:t>
      </w:r>
      <w:r>
        <w:t xml:space="preserve"> that it is difficult to </w:t>
      </w:r>
      <w:r w:rsidR="0094718E">
        <w:t>have</w:t>
      </w:r>
      <w:r>
        <w:t xml:space="preserve"> filter attenuation at 20MHz distance from band edge when the passband is 150MHz. </w:t>
      </w:r>
      <w:r w:rsidR="00443EE2">
        <w:t xml:space="preserve">Of course, this assumption is subject to further studies. </w:t>
      </w:r>
      <w:r w:rsidR="002D0848">
        <w:t xml:space="preserve">We believe that some sort of guard band/RB </w:t>
      </w:r>
      <w:r w:rsidR="002D0848">
        <w:lastRenderedPageBreak/>
        <w:t>restriction/A-MPR/P-max combination is needed for US 3.5GHz independent of whether US</w:t>
      </w:r>
      <w:r w:rsidR="00F00CFB">
        <w:t xml:space="preserve"> 3.5GHz is a new band or it uses</w:t>
      </w:r>
      <w:r w:rsidR="002D0848">
        <w:t xml:space="preserve"> B42/B43.</w:t>
      </w:r>
      <w:r w:rsidR="0094718E">
        <w:t xml:space="preserve"> </w:t>
      </w:r>
    </w:p>
    <w:p w:rsidR="00711840" w:rsidRDefault="00C243A2" w:rsidP="001606E2">
      <w:r>
        <w:t>On RX side, an essential issue</w:t>
      </w:r>
      <w:r w:rsidR="001A404F">
        <w:t xml:space="preserve"> related to this filter matter </w:t>
      </w:r>
      <w:r w:rsidR="0002784E">
        <w:t xml:space="preserve">is </w:t>
      </w:r>
      <w:r w:rsidR="00711840">
        <w:t xml:space="preserve">out-of-band blocking. If there will be any special cases for OOB that </w:t>
      </w:r>
      <w:r w:rsidR="00EB1F83">
        <w:t>pose more stringent</w:t>
      </w:r>
      <w:r w:rsidR="00711840">
        <w:t xml:space="preserve"> req</w:t>
      </w:r>
      <w:r w:rsidR="009E5D0C">
        <w:t xml:space="preserve">uirements than the current </w:t>
      </w:r>
      <w:r w:rsidR="000425A7">
        <w:t xml:space="preserve">3.5GHz requirements </w:t>
      </w:r>
      <w:r w:rsidR="00711840">
        <w:t>are then likely a dedicated US 3.5GHz band filter and a new band is needed.</w:t>
      </w:r>
      <w:r w:rsidR="002759F0">
        <w:t xml:space="preserve"> </w:t>
      </w:r>
      <w:r w:rsidR="008C66F1">
        <w:fldChar w:fldCharType="begin"/>
      </w:r>
      <w:r w:rsidR="002759F0">
        <w:instrText xml:space="preserve"> REF _Ref426445415 \h </w:instrText>
      </w:r>
      <w:r w:rsidR="008C66F1">
        <w:fldChar w:fldCharType="separate"/>
      </w:r>
      <w:r w:rsidR="002759F0">
        <w:t xml:space="preserve">Figure </w:t>
      </w:r>
      <w:r w:rsidR="002759F0">
        <w:rPr>
          <w:noProof/>
        </w:rPr>
        <w:t>2</w:t>
      </w:r>
      <w:r w:rsidR="008C66F1">
        <w:fldChar w:fldCharType="end"/>
      </w:r>
      <w:r w:rsidR="002759F0">
        <w:t xml:space="preserve"> below illustrates </w:t>
      </w:r>
      <w:r w:rsidR="00744883">
        <w:t xml:space="preserve">the fact </w:t>
      </w:r>
      <w:r w:rsidR="002759F0">
        <w:t>that narrower band filter provides more attenuation outside the passband than wider filter</w:t>
      </w:r>
      <w:r w:rsidR="00744883">
        <w:t xml:space="preserve"> assuming same technology</w:t>
      </w:r>
      <w:r w:rsidR="002759F0">
        <w:t xml:space="preserve">. </w:t>
      </w:r>
      <w:r w:rsidR="00312A4B">
        <w:t xml:space="preserve">So if there would be a US 3.5GHz specific OOB case that would require “150MHz filter” type of attenuation, US 3.5GHz could not be implemented using 400MHz B42/B43 filter. </w:t>
      </w:r>
      <w:r w:rsidR="00266C42">
        <w:t>On the contrary if the current 3.5GHz out-of-band blocking requirement can be used, then likely US 3.5GHz could be implemented using B42/B43 hardware and no new band is needed.</w:t>
      </w:r>
    </w:p>
    <w:p w:rsidR="002759F0" w:rsidRDefault="005054CD" w:rsidP="002759F0">
      <w:pPr>
        <w:keepNext/>
        <w:jc w:val="center"/>
      </w:pPr>
      <w:r w:rsidRPr="005054CD">
        <w:rPr>
          <w:noProof/>
          <w:lang w:val="en-US" w:eastAsia="en-US"/>
        </w:rPr>
        <w:drawing>
          <wp:inline distT="0" distB="0" distL="0" distR="0">
            <wp:extent cx="6120765" cy="18010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6120765" cy="1801069"/>
                    </a:xfrm>
                    <a:prstGeom prst="rect">
                      <a:avLst/>
                    </a:prstGeom>
                    <a:noFill/>
                    <a:ln w="9525">
                      <a:noFill/>
                      <a:miter lim="800000"/>
                      <a:headEnd/>
                      <a:tailEnd/>
                    </a:ln>
                  </pic:spPr>
                </pic:pic>
              </a:graphicData>
            </a:graphic>
          </wp:inline>
        </w:drawing>
      </w:r>
    </w:p>
    <w:p w:rsidR="002759F0" w:rsidRDefault="002759F0" w:rsidP="002759F0">
      <w:pPr>
        <w:pStyle w:val="Caption"/>
        <w:jc w:val="center"/>
      </w:pPr>
      <w:bookmarkStart w:id="1" w:name="_Ref426445415"/>
      <w:r>
        <w:t xml:space="preserve">Figure </w:t>
      </w:r>
      <w:fldSimple w:instr=" SEQ Figure \* ARABIC ">
        <w:r w:rsidR="005054CD">
          <w:rPr>
            <w:noProof/>
          </w:rPr>
          <w:t>2</w:t>
        </w:r>
      </w:fldSimple>
      <w:bookmarkEnd w:id="1"/>
      <w:r>
        <w:t xml:space="preserve"> Illustration of att</w:t>
      </w:r>
      <w:r w:rsidR="00F34879">
        <w:t xml:space="preserve">enuation provided by 400MHz, 200MHz, and </w:t>
      </w:r>
      <w:r>
        <w:t>150MHz band filter</w:t>
      </w:r>
    </w:p>
    <w:p w:rsidR="002759F0" w:rsidRDefault="002759F0" w:rsidP="001606E2"/>
    <w:p w:rsidR="0092683E" w:rsidRDefault="008A68EA" w:rsidP="001606E2">
      <w:r>
        <w:t>N</w:t>
      </w:r>
      <w:r w:rsidR="0089185A">
        <w:t>ot defining a new band for US 3.5GHz</w:t>
      </w:r>
      <w:r w:rsidR="004D177A">
        <w:t xml:space="preserve"> sets some limits to</w:t>
      </w:r>
      <w:r w:rsidR="0089185A">
        <w:t xml:space="preserve"> frequency usage on US 3.5GHz frequency range. </w:t>
      </w:r>
      <w:r w:rsidR="005434B4">
        <w:t>UE signals</w:t>
      </w:r>
      <w:r w:rsidR="0092683E">
        <w:t xml:space="preserve"> the bands it supports, </w:t>
      </w:r>
      <w:proofErr w:type="spellStart"/>
      <w:r w:rsidR="0092683E">
        <w:t>i.e</w:t>
      </w:r>
      <w:proofErr w:type="spellEnd"/>
      <w:r w:rsidR="0092683E">
        <w:t xml:space="preserve"> UE can indicate B42 support, B43 support, or both B42 and B43 support.</w:t>
      </w:r>
      <w:r w:rsidR="00FD2C27">
        <w:t xml:space="preserve"> Naturally the UE can operate only inside one band at a time meaning that the frequency allocation can be confined either inside B42 or inside B43, but the frequency allocation cannot overlap both B42 and B43</w:t>
      </w:r>
      <w:r w:rsidR="00074B68">
        <w:t xml:space="preserve"> even UE is implemented using common filter for B42 and B43</w:t>
      </w:r>
      <w:r w:rsidR="00FD2C27">
        <w:t>.</w:t>
      </w:r>
      <w:r w:rsidR="005054CD">
        <w:t xml:space="preserve"> </w:t>
      </w:r>
      <w:r w:rsidR="008C66F1">
        <w:fldChar w:fldCharType="begin"/>
      </w:r>
      <w:r w:rsidR="005054CD">
        <w:instrText xml:space="preserve"> REF _Ref426621525 \h </w:instrText>
      </w:r>
      <w:r w:rsidR="008C66F1">
        <w:fldChar w:fldCharType="separate"/>
      </w:r>
      <w:r w:rsidR="005054CD">
        <w:t xml:space="preserve">Figure </w:t>
      </w:r>
      <w:r w:rsidR="005054CD">
        <w:rPr>
          <w:noProof/>
        </w:rPr>
        <w:t>3</w:t>
      </w:r>
      <w:r w:rsidR="008C66F1">
        <w:fldChar w:fldCharType="end"/>
      </w:r>
      <w:r w:rsidR="005054CD">
        <w:t xml:space="preserve"> below illustrates possible and not possible </w:t>
      </w:r>
      <w:r w:rsidR="00D05FC2">
        <w:t>CC allocations.</w:t>
      </w:r>
    </w:p>
    <w:p w:rsidR="005054CD" w:rsidRDefault="004402D1" w:rsidP="005054CD">
      <w:pPr>
        <w:keepNext/>
        <w:jc w:val="center"/>
      </w:pPr>
      <w:r w:rsidRPr="004402D1">
        <w:rPr>
          <w:noProof/>
          <w:lang w:val="en-US" w:eastAsia="en-US"/>
        </w:rPr>
        <w:drawing>
          <wp:inline distT="0" distB="0" distL="0" distR="0">
            <wp:extent cx="4619625" cy="377190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4619625" cy="3771900"/>
                    </a:xfrm>
                    <a:prstGeom prst="rect">
                      <a:avLst/>
                    </a:prstGeom>
                    <a:noFill/>
                    <a:ln w="9525">
                      <a:noFill/>
                      <a:miter lim="800000"/>
                      <a:headEnd/>
                      <a:tailEnd/>
                    </a:ln>
                  </pic:spPr>
                </pic:pic>
              </a:graphicData>
            </a:graphic>
          </wp:inline>
        </w:drawing>
      </w:r>
    </w:p>
    <w:p w:rsidR="00FD2C27" w:rsidRDefault="005054CD" w:rsidP="005054CD">
      <w:pPr>
        <w:pStyle w:val="Caption"/>
        <w:jc w:val="center"/>
      </w:pPr>
      <w:bookmarkStart w:id="2" w:name="_Ref426621525"/>
      <w:r>
        <w:t xml:space="preserve">Figure </w:t>
      </w:r>
      <w:fldSimple w:instr=" SEQ Figure \* ARABIC ">
        <w:r>
          <w:rPr>
            <w:noProof/>
          </w:rPr>
          <w:t>3</w:t>
        </w:r>
      </w:fldSimple>
      <w:bookmarkEnd w:id="2"/>
      <w:r>
        <w:t xml:space="preserve"> Frequency allocations</w:t>
      </w:r>
    </w:p>
    <w:p w:rsidR="0092683E" w:rsidRDefault="0092683E" w:rsidP="001606E2"/>
    <w:p w:rsidR="00307E78" w:rsidRDefault="00307E78" w:rsidP="001606E2">
      <w:r>
        <w:lastRenderedPageBreak/>
        <w:t>Same frequency allocation principles apply also to CA. All intra-band contiguous/non-contiguous CC’</w:t>
      </w:r>
      <w:r w:rsidR="00597A61">
        <w:t>s must be confined</w:t>
      </w:r>
      <w:r>
        <w:t xml:space="preserve"> inside B42 or B43. </w:t>
      </w:r>
    </w:p>
    <w:p w:rsidR="0089185A" w:rsidRDefault="0089185A" w:rsidP="001606E2">
      <w:r>
        <w:t>If UE supports only B42 or B43 b</w:t>
      </w:r>
      <w:r w:rsidR="00D91D58">
        <w:t>ut not both</w:t>
      </w:r>
      <w:r>
        <w:t xml:space="preserve">, then </w:t>
      </w:r>
      <w:r w:rsidR="00D91D58">
        <w:t xml:space="preserve">that UE can use </w:t>
      </w:r>
      <w:r>
        <w:t xml:space="preserve">frequency range 3550-3600MHz or </w:t>
      </w:r>
      <w:r w:rsidR="00D91D58">
        <w:t>3600-3700MHz of</w:t>
      </w:r>
      <w:r>
        <w:t xml:space="preserve"> US 3.5GHz, respectively</w:t>
      </w:r>
      <w:r w:rsidR="002A26E9">
        <w:t>.</w:t>
      </w:r>
      <w:r w:rsidR="003B1512">
        <w:t xml:space="preserve"> </w:t>
      </w:r>
    </w:p>
    <w:p w:rsidR="00E511D7" w:rsidRDefault="00E511D7" w:rsidP="001606E2">
      <w:r>
        <w:t xml:space="preserve">We list some pros and cons on </w:t>
      </w:r>
      <w:r w:rsidRPr="00DC30F7">
        <w:rPr>
          <w:u w:val="single"/>
        </w:rPr>
        <w:t>not defining</w:t>
      </w:r>
      <w:r>
        <w:t xml:space="preserve"> a new 3GPP band for US 3.5GHz.</w:t>
      </w:r>
    </w:p>
    <w:p w:rsidR="002A26E9" w:rsidRDefault="002A26E9" w:rsidP="001606E2">
      <w:r>
        <w:t>PROS</w:t>
      </w:r>
      <w:r w:rsidR="00E511D7">
        <w:t xml:space="preserve"> </w:t>
      </w:r>
    </w:p>
    <w:p w:rsidR="002A26E9" w:rsidRDefault="00C24772" w:rsidP="001606E2">
      <w:r>
        <w:t>+</w:t>
      </w:r>
      <w:r w:rsidR="000110CF">
        <w:t>Global harmonization</w:t>
      </w:r>
    </w:p>
    <w:p w:rsidR="002A26E9" w:rsidRDefault="002A26E9" w:rsidP="001606E2">
      <w:r>
        <w:t>+Avoidance of additional UE RF complexity</w:t>
      </w:r>
    </w:p>
    <w:p w:rsidR="002A26E9" w:rsidRDefault="002A26E9" w:rsidP="001606E2">
      <w:r>
        <w:t>CONS</w:t>
      </w:r>
    </w:p>
    <w:p w:rsidR="002A26E9" w:rsidRDefault="002A26E9" w:rsidP="001606E2">
      <w:r>
        <w:t>-If only B42 or B43 suppo</w:t>
      </w:r>
      <w:r w:rsidR="00E511D7">
        <w:t>rted, then only part of US 3.5GH</w:t>
      </w:r>
      <w:r>
        <w:t>z can be used in that UE</w:t>
      </w:r>
    </w:p>
    <w:p w:rsidR="00A6288A" w:rsidRDefault="00A6288A" w:rsidP="001606E2">
      <w:r>
        <w:t>-Some limitations in frequency allocation at B42/B43 boundary</w:t>
      </w:r>
    </w:p>
    <w:p w:rsidR="006A6D6F" w:rsidRDefault="006A6D6F" w:rsidP="001606E2">
      <w:r>
        <w:t>-In some circumstances A-MPR</w:t>
      </w:r>
      <w:r w:rsidR="0028421F">
        <w:t>/RB restrictions/P-Max</w:t>
      </w:r>
      <w:r>
        <w:t xml:space="preserve"> or higher </w:t>
      </w:r>
      <w:r w:rsidR="0028421F">
        <w:t xml:space="preserve">A-MPR/RB restrictions/P-Max </w:t>
      </w:r>
      <w:r>
        <w:t>might be needed</w:t>
      </w:r>
    </w:p>
    <w:p w:rsidR="004D1C5F" w:rsidRPr="00BF4B69" w:rsidRDefault="004D1C5F" w:rsidP="004D1C5F">
      <w:pPr>
        <w:pStyle w:val="Heading1"/>
        <w:jc w:val="both"/>
      </w:pPr>
      <w:r>
        <w:t>3</w:t>
      </w:r>
      <w:r>
        <w:tab/>
        <w:t>Conclusion</w:t>
      </w:r>
    </w:p>
    <w:p w:rsidR="002C201F" w:rsidRPr="004D1C5F" w:rsidRDefault="00C54D68" w:rsidP="004D1C5F">
      <w:pPr>
        <w:overflowPunct/>
        <w:autoSpaceDE/>
        <w:autoSpaceDN/>
        <w:adjustRightInd/>
        <w:spacing w:after="0"/>
        <w:textAlignment w:val="auto"/>
      </w:pPr>
      <w:r>
        <w:t xml:space="preserve">UE aspects on US 3.5GHz were considered in this contribution. </w:t>
      </w:r>
      <w:r w:rsidR="00A513A2">
        <w:t xml:space="preserve">We believe it would be </w:t>
      </w:r>
      <w:r w:rsidR="00173FE4">
        <w:t xml:space="preserve">beneficial </w:t>
      </w:r>
      <w:r w:rsidR="00E60D57">
        <w:t xml:space="preserve">for the 3.5GHz ecosystem </w:t>
      </w:r>
      <w:r w:rsidR="00173FE4">
        <w:t>to use existing</w:t>
      </w:r>
      <w:r w:rsidR="00A513A2">
        <w:t xml:space="preserve"> B42 and B43 for US 3.5GHz</w:t>
      </w:r>
      <w:r w:rsidR="003B37F9">
        <w:t xml:space="preserve"> instead of defining a new band. From UE perspective, possibility to use B42 and B43 for US 3.5GHz</w:t>
      </w:r>
      <w:r w:rsidR="00A513A2">
        <w:t xml:space="preserve"> is subjec</w:t>
      </w:r>
      <w:r w:rsidR="00BB0C35">
        <w:t xml:space="preserve">t to further </w:t>
      </w:r>
      <w:r w:rsidR="002E2024">
        <w:t xml:space="preserve">TX emissions and </w:t>
      </w:r>
      <w:r w:rsidR="00BB0C35">
        <w:t xml:space="preserve">blocking studies. </w:t>
      </w:r>
    </w:p>
    <w:p w:rsidR="00EB4709" w:rsidRPr="00BF4B69" w:rsidRDefault="003B7B79" w:rsidP="00EB4709">
      <w:pPr>
        <w:pStyle w:val="Heading1"/>
        <w:jc w:val="both"/>
      </w:pPr>
      <w:r>
        <w:t>6</w:t>
      </w:r>
      <w:r w:rsidR="00EB4709">
        <w:tab/>
        <w:t>References</w:t>
      </w:r>
    </w:p>
    <w:p w:rsidR="00EB4709" w:rsidRDefault="00414A43" w:rsidP="00EB4709">
      <w:pPr>
        <w:overflowPunct/>
        <w:autoSpaceDE/>
        <w:autoSpaceDN/>
        <w:adjustRightInd/>
        <w:spacing w:after="0"/>
        <w:ind w:left="1440" w:hanging="1440"/>
        <w:textAlignment w:val="auto"/>
      </w:pPr>
      <w:r>
        <w:t>[1] R4-153527</w:t>
      </w:r>
      <w:r w:rsidR="008058C4">
        <w:t>,</w:t>
      </w:r>
      <w:r w:rsidR="00B36C0F">
        <w:t xml:space="preserve"> “</w:t>
      </w:r>
      <w:r w:rsidRPr="00414A43">
        <w:t>FCC's rules related to 3.5GHz spectrum usage in USA</w:t>
      </w:r>
      <w:r w:rsidR="00B36C0F" w:rsidRPr="00414A43">
        <w:t>”</w:t>
      </w:r>
      <w:r>
        <w:t>, Nokia Networks</w:t>
      </w:r>
    </w:p>
    <w:p w:rsidR="00EB4709" w:rsidRDefault="009F04B2" w:rsidP="00EB4709">
      <w:pPr>
        <w:overflowPunct/>
        <w:autoSpaceDE/>
        <w:autoSpaceDN/>
        <w:adjustRightInd/>
        <w:spacing w:after="0"/>
        <w:textAlignment w:val="auto"/>
      </w:pPr>
      <w:r>
        <w:t xml:space="preserve">[2] </w:t>
      </w:r>
      <w:r w:rsidRPr="009F04B2">
        <w:rPr>
          <w:bCs/>
          <w:lang w:val="en-US" w:eastAsia="en-US"/>
        </w:rPr>
        <w:t>FCC 15-47</w:t>
      </w:r>
    </w:p>
    <w:sectPr w:rsidR="00EB4709" w:rsidSect="00193BB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FDD" w:rsidRDefault="00573FDD">
      <w:r>
        <w:separator/>
      </w:r>
    </w:p>
  </w:endnote>
  <w:endnote w:type="continuationSeparator" w:id="0">
    <w:p w:rsidR="00573FDD" w:rsidRDefault="00573F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8C66F1"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8C66F1"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0127B6">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0127B6">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FDD" w:rsidRDefault="00573FDD">
      <w:r>
        <w:separator/>
      </w:r>
    </w:p>
  </w:footnote>
  <w:footnote w:type="continuationSeparator" w:id="0">
    <w:p w:rsidR="00573FDD" w:rsidRDefault="00573F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116ED3"/>
    <w:multiLevelType w:val="hybridMultilevel"/>
    <w:tmpl w:val="D4CA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63C7166E"/>
    <w:multiLevelType w:val="hybridMultilevel"/>
    <w:tmpl w:val="255202F2"/>
    <w:lvl w:ilvl="0" w:tplc="6638E3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2532EA"/>
    <w:multiLevelType w:val="hybridMultilevel"/>
    <w:tmpl w:val="074EB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DB02D7E"/>
    <w:multiLevelType w:val="hybridMultilevel"/>
    <w:tmpl w:val="07BE4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
  </w:num>
  <w:num w:numId="6">
    <w:abstractNumId w:val="1"/>
  </w:num>
  <w:num w:numId="7">
    <w:abstractNumId w:val="2"/>
  </w:num>
  <w:num w:numId="8">
    <w:abstractNumId w:val="6"/>
  </w:num>
  <w:num w:numId="9">
    <w:abstractNumId w:val="9"/>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0CF"/>
    <w:rsid w:val="00011D52"/>
    <w:rsid w:val="00011F5E"/>
    <w:rsid w:val="00012294"/>
    <w:rsid w:val="000127B6"/>
    <w:rsid w:val="000128F5"/>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84E"/>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0922"/>
    <w:rsid w:val="00041CA3"/>
    <w:rsid w:val="00042106"/>
    <w:rsid w:val="000425A7"/>
    <w:rsid w:val="00043991"/>
    <w:rsid w:val="00043B73"/>
    <w:rsid w:val="00044D03"/>
    <w:rsid w:val="000451E5"/>
    <w:rsid w:val="000453F6"/>
    <w:rsid w:val="000466DE"/>
    <w:rsid w:val="00046C2D"/>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813"/>
    <w:rsid w:val="00065F4D"/>
    <w:rsid w:val="000667D1"/>
    <w:rsid w:val="0006739D"/>
    <w:rsid w:val="000716FB"/>
    <w:rsid w:val="00072743"/>
    <w:rsid w:val="00072EFA"/>
    <w:rsid w:val="000743A0"/>
    <w:rsid w:val="00074B68"/>
    <w:rsid w:val="00074BF5"/>
    <w:rsid w:val="000753FB"/>
    <w:rsid w:val="000754E2"/>
    <w:rsid w:val="00075680"/>
    <w:rsid w:val="0007651C"/>
    <w:rsid w:val="00083322"/>
    <w:rsid w:val="000837E2"/>
    <w:rsid w:val="00084255"/>
    <w:rsid w:val="00084675"/>
    <w:rsid w:val="00086B50"/>
    <w:rsid w:val="00086E61"/>
    <w:rsid w:val="00087E29"/>
    <w:rsid w:val="000905E6"/>
    <w:rsid w:val="0009085D"/>
    <w:rsid w:val="00092213"/>
    <w:rsid w:val="000931C3"/>
    <w:rsid w:val="00094F76"/>
    <w:rsid w:val="0009709B"/>
    <w:rsid w:val="000A0E59"/>
    <w:rsid w:val="000A0E99"/>
    <w:rsid w:val="000A1019"/>
    <w:rsid w:val="000A1A8A"/>
    <w:rsid w:val="000A1D49"/>
    <w:rsid w:val="000A25FA"/>
    <w:rsid w:val="000A2D91"/>
    <w:rsid w:val="000A3ACB"/>
    <w:rsid w:val="000A4B74"/>
    <w:rsid w:val="000A586A"/>
    <w:rsid w:val="000A6788"/>
    <w:rsid w:val="000A6CFE"/>
    <w:rsid w:val="000A71EE"/>
    <w:rsid w:val="000B1CD3"/>
    <w:rsid w:val="000B256B"/>
    <w:rsid w:val="000B34BC"/>
    <w:rsid w:val="000B399E"/>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1F5E"/>
    <w:rsid w:val="000D3213"/>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C9B"/>
    <w:rsid w:val="000E4D01"/>
    <w:rsid w:val="000E50FF"/>
    <w:rsid w:val="000E5830"/>
    <w:rsid w:val="000E5FF4"/>
    <w:rsid w:val="000E65A7"/>
    <w:rsid w:val="000E6D1E"/>
    <w:rsid w:val="000E6F62"/>
    <w:rsid w:val="000F076F"/>
    <w:rsid w:val="000F0DF1"/>
    <w:rsid w:val="000F1CF3"/>
    <w:rsid w:val="000F1EC7"/>
    <w:rsid w:val="000F1ECA"/>
    <w:rsid w:val="000F2B1F"/>
    <w:rsid w:val="000F4F3D"/>
    <w:rsid w:val="000F4F44"/>
    <w:rsid w:val="000F5362"/>
    <w:rsid w:val="000F56DF"/>
    <w:rsid w:val="000F6758"/>
    <w:rsid w:val="00100751"/>
    <w:rsid w:val="00100898"/>
    <w:rsid w:val="00101489"/>
    <w:rsid w:val="001017F3"/>
    <w:rsid w:val="00101ACE"/>
    <w:rsid w:val="00101E9C"/>
    <w:rsid w:val="00101EA4"/>
    <w:rsid w:val="00102147"/>
    <w:rsid w:val="00102D22"/>
    <w:rsid w:val="00104058"/>
    <w:rsid w:val="0010405D"/>
    <w:rsid w:val="00104228"/>
    <w:rsid w:val="00104A42"/>
    <w:rsid w:val="00104A80"/>
    <w:rsid w:val="00105820"/>
    <w:rsid w:val="00105CEE"/>
    <w:rsid w:val="00105FC8"/>
    <w:rsid w:val="00106CC3"/>
    <w:rsid w:val="00106E7E"/>
    <w:rsid w:val="001115C0"/>
    <w:rsid w:val="00111AD9"/>
    <w:rsid w:val="00111C05"/>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34E"/>
    <w:rsid w:val="00153A6B"/>
    <w:rsid w:val="001544AB"/>
    <w:rsid w:val="00155924"/>
    <w:rsid w:val="00157995"/>
    <w:rsid w:val="001606E2"/>
    <w:rsid w:val="00160786"/>
    <w:rsid w:val="00160EB3"/>
    <w:rsid w:val="00162262"/>
    <w:rsid w:val="00162BD5"/>
    <w:rsid w:val="001630E4"/>
    <w:rsid w:val="00163661"/>
    <w:rsid w:val="001639BC"/>
    <w:rsid w:val="0016447D"/>
    <w:rsid w:val="001647FA"/>
    <w:rsid w:val="00164B85"/>
    <w:rsid w:val="001654A7"/>
    <w:rsid w:val="00166102"/>
    <w:rsid w:val="001662BD"/>
    <w:rsid w:val="0016682D"/>
    <w:rsid w:val="00166BA9"/>
    <w:rsid w:val="0016740E"/>
    <w:rsid w:val="001713B0"/>
    <w:rsid w:val="00172C20"/>
    <w:rsid w:val="00173FE4"/>
    <w:rsid w:val="00174C23"/>
    <w:rsid w:val="00174DDB"/>
    <w:rsid w:val="001752EC"/>
    <w:rsid w:val="00175B5A"/>
    <w:rsid w:val="00175EC6"/>
    <w:rsid w:val="00177A0D"/>
    <w:rsid w:val="00177EBD"/>
    <w:rsid w:val="0018016C"/>
    <w:rsid w:val="00181B3A"/>
    <w:rsid w:val="001820B2"/>
    <w:rsid w:val="00183C7B"/>
    <w:rsid w:val="00184F2D"/>
    <w:rsid w:val="0018538A"/>
    <w:rsid w:val="00185905"/>
    <w:rsid w:val="00185E59"/>
    <w:rsid w:val="00187153"/>
    <w:rsid w:val="00190F0B"/>
    <w:rsid w:val="00191727"/>
    <w:rsid w:val="00191827"/>
    <w:rsid w:val="00191EBF"/>
    <w:rsid w:val="001925E5"/>
    <w:rsid w:val="00193BB1"/>
    <w:rsid w:val="0019573B"/>
    <w:rsid w:val="0019734F"/>
    <w:rsid w:val="00197CEB"/>
    <w:rsid w:val="001A0303"/>
    <w:rsid w:val="001A05B7"/>
    <w:rsid w:val="001A067A"/>
    <w:rsid w:val="001A17E5"/>
    <w:rsid w:val="001A1F4C"/>
    <w:rsid w:val="001A3FA5"/>
    <w:rsid w:val="001A404F"/>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37B1"/>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907"/>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7C"/>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23DC"/>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4F8E"/>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6C42"/>
    <w:rsid w:val="0026716C"/>
    <w:rsid w:val="002673D5"/>
    <w:rsid w:val="00267749"/>
    <w:rsid w:val="00267870"/>
    <w:rsid w:val="0027209C"/>
    <w:rsid w:val="002724AA"/>
    <w:rsid w:val="00272FEB"/>
    <w:rsid w:val="002738C9"/>
    <w:rsid w:val="00273B2D"/>
    <w:rsid w:val="00273CFB"/>
    <w:rsid w:val="00274357"/>
    <w:rsid w:val="002756D5"/>
    <w:rsid w:val="002759B9"/>
    <w:rsid w:val="002759F0"/>
    <w:rsid w:val="00277E66"/>
    <w:rsid w:val="002801E2"/>
    <w:rsid w:val="00282AC7"/>
    <w:rsid w:val="00283D2E"/>
    <w:rsid w:val="0028421F"/>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26E9"/>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1024"/>
    <w:rsid w:val="002C201F"/>
    <w:rsid w:val="002C203A"/>
    <w:rsid w:val="002C22D2"/>
    <w:rsid w:val="002C2FCD"/>
    <w:rsid w:val="002C3AE4"/>
    <w:rsid w:val="002C4059"/>
    <w:rsid w:val="002C5620"/>
    <w:rsid w:val="002C61E0"/>
    <w:rsid w:val="002C7743"/>
    <w:rsid w:val="002C7B03"/>
    <w:rsid w:val="002D0657"/>
    <w:rsid w:val="002D0848"/>
    <w:rsid w:val="002D0E62"/>
    <w:rsid w:val="002D0EDC"/>
    <w:rsid w:val="002D13B7"/>
    <w:rsid w:val="002D1EF2"/>
    <w:rsid w:val="002D2B4E"/>
    <w:rsid w:val="002D2CDA"/>
    <w:rsid w:val="002D2CE8"/>
    <w:rsid w:val="002D448A"/>
    <w:rsid w:val="002D4E37"/>
    <w:rsid w:val="002D52E0"/>
    <w:rsid w:val="002D63B0"/>
    <w:rsid w:val="002E16BC"/>
    <w:rsid w:val="002E2024"/>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07E78"/>
    <w:rsid w:val="003114DC"/>
    <w:rsid w:val="00311941"/>
    <w:rsid w:val="0031257E"/>
    <w:rsid w:val="00312A4B"/>
    <w:rsid w:val="003139A4"/>
    <w:rsid w:val="00313C4F"/>
    <w:rsid w:val="0031558A"/>
    <w:rsid w:val="00315BC0"/>
    <w:rsid w:val="00317050"/>
    <w:rsid w:val="003172F3"/>
    <w:rsid w:val="003176E9"/>
    <w:rsid w:val="00317EC8"/>
    <w:rsid w:val="0032076F"/>
    <w:rsid w:val="00321153"/>
    <w:rsid w:val="003211AF"/>
    <w:rsid w:val="00322E72"/>
    <w:rsid w:val="00324F3B"/>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6628"/>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2C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0B14"/>
    <w:rsid w:val="00390D6F"/>
    <w:rsid w:val="00391EFE"/>
    <w:rsid w:val="0039236C"/>
    <w:rsid w:val="00393869"/>
    <w:rsid w:val="00393B78"/>
    <w:rsid w:val="00393D5D"/>
    <w:rsid w:val="00394E2C"/>
    <w:rsid w:val="00394E9D"/>
    <w:rsid w:val="00394F7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A7E5E"/>
    <w:rsid w:val="003B06B9"/>
    <w:rsid w:val="003B0B4D"/>
    <w:rsid w:val="003B12EF"/>
    <w:rsid w:val="003B1316"/>
    <w:rsid w:val="003B1512"/>
    <w:rsid w:val="003B1B88"/>
    <w:rsid w:val="003B26FA"/>
    <w:rsid w:val="003B37F9"/>
    <w:rsid w:val="003B4947"/>
    <w:rsid w:val="003B50F9"/>
    <w:rsid w:val="003B570F"/>
    <w:rsid w:val="003B5E30"/>
    <w:rsid w:val="003B6FCB"/>
    <w:rsid w:val="003B7201"/>
    <w:rsid w:val="003B79C9"/>
    <w:rsid w:val="003B7B79"/>
    <w:rsid w:val="003C167B"/>
    <w:rsid w:val="003C19F3"/>
    <w:rsid w:val="003C2446"/>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A43"/>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120"/>
    <w:rsid w:val="00436E38"/>
    <w:rsid w:val="004371AB"/>
    <w:rsid w:val="004402D1"/>
    <w:rsid w:val="0044035D"/>
    <w:rsid w:val="00440386"/>
    <w:rsid w:val="00441522"/>
    <w:rsid w:val="00441D22"/>
    <w:rsid w:val="004430FD"/>
    <w:rsid w:val="00443C96"/>
    <w:rsid w:val="00443EE2"/>
    <w:rsid w:val="004442A7"/>
    <w:rsid w:val="0044460F"/>
    <w:rsid w:val="004447CA"/>
    <w:rsid w:val="004448FB"/>
    <w:rsid w:val="00444D2A"/>
    <w:rsid w:val="00445513"/>
    <w:rsid w:val="00445CFF"/>
    <w:rsid w:val="004462AF"/>
    <w:rsid w:val="00446991"/>
    <w:rsid w:val="00446F3E"/>
    <w:rsid w:val="00450D3B"/>
    <w:rsid w:val="00451304"/>
    <w:rsid w:val="00451657"/>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07C"/>
    <w:rsid w:val="00465573"/>
    <w:rsid w:val="00465DE6"/>
    <w:rsid w:val="0046673E"/>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148"/>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4206"/>
    <w:rsid w:val="004C521E"/>
    <w:rsid w:val="004C5486"/>
    <w:rsid w:val="004C5521"/>
    <w:rsid w:val="004C668C"/>
    <w:rsid w:val="004C7BDF"/>
    <w:rsid w:val="004D0735"/>
    <w:rsid w:val="004D177A"/>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4BE"/>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4CD"/>
    <w:rsid w:val="00505A2A"/>
    <w:rsid w:val="00505BCA"/>
    <w:rsid w:val="00505E39"/>
    <w:rsid w:val="00506571"/>
    <w:rsid w:val="00506C2E"/>
    <w:rsid w:val="00507CAF"/>
    <w:rsid w:val="00507D0E"/>
    <w:rsid w:val="00510444"/>
    <w:rsid w:val="00510B70"/>
    <w:rsid w:val="0051159C"/>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26DE"/>
    <w:rsid w:val="00533215"/>
    <w:rsid w:val="00534956"/>
    <w:rsid w:val="005349EB"/>
    <w:rsid w:val="005351AE"/>
    <w:rsid w:val="005352E4"/>
    <w:rsid w:val="005408D0"/>
    <w:rsid w:val="00541198"/>
    <w:rsid w:val="005414DE"/>
    <w:rsid w:val="005417A0"/>
    <w:rsid w:val="005434B4"/>
    <w:rsid w:val="00543A66"/>
    <w:rsid w:val="0054556F"/>
    <w:rsid w:val="00546738"/>
    <w:rsid w:val="005467D6"/>
    <w:rsid w:val="00546942"/>
    <w:rsid w:val="00547277"/>
    <w:rsid w:val="00550539"/>
    <w:rsid w:val="00552569"/>
    <w:rsid w:val="00552DBA"/>
    <w:rsid w:val="00553DA7"/>
    <w:rsid w:val="0055492B"/>
    <w:rsid w:val="00555403"/>
    <w:rsid w:val="00555F16"/>
    <w:rsid w:val="00556566"/>
    <w:rsid w:val="005570E7"/>
    <w:rsid w:val="00560CED"/>
    <w:rsid w:val="00561150"/>
    <w:rsid w:val="00561453"/>
    <w:rsid w:val="005614F9"/>
    <w:rsid w:val="0056205B"/>
    <w:rsid w:val="0056434D"/>
    <w:rsid w:val="00565A64"/>
    <w:rsid w:val="0056719E"/>
    <w:rsid w:val="005675CE"/>
    <w:rsid w:val="00570698"/>
    <w:rsid w:val="00570C83"/>
    <w:rsid w:val="00572583"/>
    <w:rsid w:val="00573186"/>
    <w:rsid w:val="0057380A"/>
    <w:rsid w:val="00573904"/>
    <w:rsid w:val="00573F24"/>
    <w:rsid w:val="00573FDD"/>
    <w:rsid w:val="00575F6F"/>
    <w:rsid w:val="00580250"/>
    <w:rsid w:val="0058064D"/>
    <w:rsid w:val="005819D7"/>
    <w:rsid w:val="00581B54"/>
    <w:rsid w:val="005823D5"/>
    <w:rsid w:val="00582D72"/>
    <w:rsid w:val="00582E3D"/>
    <w:rsid w:val="005836D0"/>
    <w:rsid w:val="005838AA"/>
    <w:rsid w:val="00583AE6"/>
    <w:rsid w:val="00584E7D"/>
    <w:rsid w:val="0058628A"/>
    <w:rsid w:val="00586E8C"/>
    <w:rsid w:val="0058764D"/>
    <w:rsid w:val="00591B9C"/>
    <w:rsid w:val="00594CCB"/>
    <w:rsid w:val="005964FD"/>
    <w:rsid w:val="005968C4"/>
    <w:rsid w:val="00596F83"/>
    <w:rsid w:val="00597605"/>
    <w:rsid w:val="00597A61"/>
    <w:rsid w:val="005A05C6"/>
    <w:rsid w:val="005A0753"/>
    <w:rsid w:val="005A10F8"/>
    <w:rsid w:val="005A127D"/>
    <w:rsid w:val="005A1A0F"/>
    <w:rsid w:val="005A2229"/>
    <w:rsid w:val="005A23E2"/>
    <w:rsid w:val="005A320D"/>
    <w:rsid w:val="005A36E3"/>
    <w:rsid w:val="005A4DCE"/>
    <w:rsid w:val="005A5922"/>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6E8"/>
    <w:rsid w:val="005C7CAD"/>
    <w:rsid w:val="005D02FA"/>
    <w:rsid w:val="005D0790"/>
    <w:rsid w:val="005D0ED1"/>
    <w:rsid w:val="005D17E6"/>
    <w:rsid w:val="005D20FC"/>
    <w:rsid w:val="005D271E"/>
    <w:rsid w:val="005D2EE8"/>
    <w:rsid w:val="005D30B5"/>
    <w:rsid w:val="005D359B"/>
    <w:rsid w:val="005D4497"/>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146"/>
    <w:rsid w:val="00603149"/>
    <w:rsid w:val="006039C5"/>
    <w:rsid w:val="00603BFB"/>
    <w:rsid w:val="00605CEE"/>
    <w:rsid w:val="00607ADE"/>
    <w:rsid w:val="00612B21"/>
    <w:rsid w:val="00612C73"/>
    <w:rsid w:val="00613760"/>
    <w:rsid w:val="00614CB4"/>
    <w:rsid w:val="00614EFC"/>
    <w:rsid w:val="00615648"/>
    <w:rsid w:val="00615BDB"/>
    <w:rsid w:val="00616C66"/>
    <w:rsid w:val="0061717F"/>
    <w:rsid w:val="00620651"/>
    <w:rsid w:val="00620686"/>
    <w:rsid w:val="006209E8"/>
    <w:rsid w:val="00621C0B"/>
    <w:rsid w:val="00621CAD"/>
    <w:rsid w:val="00624FDE"/>
    <w:rsid w:val="00625B24"/>
    <w:rsid w:val="00626117"/>
    <w:rsid w:val="00626C25"/>
    <w:rsid w:val="00627A7D"/>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8D8"/>
    <w:rsid w:val="00642D10"/>
    <w:rsid w:val="00644200"/>
    <w:rsid w:val="0064498A"/>
    <w:rsid w:val="00645CA9"/>
    <w:rsid w:val="0064799D"/>
    <w:rsid w:val="00650421"/>
    <w:rsid w:val="00650854"/>
    <w:rsid w:val="00651116"/>
    <w:rsid w:val="00651AD3"/>
    <w:rsid w:val="00651DC7"/>
    <w:rsid w:val="00651FA0"/>
    <w:rsid w:val="00652906"/>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3A1D"/>
    <w:rsid w:val="006A45D8"/>
    <w:rsid w:val="006A49B5"/>
    <w:rsid w:val="006A57F2"/>
    <w:rsid w:val="006A67A3"/>
    <w:rsid w:val="006A6B69"/>
    <w:rsid w:val="006A6D6F"/>
    <w:rsid w:val="006A71CA"/>
    <w:rsid w:val="006B0BF1"/>
    <w:rsid w:val="006B19B2"/>
    <w:rsid w:val="006B1DA2"/>
    <w:rsid w:val="006B1F5F"/>
    <w:rsid w:val="006B40D9"/>
    <w:rsid w:val="006B5527"/>
    <w:rsid w:val="006B6264"/>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0DF"/>
    <w:rsid w:val="006E512D"/>
    <w:rsid w:val="006E7496"/>
    <w:rsid w:val="006E7969"/>
    <w:rsid w:val="006F004E"/>
    <w:rsid w:val="006F0C12"/>
    <w:rsid w:val="006F0EB1"/>
    <w:rsid w:val="006F0FC7"/>
    <w:rsid w:val="006F2DB0"/>
    <w:rsid w:val="006F314D"/>
    <w:rsid w:val="006F3577"/>
    <w:rsid w:val="006F5E95"/>
    <w:rsid w:val="006F69CC"/>
    <w:rsid w:val="006F7E42"/>
    <w:rsid w:val="0070023A"/>
    <w:rsid w:val="00700991"/>
    <w:rsid w:val="0070193E"/>
    <w:rsid w:val="00701B52"/>
    <w:rsid w:val="007031FA"/>
    <w:rsid w:val="007036E5"/>
    <w:rsid w:val="0070567F"/>
    <w:rsid w:val="007059CA"/>
    <w:rsid w:val="007072A3"/>
    <w:rsid w:val="00710994"/>
    <w:rsid w:val="00710D10"/>
    <w:rsid w:val="00710D33"/>
    <w:rsid w:val="00711840"/>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030"/>
    <w:rsid w:val="0074325C"/>
    <w:rsid w:val="0074369F"/>
    <w:rsid w:val="00744055"/>
    <w:rsid w:val="00744883"/>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1396"/>
    <w:rsid w:val="007721AD"/>
    <w:rsid w:val="00772AAF"/>
    <w:rsid w:val="00772D15"/>
    <w:rsid w:val="00772DC3"/>
    <w:rsid w:val="00773093"/>
    <w:rsid w:val="0077342F"/>
    <w:rsid w:val="00774907"/>
    <w:rsid w:val="0077508D"/>
    <w:rsid w:val="00775F11"/>
    <w:rsid w:val="00776378"/>
    <w:rsid w:val="007768F2"/>
    <w:rsid w:val="00776E9E"/>
    <w:rsid w:val="00777932"/>
    <w:rsid w:val="00777A45"/>
    <w:rsid w:val="00777EE9"/>
    <w:rsid w:val="00777F6B"/>
    <w:rsid w:val="00780A94"/>
    <w:rsid w:val="0078146E"/>
    <w:rsid w:val="0078165E"/>
    <w:rsid w:val="00781B9A"/>
    <w:rsid w:val="00782112"/>
    <w:rsid w:val="0078243D"/>
    <w:rsid w:val="0078380D"/>
    <w:rsid w:val="00784702"/>
    <w:rsid w:val="00786272"/>
    <w:rsid w:val="007864B2"/>
    <w:rsid w:val="00786620"/>
    <w:rsid w:val="0078685A"/>
    <w:rsid w:val="00787736"/>
    <w:rsid w:val="00787A55"/>
    <w:rsid w:val="00787FF1"/>
    <w:rsid w:val="007903CB"/>
    <w:rsid w:val="007916D2"/>
    <w:rsid w:val="00791A85"/>
    <w:rsid w:val="007929E9"/>
    <w:rsid w:val="00792A78"/>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8F3"/>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761"/>
    <w:rsid w:val="007E1CB1"/>
    <w:rsid w:val="007E1D8D"/>
    <w:rsid w:val="007E201B"/>
    <w:rsid w:val="007E2B64"/>
    <w:rsid w:val="007E763B"/>
    <w:rsid w:val="007F05E0"/>
    <w:rsid w:val="007F0DD3"/>
    <w:rsid w:val="007F1921"/>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32EC"/>
    <w:rsid w:val="00804867"/>
    <w:rsid w:val="00804B2F"/>
    <w:rsid w:val="008055F9"/>
    <w:rsid w:val="008058C4"/>
    <w:rsid w:val="00806669"/>
    <w:rsid w:val="0080770D"/>
    <w:rsid w:val="00807D28"/>
    <w:rsid w:val="00807D5E"/>
    <w:rsid w:val="00807EE7"/>
    <w:rsid w:val="008100CC"/>
    <w:rsid w:val="0081012C"/>
    <w:rsid w:val="00811036"/>
    <w:rsid w:val="008118B4"/>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26706"/>
    <w:rsid w:val="00830A33"/>
    <w:rsid w:val="00831C08"/>
    <w:rsid w:val="00832A4C"/>
    <w:rsid w:val="00832C18"/>
    <w:rsid w:val="00834512"/>
    <w:rsid w:val="00835B82"/>
    <w:rsid w:val="0083657B"/>
    <w:rsid w:val="00836C67"/>
    <w:rsid w:val="008375E9"/>
    <w:rsid w:val="008378B4"/>
    <w:rsid w:val="00837E2D"/>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07E"/>
    <w:rsid w:val="0085386F"/>
    <w:rsid w:val="00853E65"/>
    <w:rsid w:val="00854983"/>
    <w:rsid w:val="00855987"/>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77FE9"/>
    <w:rsid w:val="00880A6D"/>
    <w:rsid w:val="008810FA"/>
    <w:rsid w:val="00881760"/>
    <w:rsid w:val="00882E99"/>
    <w:rsid w:val="00883004"/>
    <w:rsid w:val="008834EE"/>
    <w:rsid w:val="00883ED6"/>
    <w:rsid w:val="0088579F"/>
    <w:rsid w:val="00885972"/>
    <w:rsid w:val="00887771"/>
    <w:rsid w:val="00890223"/>
    <w:rsid w:val="008907B2"/>
    <w:rsid w:val="0089185A"/>
    <w:rsid w:val="008922DF"/>
    <w:rsid w:val="00892367"/>
    <w:rsid w:val="008A0473"/>
    <w:rsid w:val="008A1F46"/>
    <w:rsid w:val="008A24BD"/>
    <w:rsid w:val="008A2884"/>
    <w:rsid w:val="008A36ED"/>
    <w:rsid w:val="008A42D8"/>
    <w:rsid w:val="008A5764"/>
    <w:rsid w:val="008A59E9"/>
    <w:rsid w:val="008A668F"/>
    <w:rsid w:val="008A68EA"/>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6F1"/>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04E"/>
    <w:rsid w:val="008F01AB"/>
    <w:rsid w:val="008F08BE"/>
    <w:rsid w:val="008F0A95"/>
    <w:rsid w:val="008F1870"/>
    <w:rsid w:val="008F19D9"/>
    <w:rsid w:val="008F3DC9"/>
    <w:rsid w:val="008F4107"/>
    <w:rsid w:val="008F46CF"/>
    <w:rsid w:val="008F485E"/>
    <w:rsid w:val="008F4BFE"/>
    <w:rsid w:val="008F5773"/>
    <w:rsid w:val="008F595E"/>
    <w:rsid w:val="008F5ADE"/>
    <w:rsid w:val="008F6982"/>
    <w:rsid w:val="008F7AC4"/>
    <w:rsid w:val="00900439"/>
    <w:rsid w:val="00900A11"/>
    <w:rsid w:val="00900AF2"/>
    <w:rsid w:val="00900E51"/>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A6F"/>
    <w:rsid w:val="00913F1E"/>
    <w:rsid w:val="00913F4C"/>
    <w:rsid w:val="0091404B"/>
    <w:rsid w:val="0091423A"/>
    <w:rsid w:val="0091537E"/>
    <w:rsid w:val="00915A1F"/>
    <w:rsid w:val="00916CF5"/>
    <w:rsid w:val="0091789E"/>
    <w:rsid w:val="00917A76"/>
    <w:rsid w:val="00917EE1"/>
    <w:rsid w:val="00920F9B"/>
    <w:rsid w:val="009218D2"/>
    <w:rsid w:val="00921E69"/>
    <w:rsid w:val="00922A14"/>
    <w:rsid w:val="00923C44"/>
    <w:rsid w:val="00924A5A"/>
    <w:rsid w:val="00925DD1"/>
    <w:rsid w:val="009260EC"/>
    <w:rsid w:val="009263FE"/>
    <w:rsid w:val="0092683E"/>
    <w:rsid w:val="0092698B"/>
    <w:rsid w:val="0092797E"/>
    <w:rsid w:val="009305BF"/>
    <w:rsid w:val="00931219"/>
    <w:rsid w:val="0093135E"/>
    <w:rsid w:val="009324B1"/>
    <w:rsid w:val="009327B5"/>
    <w:rsid w:val="00932C8D"/>
    <w:rsid w:val="00933DE4"/>
    <w:rsid w:val="00934D21"/>
    <w:rsid w:val="00935390"/>
    <w:rsid w:val="00935699"/>
    <w:rsid w:val="009356BE"/>
    <w:rsid w:val="00935BAA"/>
    <w:rsid w:val="009364B8"/>
    <w:rsid w:val="009367B7"/>
    <w:rsid w:val="00936ACF"/>
    <w:rsid w:val="009402E6"/>
    <w:rsid w:val="00940DF4"/>
    <w:rsid w:val="00941A1C"/>
    <w:rsid w:val="0094335F"/>
    <w:rsid w:val="00944202"/>
    <w:rsid w:val="00945E49"/>
    <w:rsid w:val="009462D8"/>
    <w:rsid w:val="0094636D"/>
    <w:rsid w:val="00946388"/>
    <w:rsid w:val="009463E0"/>
    <w:rsid w:val="0094718E"/>
    <w:rsid w:val="00947411"/>
    <w:rsid w:val="00951995"/>
    <w:rsid w:val="00951C7E"/>
    <w:rsid w:val="00951CF6"/>
    <w:rsid w:val="009537A7"/>
    <w:rsid w:val="009548C3"/>
    <w:rsid w:val="0095506D"/>
    <w:rsid w:val="009555E2"/>
    <w:rsid w:val="00957D9C"/>
    <w:rsid w:val="009602DE"/>
    <w:rsid w:val="009612F1"/>
    <w:rsid w:val="009623A5"/>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2CCE"/>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C7582"/>
    <w:rsid w:val="009D22EA"/>
    <w:rsid w:val="009D3A5C"/>
    <w:rsid w:val="009D3F1E"/>
    <w:rsid w:val="009D4303"/>
    <w:rsid w:val="009D4A8E"/>
    <w:rsid w:val="009D5293"/>
    <w:rsid w:val="009D56B4"/>
    <w:rsid w:val="009D62E7"/>
    <w:rsid w:val="009D685B"/>
    <w:rsid w:val="009D7AC4"/>
    <w:rsid w:val="009D7BDB"/>
    <w:rsid w:val="009E0F1A"/>
    <w:rsid w:val="009E10CF"/>
    <w:rsid w:val="009E1F70"/>
    <w:rsid w:val="009E2CF5"/>
    <w:rsid w:val="009E2F97"/>
    <w:rsid w:val="009E3790"/>
    <w:rsid w:val="009E457F"/>
    <w:rsid w:val="009E4847"/>
    <w:rsid w:val="009E5D0C"/>
    <w:rsid w:val="009E71F6"/>
    <w:rsid w:val="009F04B2"/>
    <w:rsid w:val="009F0CD1"/>
    <w:rsid w:val="009F187B"/>
    <w:rsid w:val="009F1B44"/>
    <w:rsid w:val="009F41D6"/>
    <w:rsid w:val="009F4375"/>
    <w:rsid w:val="009F4F05"/>
    <w:rsid w:val="009F535B"/>
    <w:rsid w:val="009F5914"/>
    <w:rsid w:val="00A00990"/>
    <w:rsid w:val="00A01087"/>
    <w:rsid w:val="00A0453E"/>
    <w:rsid w:val="00A055D3"/>
    <w:rsid w:val="00A07654"/>
    <w:rsid w:val="00A07B16"/>
    <w:rsid w:val="00A10B48"/>
    <w:rsid w:val="00A1105C"/>
    <w:rsid w:val="00A11842"/>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3A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288A"/>
    <w:rsid w:val="00A632E8"/>
    <w:rsid w:val="00A6360D"/>
    <w:rsid w:val="00A63872"/>
    <w:rsid w:val="00A63A37"/>
    <w:rsid w:val="00A64871"/>
    <w:rsid w:val="00A64D3D"/>
    <w:rsid w:val="00A65E46"/>
    <w:rsid w:val="00A67A8E"/>
    <w:rsid w:val="00A708F2"/>
    <w:rsid w:val="00A70A35"/>
    <w:rsid w:val="00A7141F"/>
    <w:rsid w:val="00A74E04"/>
    <w:rsid w:val="00A74F6C"/>
    <w:rsid w:val="00A75212"/>
    <w:rsid w:val="00A75A0A"/>
    <w:rsid w:val="00A7634B"/>
    <w:rsid w:val="00A76A52"/>
    <w:rsid w:val="00A7735F"/>
    <w:rsid w:val="00A77661"/>
    <w:rsid w:val="00A8221B"/>
    <w:rsid w:val="00A83525"/>
    <w:rsid w:val="00A83BF1"/>
    <w:rsid w:val="00A84298"/>
    <w:rsid w:val="00A844F4"/>
    <w:rsid w:val="00A8450A"/>
    <w:rsid w:val="00A849A0"/>
    <w:rsid w:val="00A84C7A"/>
    <w:rsid w:val="00A850C3"/>
    <w:rsid w:val="00A8523D"/>
    <w:rsid w:val="00A86385"/>
    <w:rsid w:val="00A905F1"/>
    <w:rsid w:val="00A90E27"/>
    <w:rsid w:val="00A91218"/>
    <w:rsid w:val="00A919AE"/>
    <w:rsid w:val="00A929DF"/>
    <w:rsid w:val="00A930C8"/>
    <w:rsid w:val="00A934FE"/>
    <w:rsid w:val="00A9447B"/>
    <w:rsid w:val="00A94EB1"/>
    <w:rsid w:val="00A96179"/>
    <w:rsid w:val="00A96D7E"/>
    <w:rsid w:val="00A97B8C"/>
    <w:rsid w:val="00AA071E"/>
    <w:rsid w:val="00AA158B"/>
    <w:rsid w:val="00AA1D12"/>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10A"/>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0785F"/>
    <w:rsid w:val="00B10122"/>
    <w:rsid w:val="00B133EA"/>
    <w:rsid w:val="00B14606"/>
    <w:rsid w:val="00B151C6"/>
    <w:rsid w:val="00B15B11"/>
    <w:rsid w:val="00B15D37"/>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36C0F"/>
    <w:rsid w:val="00B40D73"/>
    <w:rsid w:val="00B430D3"/>
    <w:rsid w:val="00B437BD"/>
    <w:rsid w:val="00B439FA"/>
    <w:rsid w:val="00B43C04"/>
    <w:rsid w:val="00B4485B"/>
    <w:rsid w:val="00B44C7A"/>
    <w:rsid w:val="00B463F0"/>
    <w:rsid w:val="00B4783F"/>
    <w:rsid w:val="00B47CEF"/>
    <w:rsid w:val="00B5058C"/>
    <w:rsid w:val="00B5213C"/>
    <w:rsid w:val="00B523FF"/>
    <w:rsid w:val="00B529EE"/>
    <w:rsid w:val="00B53F9B"/>
    <w:rsid w:val="00B54EBE"/>
    <w:rsid w:val="00B553CF"/>
    <w:rsid w:val="00B566E0"/>
    <w:rsid w:val="00B5685D"/>
    <w:rsid w:val="00B56ED5"/>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ACE"/>
    <w:rsid w:val="00B72DCC"/>
    <w:rsid w:val="00B7326D"/>
    <w:rsid w:val="00B736C1"/>
    <w:rsid w:val="00B737C7"/>
    <w:rsid w:val="00B73C28"/>
    <w:rsid w:val="00B74252"/>
    <w:rsid w:val="00B74549"/>
    <w:rsid w:val="00B74A0D"/>
    <w:rsid w:val="00B75667"/>
    <w:rsid w:val="00B7739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D3E"/>
    <w:rsid w:val="00BA5EFB"/>
    <w:rsid w:val="00BA659A"/>
    <w:rsid w:val="00BA68C1"/>
    <w:rsid w:val="00BA7EB0"/>
    <w:rsid w:val="00BB0528"/>
    <w:rsid w:val="00BB0C35"/>
    <w:rsid w:val="00BB22D8"/>
    <w:rsid w:val="00BB3F4C"/>
    <w:rsid w:val="00BB68E2"/>
    <w:rsid w:val="00BB7010"/>
    <w:rsid w:val="00BB724B"/>
    <w:rsid w:val="00BC16BF"/>
    <w:rsid w:val="00BC201A"/>
    <w:rsid w:val="00BC38B8"/>
    <w:rsid w:val="00BC44DA"/>
    <w:rsid w:val="00BC485A"/>
    <w:rsid w:val="00BC5253"/>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4FE"/>
    <w:rsid w:val="00BF056D"/>
    <w:rsid w:val="00BF10D2"/>
    <w:rsid w:val="00BF120B"/>
    <w:rsid w:val="00BF25FB"/>
    <w:rsid w:val="00BF2717"/>
    <w:rsid w:val="00BF31CB"/>
    <w:rsid w:val="00BF4B69"/>
    <w:rsid w:val="00BF60E3"/>
    <w:rsid w:val="00BF616A"/>
    <w:rsid w:val="00BF6219"/>
    <w:rsid w:val="00BF635C"/>
    <w:rsid w:val="00BF6463"/>
    <w:rsid w:val="00BF6B4D"/>
    <w:rsid w:val="00BF70A1"/>
    <w:rsid w:val="00BF7D43"/>
    <w:rsid w:val="00C00ED2"/>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3E75"/>
    <w:rsid w:val="00C14DF6"/>
    <w:rsid w:val="00C15135"/>
    <w:rsid w:val="00C16D85"/>
    <w:rsid w:val="00C17D89"/>
    <w:rsid w:val="00C20495"/>
    <w:rsid w:val="00C20534"/>
    <w:rsid w:val="00C20588"/>
    <w:rsid w:val="00C2068D"/>
    <w:rsid w:val="00C206C4"/>
    <w:rsid w:val="00C232DD"/>
    <w:rsid w:val="00C237EC"/>
    <w:rsid w:val="00C23C73"/>
    <w:rsid w:val="00C2423A"/>
    <w:rsid w:val="00C243A2"/>
    <w:rsid w:val="00C24772"/>
    <w:rsid w:val="00C24EE5"/>
    <w:rsid w:val="00C26101"/>
    <w:rsid w:val="00C30846"/>
    <w:rsid w:val="00C30D3F"/>
    <w:rsid w:val="00C30DAA"/>
    <w:rsid w:val="00C30F1F"/>
    <w:rsid w:val="00C31089"/>
    <w:rsid w:val="00C319A2"/>
    <w:rsid w:val="00C31E5B"/>
    <w:rsid w:val="00C3208A"/>
    <w:rsid w:val="00C34436"/>
    <w:rsid w:val="00C34C05"/>
    <w:rsid w:val="00C3566B"/>
    <w:rsid w:val="00C35B23"/>
    <w:rsid w:val="00C36DD2"/>
    <w:rsid w:val="00C37050"/>
    <w:rsid w:val="00C37DA5"/>
    <w:rsid w:val="00C4018E"/>
    <w:rsid w:val="00C42B07"/>
    <w:rsid w:val="00C4367E"/>
    <w:rsid w:val="00C447FB"/>
    <w:rsid w:val="00C45353"/>
    <w:rsid w:val="00C46B49"/>
    <w:rsid w:val="00C46BA2"/>
    <w:rsid w:val="00C47AE8"/>
    <w:rsid w:val="00C47B85"/>
    <w:rsid w:val="00C47FDB"/>
    <w:rsid w:val="00C508E2"/>
    <w:rsid w:val="00C51B26"/>
    <w:rsid w:val="00C5257E"/>
    <w:rsid w:val="00C54C62"/>
    <w:rsid w:val="00C54D68"/>
    <w:rsid w:val="00C55143"/>
    <w:rsid w:val="00C560EC"/>
    <w:rsid w:val="00C56EE1"/>
    <w:rsid w:val="00C57CC6"/>
    <w:rsid w:val="00C57F1A"/>
    <w:rsid w:val="00C60A1F"/>
    <w:rsid w:val="00C60EC1"/>
    <w:rsid w:val="00C6224B"/>
    <w:rsid w:val="00C62997"/>
    <w:rsid w:val="00C629A3"/>
    <w:rsid w:val="00C633AB"/>
    <w:rsid w:val="00C643BD"/>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B7A"/>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542A"/>
    <w:rsid w:val="00CF6AF3"/>
    <w:rsid w:val="00CF782B"/>
    <w:rsid w:val="00D017EE"/>
    <w:rsid w:val="00D02369"/>
    <w:rsid w:val="00D02C36"/>
    <w:rsid w:val="00D03AF3"/>
    <w:rsid w:val="00D04C29"/>
    <w:rsid w:val="00D04F67"/>
    <w:rsid w:val="00D04FC8"/>
    <w:rsid w:val="00D051B3"/>
    <w:rsid w:val="00D05FC2"/>
    <w:rsid w:val="00D05FD4"/>
    <w:rsid w:val="00D06088"/>
    <w:rsid w:val="00D0675C"/>
    <w:rsid w:val="00D06800"/>
    <w:rsid w:val="00D10A2D"/>
    <w:rsid w:val="00D11873"/>
    <w:rsid w:val="00D13880"/>
    <w:rsid w:val="00D14204"/>
    <w:rsid w:val="00D1624D"/>
    <w:rsid w:val="00D16573"/>
    <w:rsid w:val="00D172CB"/>
    <w:rsid w:val="00D17E88"/>
    <w:rsid w:val="00D201BA"/>
    <w:rsid w:val="00D2048B"/>
    <w:rsid w:val="00D207DB"/>
    <w:rsid w:val="00D217CE"/>
    <w:rsid w:val="00D22C15"/>
    <w:rsid w:val="00D23556"/>
    <w:rsid w:val="00D23A2F"/>
    <w:rsid w:val="00D23E19"/>
    <w:rsid w:val="00D25F36"/>
    <w:rsid w:val="00D260DC"/>
    <w:rsid w:val="00D26DE9"/>
    <w:rsid w:val="00D26E65"/>
    <w:rsid w:val="00D27813"/>
    <w:rsid w:val="00D30F74"/>
    <w:rsid w:val="00D325B3"/>
    <w:rsid w:val="00D33086"/>
    <w:rsid w:val="00D33123"/>
    <w:rsid w:val="00D332BA"/>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1D58"/>
    <w:rsid w:val="00D92265"/>
    <w:rsid w:val="00D9230B"/>
    <w:rsid w:val="00D92C13"/>
    <w:rsid w:val="00D94FF3"/>
    <w:rsid w:val="00D957C0"/>
    <w:rsid w:val="00D957EF"/>
    <w:rsid w:val="00D95BFF"/>
    <w:rsid w:val="00D9667C"/>
    <w:rsid w:val="00D9766A"/>
    <w:rsid w:val="00DA0FC0"/>
    <w:rsid w:val="00DA1D80"/>
    <w:rsid w:val="00DA2046"/>
    <w:rsid w:val="00DA21B0"/>
    <w:rsid w:val="00DA26C2"/>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30F7"/>
    <w:rsid w:val="00DC6A94"/>
    <w:rsid w:val="00DC7019"/>
    <w:rsid w:val="00DC7BDA"/>
    <w:rsid w:val="00DD1ED7"/>
    <w:rsid w:val="00DD242B"/>
    <w:rsid w:val="00DD3132"/>
    <w:rsid w:val="00DD3430"/>
    <w:rsid w:val="00DD5CCE"/>
    <w:rsid w:val="00DD6396"/>
    <w:rsid w:val="00DD640D"/>
    <w:rsid w:val="00DD6C70"/>
    <w:rsid w:val="00DE0A17"/>
    <w:rsid w:val="00DE21CF"/>
    <w:rsid w:val="00DE26D1"/>
    <w:rsid w:val="00DE3110"/>
    <w:rsid w:val="00DE3153"/>
    <w:rsid w:val="00DE3681"/>
    <w:rsid w:val="00DE3E7C"/>
    <w:rsid w:val="00DE4664"/>
    <w:rsid w:val="00DE5CDC"/>
    <w:rsid w:val="00DE72CF"/>
    <w:rsid w:val="00DF0250"/>
    <w:rsid w:val="00DF02EC"/>
    <w:rsid w:val="00DF21F2"/>
    <w:rsid w:val="00DF2BFB"/>
    <w:rsid w:val="00DF32AF"/>
    <w:rsid w:val="00DF4F19"/>
    <w:rsid w:val="00DF5270"/>
    <w:rsid w:val="00DF5C56"/>
    <w:rsid w:val="00DF6945"/>
    <w:rsid w:val="00E028E6"/>
    <w:rsid w:val="00E03509"/>
    <w:rsid w:val="00E046C1"/>
    <w:rsid w:val="00E04A81"/>
    <w:rsid w:val="00E05BC5"/>
    <w:rsid w:val="00E06AF4"/>
    <w:rsid w:val="00E077AF"/>
    <w:rsid w:val="00E07E45"/>
    <w:rsid w:val="00E10130"/>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1D7"/>
    <w:rsid w:val="00E515A3"/>
    <w:rsid w:val="00E52F76"/>
    <w:rsid w:val="00E542F1"/>
    <w:rsid w:val="00E5485F"/>
    <w:rsid w:val="00E54BDA"/>
    <w:rsid w:val="00E564C5"/>
    <w:rsid w:val="00E573E4"/>
    <w:rsid w:val="00E57B42"/>
    <w:rsid w:val="00E60D57"/>
    <w:rsid w:val="00E6252F"/>
    <w:rsid w:val="00E64B31"/>
    <w:rsid w:val="00E66A1C"/>
    <w:rsid w:val="00E67385"/>
    <w:rsid w:val="00E67EE1"/>
    <w:rsid w:val="00E70374"/>
    <w:rsid w:val="00E705E5"/>
    <w:rsid w:val="00E70B0C"/>
    <w:rsid w:val="00E723D3"/>
    <w:rsid w:val="00E72ECC"/>
    <w:rsid w:val="00E73DB2"/>
    <w:rsid w:val="00E73E01"/>
    <w:rsid w:val="00E7492A"/>
    <w:rsid w:val="00E80B3E"/>
    <w:rsid w:val="00E8227C"/>
    <w:rsid w:val="00E83212"/>
    <w:rsid w:val="00E83280"/>
    <w:rsid w:val="00E832C9"/>
    <w:rsid w:val="00E83B72"/>
    <w:rsid w:val="00E83E6E"/>
    <w:rsid w:val="00E85483"/>
    <w:rsid w:val="00E8567C"/>
    <w:rsid w:val="00E87AE6"/>
    <w:rsid w:val="00E90035"/>
    <w:rsid w:val="00E91121"/>
    <w:rsid w:val="00E91937"/>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5AA3"/>
    <w:rsid w:val="00EA6585"/>
    <w:rsid w:val="00EB0816"/>
    <w:rsid w:val="00EB0C61"/>
    <w:rsid w:val="00EB16C3"/>
    <w:rsid w:val="00EB1CC5"/>
    <w:rsid w:val="00EB1F83"/>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50EF"/>
    <w:rsid w:val="00EF6E91"/>
    <w:rsid w:val="00EF719D"/>
    <w:rsid w:val="00EF7DEB"/>
    <w:rsid w:val="00F000F0"/>
    <w:rsid w:val="00F00923"/>
    <w:rsid w:val="00F00C9D"/>
    <w:rsid w:val="00F00CFB"/>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0A6"/>
    <w:rsid w:val="00F27715"/>
    <w:rsid w:val="00F27BD7"/>
    <w:rsid w:val="00F27F2F"/>
    <w:rsid w:val="00F3002F"/>
    <w:rsid w:val="00F300A8"/>
    <w:rsid w:val="00F308F5"/>
    <w:rsid w:val="00F31A0E"/>
    <w:rsid w:val="00F32C39"/>
    <w:rsid w:val="00F33250"/>
    <w:rsid w:val="00F3383E"/>
    <w:rsid w:val="00F346BC"/>
    <w:rsid w:val="00F34879"/>
    <w:rsid w:val="00F34B42"/>
    <w:rsid w:val="00F3521B"/>
    <w:rsid w:val="00F35561"/>
    <w:rsid w:val="00F35858"/>
    <w:rsid w:val="00F35865"/>
    <w:rsid w:val="00F37922"/>
    <w:rsid w:val="00F4113B"/>
    <w:rsid w:val="00F42AD2"/>
    <w:rsid w:val="00F42C2B"/>
    <w:rsid w:val="00F43576"/>
    <w:rsid w:val="00F44833"/>
    <w:rsid w:val="00F44FCD"/>
    <w:rsid w:val="00F45285"/>
    <w:rsid w:val="00F46990"/>
    <w:rsid w:val="00F46A8C"/>
    <w:rsid w:val="00F474E8"/>
    <w:rsid w:val="00F47AFE"/>
    <w:rsid w:val="00F47F37"/>
    <w:rsid w:val="00F50020"/>
    <w:rsid w:val="00F50151"/>
    <w:rsid w:val="00F50849"/>
    <w:rsid w:val="00F5278F"/>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7ED"/>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436F"/>
    <w:rsid w:val="00FC553E"/>
    <w:rsid w:val="00FC65A0"/>
    <w:rsid w:val="00FD09E3"/>
    <w:rsid w:val="00FD10D2"/>
    <w:rsid w:val="00FD1FCB"/>
    <w:rsid w:val="00FD2267"/>
    <w:rsid w:val="00FD282A"/>
    <w:rsid w:val="00FD2A71"/>
    <w:rsid w:val="00FD2C27"/>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A69AB-A66F-472A-9920-C46614813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851</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5244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2015-08-04T06:21:00Z</cp:lastPrinted>
  <dcterms:created xsi:type="dcterms:W3CDTF">2015-08-17T09:03:00Z</dcterms:created>
  <dcterms:modified xsi:type="dcterms:W3CDTF">2015-08-17T09:03:00Z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1439801410</vt:lpwstr>
  </property>
</Properties>
</file>