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3367" w:rsidRDefault="00853367" w:rsidP="00853367">
      <w:pPr>
        <w:tabs>
          <w:tab w:val="left" w:pos="1980"/>
        </w:tabs>
        <w:spacing w:after="0"/>
        <w:jc w:val="both"/>
        <w:rPr>
          <w:rFonts w:ascii="Arial Bold" w:eastAsia="Arial Bold" w:hAnsi="Arial Bold" w:cs="Arial Bold"/>
          <w:sz w:val="24"/>
          <w:szCs w:val="24"/>
          <w:lang w:eastAsia="zh-TW"/>
        </w:rPr>
      </w:pPr>
      <w:r>
        <w:rPr>
          <w:rFonts w:ascii="Arial Bold"/>
          <w:sz w:val="24"/>
          <w:szCs w:val="24"/>
        </w:rPr>
        <w:t>3GPP TSG-RAN WG4 Meeting #7</w:t>
      </w:r>
      <w:r>
        <w:rPr>
          <w:rFonts w:ascii="Arial Bold" w:hint="eastAsia"/>
          <w:sz w:val="24"/>
          <w:szCs w:val="24"/>
          <w:lang w:eastAsia="zh-TW"/>
        </w:rPr>
        <w:t>4</w:t>
      </w:r>
      <w:r w:rsidR="00A51911">
        <w:rPr>
          <w:rFonts w:ascii="Arial Bold"/>
          <w:sz w:val="24"/>
          <w:szCs w:val="24"/>
          <w:lang w:eastAsia="zh-TW"/>
        </w:rPr>
        <w:t>bis</w:t>
      </w:r>
      <w:r>
        <w:rPr>
          <w:rFonts w:ascii="Arial Bold"/>
          <w:sz w:val="24"/>
          <w:szCs w:val="24"/>
        </w:rPr>
        <w:tab/>
      </w:r>
      <w:r>
        <w:rPr>
          <w:rFonts w:ascii="Arial Bold"/>
          <w:sz w:val="24"/>
          <w:szCs w:val="24"/>
        </w:rPr>
        <w:tab/>
      </w:r>
      <w:r>
        <w:rPr>
          <w:rFonts w:ascii="Arial Bold"/>
          <w:sz w:val="24"/>
          <w:szCs w:val="24"/>
        </w:rPr>
        <w:tab/>
      </w:r>
      <w:r>
        <w:rPr>
          <w:rFonts w:ascii="Arial Bold"/>
          <w:sz w:val="24"/>
          <w:szCs w:val="24"/>
        </w:rPr>
        <w:tab/>
      </w:r>
      <w:r>
        <w:rPr>
          <w:rFonts w:ascii="Arial Bold" w:hint="eastAsia"/>
          <w:sz w:val="24"/>
          <w:szCs w:val="24"/>
        </w:rPr>
        <w:t xml:space="preserve">             </w:t>
      </w:r>
      <w:r w:rsidR="0057710E">
        <w:rPr>
          <w:rFonts w:ascii="Arial Bold"/>
          <w:sz w:val="24"/>
          <w:szCs w:val="24"/>
        </w:rPr>
        <w:t xml:space="preserve">      </w:t>
      </w:r>
      <w:r w:rsidR="00A51911">
        <w:rPr>
          <w:rFonts w:ascii="Arial Bold"/>
          <w:sz w:val="24"/>
          <w:szCs w:val="24"/>
        </w:rPr>
        <w:t xml:space="preserve">                               </w:t>
      </w:r>
      <w:r w:rsidRPr="00D22AD4">
        <w:rPr>
          <w:rFonts w:ascii="Arial Bold"/>
          <w:sz w:val="24"/>
          <w:szCs w:val="24"/>
        </w:rPr>
        <w:t>R4-</w:t>
      </w:r>
      <w:r w:rsidR="00FE509F" w:rsidRPr="00FE509F">
        <w:rPr>
          <w:rFonts w:ascii="Arial Bold"/>
          <w:sz w:val="24"/>
          <w:szCs w:val="24"/>
        </w:rPr>
        <w:t>15</w:t>
      </w:r>
      <w:r w:rsidR="00C024A9">
        <w:rPr>
          <w:rFonts w:ascii="Arial Bold"/>
          <w:sz w:val="24"/>
          <w:szCs w:val="24"/>
        </w:rPr>
        <w:t>2269</w:t>
      </w:r>
    </w:p>
    <w:p w:rsidR="00853367" w:rsidRDefault="00EA6442" w:rsidP="00853367">
      <w:pPr>
        <w:tabs>
          <w:tab w:val="left" w:pos="1740"/>
        </w:tabs>
        <w:spacing w:after="0"/>
        <w:jc w:val="both"/>
        <w:rPr>
          <w:rFonts w:ascii="Arial Bold" w:eastAsia="Arial Bold" w:hAnsi="Arial Bold" w:cs="Arial Bold"/>
          <w:sz w:val="24"/>
          <w:szCs w:val="24"/>
          <w:lang w:eastAsia="zh-TW"/>
        </w:rPr>
      </w:pPr>
      <w:r>
        <w:rPr>
          <w:rFonts w:ascii="Arial Bold"/>
          <w:sz w:val="24"/>
          <w:szCs w:val="24"/>
        </w:rPr>
        <w:t>Rio de Janeiro</w:t>
      </w:r>
      <w:r w:rsidR="00853367">
        <w:rPr>
          <w:rFonts w:ascii="Arial Bold"/>
          <w:sz w:val="24"/>
          <w:szCs w:val="24"/>
        </w:rPr>
        <w:t xml:space="preserve">, </w:t>
      </w:r>
      <w:r>
        <w:rPr>
          <w:rFonts w:ascii="Arial Bold" w:hint="eastAsia"/>
          <w:sz w:val="24"/>
          <w:szCs w:val="24"/>
          <w:lang w:eastAsia="zh-TW"/>
        </w:rPr>
        <w:t>Brazil</w:t>
      </w:r>
      <w:r w:rsidR="00853367">
        <w:rPr>
          <w:rFonts w:ascii="Arial Bold" w:hint="eastAsia"/>
          <w:sz w:val="24"/>
          <w:szCs w:val="24"/>
        </w:rPr>
        <w:t xml:space="preserve">, </w:t>
      </w:r>
      <w:r>
        <w:rPr>
          <w:rFonts w:ascii="Arial Bold" w:hint="eastAsia"/>
          <w:sz w:val="24"/>
          <w:szCs w:val="24"/>
          <w:lang w:eastAsia="zh-TW"/>
        </w:rPr>
        <w:t>Apr</w:t>
      </w:r>
      <w:r w:rsidR="00A51911">
        <w:rPr>
          <w:rFonts w:ascii="Arial Bold" w:hint="eastAsia"/>
          <w:sz w:val="24"/>
          <w:szCs w:val="24"/>
        </w:rPr>
        <w:t xml:space="preserve"> 20</w:t>
      </w:r>
      <w:r w:rsidR="00853367">
        <w:rPr>
          <w:rFonts w:ascii="Arial Bold"/>
          <w:sz w:val="24"/>
          <w:szCs w:val="24"/>
        </w:rPr>
        <w:t xml:space="preserve"> - </w:t>
      </w:r>
      <w:r w:rsidR="00A51911">
        <w:rPr>
          <w:rFonts w:ascii="Arial Bold" w:hint="eastAsia"/>
          <w:sz w:val="24"/>
          <w:szCs w:val="24"/>
        </w:rPr>
        <w:t>24</w:t>
      </w:r>
      <w:r w:rsidR="00853367">
        <w:rPr>
          <w:rFonts w:ascii="Arial Bold"/>
          <w:sz w:val="24"/>
          <w:szCs w:val="24"/>
        </w:rPr>
        <w:t>, 201</w:t>
      </w:r>
      <w:r w:rsidR="00853367">
        <w:rPr>
          <w:rFonts w:ascii="Arial Bold" w:hint="eastAsia"/>
          <w:sz w:val="24"/>
          <w:szCs w:val="24"/>
          <w:lang w:eastAsia="zh-TW"/>
        </w:rPr>
        <w:t>5</w:t>
      </w:r>
    </w:p>
    <w:p w:rsidR="00853367" w:rsidRDefault="00853367" w:rsidP="00853367">
      <w:pPr>
        <w:tabs>
          <w:tab w:val="left" w:pos="1740"/>
        </w:tabs>
        <w:spacing w:after="0"/>
        <w:jc w:val="both"/>
        <w:rPr>
          <w:rFonts w:ascii="Arial Bold" w:eastAsia="Arial Bold" w:hAnsi="Arial Bold" w:cs="Arial Bold"/>
          <w:sz w:val="24"/>
          <w:szCs w:val="24"/>
        </w:rPr>
      </w:pPr>
      <w:bookmarkStart w:id="0" w:name="_GoBack"/>
      <w:bookmarkEnd w:id="0"/>
    </w:p>
    <w:p w:rsidR="00853367" w:rsidRPr="0044309C" w:rsidRDefault="00853367" w:rsidP="00853367">
      <w:pPr>
        <w:tabs>
          <w:tab w:val="left" w:pos="1740"/>
        </w:tabs>
        <w:spacing w:after="0"/>
        <w:jc w:val="both"/>
        <w:rPr>
          <w:rFonts w:ascii="Arial" w:hAnsi="Arial" w:cs="Arial"/>
          <w:sz w:val="24"/>
          <w:szCs w:val="24"/>
          <w:lang w:eastAsia="zh-TW"/>
        </w:rPr>
      </w:pPr>
      <w:r>
        <w:rPr>
          <w:rFonts w:ascii="Arial Bold"/>
          <w:sz w:val="24"/>
          <w:szCs w:val="24"/>
        </w:rPr>
        <w:t>Agenda item:</w:t>
      </w:r>
      <w:r>
        <w:rPr>
          <w:rFonts w:ascii="Arial" w:eastAsia="Arial" w:hAnsi="Arial" w:cs="Arial"/>
          <w:sz w:val="24"/>
          <w:szCs w:val="24"/>
        </w:rPr>
        <w:tab/>
      </w:r>
      <w:r w:rsidR="00290F33">
        <w:rPr>
          <w:rFonts w:ascii="Arial" w:hAnsi="Arial" w:cs="Arial"/>
          <w:sz w:val="24"/>
          <w:szCs w:val="24"/>
          <w:lang w:eastAsia="zh-TW"/>
        </w:rPr>
        <w:t>9.2.1</w:t>
      </w:r>
    </w:p>
    <w:p w:rsidR="00853367" w:rsidRDefault="00853367" w:rsidP="00853367">
      <w:pPr>
        <w:tabs>
          <w:tab w:val="left" w:pos="1725"/>
        </w:tabs>
        <w:spacing w:after="0"/>
        <w:jc w:val="both"/>
        <w:rPr>
          <w:rFonts w:ascii="Arial" w:eastAsia="Arial" w:hAnsi="Arial" w:cs="Arial"/>
          <w:sz w:val="24"/>
          <w:szCs w:val="24"/>
          <w:lang w:val="pt-PT"/>
        </w:rPr>
      </w:pPr>
      <w:r>
        <w:rPr>
          <w:rFonts w:ascii="Arial Bold"/>
          <w:sz w:val="24"/>
          <w:szCs w:val="24"/>
          <w:lang w:val="pt-PT"/>
        </w:rPr>
        <w:t xml:space="preserve">Source: </w:t>
      </w:r>
      <w:r>
        <w:rPr>
          <w:rFonts w:ascii="Arial Bold"/>
          <w:sz w:val="24"/>
          <w:szCs w:val="24"/>
          <w:lang w:val="pt-PT"/>
        </w:rPr>
        <w:tab/>
      </w:r>
      <w:r w:rsidRPr="00977ACC">
        <w:rPr>
          <w:rFonts w:ascii="Arial"/>
          <w:sz w:val="24"/>
          <w:szCs w:val="24"/>
          <w:lang w:val="pt-PT"/>
        </w:rPr>
        <w:t>ITRI</w:t>
      </w:r>
    </w:p>
    <w:p w:rsidR="00853367" w:rsidRPr="001C5A8D" w:rsidRDefault="00853367" w:rsidP="00853367">
      <w:pPr>
        <w:spacing w:after="0"/>
        <w:ind w:left="1706" w:hanging="1706"/>
        <w:jc w:val="both"/>
        <w:rPr>
          <w:rFonts w:ascii="Arial" w:hAnsi="Arial" w:cs="Arial"/>
          <w:sz w:val="24"/>
          <w:szCs w:val="24"/>
          <w:lang w:eastAsia="zh-TW"/>
        </w:rPr>
      </w:pPr>
      <w:r>
        <w:rPr>
          <w:rFonts w:ascii="Arial Bold"/>
          <w:sz w:val="24"/>
          <w:szCs w:val="24"/>
        </w:rPr>
        <w:t>Title:</w:t>
      </w:r>
      <w:r>
        <w:rPr>
          <w:rFonts w:ascii="Arial"/>
          <w:sz w:val="24"/>
          <w:szCs w:val="24"/>
        </w:rPr>
        <w:t xml:space="preserve"> </w:t>
      </w:r>
      <w:r>
        <w:rPr>
          <w:rFonts w:ascii="Arial" w:eastAsia="Arial" w:hAnsi="Arial" w:cs="Arial"/>
          <w:sz w:val="22"/>
          <w:szCs w:val="22"/>
        </w:rPr>
        <w:tab/>
      </w:r>
      <w:r w:rsidR="00414506">
        <w:rPr>
          <w:rFonts w:ascii="Arial" w:eastAsia="Arial" w:hAnsi="Arial" w:cs="Arial"/>
          <w:sz w:val="22"/>
          <w:szCs w:val="22"/>
        </w:rPr>
        <w:t>Channel</w:t>
      </w:r>
      <w:r w:rsidR="00C04524">
        <w:rPr>
          <w:rFonts w:ascii="Arial" w:eastAsia="Arial" w:hAnsi="Arial" w:cs="Arial"/>
          <w:sz w:val="22"/>
          <w:szCs w:val="22"/>
        </w:rPr>
        <w:t xml:space="preserve"> </w:t>
      </w:r>
      <w:r w:rsidR="008255C8">
        <w:rPr>
          <w:rFonts w:ascii="Arial" w:eastAsia="Arial" w:hAnsi="Arial" w:cs="Arial"/>
          <w:sz w:val="22"/>
          <w:szCs w:val="22"/>
        </w:rPr>
        <w:t xml:space="preserve">Model </w:t>
      </w:r>
      <w:r w:rsidR="00673094">
        <w:rPr>
          <w:rFonts w:ascii="Arial" w:eastAsia="Arial" w:hAnsi="Arial" w:cs="Arial"/>
          <w:sz w:val="22"/>
          <w:szCs w:val="22"/>
        </w:rPr>
        <w:t>Evaluation</w:t>
      </w:r>
      <w:r w:rsidR="00C04524" w:rsidRPr="001C5A8D">
        <w:rPr>
          <w:rFonts w:ascii="Arial" w:hAnsi="Arial" w:cs="Arial" w:hint="eastAsia"/>
          <w:sz w:val="22"/>
          <w:szCs w:val="22"/>
          <w:lang w:eastAsia="zh-TW"/>
        </w:rPr>
        <w:t xml:space="preserve"> </w:t>
      </w:r>
      <w:r w:rsidR="00C04524">
        <w:rPr>
          <w:rFonts w:ascii="Arial" w:hAnsi="Arial" w:cs="Arial"/>
          <w:sz w:val="22"/>
          <w:szCs w:val="22"/>
          <w:lang w:eastAsia="zh-TW"/>
        </w:rPr>
        <w:t>for</w:t>
      </w:r>
      <w:r w:rsidR="00C04524" w:rsidRPr="001C5A8D">
        <w:rPr>
          <w:rFonts w:ascii="Arial" w:hAnsi="Arial" w:cs="Arial" w:hint="eastAsia"/>
          <w:sz w:val="22"/>
          <w:szCs w:val="22"/>
          <w:lang w:eastAsia="zh-TW"/>
        </w:rPr>
        <w:t xml:space="preserve"> High Speed Train Scenario</w:t>
      </w:r>
      <w:r w:rsidR="00C04524" w:rsidRPr="001C5A8D" w:rsidDel="00C04524">
        <w:rPr>
          <w:rFonts w:ascii="Arial" w:hAnsi="Arial" w:cs="Arial" w:hint="eastAsia"/>
          <w:sz w:val="22"/>
          <w:szCs w:val="22"/>
          <w:lang w:eastAsia="zh-TW"/>
        </w:rPr>
        <w:t xml:space="preserve"> </w:t>
      </w:r>
      <w:r w:rsidR="00414506">
        <w:rPr>
          <w:rFonts w:ascii="Arial" w:hAnsi="Arial" w:cs="Arial"/>
          <w:sz w:val="22"/>
          <w:szCs w:val="22"/>
          <w:lang w:eastAsia="zh-TW"/>
        </w:rPr>
        <w:t>2</w:t>
      </w:r>
      <w:r w:rsidRPr="001C5A8D">
        <w:rPr>
          <w:rFonts w:ascii="Arial" w:hAnsi="Arial" w:cs="Arial" w:hint="eastAsia"/>
          <w:sz w:val="22"/>
          <w:szCs w:val="22"/>
          <w:lang w:eastAsia="zh-TW"/>
        </w:rPr>
        <w:t xml:space="preserve"> </w:t>
      </w:r>
    </w:p>
    <w:p w:rsidR="00853367" w:rsidRPr="0049682F" w:rsidRDefault="00853367" w:rsidP="00853367">
      <w:pPr>
        <w:tabs>
          <w:tab w:val="left" w:pos="1740"/>
        </w:tabs>
        <w:spacing w:after="0"/>
        <w:jc w:val="both"/>
        <w:rPr>
          <w:rFonts w:ascii="Arial" w:eastAsia="MS Mincho" w:hAnsi="Arial" w:cs="Arial"/>
          <w:sz w:val="24"/>
          <w:szCs w:val="24"/>
        </w:rPr>
      </w:pPr>
      <w:r>
        <w:rPr>
          <w:rFonts w:ascii="Arial Bold"/>
          <w:sz w:val="24"/>
          <w:szCs w:val="24"/>
        </w:rPr>
        <w:t>Document for:</w:t>
      </w:r>
      <w:r>
        <w:rPr>
          <w:rFonts w:ascii="Arial" w:eastAsia="Arial" w:hAnsi="Arial" w:cs="Arial"/>
          <w:sz w:val="24"/>
          <w:szCs w:val="24"/>
        </w:rPr>
        <w:tab/>
      </w:r>
      <w:r w:rsidRPr="00CF1ABA">
        <w:rPr>
          <w:rFonts w:ascii="Arial" w:eastAsia="MS Mincho" w:hAnsi="Arial" w:cs="Arial"/>
          <w:sz w:val="24"/>
          <w:szCs w:val="24"/>
        </w:rPr>
        <w:t>Discussion</w:t>
      </w:r>
      <w:r w:rsidR="008A036D">
        <w:rPr>
          <w:rFonts w:ascii="Arial" w:eastAsia="MS Mincho" w:hAnsi="Arial" w:cs="Arial"/>
          <w:sz w:val="24"/>
          <w:szCs w:val="24"/>
        </w:rPr>
        <w:t xml:space="preserve"> and Decision</w:t>
      </w:r>
    </w:p>
    <w:p w:rsidR="00D46F4C" w:rsidRPr="007541EE" w:rsidRDefault="004A5C0E" w:rsidP="00E13857">
      <w:pPr>
        <w:pStyle w:val="1"/>
        <w:rPr>
          <w:lang w:val="en-US"/>
        </w:rPr>
      </w:pPr>
      <w:r w:rsidRPr="007541EE">
        <w:rPr>
          <w:lang w:val="en-US"/>
        </w:rPr>
        <w:t>Introduction</w:t>
      </w:r>
      <w:bookmarkStart w:id="1" w:name="OLE_LINK13"/>
      <w:bookmarkStart w:id="2" w:name="OLE_LINK14"/>
      <w:r w:rsidR="003D74D4">
        <w:rPr>
          <w:lang w:val="en-US"/>
        </w:rPr>
        <w:t xml:space="preserve"> </w:t>
      </w:r>
    </w:p>
    <w:p w:rsidR="00972D92" w:rsidRDefault="00972D92" w:rsidP="00972D92">
      <w:pPr>
        <w:spacing w:line="240" w:lineRule="atLeast"/>
        <w:rPr>
          <w:lang w:eastAsia="zh-CN"/>
        </w:rPr>
      </w:pPr>
      <w:r>
        <w:rPr>
          <w:rFonts w:hint="eastAsia"/>
          <w:lang w:eastAsia="zh-CN"/>
        </w:rPr>
        <w:t xml:space="preserve">At RAN </w:t>
      </w:r>
      <w:r>
        <w:rPr>
          <w:lang w:eastAsia="zh-CN"/>
        </w:rPr>
        <w:t>plenary</w:t>
      </w:r>
      <w:r>
        <w:rPr>
          <w:rFonts w:hint="eastAsia"/>
          <w:lang w:eastAsia="zh-CN"/>
        </w:rPr>
        <w:t xml:space="preserve"> meeting #66, the </w:t>
      </w:r>
      <w:r>
        <w:rPr>
          <w:lang w:eastAsia="zh-CN"/>
        </w:rPr>
        <w:t>new</w:t>
      </w:r>
      <w:r>
        <w:rPr>
          <w:rFonts w:hint="eastAsia"/>
          <w:lang w:eastAsia="zh-CN"/>
        </w:rPr>
        <w:t xml:space="preserve"> study item </w:t>
      </w:r>
      <w:r>
        <w:rPr>
          <w:lang w:eastAsia="zh-CN"/>
        </w:rPr>
        <w:t>“</w:t>
      </w:r>
      <w:r w:rsidR="00821F2D">
        <w:rPr>
          <w:lang w:eastAsia="zh-CN"/>
        </w:rPr>
        <w:t>Study on perfor</w:t>
      </w:r>
      <w:r w:rsidR="00821F2D" w:rsidRPr="007A593F">
        <w:rPr>
          <w:lang w:eastAsia="zh-CN"/>
        </w:rPr>
        <w:t>mance</w:t>
      </w:r>
      <w:r w:rsidRPr="007A593F">
        <w:rPr>
          <w:lang w:eastAsia="zh-CN"/>
        </w:rPr>
        <w:t xml:space="preserve"> enhancements for high speed scenario in LTE</w:t>
      </w:r>
      <w:r>
        <w:rPr>
          <w:lang w:eastAsia="zh-CN"/>
        </w:rPr>
        <w:t xml:space="preserve">” </w:t>
      </w:r>
      <w:r>
        <w:rPr>
          <w:rFonts w:hint="eastAsia"/>
          <w:lang w:eastAsia="zh-CN"/>
        </w:rPr>
        <w:t>was approved [</w:t>
      </w:r>
      <w:r>
        <w:rPr>
          <w:lang w:eastAsia="zh-CN"/>
        </w:rPr>
        <w:t>1</w:t>
      </w:r>
      <w:r>
        <w:rPr>
          <w:rFonts w:hint="eastAsia"/>
          <w:lang w:eastAsia="zh-CN"/>
        </w:rPr>
        <w:t xml:space="preserve">]. </w:t>
      </w:r>
      <w:r>
        <w:rPr>
          <w:lang w:eastAsia="zh-CN"/>
        </w:rPr>
        <w:t>O</w:t>
      </w:r>
      <w:r>
        <w:rPr>
          <w:rFonts w:hint="eastAsia"/>
          <w:lang w:eastAsia="zh-CN"/>
        </w:rPr>
        <w:t xml:space="preserve">ne of the </w:t>
      </w:r>
      <w:r>
        <w:rPr>
          <w:lang w:eastAsia="zh-CN"/>
        </w:rPr>
        <w:t>objective</w:t>
      </w:r>
      <w:r>
        <w:rPr>
          <w:rFonts w:hint="eastAsia"/>
          <w:lang w:eastAsia="zh-CN"/>
        </w:rPr>
        <w:t>s of the study item is to:</w:t>
      </w:r>
    </w:p>
    <w:p w:rsidR="00AC1B93" w:rsidRPr="00A36C73" w:rsidRDefault="00AC1B93" w:rsidP="00AC1B93">
      <w:pPr>
        <w:numPr>
          <w:ilvl w:val="1"/>
          <w:numId w:val="12"/>
        </w:numPr>
        <w:ind w:left="1260"/>
        <w:rPr>
          <w:lang w:val="en-US"/>
        </w:rPr>
      </w:pPr>
      <w:r w:rsidRPr="00A36C73">
        <w:rPr>
          <w:rFonts w:hint="eastAsia"/>
          <w:lang w:val="en-US"/>
        </w:rPr>
        <w:t xml:space="preserve">Identify </w:t>
      </w:r>
      <w:r>
        <w:rPr>
          <w:lang w:val="en-US"/>
        </w:rPr>
        <w:t xml:space="preserve">new </w:t>
      </w:r>
      <w:r w:rsidRPr="00A36C73">
        <w:rPr>
          <w:rFonts w:hint="eastAsia"/>
          <w:lang w:val="en-US"/>
        </w:rPr>
        <w:t>high speed train scenarios for enhancements</w:t>
      </w:r>
    </w:p>
    <w:p w:rsidR="00AC1B93" w:rsidRPr="00A36C73" w:rsidRDefault="00AC1B93" w:rsidP="00AC1B93">
      <w:pPr>
        <w:numPr>
          <w:ilvl w:val="2"/>
          <w:numId w:val="12"/>
        </w:numPr>
        <w:ind w:left="1680"/>
        <w:rPr>
          <w:lang w:val="en-US"/>
        </w:rPr>
      </w:pPr>
      <w:r w:rsidRPr="00A36C73">
        <w:rPr>
          <w:rFonts w:hint="eastAsia"/>
          <w:lang w:val="en-US"/>
        </w:rPr>
        <w:t>The practical deployment</w:t>
      </w:r>
      <w:r w:rsidRPr="00A36C73">
        <w:rPr>
          <w:lang w:val="en-US"/>
        </w:rPr>
        <w:t xml:space="preserve"> scenario for </w:t>
      </w:r>
      <w:r w:rsidRPr="00A36C73">
        <w:rPr>
          <w:rFonts w:hint="eastAsia"/>
          <w:lang w:val="en-US"/>
        </w:rPr>
        <w:t xml:space="preserve">high speed train </w:t>
      </w:r>
      <w:r w:rsidRPr="00A36C73">
        <w:rPr>
          <w:lang w:val="en-US"/>
        </w:rPr>
        <w:t>coverage</w:t>
      </w:r>
      <w:r w:rsidRPr="00A36C73">
        <w:rPr>
          <w:rFonts w:hint="eastAsia"/>
          <w:lang w:val="en-US"/>
        </w:rPr>
        <w:t xml:space="preserve"> should be taken into account for evaluation;</w:t>
      </w:r>
    </w:p>
    <w:p w:rsidR="00AC1B93" w:rsidRPr="00A36C73" w:rsidRDefault="00AC1B93" w:rsidP="00AC1B93">
      <w:pPr>
        <w:numPr>
          <w:ilvl w:val="3"/>
          <w:numId w:val="12"/>
        </w:numPr>
        <w:ind w:left="2100"/>
        <w:rPr>
          <w:lang w:val="en-US"/>
        </w:rPr>
      </w:pPr>
      <w:r w:rsidRPr="00A36C73">
        <w:rPr>
          <w:lang w:val="en-US"/>
        </w:rPr>
        <w:t xml:space="preserve">Dedicated network (such as </w:t>
      </w:r>
      <w:r w:rsidRPr="00A36C73">
        <w:rPr>
          <w:rFonts w:hint="eastAsia"/>
          <w:lang w:val="en-US"/>
        </w:rPr>
        <w:t>RRH deployments</w:t>
      </w:r>
      <w:r w:rsidRPr="00A36C73">
        <w:rPr>
          <w:lang w:val="en-US"/>
        </w:rPr>
        <w:t>)</w:t>
      </w:r>
      <w:r w:rsidRPr="00A36C73">
        <w:rPr>
          <w:rFonts w:hint="eastAsia"/>
          <w:lang w:val="en-US"/>
        </w:rPr>
        <w:t xml:space="preserve"> is deployed in high speed railway</w:t>
      </w:r>
    </w:p>
    <w:p w:rsidR="00AC1B93" w:rsidRPr="00A36C73" w:rsidRDefault="00AC1B93" w:rsidP="00AC1B93">
      <w:pPr>
        <w:numPr>
          <w:ilvl w:val="3"/>
          <w:numId w:val="12"/>
        </w:numPr>
        <w:ind w:left="2100"/>
        <w:rPr>
          <w:lang w:val="en-US"/>
        </w:rPr>
      </w:pPr>
      <w:r w:rsidRPr="00A36C73">
        <w:rPr>
          <w:lang w:val="en-US"/>
        </w:rPr>
        <w:t>Separate</w:t>
      </w:r>
      <w:r w:rsidRPr="00A36C73">
        <w:rPr>
          <w:rFonts w:hint="eastAsia"/>
          <w:lang w:val="en-US"/>
        </w:rPr>
        <w:t xml:space="preserve"> carriers are </w:t>
      </w:r>
      <w:r w:rsidRPr="00A36C73">
        <w:rPr>
          <w:lang w:val="en-US"/>
        </w:rPr>
        <w:t>utilized</w:t>
      </w:r>
      <w:r w:rsidRPr="00A36C73">
        <w:rPr>
          <w:rFonts w:hint="eastAsia"/>
          <w:lang w:val="en-US"/>
        </w:rPr>
        <w:t xml:space="preserve"> for </w:t>
      </w:r>
      <w:r w:rsidRPr="00A36C73">
        <w:rPr>
          <w:lang w:val="en-US"/>
        </w:rPr>
        <w:t>high</w:t>
      </w:r>
      <w:r w:rsidRPr="00A36C73">
        <w:rPr>
          <w:rFonts w:hint="eastAsia"/>
          <w:lang w:val="en-US"/>
        </w:rPr>
        <w:t xml:space="preserve"> speed scenario. One carrier with good coverage serves as </w:t>
      </w:r>
      <w:proofErr w:type="spellStart"/>
      <w:r w:rsidRPr="00A36C73">
        <w:rPr>
          <w:rFonts w:hint="eastAsia"/>
          <w:lang w:val="en-US"/>
        </w:rPr>
        <w:t>PCell</w:t>
      </w:r>
      <w:proofErr w:type="spellEnd"/>
      <w:r w:rsidRPr="00A36C73">
        <w:rPr>
          <w:rFonts w:hint="eastAsia"/>
          <w:lang w:val="en-US"/>
        </w:rPr>
        <w:t xml:space="preserve"> for mobility management. One carrier at high frequency may provide the good data transmission.</w:t>
      </w:r>
    </w:p>
    <w:p w:rsidR="00AC1B93" w:rsidRPr="00A36C73" w:rsidRDefault="00AC1B93" w:rsidP="00AC1B93">
      <w:pPr>
        <w:numPr>
          <w:ilvl w:val="3"/>
          <w:numId w:val="12"/>
        </w:numPr>
        <w:ind w:left="2100"/>
        <w:rPr>
          <w:lang w:val="en-US"/>
        </w:rPr>
      </w:pPr>
      <w:r w:rsidRPr="00A36C73">
        <w:rPr>
          <w:rFonts w:hint="eastAsia"/>
          <w:lang w:val="en-US"/>
        </w:rPr>
        <w:t xml:space="preserve">Public network is deployed along the railways and repeaters are installed in </w:t>
      </w:r>
      <w:r w:rsidRPr="00A36C73">
        <w:rPr>
          <w:lang w:val="en-US"/>
        </w:rPr>
        <w:t>carriage</w:t>
      </w:r>
      <w:r w:rsidRPr="00A36C73">
        <w:rPr>
          <w:rFonts w:hint="eastAsia"/>
          <w:lang w:val="en-US"/>
        </w:rPr>
        <w:t>s</w:t>
      </w:r>
    </w:p>
    <w:p w:rsidR="00AC1B93" w:rsidRDefault="00AC1B93" w:rsidP="00AC1B93">
      <w:pPr>
        <w:numPr>
          <w:ilvl w:val="3"/>
          <w:numId w:val="12"/>
        </w:numPr>
        <w:ind w:left="2100"/>
        <w:rPr>
          <w:lang w:val="en-US"/>
        </w:rPr>
      </w:pPr>
      <w:r w:rsidRPr="00A36C73">
        <w:rPr>
          <w:rFonts w:hint="eastAsia"/>
          <w:lang w:val="en-US"/>
        </w:rPr>
        <w:t xml:space="preserve">Dedicated network is deployed along the railways and repeaters are installed in </w:t>
      </w:r>
      <w:r w:rsidRPr="00A36C73">
        <w:rPr>
          <w:lang w:val="en-US"/>
        </w:rPr>
        <w:t>carriage</w:t>
      </w:r>
      <w:r w:rsidRPr="00A36C73">
        <w:rPr>
          <w:rFonts w:hint="eastAsia"/>
          <w:lang w:val="en-US"/>
        </w:rPr>
        <w:t>s.</w:t>
      </w:r>
    </w:p>
    <w:p w:rsidR="00AC1B93" w:rsidRPr="009116E1" w:rsidRDefault="00AC1B93" w:rsidP="00AC1B93">
      <w:pPr>
        <w:numPr>
          <w:ilvl w:val="3"/>
          <w:numId w:val="12"/>
        </w:numPr>
        <w:ind w:left="2100"/>
        <w:rPr>
          <w:lang w:val="en-US"/>
        </w:rPr>
      </w:pPr>
      <w:r>
        <w:rPr>
          <w:lang w:val="en-US"/>
        </w:rPr>
        <w:t>D</w:t>
      </w:r>
      <w:r>
        <w:rPr>
          <w:rFonts w:hint="eastAsia"/>
          <w:lang w:val="en-US"/>
        </w:rPr>
        <w:t xml:space="preserve">eployment where </w:t>
      </w:r>
      <w:r w:rsidRPr="000304E8">
        <w:rPr>
          <w:lang w:val="en-US"/>
        </w:rPr>
        <w:t xml:space="preserve">coverage inside tunnels </w:t>
      </w:r>
      <w:r>
        <w:rPr>
          <w:rFonts w:hint="eastAsia"/>
          <w:lang w:val="en-US"/>
        </w:rPr>
        <w:t>is provided</w:t>
      </w:r>
      <w:r w:rsidRPr="000304E8">
        <w:rPr>
          <w:lang w:val="en-US"/>
        </w:rPr>
        <w:t xml:space="preserve"> </w:t>
      </w:r>
      <w:r>
        <w:rPr>
          <w:rFonts w:hint="eastAsia"/>
          <w:lang w:val="en-US"/>
        </w:rPr>
        <w:t xml:space="preserve">by one </w:t>
      </w:r>
      <w:r w:rsidRPr="000304E8">
        <w:rPr>
          <w:lang w:val="en-US"/>
        </w:rPr>
        <w:t>or more repeaters</w:t>
      </w:r>
    </w:p>
    <w:p w:rsidR="00AC1B93" w:rsidRDefault="00AC1B93" w:rsidP="00AC1B93">
      <w:pPr>
        <w:numPr>
          <w:ilvl w:val="2"/>
          <w:numId w:val="12"/>
        </w:numPr>
        <w:ind w:left="1680"/>
        <w:rPr>
          <w:lang w:val="en-US"/>
        </w:rPr>
      </w:pPr>
      <w:r w:rsidRPr="00A36C73">
        <w:rPr>
          <w:rFonts w:hint="eastAsia"/>
          <w:lang w:val="en-US"/>
        </w:rPr>
        <w:t xml:space="preserve">The practical deployment scenarios and </w:t>
      </w:r>
      <w:r w:rsidRPr="00A36C73">
        <w:rPr>
          <w:lang w:val="en-US"/>
        </w:rPr>
        <w:t>corresponding</w:t>
      </w:r>
      <w:r w:rsidRPr="00A36C73">
        <w:rPr>
          <w:rFonts w:hint="eastAsia"/>
          <w:lang w:val="en-US"/>
        </w:rPr>
        <w:t xml:space="preserve"> parameters are welcomed to be provided by interested operators.</w:t>
      </w:r>
    </w:p>
    <w:p w:rsidR="00AC1B93" w:rsidRPr="004F0374" w:rsidRDefault="00AC1B93" w:rsidP="00AC1B93">
      <w:pPr>
        <w:numPr>
          <w:ilvl w:val="2"/>
          <w:numId w:val="12"/>
        </w:numPr>
        <w:ind w:left="1680"/>
        <w:rPr>
          <w:lang w:val="en-US"/>
        </w:rPr>
      </w:pPr>
      <w:r>
        <w:rPr>
          <w:rFonts w:hint="eastAsia"/>
          <w:lang w:val="en-US"/>
        </w:rPr>
        <w:t>Target moving speed and carrier frequency shall be investigated.</w:t>
      </w:r>
    </w:p>
    <w:p w:rsidR="00AC1B93" w:rsidRPr="004F0374" w:rsidRDefault="00AC1B93" w:rsidP="00AC1B93">
      <w:pPr>
        <w:numPr>
          <w:ilvl w:val="2"/>
          <w:numId w:val="12"/>
        </w:numPr>
        <w:ind w:left="1680"/>
        <w:rPr>
          <w:lang w:val="en-US"/>
        </w:rPr>
      </w:pPr>
      <w:r w:rsidRPr="00AE7E15">
        <w:rPr>
          <w:lang w:val="en-US"/>
        </w:rPr>
        <w:t>T</w:t>
      </w:r>
      <w:r w:rsidRPr="00AE7E15">
        <w:rPr>
          <w:rFonts w:hint="eastAsia"/>
          <w:lang w:val="en-US"/>
        </w:rPr>
        <w:t xml:space="preserve">he channel model for high speed train scenario shall be evaluated. </w:t>
      </w:r>
    </w:p>
    <w:p w:rsidR="004D0E35" w:rsidRDefault="00972D92" w:rsidP="00AC1B93">
      <w:pPr>
        <w:jc w:val="both"/>
        <w:rPr>
          <w:lang w:eastAsia="zh-TW"/>
        </w:rPr>
      </w:pPr>
      <w:r w:rsidRPr="00972D92">
        <w:rPr>
          <w:lang w:val="en-US"/>
        </w:rPr>
        <w:t xml:space="preserve">According to the inputs from operators and companies in RAN4#74 meeting, </w:t>
      </w:r>
      <w:r w:rsidR="00C7006C">
        <w:rPr>
          <w:lang w:val="en-US"/>
        </w:rPr>
        <w:t>four</w:t>
      </w:r>
      <w:r w:rsidRPr="00972D92">
        <w:rPr>
          <w:lang w:val="en-US"/>
        </w:rPr>
        <w:t xml:space="preserve"> scenarios are agreed to be used as baseline scenarios for the study of Objective 2 in the study item</w:t>
      </w:r>
      <w:r>
        <w:rPr>
          <w:rFonts w:hint="eastAsia"/>
          <w:lang w:val="en-US" w:eastAsia="zh-TW"/>
        </w:rPr>
        <w:t xml:space="preserve"> [2]. </w:t>
      </w:r>
      <w:r w:rsidR="00AC1B93">
        <w:rPr>
          <w:lang w:val="en-US" w:eastAsia="zh-TW"/>
        </w:rPr>
        <w:t>T</w:t>
      </w:r>
      <w:r w:rsidR="00AC1B93" w:rsidRPr="00AC1B93">
        <w:rPr>
          <w:lang w:val="en-US" w:eastAsia="zh-TW"/>
        </w:rPr>
        <w:t xml:space="preserve">he whole picture on what will be evaluated for each scenarios and </w:t>
      </w:r>
      <w:r w:rsidR="00D70B83">
        <w:rPr>
          <w:lang w:val="en-US" w:eastAsia="zh-TW"/>
        </w:rPr>
        <w:t>the</w:t>
      </w:r>
      <w:r w:rsidR="00AC1B93" w:rsidRPr="00AC1B93">
        <w:rPr>
          <w:lang w:val="en-US" w:eastAsia="zh-TW"/>
        </w:rPr>
        <w:t xml:space="preserve"> evaluation conditions</w:t>
      </w:r>
      <w:r w:rsidR="009D536E">
        <w:rPr>
          <w:lang w:val="en-US" w:eastAsia="zh-TW"/>
        </w:rPr>
        <w:t xml:space="preserve"> </w:t>
      </w:r>
      <w:r w:rsidR="00D70B83">
        <w:rPr>
          <w:lang w:val="en-US" w:eastAsia="zh-TW"/>
        </w:rPr>
        <w:t xml:space="preserve">is provided </w:t>
      </w:r>
      <w:r w:rsidRPr="00290F33">
        <w:rPr>
          <w:rFonts w:hint="eastAsia"/>
          <w:lang w:val="en-US" w:eastAsia="zh-TW"/>
        </w:rPr>
        <w:t>[3]</w:t>
      </w:r>
      <w:r w:rsidR="00290F33">
        <w:rPr>
          <w:lang w:val="en-US" w:eastAsia="zh-TW"/>
        </w:rPr>
        <w:t>.</w:t>
      </w:r>
      <w:r w:rsidR="00C7006C">
        <w:rPr>
          <w:lang w:val="en-US" w:eastAsia="zh-TW"/>
        </w:rPr>
        <w:t xml:space="preserve"> </w:t>
      </w:r>
      <w:r w:rsidR="00290F33">
        <w:rPr>
          <w:lang w:val="en-US" w:eastAsia="zh-TW"/>
        </w:rPr>
        <w:t>O</w:t>
      </w:r>
      <w:r w:rsidR="00C7006C">
        <w:rPr>
          <w:lang w:val="en-US" w:eastAsia="zh-TW"/>
        </w:rPr>
        <w:t xml:space="preserve">ne </w:t>
      </w:r>
      <w:r>
        <w:rPr>
          <w:rFonts w:hint="eastAsia"/>
          <w:lang w:val="en-US" w:eastAsia="zh-TW"/>
        </w:rPr>
        <w:t>of the ob</w:t>
      </w:r>
      <w:r w:rsidR="00414231">
        <w:rPr>
          <w:rFonts w:hint="eastAsia"/>
          <w:lang w:val="en-US" w:eastAsia="zh-TW"/>
        </w:rPr>
        <w:t>ject</w:t>
      </w:r>
      <w:r w:rsidR="00C7006C">
        <w:rPr>
          <w:lang w:val="en-US" w:eastAsia="zh-TW"/>
        </w:rPr>
        <w:t>ives</w:t>
      </w:r>
      <w:r>
        <w:rPr>
          <w:rFonts w:hint="eastAsia"/>
          <w:lang w:val="en-US" w:eastAsia="zh-TW"/>
        </w:rPr>
        <w:t xml:space="preserve"> </w:t>
      </w:r>
      <w:r w:rsidR="00C7006C">
        <w:rPr>
          <w:lang w:val="en-US" w:eastAsia="zh-TW"/>
        </w:rPr>
        <w:t xml:space="preserve">is to evaluate </w:t>
      </w:r>
      <w:r w:rsidRPr="00972D92">
        <w:rPr>
          <w:lang w:val="en-US" w:eastAsia="zh-TW"/>
        </w:rPr>
        <w:t>the corresponding channel model.</w:t>
      </w:r>
      <w:r>
        <w:rPr>
          <w:rFonts w:hint="eastAsia"/>
          <w:lang w:val="en-US" w:eastAsia="zh-TW"/>
        </w:rPr>
        <w:t xml:space="preserve"> </w:t>
      </w:r>
      <w:r w:rsidR="00414231" w:rsidRPr="00414231">
        <w:rPr>
          <w:lang w:val="en-US" w:eastAsia="zh-TW"/>
        </w:rPr>
        <w:t>For the RRH</w:t>
      </w:r>
      <w:r w:rsidR="00414231">
        <w:rPr>
          <w:rFonts w:hint="eastAsia"/>
          <w:lang w:val="en-US" w:eastAsia="zh-TW"/>
        </w:rPr>
        <w:t>/RRU</w:t>
      </w:r>
      <w:r w:rsidR="00C7006C">
        <w:rPr>
          <w:lang w:val="en-US" w:eastAsia="zh-TW"/>
        </w:rPr>
        <w:t>-</w:t>
      </w:r>
      <w:r w:rsidR="00414231" w:rsidRPr="00414231">
        <w:rPr>
          <w:lang w:val="en-US" w:eastAsia="zh-TW"/>
        </w:rPr>
        <w:t>based high speed scenario, a UE on a high-speed train passing by several RRHs</w:t>
      </w:r>
      <w:r w:rsidR="00414231">
        <w:rPr>
          <w:rFonts w:hint="eastAsia"/>
          <w:lang w:val="en-US" w:eastAsia="zh-TW"/>
        </w:rPr>
        <w:t>/RRUs</w:t>
      </w:r>
      <w:r w:rsidR="00414231" w:rsidRPr="00414231">
        <w:rPr>
          <w:lang w:val="en-US" w:eastAsia="zh-TW"/>
        </w:rPr>
        <w:t xml:space="preserve"> is affected by the rapid change of the received frequency due to the Doppler shift, </w:t>
      </w:r>
      <w:proofErr w:type="spellStart"/>
      <w:r w:rsidR="00C7006C">
        <w:rPr>
          <w:lang w:val="en-US" w:eastAsia="zh-TW"/>
        </w:rPr>
        <w:t>therfore</w:t>
      </w:r>
      <w:proofErr w:type="spellEnd"/>
      <w:r w:rsidR="00414231" w:rsidRPr="00414231">
        <w:rPr>
          <w:lang w:val="en-US" w:eastAsia="zh-TW"/>
        </w:rPr>
        <w:t xml:space="preserve"> the UE is experiencing time</w:t>
      </w:r>
      <w:r w:rsidR="00C7006C">
        <w:rPr>
          <w:lang w:val="en-US" w:eastAsia="zh-TW"/>
        </w:rPr>
        <w:t>-</w:t>
      </w:r>
      <w:proofErr w:type="spellStart"/>
      <w:r w:rsidR="00C7006C">
        <w:rPr>
          <w:lang w:val="en-US" w:eastAsia="zh-TW"/>
        </w:rPr>
        <w:t>va</w:t>
      </w:r>
      <w:r w:rsidR="00AC1B93">
        <w:rPr>
          <w:lang w:val="en-US" w:eastAsia="zh-TW"/>
        </w:rPr>
        <w:t>ring</w:t>
      </w:r>
      <w:proofErr w:type="spellEnd"/>
      <w:r w:rsidR="00C7006C">
        <w:rPr>
          <w:lang w:val="en-US" w:eastAsia="zh-TW"/>
        </w:rPr>
        <w:t xml:space="preserve"> multi-path channel. </w:t>
      </w:r>
      <w:r w:rsidR="00414231" w:rsidRPr="00414231">
        <w:rPr>
          <w:lang w:val="en-US" w:eastAsia="zh-TW"/>
        </w:rPr>
        <w:t xml:space="preserve">This contribution </w:t>
      </w:r>
      <w:r w:rsidR="00E127B9">
        <w:rPr>
          <w:lang w:val="en-US" w:eastAsia="zh-TW"/>
        </w:rPr>
        <w:t xml:space="preserve">provides channel measurement results and </w:t>
      </w:r>
      <w:r w:rsidR="00774460">
        <w:rPr>
          <w:rFonts w:hint="eastAsia"/>
          <w:lang w:val="en-US" w:eastAsia="zh-TW"/>
        </w:rPr>
        <w:t>will</w:t>
      </w:r>
      <w:r w:rsidR="00414231" w:rsidRPr="00414231">
        <w:rPr>
          <w:lang w:val="en-US" w:eastAsia="zh-TW"/>
        </w:rPr>
        <w:t xml:space="preserve"> be taken into account for modeling the RRH</w:t>
      </w:r>
      <w:r w:rsidR="00774460">
        <w:rPr>
          <w:rFonts w:hint="eastAsia"/>
          <w:lang w:val="en-US" w:eastAsia="zh-TW"/>
        </w:rPr>
        <w:t>/RRU</w:t>
      </w:r>
      <w:r w:rsidR="00CE2A2F">
        <w:rPr>
          <w:lang w:val="en-US" w:eastAsia="zh-TW"/>
        </w:rPr>
        <w:t>-</w:t>
      </w:r>
      <w:r w:rsidR="00414231" w:rsidRPr="00414231">
        <w:rPr>
          <w:lang w:val="en-US" w:eastAsia="zh-TW"/>
        </w:rPr>
        <w:t>based high speed scenario</w:t>
      </w:r>
      <w:r w:rsidR="007773BF">
        <w:rPr>
          <w:lang w:val="en-US" w:eastAsia="zh-TW"/>
        </w:rPr>
        <w:t>, i.e. Scenario 2</w:t>
      </w:r>
      <w:r w:rsidR="00414231" w:rsidRPr="00414231">
        <w:rPr>
          <w:lang w:val="en-US" w:eastAsia="zh-TW"/>
        </w:rPr>
        <w:t>.</w:t>
      </w:r>
      <w:r w:rsidR="00774460">
        <w:rPr>
          <w:rFonts w:hint="eastAsia"/>
          <w:lang w:val="en-US" w:eastAsia="zh-TW"/>
        </w:rPr>
        <w:t xml:space="preserve"> </w:t>
      </w:r>
    </w:p>
    <w:p w:rsidR="002826CE" w:rsidRDefault="0083439A" w:rsidP="002826CE">
      <w:pPr>
        <w:pStyle w:val="1"/>
        <w:pBdr>
          <w:top w:val="single" w:sz="12" w:space="0" w:color="auto"/>
        </w:pBdr>
        <w:tabs>
          <w:tab w:val="num" w:pos="432"/>
        </w:tabs>
      </w:pPr>
      <w:r>
        <w:rPr>
          <w:rFonts w:hint="eastAsia"/>
          <w:lang w:eastAsia="zh-TW"/>
        </w:rPr>
        <w:t>C</w:t>
      </w:r>
      <w:r w:rsidR="008255C8">
        <w:rPr>
          <w:rFonts w:hint="eastAsia"/>
          <w:lang w:eastAsia="zh-TW"/>
        </w:rPr>
        <w:t>hannel Meas</w:t>
      </w:r>
      <w:r>
        <w:rPr>
          <w:rFonts w:hint="eastAsia"/>
          <w:lang w:eastAsia="zh-TW"/>
        </w:rPr>
        <w:t>u</w:t>
      </w:r>
      <w:r w:rsidR="008255C8">
        <w:rPr>
          <w:lang w:eastAsia="zh-TW"/>
        </w:rPr>
        <w:t>r</w:t>
      </w:r>
      <w:r>
        <w:rPr>
          <w:rFonts w:hint="eastAsia"/>
          <w:lang w:eastAsia="zh-TW"/>
        </w:rPr>
        <w:t xml:space="preserve">ement </w:t>
      </w:r>
      <w:r w:rsidR="008255C8">
        <w:rPr>
          <w:lang w:eastAsia="zh-TW"/>
        </w:rPr>
        <w:t xml:space="preserve">Parameters </w:t>
      </w:r>
      <w:r>
        <w:rPr>
          <w:rFonts w:hint="eastAsia"/>
          <w:lang w:eastAsia="zh-TW"/>
        </w:rPr>
        <w:t>for High Speed Train Scenario 2</w:t>
      </w:r>
      <w:r w:rsidR="003D20FA">
        <w:rPr>
          <w:rFonts w:hint="eastAsia"/>
          <w:lang w:eastAsia="zh-TW"/>
        </w:rPr>
        <w:t xml:space="preserve"> </w:t>
      </w:r>
    </w:p>
    <w:p w:rsidR="003D20FA" w:rsidRPr="003901AF" w:rsidRDefault="003D20FA" w:rsidP="003D20FA">
      <w:pPr>
        <w:jc w:val="both"/>
        <w:rPr>
          <w:lang w:val="en-US" w:eastAsia="zh-TW"/>
        </w:rPr>
      </w:pPr>
      <w:r w:rsidRPr="003901AF">
        <w:rPr>
          <w:lang w:val="en-US" w:eastAsia="zh-TW"/>
        </w:rPr>
        <w:t xml:space="preserve">The deployment for channel measurement is shown in </w:t>
      </w:r>
      <w:r w:rsidR="004F7E68" w:rsidRPr="003901AF">
        <w:rPr>
          <w:lang w:eastAsia="zh-TW"/>
        </w:rPr>
        <w:fldChar w:fldCharType="begin"/>
      </w:r>
      <w:r w:rsidR="004F7E68" w:rsidRPr="003901AF">
        <w:rPr>
          <w:lang w:val="en-US" w:eastAsia="zh-TW"/>
        </w:rPr>
        <w:instrText xml:space="preserve"> REF _Ref416264972 \h </w:instrText>
      </w:r>
      <w:r w:rsidR="003901AF" w:rsidRPr="003901AF">
        <w:rPr>
          <w:lang w:eastAsia="zh-TW"/>
        </w:rPr>
        <w:instrText xml:space="preserve"> \* MERGEFORMAT </w:instrText>
      </w:r>
      <w:r w:rsidR="004F7E68" w:rsidRPr="003901AF">
        <w:rPr>
          <w:lang w:eastAsia="zh-TW"/>
        </w:rPr>
      </w:r>
      <w:r w:rsidR="004F7E68" w:rsidRPr="003901AF">
        <w:rPr>
          <w:lang w:eastAsia="zh-TW"/>
        </w:rPr>
        <w:fldChar w:fldCharType="separate"/>
      </w:r>
      <w:r w:rsidR="00E65F41" w:rsidRPr="00CE2A2F">
        <w:t xml:space="preserve">Fig. </w:t>
      </w:r>
      <w:r w:rsidR="00E65F41" w:rsidRPr="00E65F41">
        <w:rPr>
          <w:noProof/>
        </w:rPr>
        <w:t>1</w:t>
      </w:r>
      <w:r w:rsidR="004F7E68" w:rsidRPr="003901AF">
        <w:rPr>
          <w:lang w:eastAsia="zh-TW"/>
        </w:rPr>
        <w:fldChar w:fldCharType="end"/>
      </w:r>
      <w:r w:rsidRPr="003901AF">
        <w:rPr>
          <w:lang w:val="en-US" w:eastAsia="zh-TW"/>
        </w:rPr>
        <w:t xml:space="preserve">. In addition to the BS as one of the transmitters, there are three </w:t>
      </w:r>
      <w:r w:rsidR="00CE2A2F" w:rsidRPr="003901AF">
        <w:rPr>
          <w:lang w:eastAsia="zh-TW"/>
        </w:rPr>
        <w:t>remote antenna units</w:t>
      </w:r>
      <w:r w:rsidR="00CE2A2F" w:rsidRPr="003901AF">
        <w:rPr>
          <w:lang w:val="en-US" w:eastAsia="zh-TW"/>
        </w:rPr>
        <w:t xml:space="preserve"> (</w:t>
      </w:r>
      <w:r w:rsidRPr="003901AF">
        <w:rPr>
          <w:lang w:val="en-US" w:eastAsia="zh-TW"/>
        </w:rPr>
        <w:t>RAUs</w:t>
      </w:r>
      <w:r w:rsidR="00CE2A2F" w:rsidRPr="003901AF">
        <w:rPr>
          <w:lang w:val="en-US" w:eastAsia="zh-TW"/>
        </w:rPr>
        <w:t>)</w:t>
      </w:r>
      <w:r w:rsidRPr="003901AF">
        <w:rPr>
          <w:lang w:val="en-US" w:eastAsia="zh-TW"/>
        </w:rPr>
        <w:t xml:space="preserve"> </w:t>
      </w:r>
      <w:r w:rsidR="00821F2D" w:rsidRPr="003901AF">
        <w:rPr>
          <w:lang w:val="en-US" w:eastAsia="zh-TW"/>
        </w:rPr>
        <w:t>transmitting</w:t>
      </w:r>
      <w:r w:rsidRPr="003901AF">
        <w:rPr>
          <w:lang w:val="en-US" w:eastAsia="zh-TW"/>
        </w:rPr>
        <w:t xml:space="preserve"> the same signal as the BS. They are connected to the BS with optical fiber of the same length. Using</w:t>
      </w:r>
      <w:r w:rsidR="004F7E68" w:rsidRPr="003901AF">
        <w:rPr>
          <w:lang w:val="en-US" w:eastAsia="zh-TW"/>
        </w:rPr>
        <w:t xml:space="preserve"> optical fiber with</w:t>
      </w:r>
      <w:r w:rsidRPr="003901AF">
        <w:rPr>
          <w:lang w:val="en-US" w:eastAsia="zh-TW"/>
        </w:rPr>
        <w:t xml:space="preserve"> the same length for every RAU can avoid additional delay spread induced by </w:t>
      </w:r>
      <w:r w:rsidR="00821F2D" w:rsidRPr="003901AF">
        <w:rPr>
          <w:lang w:val="en-US" w:eastAsia="zh-TW"/>
        </w:rPr>
        <w:t>difference</w:t>
      </w:r>
      <w:r w:rsidRPr="003901AF">
        <w:rPr>
          <w:lang w:val="en-US" w:eastAsia="zh-TW"/>
        </w:rPr>
        <w:t xml:space="preserve"> in optical fiber length. </w:t>
      </w:r>
    </w:p>
    <w:p w:rsidR="003D20FA" w:rsidRDefault="003D20FA" w:rsidP="003D20FA">
      <w:pPr>
        <w:jc w:val="both"/>
        <w:rPr>
          <w:lang w:val="en-US" w:eastAsia="zh-TW"/>
        </w:rPr>
      </w:pPr>
      <w:r w:rsidRPr="003901AF">
        <w:rPr>
          <w:lang w:val="en-US" w:eastAsia="zh-TW"/>
        </w:rPr>
        <w:t xml:space="preserve">We use </w:t>
      </w:r>
      <w:r w:rsidR="004F7E68" w:rsidRPr="003901AF">
        <w:rPr>
          <w:lang w:val="en-US" w:eastAsia="zh-TW"/>
        </w:rPr>
        <w:t xml:space="preserve">a </w:t>
      </w:r>
      <w:r w:rsidRPr="003901AF">
        <w:rPr>
          <w:lang w:val="en-US" w:eastAsia="zh-TW"/>
        </w:rPr>
        <w:t xml:space="preserve">signal generator to generate the OFDM signal, and the frame structure is shown in </w:t>
      </w:r>
      <w:r w:rsidR="004F7E68" w:rsidRPr="003901AF">
        <w:rPr>
          <w:lang w:eastAsia="zh-TW"/>
        </w:rPr>
        <w:fldChar w:fldCharType="begin"/>
      </w:r>
      <w:r w:rsidR="004F7E68" w:rsidRPr="003901AF">
        <w:rPr>
          <w:lang w:val="en-US" w:eastAsia="zh-TW"/>
        </w:rPr>
        <w:instrText xml:space="preserve"> REF _Ref416264982 \h </w:instrText>
      </w:r>
      <w:r w:rsidR="003901AF" w:rsidRPr="003901AF">
        <w:rPr>
          <w:lang w:eastAsia="zh-TW"/>
        </w:rPr>
        <w:instrText xml:space="preserve"> \* MERGEFORMAT </w:instrText>
      </w:r>
      <w:r w:rsidR="004F7E68" w:rsidRPr="003901AF">
        <w:rPr>
          <w:lang w:eastAsia="zh-TW"/>
        </w:rPr>
      </w:r>
      <w:r w:rsidR="004F7E68" w:rsidRPr="003901AF">
        <w:rPr>
          <w:lang w:eastAsia="zh-TW"/>
        </w:rPr>
        <w:fldChar w:fldCharType="separate"/>
      </w:r>
      <w:r w:rsidR="00E65F41" w:rsidRPr="00CE2A2F">
        <w:t xml:space="preserve">Fig. </w:t>
      </w:r>
      <w:r w:rsidR="00E65F41" w:rsidRPr="00E65F41">
        <w:rPr>
          <w:noProof/>
        </w:rPr>
        <w:t>2</w:t>
      </w:r>
      <w:r w:rsidR="004F7E68" w:rsidRPr="003901AF">
        <w:rPr>
          <w:lang w:eastAsia="zh-TW"/>
        </w:rPr>
        <w:fldChar w:fldCharType="end"/>
      </w:r>
      <w:r w:rsidRPr="003901AF">
        <w:rPr>
          <w:lang w:val="en-US" w:eastAsia="zh-TW"/>
        </w:rPr>
        <w:t xml:space="preserve">. Inside the train, the transmitted signal is captured by real-time spectrum analyzer, which is connected to the antenna at roof-top of carriage. The spectrum analyzer captures signal periodically, and the signal is processed offline to resolve the main paths of the channel. Important parameters are listed in </w:t>
      </w:r>
      <w:r w:rsidRPr="003901AF">
        <w:rPr>
          <w:lang w:val="en-US" w:eastAsia="zh-TW"/>
        </w:rPr>
        <w:fldChar w:fldCharType="begin"/>
      </w:r>
      <w:r w:rsidRPr="003901AF">
        <w:rPr>
          <w:lang w:val="en-US" w:eastAsia="zh-TW"/>
        </w:rPr>
        <w:instrText xml:space="preserve"> REF _Ref414542557 \h </w:instrText>
      </w:r>
      <w:r w:rsidR="003901AF" w:rsidRPr="003901AF">
        <w:rPr>
          <w:lang w:val="en-US" w:eastAsia="zh-TW"/>
        </w:rPr>
        <w:instrText xml:space="preserve"> \* MERGEFORMAT </w:instrText>
      </w:r>
      <w:r w:rsidRPr="003901AF">
        <w:rPr>
          <w:lang w:val="en-US" w:eastAsia="zh-TW"/>
        </w:rPr>
      </w:r>
      <w:r w:rsidRPr="003901AF">
        <w:rPr>
          <w:lang w:val="en-US" w:eastAsia="zh-TW"/>
        </w:rPr>
        <w:fldChar w:fldCharType="separate"/>
      </w:r>
      <w:r w:rsidR="00E65F41" w:rsidRPr="003D20FA">
        <w:rPr>
          <w:lang w:eastAsia="zh-TW"/>
        </w:rPr>
        <w:t xml:space="preserve">Table </w:t>
      </w:r>
      <w:r w:rsidR="00E65F41" w:rsidRPr="00E65F41">
        <w:rPr>
          <w:bCs/>
          <w:noProof/>
          <w:lang w:eastAsia="zh-TW"/>
        </w:rPr>
        <w:t>1</w:t>
      </w:r>
      <w:r w:rsidRPr="003901AF">
        <w:rPr>
          <w:lang w:val="en-US" w:eastAsia="zh-TW"/>
        </w:rPr>
        <w:fldChar w:fldCharType="end"/>
      </w:r>
      <w:r w:rsidRPr="003901AF">
        <w:rPr>
          <w:lang w:val="en-US" w:eastAsia="zh-TW"/>
        </w:rPr>
        <w:t>.</w:t>
      </w:r>
    </w:p>
    <w:p w:rsidR="003D20FA" w:rsidRDefault="003D20FA" w:rsidP="003D20FA"/>
    <w:p w:rsidR="00CE2A2F" w:rsidRDefault="00821F2D" w:rsidP="00CE2A2F">
      <w:pPr>
        <w:keepNext/>
        <w:jc w:val="center"/>
      </w:pPr>
      <w:r>
        <w:rPr>
          <w:noProof/>
          <w:lang w:val="en-US" w:eastAsia="zh-TW"/>
        </w:rPr>
        <w:lastRenderedPageBreak/>
        <w:drawing>
          <wp:inline distT="0" distB="0" distL="0" distR="0" wp14:anchorId="7161B48F" wp14:editId="4C58BD65">
            <wp:extent cx="6116955" cy="1260475"/>
            <wp:effectExtent l="0" t="0" r="0" b="0"/>
            <wp:docPr id="1" name="圖片 1" descr="圖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圖片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955" cy="1260475"/>
                    </a:xfrm>
                    <a:prstGeom prst="rect">
                      <a:avLst/>
                    </a:prstGeom>
                    <a:noFill/>
                    <a:ln>
                      <a:noFill/>
                    </a:ln>
                  </pic:spPr>
                </pic:pic>
              </a:graphicData>
            </a:graphic>
          </wp:inline>
        </w:drawing>
      </w:r>
    </w:p>
    <w:p w:rsidR="003D20FA" w:rsidRPr="00CE2A2F" w:rsidRDefault="00CE2A2F" w:rsidP="00CE2A2F">
      <w:pPr>
        <w:pStyle w:val="af7"/>
        <w:jc w:val="center"/>
        <w:rPr>
          <w:b w:val="0"/>
          <w:lang w:eastAsia="zh-TW"/>
        </w:rPr>
      </w:pPr>
      <w:bookmarkStart w:id="3" w:name="_Ref416264972"/>
      <w:r w:rsidRPr="00CE2A2F">
        <w:rPr>
          <w:b w:val="0"/>
        </w:rPr>
        <w:t xml:space="preserve">Fig. </w:t>
      </w:r>
      <w:r w:rsidRPr="00CE2A2F">
        <w:rPr>
          <w:b w:val="0"/>
        </w:rPr>
        <w:fldChar w:fldCharType="begin"/>
      </w:r>
      <w:r w:rsidRPr="00CE2A2F">
        <w:rPr>
          <w:b w:val="0"/>
        </w:rPr>
        <w:instrText xml:space="preserve"> SEQ Fig. \* ARABIC </w:instrText>
      </w:r>
      <w:r w:rsidRPr="00CE2A2F">
        <w:rPr>
          <w:b w:val="0"/>
        </w:rPr>
        <w:fldChar w:fldCharType="separate"/>
      </w:r>
      <w:r w:rsidR="00E65F41">
        <w:rPr>
          <w:b w:val="0"/>
          <w:noProof/>
        </w:rPr>
        <w:t>1</w:t>
      </w:r>
      <w:r w:rsidRPr="00CE2A2F">
        <w:rPr>
          <w:b w:val="0"/>
        </w:rPr>
        <w:fldChar w:fldCharType="end"/>
      </w:r>
      <w:bookmarkEnd w:id="3"/>
      <w:r w:rsidRPr="00CE2A2F">
        <w:rPr>
          <w:b w:val="0"/>
        </w:rPr>
        <w:t xml:space="preserve">: </w:t>
      </w:r>
      <w:r w:rsidR="003D20FA" w:rsidRPr="00CE2A2F">
        <w:rPr>
          <w:b w:val="0"/>
          <w:lang w:eastAsia="zh-TW"/>
        </w:rPr>
        <w:t>The deployment for channel measurement</w:t>
      </w:r>
    </w:p>
    <w:p w:rsidR="003D20FA" w:rsidRDefault="003D20FA" w:rsidP="003D20FA">
      <w:pPr>
        <w:rPr>
          <w:lang w:val="en-US"/>
        </w:rPr>
      </w:pPr>
    </w:p>
    <w:p w:rsidR="00CE2A2F" w:rsidRDefault="00821F2D" w:rsidP="00CE2A2F">
      <w:pPr>
        <w:keepNext/>
        <w:jc w:val="center"/>
      </w:pPr>
      <w:r>
        <w:rPr>
          <w:noProof/>
          <w:lang w:val="en-US" w:eastAsia="zh-TW"/>
        </w:rPr>
        <w:drawing>
          <wp:inline distT="0" distB="0" distL="0" distR="0" wp14:anchorId="1D3A7C90" wp14:editId="67C952D0">
            <wp:extent cx="4163060" cy="1371600"/>
            <wp:effectExtent l="0" t="0" r="8890" b="0"/>
            <wp:docPr id="2" name="圖片 2" descr="圖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圖片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3060" cy="1371600"/>
                    </a:xfrm>
                    <a:prstGeom prst="rect">
                      <a:avLst/>
                    </a:prstGeom>
                    <a:noFill/>
                    <a:ln>
                      <a:noFill/>
                    </a:ln>
                  </pic:spPr>
                </pic:pic>
              </a:graphicData>
            </a:graphic>
          </wp:inline>
        </w:drawing>
      </w:r>
    </w:p>
    <w:p w:rsidR="003D20FA" w:rsidRPr="00CE2A2F" w:rsidRDefault="00CE2A2F" w:rsidP="00CE2A2F">
      <w:pPr>
        <w:pStyle w:val="af7"/>
        <w:jc w:val="center"/>
        <w:rPr>
          <w:b w:val="0"/>
          <w:lang w:eastAsia="zh-TW"/>
        </w:rPr>
      </w:pPr>
      <w:bookmarkStart w:id="4" w:name="_Ref416264982"/>
      <w:r w:rsidRPr="00CE2A2F">
        <w:rPr>
          <w:b w:val="0"/>
        </w:rPr>
        <w:t xml:space="preserve">Fig. </w:t>
      </w:r>
      <w:r w:rsidRPr="00CE2A2F">
        <w:rPr>
          <w:b w:val="0"/>
        </w:rPr>
        <w:fldChar w:fldCharType="begin"/>
      </w:r>
      <w:r w:rsidRPr="00CE2A2F">
        <w:rPr>
          <w:b w:val="0"/>
        </w:rPr>
        <w:instrText xml:space="preserve"> SEQ Fig. \* ARABIC </w:instrText>
      </w:r>
      <w:r w:rsidRPr="00CE2A2F">
        <w:rPr>
          <w:b w:val="0"/>
        </w:rPr>
        <w:fldChar w:fldCharType="separate"/>
      </w:r>
      <w:r w:rsidR="00E65F41">
        <w:rPr>
          <w:b w:val="0"/>
          <w:noProof/>
        </w:rPr>
        <w:t>2</w:t>
      </w:r>
      <w:r w:rsidRPr="00CE2A2F">
        <w:rPr>
          <w:b w:val="0"/>
        </w:rPr>
        <w:fldChar w:fldCharType="end"/>
      </w:r>
      <w:bookmarkEnd w:id="4"/>
      <w:r w:rsidRPr="00CE2A2F">
        <w:rPr>
          <w:b w:val="0"/>
        </w:rPr>
        <w:t xml:space="preserve">: </w:t>
      </w:r>
      <w:r w:rsidR="003D20FA" w:rsidRPr="00CE2A2F">
        <w:rPr>
          <w:b w:val="0"/>
          <w:lang w:eastAsia="zh-TW"/>
        </w:rPr>
        <w:t>The frame structure of OFDM signal</w:t>
      </w:r>
    </w:p>
    <w:p w:rsidR="003D20FA" w:rsidRPr="000D3BDA" w:rsidRDefault="003D20FA" w:rsidP="003D20FA">
      <w:pPr>
        <w:rPr>
          <w:lang w:val="en-US"/>
        </w:rPr>
      </w:pPr>
    </w:p>
    <w:p w:rsidR="003D20FA" w:rsidRPr="003D20FA" w:rsidRDefault="003D20FA" w:rsidP="003D20FA">
      <w:pPr>
        <w:pStyle w:val="af7"/>
        <w:keepNext/>
        <w:jc w:val="center"/>
        <w:rPr>
          <w:b w:val="0"/>
          <w:bCs w:val="0"/>
          <w:lang w:val="en-GB" w:eastAsia="zh-TW"/>
        </w:rPr>
      </w:pPr>
      <w:bookmarkStart w:id="5" w:name="_Ref414542557"/>
      <w:bookmarkStart w:id="6" w:name="_Ref414542552"/>
      <w:r w:rsidRPr="003D20FA">
        <w:rPr>
          <w:b w:val="0"/>
          <w:bCs w:val="0"/>
          <w:lang w:val="en-GB" w:eastAsia="zh-TW"/>
        </w:rPr>
        <w:t xml:space="preserve">Table </w:t>
      </w:r>
      <w:r w:rsidRPr="003D20FA">
        <w:rPr>
          <w:b w:val="0"/>
          <w:bCs w:val="0"/>
          <w:lang w:val="en-GB" w:eastAsia="zh-TW"/>
        </w:rPr>
        <w:fldChar w:fldCharType="begin"/>
      </w:r>
      <w:r w:rsidRPr="003D20FA">
        <w:rPr>
          <w:b w:val="0"/>
          <w:bCs w:val="0"/>
          <w:lang w:val="en-GB" w:eastAsia="zh-TW"/>
        </w:rPr>
        <w:instrText xml:space="preserve"> SEQ Table \* ARABIC </w:instrText>
      </w:r>
      <w:r w:rsidRPr="003D20FA">
        <w:rPr>
          <w:b w:val="0"/>
          <w:bCs w:val="0"/>
          <w:lang w:val="en-GB" w:eastAsia="zh-TW"/>
        </w:rPr>
        <w:fldChar w:fldCharType="separate"/>
      </w:r>
      <w:r w:rsidR="00E65F41">
        <w:rPr>
          <w:b w:val="0"/>
          <w:bCs w:val="0"/>
          <w:noProof/>
          <w:lang w:val="en-GB" w:eastAsia="zh-TW"/>
        </w:rPr>
        <w:t>1</w:t>
      </w:r>
      <w:r w:rsidRPr="003D20FA">
        <w:rPr>
          <w:b w:val="0"/>
          <w:bCs w:val="0"/>
          <w:lang w:val="en-GB" w:eastAsia="zh-TW"/>
        </w:rPr>
        <w:fldChar w:fldCharType="end"/>
      </w:r>
      <w:bookmarkEnd w:id="5"/>
      <w:r w:rsidRPr="003D20FA">
        <w:rPr>
          <w:b w:val="0"/>
          <w:bCs w:val="0"/>
          <w:lang w:val="en-GB" w:eastAsia="zh-TW"/>
        </w:rPr>
        <w:t>. Channel measurement parameter</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843"/>
      </w:tblGrid>
      <w:tr w:rsidR="003D20FA" w:rsidRPr="00E62DD3" w:rsidTr="003D20FA">
        <w:trPr>
          <w:jc w:val="center"/>
        </w:trPr>
        <w:tc>
          <w:tcPr>
            <w:tcW w:w="1951" w:type="dxa"/>
            <w:shd w:val="pct30" w:color="FFFF00" w:fill="FFFFFF"/>
          </w:tcPr>
          <w:p w:rsidR="003D20FA" w:rsidRPr="00E62DD3" w:rsidRDefault="003D20FA" w:rsidP="00A92F6C">
            <w:pPr>
              <w:jc w:val="both"/>
              <w:rPr>
                <w:lang w:val="en-US" w:eastAsia="zh-TW"/>
              </w:rPr>
            </w:pPr>
            <w:r w:rsidRPr="00E62DD3">
              <w:rPr>
                <w:rFonts w:hint="eastAsia"/>
                <w:lang w:val="en-US" w:eastAsia="zh-TW"/>
              </w:rPr>
              <w:t>Parameter</w:t>
            </w:r>
          </w:p>
        </w:tc>
        <w:tc>
          <w:tcPr>
            <w:tcW w:w="1843" w:type="dxa"/>
            <w:shd w:val="pct30" w:color="FFFF00" w:fill="FFFFFF"/>
          </w:tcPr>
          <w:p w:rsidR="003D20FA" w:rsidRPr="00E62DD3" w:rsidRDefault="003D20FA" w:rsidP="00A92F6C">
            <w:pPr>
              <w:jc w:val="both"/>
              <w:rPr>
                <w:lang w:val="en-US" w:eastAsia="zh-TW"/>
              </w:rPr>
            </w:pPr>
            <w:r w:rsidRPr="00E62DD3">
              <w:rPr>
                <w:rFonts w:hint="eastAsia"/>
                <w:lang w:val="en-US" w:eastAsia="zh-TW"/>
              </w:rPr>
              <w:t>Value</w:t>
            </w:r>
          </w:p>
        </w:tc>
      </w:tr>
      <w:tr w:rsidR="003D20FA" w:rsidRPr="00E62DD3" w:rsidTr="003D20FA">
        <w:trPr>
          <w:jc w:val="center"/>
        </w:trPr>
        <w:tc>
          <w:tcPr>
            <w:tcW w:w="1951" w:type="dxa"/>
            <w:shd w:val="clear" w:color="auto" w:fill="auto"/>
          </w:tcPr>
          <w:p w:rsidR="003D20FA" w:rsidRPr="00E62DD3" w:rsidRDefault="003D20FA" w:rsidP="00A92F6C">
            <w:pPr>
              <w:jc w:val="both"/>
              <w:rPr>
                <w:lang w:val="en-US" w:eastAsia="zh-TW"/>
              </w:rPr>
            </w:pPr>
            <w:r w:rsidRPr="00E62DD3">
              <w:rPr>
                <w:rFonts w:hint="eastAsia"/>
                <w:lang w:val="en-US" w:eastAsia="zh-TW"/>
              </w:rPr>
              <w:t>Carrier frequency</w:t>
            </w:r>
          </w:p>
        </w:tc>
        <w:tc>
          <w:tcPr>
            <w:tcW w:w="1843" w:type="dxa"/>
            <w:shd w:val="clear" w:color="auto" w:fill="auto"/>
          </w:tcPr>
          <w:p w:rsidR="003D20FA" w:rsidRPr="00E62DD3" w:rsidRDefault="003D20FA" w:rsidP="00A92F6C">
            <w:pPr>
              <w:jc w:val="both"/>
              <w:rPr>
                <w:lang w:val="en-US" w:eastAsia="zh-TW"/>
              </w:rPr>
            </w:pPr>
            <w:r w:rsidRPr="00E62DD3">
              <w:rPr>
                <w:rFonts w:hint="eastAsia"/>
                <w:lang w:val="en-US" w:eastAsia="zh-TW"/>
              </w:rPr>
              <w:t>2.525 GHz</w:t>
            </w:r>
          </w:p>
        </w:tc>
      </w:tr>
      <w:tr w:rsidR="003D20FA" w:rsidRPr="00E62DD3" w:rsidTr="003D20FA">
        <w:trPr>
          <w:jc w:val="center"/>
        </w:trPr>
        <w:tc>
          <w:tcPr>
            <w:tcW w:w="1951" w:type="dxa"/>
            <w:shd w:val="clear" w:color="auto" w:fill="auto"/>
          </w:tcPr>
          <w:p w:rsidR="003D20FA" w:rsidRPr="00E62DD3" w:rsidRDefault="003D20FA" w:rsidP="00A92F6C">
            <w:pPr>
              <w:jc w:val="both"/>
              <w:rPr>
                <w:lang w:val="en-US" w:eastAsia="zh-TW"/>
              </w:rPr>
            </w:pPr>
            <w:r w:rsidRPr="00E62DD3">
              <w:rPr>
                <w:lang w:val="en-US" w:eastAsia="zh-TW"/>
              </w:rPr>
              <w:t>B</w:t>
            </w:r>
            <w:r w:rsidRPr="00E62DD3">
              <w:rPr>
                <w:rFonts w:hint="eastAsia"/>
                <w:lang w:val="en-US" w:eastAsia="zh-TW"/>
              </w:rPr>
              <w:t>andwidth</w:t>
            </w:r>
          </w:p>
        </w:tc>
        <w:tc>
          <w:tcPr>
            <w:tcW w:w="1843" w:type="dxa"/>
            <w:shd w:val="clear" w:color="auto" w:fill="auto"/>
          </w:tcPr>
          <w:p w:rsidR="003D20FA" w:rsidRPr="00E62DD3" w:rsidRDefault="003D20FA" w:rsidP="00A92F6C">
            <w:pPr>
              <w:jc w:val="both"/>
              <w:rPr>
                <w:lang w:val="en-US" w:eastAsia="zh-TW"/>
              </w:rPr>
            </w:pPr>
            <w:r w:rsidRPr="00E62DD3">
              <w:rPr>
                <w:rFonts w:hint="eastAsia"/>
                <w:lang w:val="en-US" w:eastAsia="zh-TW"/>
              </w:rPr>
              <w:t>11.2</w:t>
            </w:r>
            <w:r w:rsidRPr="00E62DD3">
              <w:rPr>
                <w:lang w:val="en-US" w:eastAsia="zh-TW"/>
              </w:rPr>
              <w:t xml:space="preserve"> </w:t>
            </w:r>
            <w:r w:rsidRPr="00E62DD3">
              <w:rPr>
                <w:rFonts w:hint="eastAsia"/>
                <w:lang w:val="en-US" w:eastAsia="zh-TW"/>
              </w:rPr>
              <w:t>MHz</w:t>
            </w:r>
          </w:p>
        </w:tc>
      </w:tr>
      <w:tr w:rsidR="003D20FA" w:rsidRPr="00E62DD3" w:rsidTr="003D20FA">
        <w:trPr>
          <w:jc w:val="center"/>
        </w:trPr>
        <w:tc>
          <w:tcPr>
            <w:tcW w:w="1951" w:type="dxa"/>
            <w:shd w:val="clear" w:color="auto" w:fill="auto"/>
          </w:tcPr>
          <w:p w:rsidR="003D20FA" w:rsidRPr="00E62DD3" w:rsidRDefault="003D20FA" w:rsidP="00A92F6C">
            <w:pPr>
              <w:jc w:val="both"/>
              <w:rPr>
                <w:lang w:val="en-US" w:eastAsia="zh-TW"/>
              </w:rPr>
            </w:pPr>
            <w:r w:rsidRPr="00E62DD3">
              <w:rPr>
                <w:rFonts w:hint="eastAsia"/>
                <w:lang w:val="en-US" w:eastAsia="zh-TW"/>
              </w:rPr>
              <w:t>OFDM FFT size</w:t>
            </w:r>
          </w:p>
        </w:tc>
        <w:tc>
          <w:tcPr>
            <w:tcW w:w="1843" w:type="dxa"/>
            <w:shd w:val="clear" w:color="auto" w:fill="auto"/>
          </w:tcPr>
          <w:p w:rsidR="003D20FA" w:rsidRPr="00E62DD3" w:rsidRDefault="003D20FA" w:rsidP="00A92F6C">
            <w:pPr>
              <w:jc w:val="both"/>
              <w:rPr>
                <w:lang w:val="en-US" w:eastAsia="zh-TW"/>
              </w:rPr>
            </w:pPr>
            <w:r w:rsidRPr="00E62DD3">
              <w:rPr>
                <w:rFonts w:hint="eastAsia"/>
                <w:lang w:val="en-US" w:eastAsia="zh-TW"/>
              </w:rPr>
              <w:t>1024</w:t>
            </w:r>
          </w:p>
        </w:tc>
      </w:tr>
      <w:tr w:rsidR="003D20FA" w:rsidRPr="00E62DD3" w:rsidTr="003D20FA">
        <w:trPr>
          <w:jc w:val="center"/>
        </w:trPr>
        <w:tc>
          <w:tcPr>
            <w:tcW w:w="1951" w:type="dxa"/>
            <w:shd w:val="clear" w:color="auto" w:fill="auto"/>
          </w:tcPr>
          <w:p w:rsidR="003D20FA" w:rsidRPr="00E62DD3" w:rsidRDefault="003D20FA" w:rsidP="00A92F6C">
            <w:pPr>
              <w:jc w:val="both"/>
              <w:rPr>
                <w:lang w:val="en-US" w:eastAsia="zh-TW"/>
              </w:rPr>
            </w:pPr>
            <w:r w:rsidRPr="00E62DD3">
              <w:rPr>
                <w:rFonts w:hint="eastAsia"/>
                <w:lang w:val="en-US" w:eastAsia="zh-TW"/>
              </w:rPr>
              <w:t>CP length</w:t>
            </w:r>
          </w:p>
        </w:tc>
        <w:tc>
          <w:tcPr>
            <w:tcW w:w="1843" w:type="dxa"/>
            <w:shd w:val="clear" w:color="auto" w:fill="auto"/>
          </w:tcPr>
          <w:p w:rsidR="003D20FA" w:rsidRPr="00E62DD3" w:rsidRDefault="003D20FA" w:rsidP="00A92F6C">
            <w:pPr>
              <w:jc w:val="both"/>
              <w:rPr>
                <w:lang w:val="en-US" w:eastAsia="zh-TW"/>
              </w:rPr>
            </w:pPr>
            <w:r w:rsidRPr="00E62DD3">
              <w:rPr>
                <w:rFonts w:hint="eastAsia"/>
                <w:lang w:val="en-US" w:eastAsia="zh-TW"/>
              </w:rPr>
              <w:t>22.86 us</w:t>
            </w:r>
          </w:p>
        </w:tc>
      </w:tr>
      <w:tr w:rsidR="003D20FA" w:rsidRPr="00E62DD3" w:rsidTr="003D20FA">
        <w:trPr>
          <w:jc w:val="center"/>
        </w:trPr>
        <w:tc>
          <w:tcPr>
            <w:tcW w:w="1951" w:type="dxa"/>
            <w:shd w:val="clear" w:color="auto" w:fill="auto"/>
          </w:tcPr>
          <w:p w:rsidR="003D20FA" w:rsidRPr="00E62DD3" w:rsidRDefault="003D20FA" w:rsidP="00A92F6C">
            <w:pPr>
              <w:jc w:val="both"/>
              <w:rPr>
                <w:lang w:val="en-US" w:eastAsia="zh-TW"/>
              </w:rPr>
            </w:pPr>
            <w:r w:rsidRPr="00E62DD3">
              <w:rPr>
                <w:rFonts w:hint="eastAsia"/>
                <w:lang w:val="en-US" w:eastAsia="zh-TW"/>
              </w:rPr>
              <w:t>RAU distance</w:t>
            </w:r>
          </w:p>
        </w:tc>
        <w:tc>
          <w:tcPr>
            <w:tcW w:w="1843" w:type="dxa"/>
            <w:shd w:val="clear" w:color="auto" w:fill="auto"/>
          </w:tcPr>
          <w:p w:rsidR="003D20FA" w:rsidRPr="00E62DD3" w:rsidRDefault="003D20FA" w:rsidP="00A92F6C">
            <w:pPr>
              <w:jc w:val="both"/>
              <w:rPr>
                <w:lang w:val="en-US" w:eastAsia="zh-TW"/>
              </w:rPr>
            </w:pPr>
            <w:r w:rsidRPr="00E62DD3">
              <w:rPr>
                <w:rFonts w:hint="eastAsia"/>
                <w:lang w:val="en-US" w:eastAsia="zh-TW"/>
              </w:rPr>
              <w:t>700m~</w:t>
            </w:r>
            <w:r w:rsidRPr="00E62DD3">
              <w:rPr>
                <w:lang w:val="en-US" w:eastAsia="zh-TW"/>
              </w:rPr>
              <w:t>2km</w:t>
            </w:r>
          </w:p>
        </w:tc>
      </w:tr>
    </w:tbl>
    <w:p w:rsidR="003D20FA" w:rsidRDefault="003D20FA" w:rsidP="003D20FA">
      <w:pPr>
        <w:jc w:val="both"/>
        <w:rPr>
          <w:lang w:val="en-US" w:eastAsia="zh-TW"/>
        </w:rPr>
      </w:pPr>
    </w:p>
    <w:bookmarkEnd w:id="1"/>
    <w:bookmarkEnd w:id="2"/>
    <w:p w:rsidR="00723359" w:rsidRPr="00723359" w:rsidRDefault="008255C8" w:rsidP="00723359">
      <w:pPr>
        <w:keepNext/>
        <w:keepLines/>
        <w:numPr>
          <w:ilvl w:val="0"/>
          <w:numId w:val="7"/>
        </w:numPr>
        <w:pBdr>
          <w:top w:val="single" w:sz="12" w:space="0" w:color="auto"/>
        </w:pBdr>
        <w:tabs>
          <w:tab w:val="num" w:pos="432"/>
        </w:tabs>
        <w:spacing w:before="240"/>
        <w:outlineLvl w:val="0"/>
        <w:rPr>
          <w:rFonts w:ascii="Arial" w:hAnsi="Arial"/>
          <w:sz w:val="36"/>
          <w:lang w:eastAsia="zh-TW"/>
        </w:rPr>
      </w:pPr>
      <w:r>
        <w:rPr>
          <w:rFonts w:ascii="Arial" w:hAnsi="Arial" w:hint="eastAsia"/>
          <w:sz w:val="36"/>
          <w:lang w:eastAsia="zh-TW"/>
        </w:rPr>
        <w:t>Channel</w:t>
      </w:r>
      <w:r w:rsidR="00723359" w:rsidRPr="00723359">
        <w:rPr>
          <w:rFonts w:ascii="Arial" w:hAnsi="Arial" w:hint="eastAsia"/>
          <w:sz w:val="36"/>
          <w:lang w:eastAsia="zh-TW"/>
        </w:rPr>
        <w:t xml:space="preserve"> </w:t>
      </w:r>
      <w:r>
        <w:rPr>
          <w:rFonts w:ascii="Arial" w:hAnsi="Arial"/>
          <w:sz w:val="36"/>
          <w:lang w:eastAsia="zh-TW"/>
        </w:rPr>
        <w:t xml:space="preserve">Measurement </w:t>
      </w:r>
      <w:r>
        <w:rPr>
          <w:rFonts w:ascii="Arial" w:hAnsi="Arial" w:hint="eastAsia"/>
          <w:sz w:val="36"/>
          <w:lang w:eastAsia="zh-TW"/>
        </w:rPr>
        <w:t>Results</w:t>
      </w:r>
      <w:r>
        <w:rPr>
          <w:rFonts w:ascii="Arial" w:hAnsi="Arial"/>
          <w:sz w:val="36"/>
          <w:lang w:eastAsia="zh-TW"/>
        </w:rPr>
        <w:t xml:space="preserve"> for High Speed Train Scenario 2</w:t>
      </w:r>
    </w:p>
    <w:p w:rsidR="00723359" w:rsidRDefault="004F7E68" w:rsidP="00723359">
      <w:pPr>
        <w:jc w:val="both"/>
        <w:rPr>
          <w:lang w:eastAsia="zh-TW"/>
        </w:rPr>
      </w:pPr>
      <w:r>
        <w:rPr>
          <w:lang w:eastAsia="zh-TW"/>
        </w:rPr>
        <w:t>In this section</w:t>
      </w:r>
      <w:r>
        <w:rPr>
          <w:rFonts w:hint="eastAsia"/>
          <w:lang w:eastAsia="zh-TW"/>
        </w:rPr>
        <w:t>, c</w:t>
      </w:r>
      <w:r w:rsidR="00FC4EF4">
        <w:rPr>
          <w:rFonts w:hint="eastAsia"/>
          <w:lang w:eastAsia="zh-TW"/>
        </w:rPr>
        <w:t xml:space="preserve">hannel measurement results </w:t>
      </w:r>
      <w:r w:rsidR="00FC4EF4">
        <w:rPr>
          <w:lang w:eastAsia="zh-TW"/>
        </w:rPr>
        <w:t xml:space="preserve">for high speed train scenario 2 are shown </w:t>
      </w:r>
      <w:r w:rsidR="00CE2A2F">
        <w:rPr>
          <w:lang w:eastAsia="zh-TW"/>
        </w:rPr>
        <w:t>in two cases. C</w:t>
      </w:r>
      <w:r w:rsidR="00FC4EF4">
        <w:rPr>
          <w:lang w:eastAsia="zh-TW"/>
        </w:rPr>
        <w:t xml:space="preserve">ase 1 indicates that the location of train is in the tunnel (i.e. the receiver is in the tunnel) and </w:t>
      </w:r>
      <w:r w:rsidR="00CE2A2F">
        <w:rPr>
          <w:lang w:eastAsia="zh-TW"/>
        </w:rPr>
        <w:t>C</w:t>
      </w:r>
      <w:r w:rsidR="00FC4EF4">
        <w:rPr>
          <w:lang w:eastAsia="zh-TW"/>
        </w:rPr>
        <w:t>ase 2 indicates that the location of train is out of the tunnel (i.e. the receiver is out of the tunnel)</w:t>
      </w:r>
    </w:p>
    <w:p w:rsidR="00FC4EF4" w:rsidRDefault="00FC4EF4" w:rsidP="00FC4EF4">
      <w:pPr>
        <w:jc w:val="both"/>
        <w:rPr>
          <w:lang w:eastAsia="zh-TW"/>
        </w:rPr>
      </w:pPr>
      <w:r>
        <w:rPr>
          <w:lang w:eastAsia="zh-TW"/>
        </w:rPr>
        <w:t xml:space="preserve">The </w:t>
      </w:r>
      <w:r w:rsidR="003901AF">
        <w:rPr>
          <w:lang w:eastAsia="zh-TW"/>
        </w:rPr>
        <w:t>location of high-speed train</w:t>
      </w:r>
      <w:r>
        <w:rPr>
          <w:lang w:eastAsia="zh-TW"/>
        </w:rPr>
        <w:t xml:space="preserve">, power delay profile and the normalized power delay profile for the channel measurement </w:t>
      </w:r>
      <w:r w:rsidR="00CE2A2F">
        <w:rPr>
          <w:lang w:eastAsia="zh-TW"/>
        </w:rPr>
        <w:t>C</w:t>
      </w:r>
      <w:r>
        <w:rPr>
          <w:lang w:eastAsia="zh-TW"/>
        </w:rPr>
        <w:t xml:space="preserve">ase 1 are shown in </w:t>
      </w:r>
      <w:r w:rsidR="00CE2A2F" w:rsidRPr="00CE2A2F">
        <w:rPr>
          <w:lang w:eastAsia="zh-TW"/>
        </w:rPr>
        <w:fldChar w:fldCharType="begin"/>
      </w:r>
      <w:r w:rsidR="00CE2A2F" w:rsidRPr="00CE2A2F">
        <w:rPr>
          <w:lang w:eastAsia="zh-TW"/>
        </w:rPr>
        <w:instrText xml:space="preserve"> REF _Ref416177139 \h  \* MERGEFORMAT </w:instrText>
      </w:r>
      <w:r w:rsidR="00CE2A2F" w:rsidRPr="00CE2A2F">
        <w:rPr>
          <w:lang w:eastAsia="zh-TW"/>
        </w:rPr>
      </w:r>
      <w:r w:rsidR="00CE2A2F" w:rsidRPr="00CE2A2F">
        <w:rPr>
          <w:lang w:eastAsia="zh-TW"/>
        </w:rPr>
        <w:fldChar w:fldCharType="separate"/>
      </w:r>
      <w:r w:rsidR="00E65F41" w:rsidRPr="00CE2A2F">
        <w:t xml:space="preserve">Fig. </w:t>
      </w:r>
      <w:r w:rsidR="00E65F41" w:rsidRPr="00E65F41">
        <w:rPr>
          <w:noProof/>
        </w:rPr>
        <w:t>3</w:t>
      </w:r>
      <w:r w:rsidR="00CE2A2F" w:rsidRPr="00CE2A2F">
        <w:rPr>
          <w:lang w:eastAsia="zh-TW"/>
        </w:rPr>
        <w:fldChar w:fldCharType="end"/>
      </w:r>
      <w:r>
        <w:rPr>
          <w:lang w:eastAsia="zh-TW"/>
        </w:rPr>
        <w:t xml:space="preserve">, </w:t>
      </w:r>
      <w:r w:rsidR="00CE2A2F">
        <w:rPr>
          <w:lang w:eastAsia="zh-TW"/>
        </w:rPr>
        <w:fldChar w:fldCharType="begin"/>
      </w:r>
      <w:r w:rsidR="00CE2A2F">
        <w:rPr>
          <w:lang w:eastAsia="zh-TW"/>
        </w:rPr>
        <w:instrText xml:space="preserve"> REF _Ref416177146 \h </w:instrText>
      </w:r>
      <w:r w:rsidR="00CE2A2F">
        <w:rPr>
          <w:lang w:eastAsia="zh-TW"/>
        </w:rPr>
      </w:r>
      <w:r w:rsidR="00CE2A2F">
        <w:rPr>
          <w:lang w:eastAsia="zh-TW"/>
        </w:rPr>
        <w:fldChar w:fldCharType="separate"/>
      </w:r>
      <w:r w:rsidR="00E65F41">
        <w:t xml:space="preserve">Fig. </w:t>
      </w:r>
      <w:r w:rsidR="00E65F41">
        <w:rPr>
          <w:noProof/>
        </w:rPr>
        <w:t>4</w:t>
      </w:r>
      <w:r w:rsidR="00CE2A2F">
        <w:rPr>
          <w:lang w:eastAsia="zh-TW"/>
        </w:rPr>
        <w:fldChar w:fldCharType="end"/>
      </w:r>
      <w:r>
        <w:rPr>
          <w:lang w:eastAsia="zh-TW"/>
        </w:rPr>
        <w:t xml:space="preserve"> and </w:t>
      </w:r>
      <w:r w:rsidR="00CE2A2F">
        <w:rPr>
          <w:lang w:eastAsia="zh-TW"/>
        </w:rPr>
        <w:fldChar w:fldCharType="begin"/>
      </w:r>
      <w:r w:rsidR="00CE2A2F">
        <w:rPr>
          <w:lang w:eastAsia="zh-TW"/>
        </w:rPr>
        <w:instrText xml:space="preserve"> REF _Ref416177153 \h </w:instrText>
      </w:r>
      <w:r w:rsidR="00CE2A2F">
        <w:rPr>
          <w:lang w:eastAsia="zh-TW"/>
        </w:rPr>
      </w:r>
      <w:r w:rsidR="00CE2A2F">
        <w:rPr>
          <w:lang w:eastAsia="zh-TW"/>
        </w:rPr>
        <w:fldChar w:fldCharType="separate"/>
      </w:r>
      <w:r w:rsidR="00E65F41">
        <w:t xml:space="preserve">Fig. </w:t>
      </w:r>
      <w:r w:rsidR="00E65F41">
        <w:rPr>
          <w:noProof/>
        </w:rPr>
        <w:t>5</w:t>
      </w:r>
      <w:r w:rsidR="00CE2A2F">
        <w:rPr>
          <w:lang w:eastAsia="zh-TW"/>
        </w:rPr>
        <w:fldChar w:fldCharType="end"/>
      </w:r>
      <w:r>
        <w:rPr>
          <w:lang w:eastAsia="zh-TW"/>
        </w:rPr>
        <w:t xml:space="preserve">, respectively. </w:t>
      </w:r>
      <w:r w:rsidR="003901AF">
        <w:rPr>
          <w:lang w:eastAsia="zh-TW"/>
        </w:rPr>
        <w:t>On the other hand</w:t>
      </w:r>
      <w:r>
        <w:rPr>
          <w:lang w:eastAsia="zh-TW"/>
        </w:rPr>
        <w:t xml:space="preserve">, </w:t>
      </w:r>
      <w:r w:rsidR="003901AF">
        <w:rPr>
          <w:lang w:eastAsia="zh-TW"/>
        </w:rPr>
        <w:t>the location of high-speed train</w:t>
      </w:r>
      <w:r>
        <w:rPr>
          <w:lang w:eastAsia="zh-TW"/>
        </w:rPr>
        <w:t xml:space="preserve">, power delay profile and the normalized power delay profile for the channel measurement </w:t>
      </w:r>
      <w:r w:rsidR="00CE2A2F">
        <w:rPr>
          <w:lang w:eastAsia="zh-TW"/>
        </w:rPr>
        <w:t>C</w:t>
      </w:r>
      <w:r>
        <w:rPr>
          <w:lang w:eastAsia="zh-TW"/>
        </w:rPr>
        <w:t xml:space="preserve">ase 2 are shown in </w:t>
      </w:r>
      <w:r w:rsidR="00CE2A2F">
        <w:rPr>
          <w:lang w:eastAsia="zh-TW"/>
        </w:rPr>
        <w:fldChar w:fldCharType="begin"/>
      </w:r>
      <w:r w:rsidR="00CE2A2F">
        <w:rPr>
          <w:lang w:eastAsia="zh-TW"/>
        </w:rPr>
        <w:instrText xml:space="preserve"> REF _Ref416177174 \h </w:instrText>
      </w:r>
      <w:r w:rsidR="00CE2A2F">
        <w:rPr>
          <w:lang w:eastAsia="zh-TW"/>
        </w:rPr>
      </w:r>
      <w:r w:rsidR="00CE2A2F">
        <w:rPr>
          <w:lang w:eastAsia="zh-TW"/>
        </w:rPr>
        <w:fldChar w:fldCharType="separate"/>
      </w:r>
      <w:r w:rsidR="00E65F41">
        <w:t xml:space="preserve">Fig. </w:t>
      </w:r>
      <w:r w:rsidR="00E65F41">
        <w:rPr>
          <w:noProof/>
        </w:rPr>
        <w:t>6</w:t>
      </w:r>
      <w:r w:rsidR="00CE2A2F">
        <w:rPr>
          <w:lang w:eastAsia="zh-TW"/>
        </w:rPr>
        <w:fldChar w:fldCharType="end"/>
      </w:r>
      <w:r>
        <w:rPr>
          <w:lang w:eastAsia="zh-TW"/>
        </w:rPr>
        <w:t xml:space="preserve">, </w:t>
      </w:r>
      <w:r w:rsidR="00CE2A2F">
        <w:rPr>
          <w:lang w:eastAsia="zh-TW"/>
        </w:rPr>
        <w:fldChar w:fldCharType="begin"/>
      </w:r>
      <w:r w:rsidR="00CE2A2F">
        <w:rPr>
          <w:lang w:eastAsia="zh-TW"/>
        </w:rPr>
        <w:instrText xml:space="preserve"> REF _Ref416177179 \h </w:instrText>
      </w:r>
      <w:r w:rsidR="00CE2A2F">
        <w:rPr>
          <w:lang w:eastAsia="zh-TW"/>
        </w:rPr>
      </w:r>
      <w:r w:rsidR="00CE2A2F">
        <w:rPr>
          <w:lang w:eastAsia="zh-TW"/>
        </w:rPr>
        <w:fldChar w:fldCharType="separate"/>
      </w:r>
      <w:r w:rsidR="00E65F41">
        <w:t xml:space="preserve">Fig. </w:t>
      </w:r>
      <w:r w:rsidR="00E65F41">
        <w:rPr>
          <w:noProof/>
        </w:rPr>
        <w:t>7</w:t>
      </w:r>
      <w:r w:rsidR="00CE2A2F">
        <w:rPr>
          <w:lang w:eastAsia="zh-TW"/>
        </w:rPr>
        <w:fldChar w:fldCharType="end"/>
      </w:r>
      <w:r>
        <w:rPr>
          <w:lang w:eastAsia="zh-TW"/>
        </w:rPr>
        <w:t xml:space="preserve"> and </w:t>
      </w:r>
      <w:r w:rsidR="00CE2A2F">
        <w:rPr>
          <w:lang w:eastAsia="zh-TW"/>
        </w:rPr>
        <w:fldChar w:fldCharType="begin"/>
      </w:r>
      <w:r w:rsidR="00CE2A2F">
        <w:rPr>
          <w:lang w:eastAsia="zh-TW"/>
        </w:rPr>
        <w:instrText xml:space="preserve"> REF _Ref416177184 \h </w:instrText>
      </w:r>
      <w:r w:rsidR="00CE2A2F">
        <w:rPr>
          <w:lang w:eastAsia="zh-TW"/>
        </w:rPr>
      </w:r>
      <w:r w:rsidR="00CE2A2F">
        <w:rPr>
          <w:lang w:eastAsia="zh-TW"/>
        </w:rPr>
        <w:fldChar w:fldCharType="separate"/>
      </w:r>
      <w:r w:rsidR="00E65F41">
        <w:t xml:space="preserve">Fig. </w:t>
      </w:r>
      <w:r w:rsidR="00E65F41">
        <w:rPr>
          <w:noProof/>
        </w:rPr>
        <w:t>8</w:t>
      </w:r>
      <w:r w:rsidR="00CE2A2F">
        <w:rPr>
          <w:lang w:eastAsia="zh-TW"/>
        </w:rPr>
        <w:fldChar w:fldCharType="end"/>
      </w:r>
      <w:r>
        <w:rPr>
          <w:lang w:eastAsia="zh-TW"/>
        </w:rPr>
        <w:t xml:space="preserve">, respectively. From </w:t>
      </w:r>
      <w:r w:rsidR="00821F2D">
        <w:rPr>
          <w:lang w:eastAsia="zh-TW"/>
        </w:rPr>
        <w:t>th</w:t>
      </w:r>
      <w:r w:rsidR="003901AF">
        <w:rPr>
          <w:lang w:eastAsia="zh-TW"/>
        </w:rPr>
        <w:t>o</w:t>
      </w:r>
      <w:r w:rsidR="00821F2D">
        <w:rPr>
          <w:lang w:eastAsia="zh-TW"/>
        </w:rPr>
        <w:t>se</w:t>
      </w:r>
      <w:r>
        <w:rPr>
          <w:lang w:eastAsia="zh-TW"/>
        </w:rPr>
        <w:t xml:space="preserve"> figures, </w:t>
      </w:r>
      <w:r w:rsidR="003901AF">
        <w:rPr>
          <w:lang w:eastAsia="zh-TW"/>
        </w:rPr>
        <w:t>it</w:t>
      </w:r>
      <w:r>
        <w:rPr>
          <w:lang w:eastAsia="zh-TW"/>
        </w:rPr>
        <w:t xml:space="preserve"> can observe</w:t>
      </w:r>
      <w:r w:rsidR="003901AF">
        <w:rPr>
          <w:lang w:eastAsia="zh-TW"/>
        </w:rPr>
        <w:t>d</w:t>
      </w:r>
      <w:r>
        <w:rPr>
          <w:lang w:eastAsia="zh-TW"/>
        </w:rPr>
        <w:t xml:space="preserve"> that no matter the train location is in the tunnel</w:t>
      </w:r>
      <w:r w:rsidR="007773BF">
        <w:rPr>
          <w:lang w:eastAsia="zh-TW"/>
        </w:rPr>
        <w:t xml:space="preserve"> or not</w:t>
      </w:r>
      <w:r>
        <w:rPr>
          <w:lang w:eastAsia="zh-TW"/>
        </w:rPr>
        <w:t xml:space="preserve">, the measured channel is a multi-tap channel because the receiver in the train will receive the signal transmitted from the nearby RAUs or RRHs. When the train is located near the middle of the two RAUs or RRHs, </w:t>
      </w:r>
      <w:r w:rsidR="006840AA">
        <w:rPr>
          <w:lang w:eastAsia="zh-TW"/>
        </w:rPr>
        <w:t>equal-strength two-tap channel effect is</w:t>
      </w:r>
      <w:r w:rsidR="00600893">
        <w:rPr>
          <w:lang w:eastAsia="zh-TW"/>
        </w:rPr>
        <w:t xml:space="preserve"> </w:t>
      </w:r>
      <w:r w:rsidR="007773BF">
        <w:rPr>
          <w:lang w:eastAsia="zh-TW"/>
        </w:rPr>
        <w:t xml:space="preserve">more </w:t>
      </w:r>
      <w:r w:rsidR="00CE2A2F">
        <w:rPr>
          <w:lang w:eastAsia="zh-TW"/>
        </w:rPr>
        <w:t>obvious</w:t>
      </w:r>
      <w:r>
        <w:rPr>
          <w:lang w:eastAsia="zh-TW"/>
        </w:rPr>
        <w:t xml:space="preserve">, as shown in </w:t>
      </w:r>
      <w:r w:rsidR="00CE2A2F">
        <w:rPr>
          <w:lang w:eastAsia="zh-TW"/>
        </w:rPr>
        <w:fldChar w:fldCharType="begin"/>
      </w:r>
      <w:r w:rsidR="00CE2A2F">
        <w:rPr>
          <w:lang w:eastAsia="zh-TW"/>
        </w:rPr>
        <w:instrText xml:space="preserve"> REF _Ref416177184 \h </w:instrText>
      </w:r>
      <w:r w:rsidR="00CE2A2F">
        <w:rPr>
          <w:lang w:eastAsia="zh-TW"/>
        </w:rPr>
      </w:r>
      <w:r w:rsidR="00CE2A2F">
        <w:rPr>
          <w:lang w:eastAsia="zh-TW"/>
        </w:rPr>
        <w:fldChar w:fldCharType="separate"/>
      </w:r>
      <w:r w:rsidR="00E65F41">
        <w:t xml:space="preserve">Fig. </w:t>
      </w:r>
      <w:r w:rsidR="00E65F41">
        <w:rPr>
          <w:noProof/>
        </w:rPr>
        <w:t>8</w:t>
      </w:r>
      <w:r w:rsidR="00CE2A2F">
        <w:rPr>
          <w:lang w:eastAsia="zh-TW"/>
        </w:rPr>
        <w:fldChar w:fldCharType="end"/>
      </w:r>
      <w:r>
        <w:rPr>
          <w:lang w:eastAsia="zh-TW"/>
        </w:rPr>
        <w:t>.</w:t>
      </w:r>
    </w:p>
    <w:p w:rsidR="00FC4EF4" w:rsidRDefault="00FC4EF4" w:rsidP="00FC4EF4">
      <w:pPr>
        <w:rPr>
          <w:b/>
        </w:rPr>
      </w:pPr>
      <w:r w:rsidRPr="00723359">
        <w:rPr>
          <w:b/>
        </w:rPr>
        <w:t xml:space="preserve">Observation 1: </w:t>
      </w:r>
      <w:r>
        <w:rPr>
          <w:b/>
        </w:rPr>
        <w:t>From the channel measurement results, the measured channel is a multi-tap channel for high speed train scenario 2.</w:t>
      </w:r>
    </w:p>
    <w:p w:rsidR="00FC4EF4" w:rsidRPr="0044309C" w:rsidRDefault="00FC4EF4" w:rsidP="00FC4EF4">
      <w:pPr>
        <w:rPr>
          <w:b/>
        </w:rPr>
      </w:pPr>
      <w:r w:rsidRPr="00723359">
        <w:rPr>
          <w:b/>
          <w:lang w:val="en-US"/>
        </w:rPr>
        <w:t xml:space="preserve">Proposal 1: </w:t>
      </w:r>
      <w:r>
        <w:rPr>
          <w:b/>
          <w:lang w:val="en-US"/>
        </w:rPr>
        <w:t>For high speed train scenario 2, the existing HST channel model in TS 36.101 is not enough and new channel models need to be specified.</w:t>
      </w:r>
    </w:p>
    <w:p w:rsidR="00FC4EF4" w:rsidRPr="00FC4EF4" w:rsidRDefault="00FC4EF4" w:rsidP="00FC4EF4">
      <w:pPr>
        <w:jc w:val="both"/>
        <w:rPr>
          <w:lang w:eastAsia="zh-TW"/>
        </w:rPr>
      </w:pPr>
    </w:p>
    <w:p w:rsidR="004043F3" w:rsidRDefault="004043F3" w:rsidP="00723359">
      <w:pPr>
        <w:rPr>
          <w:b/>
        </w:rPr>
      </w:pPr>
    </w:p>
    <w:p w:rsidR="004043F3" w:rsidRDefault="004043F3" w:rsidP="00723359">
      <w:pPr>
        <w:rPr>
          <w:b/>
        </w:rPr>
      </w:pPr>
    </w:p>
    <w:p w:rsidR="00CE2A2F" w:rsidRDefault="004043F3" w:rsidP="00CE2A2F">
      <w:pPr>
        <w:keepNext/>
        <w:jc w:val="center"/>
      </w:pPr>
      <w:r>
        <w:object w:dxaOrig="11583" w:dyaOrig="2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5pt;height:81.6pt" o:ole="">
            <v:imagedata r:id="rId10" o:title=""/>
          </v:shape>
          <o:OLEObject Type="Embed" ProgID="Visio.Drawing.11" ShapeID="_x0000_i1025" DrawAspect="Content" ObjectID="_1490167860" r:id="rId11"/>
        </w:object>
      </w:r>
    </w:p>
    <w:p w:rsidR="004043F3" w:rsidRPr="00CE2A2F" w:rsidRDefault="00CE2A2F" w:rsidP="00CE2A2F">
      <w:pPr>
        <w:pStyle w:val="af7"/>
        <w:jc w:val="center"/>
        <w:rPr>
          <w:b w:val="0"/>
          <w:bCs w:val="0"/>
        </w:rPr>
      </w:pPr>
      <w:bookmarkStart w:id="7" w:name="_Ref416177139"/>
      <w:r w:rsidRPr="00CE2A2F">
        <w:rPr>
          <w:b w:val="0"/>
        </w:rPr>
        <w:t xml:space="preserve">Fig. </w:t>
      </w:r>
      <w:r w:rsidRPr="00CE2A2F">
        <w:rPr>
          <w:b w:val="0"/>
        </w:rPr>
        <w:fldChar w:fldCharType="begin"/>
      </w:r>
      <w:r w:rsidRPr="00CE2A2F">
        <w:rPr>
          <w:b w:val="0"/>
        </w:rPr>
        <w:instrText xml:space="preserve"> SEQ Fig. \* ARABIC </w:instrText>
      </w:r>
      <w:r w:rsidRPr="00CE2A2F">
        <w:rPr>
          <w:b w:val="0"/>
        </w:rPr>
        <w:fldChar w:fldCharType="separate"/>
      </w:r>
      <w:r w:rsidR="00E65F41">
        <w:rPr>
          <w:b w:val="0"/>
          <w:noProof/>
        </w:rPr>
        <w:t>3</w:t>
      </w:r>
      <w:r w:rsidRPr="00CE2A2F">
        <w:rPr>
          <w:b w:val="0"/>
        </w:rPr>
        <w:fldChar w:fldCharType="end"/>
      </w:r>
      <w:bookmarkEnd w:id="7"/>
      <w:r w:rsidRPr="00CE2A2F">
        <w:rPr>
          <w:b w:val="0"/>
        </w:rPr>
        <w:t xml:space="preserve">: </w:t>
      </w:r>
      <w:r w:rsidR="003D75DC" w:rsidRPr="00CE2A2F">
        <w:rPr>
          <w:b w:val="0"/>
          <w:bCs w:val="0"/>
        </w:rPr>
        <w:t>High</w:t>
      </w:r>
      <w:r w:rsidR="003901AF">
        <w:rPr>
          <w:b w:val="0"/>
          <w:bCs w:val="0"/>
        </w:rPr>
        <w:t>-</w:t>
      </w:r>
      <w:r w:rsidR="003D75DC" w:rsidRPr="00CE2A2F">
        <w:rPr>
          <w:b w:val="0"/>
          <w:bCs w:val="0"/>
        </w:rPr>
        <w:t xml:space="preserve">speed train </w:t>
      </w:r>
      <w:r w:rsidR="003901AF">
        <w:rPr>
          <w:b w:val="0"/>
          <w:bCs w:val="0"/>
        </w:rPr>
        <w:t>location</w:t>
      </w:r>
      <w:r w:rsidR="009C294D" w:rsidRPr="00CE2A2F">
        <w:rPr>
          <w:b w:val="0"/>
          <w:bCs w:val="0"/>
        </w:rPr>
        <w:t xml:space="preserve"> for </w:t>
      </w:r>
      <w:r w:rsidR="003D75DC" w:rsidRPr="00CE2A2F">
        <w:rPr>
          <w:b w:val="0"/>
          <w:bCs w:val="0"/>
        </w:rPr>
        <w:t xml:space="preserve">the channel measurement </w:t>
      </w:r>
      <w:r w:rsidR="003901AF">
        <w:rPr>
          <w:b w:val="0"/>
          <w:bCs w:val="0"/>
        </w:rPr>
        <w:t>C</w:t>
      </w:r>
      <w:r w:rsidR="003D75DC" w:rsidRPr="00CE2A2F">
        <w:rPr>
          <w:b w:val="0"/>
          <w:bCs w:val="0"/>
        </w:rPr>
        <w:t>ase 1</w:t>
      </w:r>
    </w:p>
    <w:p w:rsidR="004043F3" w:rsidRDefault="004043F3" w:rsidP="004043F3">
      <w:pPr>
        <w:jc w:val="center"/>
      </w:pPr>
    </w:p>
    <w:p w:rsidR="004043F3" w:rsidRDefault="004043F3" w:rsidP="004043F3">
      <w:pPr>
        <w:jc w:val="center"/>
      </w:pPr>
      <w:r>
        <w:object w:dxaOrig="8635" w:dyaOrig="4898">
          <v:shape id="_x0000_i1026" type="#_x0000_t75" style="width:336.85pt;height:191.4pt" o:ole="">
            <v:imagedata r:id="rId12" o:title=""/>
          </v:shape>
          <o:OLEObject Type="Embed" ProgID="Visio.Drawing.11" ShapeID="_x0000_i1026" DrawAspect="Content" ObjectID="_1490167861" r:id="rId13"/>
        </w:object>
      </w:r>
    </w:p>
    <w:p w:rsidR="004043F3" w:rsidRDefault="00CE2A2F" w:rsidP="004043F3">
      <w:pPr>
        <w:spacing w:after="0"/>
        <w:jc w:val="center"/>
        <w:rPr>
          <w:bCs/>
          <w:lang w:val="en-US"/>
        </w:rPr>
      </w:pPr>
      <w:bookmarkStart w:id="8" w:name="_Ref416177146"/>
      <w:r>
        <w:t xml:space="preserve">Fig. </w:t>
      </w:r>
      <w:r>
        <w:fldChar w:fldCharType="begin"/>
      </w:r>
      <w:r>
        <w:instrText xml:space="preserve"> SEQ Fig. \* ARABIC </w:instrText>
      </w:r>
      <w:r>
        <w:fldChar w:fldCharType="separate"/>
      </w:r>
      <w:r w:rsidR="00E65F41">
        <w:rPr>
          <w:noProof/>
        </w:rPr>
        <w:t>4</w:t>
      </w:r>
      <w:r>
        <w:fldChar w:fldCharType="end"/>
      </w:r>
      <w:bookmarkEnd w:id="8"/>
      <w:r>
        <w:rPr>
          <w:b/>
        </w:rPr>
        <w:t xml:space="preserve">: </w:t>
      </w:r>
      <w:r w:rsidR="003D75DC">
        <w:rPr>
          <w:bCs/>
          <w:lang w:val="en-US"/>
        </w:rPr>
        <w:t xml:space="preserve">The measured power delay profile for the channel measurement </w:t>
      </w:r>
      <w:r w:rsidR="003901AF">
        <w:rPr>
          <w:bCs/>
          <w:lang w:val="en-US"/>
        </w:rPr>
        <w:t>C</w:t>
      </w:r>
      <w:r w:rsidR="003D75DC">
        <w:rPr>
          <w:bCs/>
          <w:lang w:val="en-US"/>
        </w:rPr>
        <w:t>ase 1</w:t>
      </w:r>
    </w:p>
    <w:p w:rsidR="004043F3" w:rsidRDefault="004043F3" w:rsidP="004043F3">
      <w:pPr>
        <w:jc w:val="center"/>
      </w:pPr>
    </w:p>
    <w:p w:rsidR="004043F3" w:rsidRDefault="004043F3" w:rsidP="004043F3">
      <w:pPr>
        <w:jc w:val="center"/>
      </w:pPr>
      <w:r>
        <w:object w:dxaOrig="8011" w:dyaOrig="5462">
          <v:shape id="_x0000_i1027" type="#_x0000_t75" style="width:316.15pt;height:3in" o:ole="">
            <v:imagedata r:id="rId14" o:title=""/>
          </v:shape>
          <o:OLEObject Type="Embed" ProgID="Visio.Drawing.11" ShapeID="_x0000_i1027" DrawAspect="Content" ObjectID="_1490167862" r:id="rId15"/>
        </w:object>
      </w:r>
    </w:p>
    <w:p w:rsidR="004043F3" w:rsidRDefault="00CE2A2F" w:rsidP="004043F3">
      <w:pPr>
        <w:spacing w:after="0"/>
        <w:jc w:val="center"/>
        <w:rPr>
          <w:bCs/>
          <w:lang w:val="en-US"/>
        </w:rPr>
      </w:pPr>
      <w:bookmarkStart w:id="9" w:name="_Ref416177153"/>
      <w:r>
        <w:t xml:space="preserve">Fig. </w:t>
      </w:r>
      <w:r>
        <w:fldChar w:fldCharType="begin"/>
      </w:r>
      <w:r>
        <w:instrText xml:space="preserve"> SEQ Fig. \* ARABIC </w:instrText>
      </w:r>
      <w:r>
        <w:fldChar w:fldCharType="separate"/>
      </w:r>
      <w:r w:rsidR="00E65F41">
        <w:rPr>
          <w:noProof/>
        </w:rPr>
        <w:t>5</w:t>
      </w:r>
      <w:r>
        <w:fldChar w:fldCharType="end"/>
      </w:r>
      <w:bookmarkEnd w:id="9"/>
      <w:r>
        <w:rPr>
          <w:b/>
        </w:rPr>
        <w:t xml:space="preserve">: </w:t>
      </w:r>
      <w:r w:rsidR="003D75DC">
        <w:rPr>
          <w:bCs/>
          <w:lang w:val="en-US"/>
        </w:rPr>
        <w:t xml:space="preserve">The measured normalized power delay profile for the channel measurement </w:t>
      </w:r>
      <w:r w:rsidR="003901AF">
        <w:rPr>
          <w:bCs/>
          <w:lang w:val="en-US"/>
        </w:rPr>
        <w:t>C</w:t>
      </w:r>
      <w:r w:rsidR="003D75DC">
        <w:rPr>
          <w:bCs/>
          <w:lang w:val="en-US"/>
        </w:rPr>
        <w:t>ase 1</w:t>
      </w:r>
    </w:p>
    <w:p w:rsidR="004043F3" w:rsidRDefault="004043F3" w:rsidP="004043F3">
      <w:pPr>
        <w:jc w:val="center"/>
      </w:pPr>
    </w:p>
    <w:p w:rsidR="004043F3" w:rsidRDefault="004043F3" w:rsidP="004043F3">
      <w:pPr>
        <w:jc w:val="center"/>
      </w:pPr>
    </w:p>
    <w:p w:rsidR="004043F3" w:rsidRDefault="004043F3" w:rsidP="004043F3"/>
    <w:p w:rsidR="004043F3" w:rsidRDefault="004043F3" w:rsidP="004043F3">
      <w:pPr>
        <w:jc w:val="center"/>
      </w:pPr>
      <w:r>
        <w:object w:dxaOrig="11070" w:dyaOrig="2276">
          <v:shape id="_x0000_i1028" type="#_x0000_t75" style="width:409.2pt;height:83.4pt" o:ole="">
            <v:imagedata r:id="rId16" o:title=""/>
          </v:shape>
          <o:OLEObject Type="Embed" ProgID="Visio.Drawing.11" ShapeID="_x0000_i1028" DrawAspect="Content" ObjectID="_1490167863" r:id="rId17"/>
        </w:object>
      </w:r>
    </w:p>
    <w:p w:rsidR="004043F3" w:rsidRDefault="00CE2A2F" w:rsidP="004043F3">
      <w:pPr>
        <w:spacing w:after="0"/>
        <w:jc w:val="center"/>
        <w:rPr>
          <w:bCs/>
          <w:lang w:val="en-US"/>
        </w:rPr>
      </w:pPr>
      <w:bookmarkStart w:id="10" w:name="_Ref416177174"/>
      <w:r>
        <w:t xml:space="preserve">Fig. </w:t>
      </w:r>
      <w:r>
        <w:fldChar w:fldCharType="begin"/>
      </w:r>
      <w:r>
        <w:instrText xml:space="preserve"> SEQ Fig. \* ARABIC </w:instrText>
      </w:r>
      <w:r>
        <w:fldChar w:fldCharType="separate"/>
      </w:r>
      <w:r w:rsidR="00E65F41">
        <w:rPr>
          <w:noProof/>
        </w:rPr>
        <w:t>6</w:t>
      </w:r>
      <w:r>
        <w:fldChar w:fldCharType="end"/>
      </w:r>
      <w:bookmarkEnd w:id="10"/>
      <w:r>
        <w:rPr>
          <w:b/>
        </w:rPr>
        <w:t xml:space="preserve">: </w:t>
      </w:r>
      <w:r w:rsidR="003D75DC">
        <w:rPr>
          <w:bCs/>
          <w:lang w:val="en-US"/>
        </w:rPr>
        <w:t>High</w:t>
      </w:r>
      <w:r w:rsidR="003901AF">
        <w:rPr>
          <w:bCs/>
          <w:lang w:val="en-US"/>
        </w:rPr>
        <w:t>-</w:t>
      </w:r>
      <w:r w:rsidR="003D75DC">
        <w:rPr>
          <w:bCs/>
          <w:lang w:val="en-US"/>
        </w:rPr>
        <w:t xml:space="preserve">speed train </w:t>
      </w:r>
      <w:r w:rsidR="003901AF">
        <w:rPr>
          <w:bCs/>
          <w:lang w:val="en-US"/>
        </w:rPr>
        <w:t>location</w:t>
      </w:r>
      <w:r w:rsidR="003D75DC">
        <w:rPr>
          <w:bCs/>
          <w:lang w:val="en-US"/>
        </w:rPr>
        <w:t xml:space="preserve"> for the channel measurement </w:t>
      </w:r>
      <w:r w:rsidR="003901AF">
        <w:rPr>
          <w:bCs/>
          <w:lang w:val="en-US"/>
        </w:rPr>
        <w:t>C</w:t>
      </w:r>
      <w:r w:rsidR="003D75DC">
        <w:rPr>
          <w:bCs/>
          <w:lang w:val="en-US"/>
        </w:rPr>
        <w:t>ase 2</w:t>
      </w:r>
    </w:p>
    <w:p w:rsidR="004043F3" w:rsidRDefault="004043F3" w:rsidP="004043F3">
      <w:pPr>
        <w:jc w:val="center"/>
        <w:rPr>
          <w:b/>
        </w:rPr>
      </w:pPr>
    </w:p>
    <w:p w:rsidR="004043F3" w:rsidRDefault="004043F3" w:rsidP="004043F3">
      <w:pPr>
        <w:jc w:val="center"/>
        <w:rPr>
          <w:b/>
        </w:rPr>
      </w:pPr>
      <w:r>
        <w:object w:dxaOrig="7501" w:dyaOrig="5172">
          <v:shape id="_x0000_i1029" type="#_x0000_t75" style="width:317.95pt;height:219.2pt" o:ole="">
            <v:imagedata r:id="rId18" o:title=""/>
          </v:shape>
          <o:OLEObject Type="Embed" ProgID="Visio.Drawing.11" ShapeID="_x0000_i1029" DrawAspect="Content" ObjectID="_1490167864" r:id="rId19"/>
        </w:object>
      </w:r>
    </w:p>
    <w:p w:rsidR="004043F3" w:rsidRDefault="00CE2A2F" w:rsidP="004043F3">
      <w:pPr>
        <w:spacing w:after="0"/>
        <w:jc w:val="center"/>
        <w:rPr>
          <w:bCs/>
          <w:lang w:val="en-US"/>
        </w:rPr>
      </w:pPr>
      <w:bookmarkStart w:id="11" w:name="_Ref416177179"/>
      <w:r>
        <w:t xml:space="preserve">Fig. </w:t>
      </w:r>
      <w:r>
        <w:fldChar w:fldCharType="begin"/>
      </w:r>
      <w:r>
        <w:instrText xml:space="preserve"> SEQ Fig. \* ARABIC </w:instrText>
      </w:r>
      <w:r>
        <w:fldChar w:fldCharType="separate"/>
      </w:r>
      <w:r w:rsidR="00E65F41">
        <w:rPr>
          <w:noProof/>
        </w:rPr>
        <w:t>7</w:t>
      </w:r>
      <w:r>
        <w:fldChar w:fldCharType="end"/>
      </w:r>
      <w:bookmarkEnd w:id="11"/>
      <w:r>
        <w:rPr>
          <w:b/>
        </w:rPr>
        <w:t xml:space="preserve">: </w:t>
      </w:r>
      <w:r w:rsidR="003D75DC">
        <w:rPr>
          <w:bCs/>
          <w:lang w:val="en-US"/>
        </w:rPr>
        <w:t xml:space="preserve">The measured power delay profile for the channel measurement </w:t>
      </w:r>
      <w:r w:rsidR="003901AF">
        <w:rPr>
          <w:bCs/>
          <w:lang w:val="en-US"/>
        </w:rPr>
        <w:t>C</w:t>
      </w:r>
      <w:r w:rsidR="003D75DC">
        <w:rPr>
          <w:bCs/>
          <w:lang w:val="en-US"/>
        </w:rPr>
        <w:t xml:space="preserve">ase </w:t>
      </w:r>
      <w:r w:rsidR="00600893">
        <w:rPr>
          <w:bCs/>
          <w:lang w:val="en-US"/>
        </w:rPr>
        <w:t>2</w:t>
      </w:r>
    </w:p>
    <w:p w:rsidR="004043F3" w:rsidRDefault="004043F3" w:rsidP="004043F3">
      <w:pPr>
        <w:jc w:val="center"/>
        <w:rPr>
          <w:b/>
        </w:rPr>
      </w:pPr>
    </w:p>
    <w:p w:rsidR="004043F3" w:rsidRDefault="004043F3" w:rsidP="004043F3">
      <w:pPr>
        <w:jc w:val="center"/>
        <w:rPr>
          <w:b/>
        </w:rPr>
      </w:pPr>
      <w:r>
        <w:object w:dxaOrig="8852" w:dyaOrig="5224">
          <v:shape id="_x0000_i1030" type="#_x0000_t75" style="width:316.15pt;height:186.4pt" o:ole="">
            <v:imagedata r:id="rId20" o:title=""/>
          </v:shape>
          <o:OLEObject Type="Embed" ProgID="Visio.Drawing.11" ShapeID="_x0000_i1030" DrawAspect="Content" ObjectID="_1490167865" r:id="rId21"/>
        </w:object>
      </w:r>
    </w:p>
    <w:p w:rsidR="004043F3" w:rsidRDefault="00CE2A2F" w:rsidP="004043F3">
      <w:pPr>
        <w:spacing w:after="0"/>
        <w:jc w:val="center"/>
        <w:rPr>
          <w:bCs/>
          <w:lang w:val="en-US"/>
        </w:rPr>
      </w:pPr>
      <w:bookmarkStart w:id="12" w:name="_Ref416177184"/>
      <w:r>
        <w:t xml:space="preserve">Fig. </w:t>
      </w:r>
      <w:r>
        <w:fldChar w:fldCharType="begin"/>
      </w:r>
      <w:r>
        <w:instrText xml:space="preserve"> SEQ Fig. \* ARABIC </w:instrText>
      </w:r>
      <w:r>
        <w:fldChar w:fldCharType="separate"/>
      </w:r>
      <w:r w:rsidR="00E65F41">
        <w:rPr>
          <w:noProof/>
        </w:rPr>
        <w:t>8</w:t>
      </w:r>
      <w:r>
        <w:fldChar w:fldCharType="end"/>
      </w:r>
      <w:bookmarkEnd w:id="12"/>
      <w:r>
        <w:rPr>
          <w:b/>
        </w:rPr>
        <w:t xml:space="preserve">: </w:t>
      </w:r>
      <w:r w:rsidR="003D75DC">
        <w:rPr>
          <w:bCs/>
          <w:lang w:val="en-US"/>
        </w:rPr>
        <w:t xml:space="preserve">The measured normalized power delay profile for the channel measurement </w:t>
      </w:r>
      <w:r w:rsidR="003901AF">
        <w:rPr>
          <w:bCs/>
          <w:lang w:val="en-US"/>
        </w:rPr>
        <w:t>C</w:t>
      </w:r>
      <w:r w:rsidR="003D75DC">
        <w:rPr>
          <w:bCs/>
          <w:lang w:val="en-US"/>
        </w:rPr>
        <w:t xml:space="preserve">ase </w:t>
      </w:r>
      <w:r w:rsidR="00600893">
        <w:rPr>
          <w:bCs/>
          <w:lang w:val="en-US"/>
        </w:rPr>
        <w:t>2</w:t>
      </w:r>
    </w:p>
    <w:p w:rsidR="004043F3" w:rsidRDefault="004043F3" w:rsidP="004043F3">
      <w:pPr>
        <w:jc w:val="center"/>
        <w:rPr>
          <w:b/>
        </w:rPr>
      </w:pPr>
    </w:p>
    <w:p w:rsidR="004043F3" w:rsidRDefault="004043F3" w:rsidP="00723359">
      <w:pPr>
        <w:rPr>
          <w:b/>
        </w:rPr>
      </w:pPr>
    </w:p>
    <w:p w:rsidR="00723359" w:rsidRPr="00723359" w:rsidRDefault="00723359" w:rsidP="00723359">
      <w:pPr>
        <w:keepNext/>
        <w:keepLines/>
        <w:numPr>
          <w:ilvl w:val="0"/>
          <w:numId w:val="7"/>
        </w:numPr>
        <w:pBdr>
          <w:top w:val="single" w:sz="12" w:space="0" w:color="auto"/>
        </w:pBdr>
        <w:tabs>
          <w:tab w:val="num" w:pos="432"/>
        </w:tabs>
        <w:spacing w:before="240"/>
        <w:outlineLvl w:val="0"/>
        <w:rPr>
          <w:rFonts w:ascii="Arial" w:hAnsi="Arial"/>
          <w:sz w:val="36"/>
        </w:rPr>
      </w:pPr>
      <w:r w:rsidRPr="00723359">
        <w:rPr>
          <w:rFonts w:ascii="Arial" w:hAnsi="Arial"/>
          <w:sz w:val="36"/>
        </w:rPr>
        <w:t>Conclusions</w:t>
      </w:r>
      <w:r w:rsidR="008255C8">
        <w:rPr>
          <w:rFonts w:ascii="Arial" w:hAnsi="Arial" w:hint="eastAsia"/>
          <w:sz w:val="36"/>
          <w:lang w:eastAsia="zh-TW"/>
        </w:rPr>
        <w:t xml:space="preserve"> </w:t>
      </w:r>
    </w:p>
    <w:p w:rsidR="00723359" w:rsidRPr="00723359" w:rsidRDefault="00723359" w:rsidP="00723359">
      <w:r w:rsidRPr="00723359">
        <w:t>In this contri</w:t>
      </w:r>
      <w:r w:rsidR="0083439A">
        <w:t>bution we provide the channel measurement</w:t>
      </w:r>
      <w:r w:rsidRPr="00723359">
        <w:t xml:space="preserve"> results for the high speed train scenario </w:t>
      </w:r>
      <w:r w:rsidR="0083439A">
        <w:t xml:space="preserve">2 </w:t>
      </w:r>
      <w:r w:rsidRPr="00723359">
        <w:t>and have the following observation and proposal.</w:t>
      </w:r>
    </w:p>
    <w:p w:rsidR="009C294D" w:rsidRDefault="009C294D" w:rsidP="009C294D">
      <w:pPr>
        <w:rPr>
          <w:b/>
        </w:rPr>
      </w:pPr>
      <w:r w:rsidRPr="00723359">
        <w:rPr>
          <w:b/>
        </w:rPr>
        <w:lastRenderedPageBreak/>
        <w:t xml:space="preserve">Observation 1: </w:t>
      </w:r>
      <w:r>
        <w:rPr>
          <w:b/>
        </w:rPr>
        <w:t xml:space="preserve">From the channel measurement results, the </w:t>
      </w:r>
      <w:r w:rsidR="003D75DC">
        <w:rPr>
          <w:b/>
        </w:rPr>
        <w:t>measured</w:t>
      </w:r>
      <w:r>
        <w:rPr>
          <w:b/>
        </w:rPr>
        <w:t xml:space="preserve"> channel is a multi-tap channel for high speed train scenario 2.</w:t>
      </w:r>
    </w:p>
    <w:p w:rsidR="009C294D" w:rsidRDefault="009C294D" w:rsidP="009C294D">
      <w:pPr>
        <w:rPr>
          <w:b/>
        </w:rPr>
      </w:pPr>
      <w:r w:rsidRPr="00723359">
        <w:rPr>
          <w:b/>
          <w:lang w:val="en-US"/>
        </w:rPr>
        <w:t xml:space="preserve">Proposal 1: </w:t>
      </w:r>
      <w:r>
        <w:rPr>
          <w:b/>
          <w:lang w:val="en-US"/>
        </w:rPr>
        <w:t>For high speed train scenario 2, the existing HST channel model in TS 36.101 is not enough and new channel models need to be specified.</w:t>
      </w:r>
    </w:p>
    <w:p w:rsidR="00E17A6C" w:rsidRDefault="00723359" w:rsidP="00E17A6C">
      <w:pPr>
        <w:keepNext/>
        <w:keepLines/>
        <w:pBdr>
          <w:top w:val="single" w:sz="12" w:space="3" w:color="auto"/>
        </w:pBdr>
        <w:tabs>
          <w:tab w:val="num" w:pos="432"/>
        </w:tabs>
        <w:spacing w:before="100" w:beforeAutospacing="1" w:after="100" w:afterAutospacing="1"/>
        <w:ind w:left="360" w:hanging="360"/>
        <w:outlineLvl w:val="0"/>
        <w:rPr>
          <w:rFonts w:ascii="Arial" w:hAnsi="Arial"/>
          <w:sz w:val="36"/>
          <w:lang w:val="en-US" w:eastAsia="zh-TW"/>
        </w:rPr>
      </w:pPr>
      <w:r w:rsidRPr="00E17A6C">
        <w:rPr>
          <w:rFonts w:ascii="Arial" w:hAnsi="Arial"/>
          <w:sz w:val="36"/>
          <w:lang w:val="en-US"/>
        </w:rPr>
        <w:t>References</w:t>
      </w:r>
      <w:r w:rsidR="008255C8" w:rsidRPr="00E17A6C">
        <w:rPr>
          <w:rFonts w:ascii="Arial" w:hAnsi="Arial"/>
          <w:sz w:val="36"/>
          <w:lang w:val="en-US"/>
        </w:rPr>
        <w:t xml:space="preserve"> </w:t>
      </w:r>
    </w:p>
    <w:p w:rsidR="00600C1B" w:rsidRPr="00311DF0" w:rsidRDefault="00972D92" w:rsidP="00093798">
      <w:pPr>
        <w:pStyle w:val="references"/>
        <w:numPr>
          <w:ilvl w:val="0"/>
          <w:numId w:val="0"/>
        </w:numPr>
        <w:ind w:left="300" w:hangingChars="150" w:hanging="300"/>
        <w:rPr>
          <w:bCs/>
          <w:lang w:eastAsia="zh-TW"/>
        </w:rPr>
      </w:pPr>
      <w:r w:rsidRPr="00311DF0">
        <w:rPr>
          <w:bCs/>
          <w:lang w:eastAsia="zh-TW"/>
        </w:rPr>
        <w:t>[1] RP-142307, Study on performance enhancements for high speed scenario in LTE, NTT DOCOMO, INC., Huawei, HiSilicon</w:t>
      </w:r>
      <w:r w:rsidR="00771A21">
        <w:rPr>
          <w:bCs/>
          <w:lang w:eastAsia="zh-TW"/>
        </w:rPr>
        <w:t>.</w:t>
      </w:r>
      <w:r w:rsidR="00600C1B" w:rsidRPr="00311DF0">
        <w:rPr>
          <w:bCs/>
          <w:lang w:eastAsia="zh-TW"/>
        </w:rPr>
        <w:t xml:space="preserve"> </w:t>
      </w:r>
    </w:p>
    <w:p w:rsidR="00600C1B" w:rsidRPr="00840F0F" w:rsidRDefault="00600C1B" w:rsidP="00093798">
      <w:pPr>
        <w:pStyle w:val="references"/>
        <w:numPr>
          <w:ilvl w:val="0"/>
          <w:numId w:val="0"/>
        </w:numPr>
        <w:ind w:left="300" w:hangingChars="150" w:hanging="300"/>
        <w:rPr>
          <w:rFonts w:eastAsia="新細明體"/>
          <w:bCs/>
          <w:szCs w:val="20"/>
          <w:lang w:val="en-GB" w:eastAsia="zh-TW"/>
        </w:rPr>
      </w:pPr>
      <w:r>
        <w:rPr>
          <w:bCs/>
          <w:lang w:eastAsia="zh-TW"/>
        </w:rPr>
        <w:t xml:space="preserve">[2] </w:t>
      </w:r>
      <w:r w:rsidR="00280D15" w:rsidRPr="00280D15">
        <w:rPr>
          <w:bCs/>
          <w:lang w:eastAsia="zh-TW"/>
        </w:rPr>
        <w:t>R4-151094 Way forward on high speed train scenarios</w:t>
      </w:r>
      <w:r w:rsidR="00280D15" w:rsidRPr="00840F0F">
        <w:rPr>
          <w:rFonts w:eastAsia="新細明體" w:hint="eastAsia"/>
          <w:bCs/>
          <w:lang w:eastAsia="zh-TW"/>
        </w:rPr>
        <w:t xml:space="preserve">, </w:t>
      </w:r>
      <w:r w:rsidR="00280D15" w:rsidRPr="00280D15">
        <w:rPr>
          <w:rFonts w:eastAsia="新細明體"/>
          <w:bCs/>
          <w:lang w:eastAsia="zh-TW"/>
        </w:rPr>
        <w:t>Huawei, HiSilicon, CMCC, Orange, Telecom Italia, ITRI, NTT DOCOMO, INC., China Telecom, Potevio, ATR, Samsung</w:t>
      </w:r>
    </w:p>
    <w:p w:rsidR="008B5918" w:rsidRPr="0044309C" w:rsidRDefault="008B5918" w:rsidP="00093798">
      <w:pPr>
        <w:widowControl w:val="0"/>
        <w:autoSpaceDE w:val="0"/>
        <w:autoSpaceDN w:val="0"/>
        <w:adjustRightInd w:val="0"/>
        <w:spacing w:after="0"/>
        <w:ind w:left="300" w:hangingChars="150" w:hanging="300"/>
        <w:rPr>
          <w:bCs/>
          <w:lang w:eastAsia="zh-TW"/>
        </w:rPr>
      </w:pPr>
      <w:r>
        <w:rPr>
          <w:rFonts w:hint="eastAsia"/>
          <w:bCs/>
          <w:lang w:eastAsia="zh-TW"/>
        </w:rPr>
        <w:t>[3]</w:t>
      </w:r>
      <w:r w:rsidR="00B93713">
        <w:rPr>
          <w:rFonts w:hint="eastAsia"/>
          <w:bCs/>
          <w:lang w:eastAsia="zh-TW"/>
        </w:rPr>
        <w:t xml:space="preserve"> </w:t>
      </w:r>
      <w:r w:rsidR="00280D15" w:rsidRPr="00280D15">
        <w:rPr>
          <w:bCs/>
          <w:lang w:eastAsia="zh-TW"/>
        </w:rPr>
        <w:t>R4-151142 WF on evaluation for high speed train scenarios</w:t>
      </w:r>
      <w:r w:rsidR="00280D15">
        <w:rPr>
          <w:rFonts w:hint="eastAsia"/>
          <w:bCs/>
          <w:lang w:eastAsia="zh-TW"/>
        </w:rPr>
        <w:t xml:space="preserve">, </w:t>
      </w:r>
      <w:r w:rsidR="00280D15" w:rsidRPr="00280D15">
        <w:rPr>
          <w:bCs/>
          <w:lang w:eastAsia="zh-TW"/>
        </w:rPr>
        <w:t>NTT DOCOMO, INC., Huawei, ITRI</w:t>
      </w:r>
      <w:r w:rsidR="00771A21">
        <w:rPr>
          <w:bCs/>
          <w:lang w:eastAsia="zh-TW"/>
        </w:rPr>
        <w:t>.</w:t>
      </w:r>
    </w:p>
    <w:p w:rsidR="00F56892" w:rsidRPr="003D20FA" w:rsidRDefault="00FC1F36" w:rsidP="003D20FA">
      <w:pPr>
        <w:keepNext/>
        <w:keepLines/>
        <w:numPr>
          <w:ilvl w:val="0"/>
          <w:numId w:val="7"/>
        </w:numPr>
        <w:pBdr>
          <w:top w:val="single" w:sz="12" w:space="0" w:color="auto"/>
        </w:pBdr>
        <w:tabs>
          <w:tab w:val="num" w:pos="432"/>
        </w:tabs>
        <w:spacing w:before="240"/>
        <w:outlineLvl w:val="0"/>
        <w:rPr>
          <w:rFonts w:ascii="Arial" w:hAnsi="Arial"/>
          <w:sz w:val="36"/>
          <w:lang w:eastAsia="zh-TW"/>
        </w:rPr>
      </w:pPr>
      <w:r w:rsidDel="00FC1F36">
        <w:rPr>
          <w:bCs/>
          <w:lang w:eastAsia="zh-TW"/>
        </w:rPr>
        <w:t xml:space="preserve"> </w:t>
      </w:r>
      <w:r w:rsidR="00271CED" w:rsidRPr="00271CED">
        <w:rPr>
          <w:rFonts w:ascii="Arial" w:hAnsi="Arial" w:hint="eastAsia"/>
          <w:sz w:val="36"/>
          <w:lang w:eastAsia="zh-TW"/>
        </w:rPr>
        <w:t>Appendix</w:t>
      </w:r>
      <w:r w:rsidR="008255C8">
        <w:rPr>
          <w:rFonts w:ascii="Arial" w:hAnsi="Arial" w:hint="eastAsia"/>
          <w:sz w:val="36"/>
          <w:lang w:eastAsia="zh-TW"/>
        </w:rPr>
        <w:t xml:space="preserve"> </w:t>
      </w:r>
    </w:p>
    <w:p w:rsidR="003D20FA" w:rsidRPr="00BE361E" w:rsidRDefault="003D20FA" w:rsidP="00840F0F">
      <w:pPr>
        <w:numPr>
          <w:ilvl w:val="0"/>
          <w:numId w:val="11"/>
        </w:numPr>
        <w:rPr>
          <w:rFonts w:cs="Arial"/>
          <w:szCs w:val="21"/>
          <w:lang w:val="en-US" w:eastAsia="zh-TW"/>
        </w:rPr>
      </w:pPr>
      <w:r>
        <w:rPr>
          <w:lang w:eastAsia="zh-TW"/>
        </w:rPr>
        <w:t>Signal generator: Agilent E4438c</w:t>
      </w:r>
    </w:p>
    <w:p w:rsidR="003D20FA" w:rsidRDefault="003D20FA" w:rsidP="00840F0F">
      <w:pPr>
        <w:numPr>
          <w:ilvl w:val="0"/>
          <w:numId w:val="11"/>
        </w:numPr>
        <w:rPr>
          <w:rFonts w:cs="Arial"/>
          <w:szCs w:val="21"/>
          <w:lang w:val="en-US" w:eastAsia="zh-TW"/>
        </w:rPr>
      </w:pPr>
      <w:r>
        <w:rPr>
          <w:rFonts w:cs="Arial"/>
          <w:szCs w:val="21"/>
          <w:lang w:val="en-US" w:eastAsia="zh-TW"/>
        </w:rPr>
        <w:t xml:space="preserve">Real-time spectrum analyzer: </w:t>
      </w:r>
      <w:r>
        <w:rPr>
          <w:rFonts w:cs="Arial" w:hint="eastAsia"/>
          <w:szCs w:val="21"/>
          <w:lang w:val="en-US" w:eastAsia="zh-TW"/>
        </w:rPr>
        <w:t>Tektronix RSA 6114A</w:t>
      </w:r>
    </w:p>
    <w:sectPr w:rsidR="003D20FA">
      <w:foot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A59" w:rsidRDefault="00232A59">
      <w:r>
        <w:separator/>
      </w:r>
    </w:p>
  </w:endnote>
  <w:endnote w:type="continuationSeparator" w:id="0">
    <w:p w:rsidR="00232A59" w:rsidRDefault="0023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032" w:rsidRDefault="006E7032" w:rsidP="00553CFA">
    <w:pPr>
      <w:pStyle w:val="aa"/>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6E7032" w:rsidRDefault="006E703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032" w:rsidRDefault="006E7032" w:rsidP="00553CFA">
    <w:pPr>
      <w:pStyle w:val="aa"/>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C024A9">
      <w:rPr>
        <w:rStyle w:val="af5"/>
      </w:rPr>
      <w:t>1</w:t>
    </w:r>
    <w:r>
      <w:rPr>
        <w:rStyle w:val="af5"/>
      </w:rPr>
      <w:fldChar w:fldCharType="end"/>
    </w:r>
  </w:p>
  <w:p w:rsidR="006E7032" w:rsidRDefault="006E703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A59" w:rsidRDefault="00232A59">
      <w:r>
        <w:separator/>
      </w:r>
    </w:p>
  </w:footnote>
  <w:footnote w:type="continuationSeparator" w:id="0">
    <w:p w:rsidR="00232A59" w:rsidRDefault="00232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3E700D2"/>
    <w:multiLevelType w:val="hybridMultilevel"/>
    <w:tmpl w:val="4A4E1E2C"/>
    <w:lvl w:ilvl="0" w:tplc="AED838C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5">
    <w:nsid w:val="3BD50DA3"/>
    <w:multiLevelType w:val="hybridMultilevel"/>
    <w:tmpl w:val="474EE43E"/>
    <w:lvl w:ilvl="0" w:tplc="AED838C4">
      <w:start w:val="1"/>
      <w:numFmt w:val="bullet"/>
      <w:lvlText w:val=""/>
      <w:lvlJc w:val="left"/>
      <w:pPr>
        <w:ind w:left="360" w:hanging="360"/>
      </w:pPr>
      <w:rPr>
        <w:rFonts w:ascii="Wingdings" w:hAnsi="Wingdings" w:hint="default"/>
        <w:color w:val="auto"/>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nsid w:val="5FA33A2F"/>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1"/>
  </w:num>
  <w:num w:numId="6">
    <w:abstractNumId w:val="0"/>
  </w:num>
  <w:num w:numId="7">
    <w:abstractNumId w:val="10"/>
  </w:num>
  <w:num w:numId="8">
    <w:abstractNumId w:val="7"/>
  </w:num>
  <w:num w:numId="9">
    <w:abstractNumId w:val="2"/>
  </w:num>
  <w:num w:numId="10">
    <w:abstractNumId w:val="8"/>
  </w:num>
  <w:num w:numId="11">
    <w:abstractNumId w:val="3"/>
  </w:num>
  <w:num w:numId="12">
    <w:abstractNumId w:val="5"/>
  </w:num>
  <w:num w:numId="1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18D2"/>
    <w:rsid w:val="0000223E"/>
    <w:rsid w:val="0000311A"/>
    <w:rsid w:val="000036BB"/>
    <w:rsid w:val="000040C9"/>
    <w:rsid w:val="00004C02"/>
    <w:rsid w:val="00004F8E"/>
    <w:rsid w:val="00005953"/>
    <w:rsid w:val="00006D71"/>
    <w:rsid w:val="00011244"/>
    <w:rsid w:val="00012DED"/>
    <w:rsid w:val="0001459F"/>
    <w:rsid w:val="00015689"/>
    <w:rsid w:val="00015BBE"/>
    <w:rsid w:val="00015EF9"/>
    <w:rsid w:val="00016B87"/>
    <w:rsid w:val="00022E4A"/>
    <w:rsid w:val="00023187"/>
    <w:rsid w:val="00023B91"/>
    <w:rsid w:val="00023D9A"/>
    <w:rsid w:val="00023F44"/>
    <w:rsid w:val="00025281"/>
    <w:rsid w:val="00025969"/>
    <w:rsid w:val="00025CA0"/>
    <w:rsid w:val="00025EB1"/>
    <w:rsid w:val="00026106"/>
    <w:rsid w:val="00026C74"/>
    <w:rsid w:val="000271F2"/>
    <w:rsid w:val="00027DC5"/>
    <w:rsid w:val="000309F5"/>
    <w:rsid w:val="00030F8E"/>
    <w:rsid w:val="00032FCA"/>
    <w:rsid w:val="00033CB9"/>
    <w:rsid w:val="00034007"/>
    <w:rsid w:val="000341FB"/>
    <w:rsid w:val="000342EA"/>
    <w:rsid w:val="000347CF"/>
    <w:rsid w:val="00034E6E"/>
    <w:rsid w:val="0003684D"/>
    <w:rsid w:val="000402D5"/>
    <w:rsid w:val="0004038A"/>
    <w:rsid w:val="000404CA"/>
    <w:rsid w:val="00040B5D"/>
    <w:rsid w:val="00040BBB"/>
    <w:rsid w:val="00040C9A"/>
    <w:rsid w:val="00041014"/>
    <w:rsid w:val="000418DA"/>
    <w:rsid w:val="00042837"/>
    <w:rsid w:val="00043285"/>
    <w:rsid w:val="000451B2"/>
    <w:rsid w:val="00047018"/>
    <w:rsid w:val="00047B7C"/>
    <w:rsid w:val="00050512"/>
    <w:rsid w:val="000507DF"/>
    <w:rsid w:val="00052B1B"/>
    <w:rsid w:val="00054511"/>
    <w:rsid w:val="000546F8"/>
    <w:rsid w:val="00054D3E"/>
    <w:rsid w:val="000557A2"/>
    <w:rsid w:val="00055C90"/>
    <w:rsid w:val="00056365"/>
    <w:rsid w:val="000567CF"/>
    <w:rsid w:val="00056D56"/>
    <w:rsid w:val="0005711A"/>
    <w:rsid w:val="00057277"/>
    <w:rsid w:val="000576DC"/>
    <w:rsid w:val="000618C0"/>
    <w:rsid w:val="00061C4F"/>
    <w:rsid w:val="000634B6"/>
    <w:rsid w:val="0006418F"/>
    <w:rsid w:val="000641D6"/>
    <w:rsid w:val="00064442"/>
    <w:rsid w:val="000648E1"/>
    <w:rsid w:val="00066D93"/>
    <w:rsid w:val="000676E1"/>
    <w:rsid w:val="00070146"/>
    <w:rsid w:val="00070236"/>
    <w:rsid w:val="00070911"/>
    <w:rsid w:val="00070CA7"/>
    <w:rsid w:val="00071066"/>
    <w:rsid w:val="0007108E"/>
    <w:rsid w:val="00072A3A"/>
    <w:rsid w:val="00072B13"/>
    <w:rsid w:val="00072FD3"/>
    <w:rsid w:val="000730EB"/>
    <w:rsid w:val="00073226"/>
    <w:rsid w:val="00073788"/>
    <w:rsid w:val="0007391A"/>
    <w:rsid w:val="00073BA5"/>
    <w:rsid w:val="00074462"/>
    <w:rsid w:val="000745B0"/>
    <w:rsid w:val="00074697"/>
    <w:rsid w:val="0007525A"/>
    <w:rsid w:val="00075604"/>
    <w:rsid w:val="0007674A"/>
    <w:rsid w:val="00076752"/>
    <w:rsid w:val="00076CBB"/>
    <w:rsid w:val="000771DD"/>
    <w:rsid w:val="00077230"/>
    <w:rsid w:val="00080CE9"/>
    <w:rsid w:val="00080E87"/>
    <w:rsid w:val="00081C69"/>
    <w:rsid w:val="00081E23"/>
    <w:rsid w:val="00083D9F"/>
    <w:rsid w:val="00084111"/>
    <w:rsid w:val="00084E9D"/>
    <w:rsid w:val="00084FFD"/>
    <w:rsid w:val="00086005"/>
    <w:rsid w:val="00086BA6"/>
    <w:rsid w:val="00086CD6"/>
    <w:rsid w:val="000917D0"/>
    <w:rsid w:val="000918CB"/>
    <w:rsid w:val="00091C20"/>
    <w:rsid w:val="00091E1F"/>
    <w:rsid w:val="00092416"/>
    <w:rsid w:val="00092485"/>
    <w:rsid w:val="00092737"/>
    <w:rsid w:val="00093798"/>
    <w:rsid w:val="00096225"/>
    <w:rsid w:val="00097ED0"/>
    <w:rsid w:val="000A0C17"/>
    <w:rsid w:val="000A2967"/>
    <w:rsid w:val="000A4037"/>
    <w:rsid w:val="000A44CD"/>
    <w:rsid w:val="000A5885"/>
    <w:rsid w:val="000A6878"/>
    <w:rsid w:val="000A7522"/>
    <w:rsid w:val="000A7B48"/>
    <w:rsid w:val="000A7EBB"/>
    <w:rsid w:val="000B0BD7"/>
    <w:rsid w:val="000B1A9C"/>
    <w:rsid w:val="000B2308"/>
    <w:rsid w:val="000B23CA"/>
    <w:rsid w:val="000B3A91"/>
    <w:rsid w:val="000B3DDA"/>
    <w:rsid w:val="000B48C3"/>
    <w:rsid w:val="000B4E07"/>
    <w:rsid w:val="000B53EE"/>
    <w:rsid w:val="000B55B3"/>
    <w:rsid w:val="000B7568"/>
    <w:rsid w:val="000B7626"/>
    <w:rsid w:val="000B7D54"/>
    <w:rsid w:val="000C1DF9"/>
    <w:rsid w:val="000C3CA9"/>
    <w:rsid w:val="000C3FC8"/>
    <w:rsid w:val="000C4148"/>
    <w:rsid w:val="000C562A"/>
    <w:rsid w:val="000C563B"/>
    <w:rsid w:val="000C5FF1"/>
    <w:rsid w:val="000C6598"/>
    <w:rsid w:val="000C6777"/>
    <w:rsid w:val="000C722B"/>
    <w:rsid w:val="000C7C45"/>
    <w:rsid w:val="000D06DB"/>
    <w:rsid w:val="000D1247"/>
    <w:rsid w:val="000D2C93"/>
    <w:rsid w:val="000D358C"/>
    <w:rsid w:val="000D6430"/>
    <w:rsid w:val="000D6658"/>
    <w:rsid w:val="000D79E2"/>
    <w:rsid w:val="000E0F80"/>
    <w:rsid w:val="000E254D"/>
    <w:rsid w:val="000E682B"/>
    <w:rsid w:val="000E6F50"/>
    <w:rsid w:val="000F206B"/>
    <w:rsid w:val="000F2FB7"/>
    <w:rsid w:val="000F36C3"/>
    <w:rsid w:val="000F4318"/>
    <w:rsid w:val="000F561B"/>
    <w:rsid w:val="000F5DC0"/>
    <w:rsid w:val="000F5E35"/>
    <w:rsid w:val="000F5EDF"/>
    <w:rsid w:val="000F6877"/>
    <w:rsid w:val="000F6952"/>
    <w:rsid w:val="000F7569"/>
    <w:rsid w:val="000F7B38"/>
    <w:rsid w:val="001002EB"/>
    <w:rsid w:val="0010108C"/>
    <w:rsid w:val="00102507"/>
    <w:rsid w:val="001026EB"/>
    <w:rsid w:val="00103EBA"/>
    <w:rsid w:val="0010432B"/>
    <w:rsid w:val="001058AF"/>
    <w:rsid w:val="00105F4C"/>
    <w:rsid w:val="001061FF"/>
    <w:rsid w:val="00106D66"/>
    <w:rsid w:val="00110192"/>
    <w:rsid w:val="00110CF7"/>
    <w:rsid w:val="00114895"/>
    <w:rsid w:val="00114D72"/>
    <w:rsid w:val="00114E12"/>
    <w:rsid w:val="00114EE6"/>
    <w:rsid w:val="001153ED"/>
    <w:rsid w:val="00115683"/>
    <w:rsid w:val="001171A1"/>
    <w:rsid w:val="00117538"/>
    <w:rsid w:val="00117CB8"/>
    <w:rsid w:val="00117DB7"/>
    <w:rsid w:val="00121E60"/>
    <w:rsid w:val="00122279"/>
    <w:rsid w:val="001230AB"/>
    <w:rsid w:val="00123A5E"/>
    <w:rsid w:val="001243FE"/>
    <w:rsid w:val="00124441"/>
    <w:rsid w:val="00124F4B"/>
    <w:rsid w:val="00124F89"/>
    <w:rsid w:val="001253D7"/>
    <w:rsid w:val="00125A60"/>
    <w:rsid w:val="00125E83"/>
    <w:rsid w:val="00126023"/>
    <w:rsid w:val="001270FC"/>
    <w:rsid w:val="001276CA"/>
    <w:rsid w:val="0013019C"/>
    <w:rsid w:val="001311DA"/>
    <w:rsid w:val="00131312"/>
    <w:rsid w:val="001314D0"/>
    <w:rsid w:val="00131978"/>
    <w:rsid w:val="00131A3B"/>
    <w:rsid w:val="00133B87"/>
    <w:rsid w:val="001352B7"/>
    <w:rsid w:val="00135711"/>
    <w:rsid w:val="001376D7"/>
    <w:rsid w:val="00137E1E"/>
    <w:rsid w:val="00141B39"/>
    <w:rsid w:val="0014299C"/>
    <w:rsid w:val="00142D41"/>
    <w:rsid w:val="001432BD"/>
    <w:rsid w:val="00143659"/>
    <w:rsid w:val="001440C6"/>
    <w:rsid w:val="00144CB4"/>
    <w:rsid w:val="001454A2"/>
    <w:rsid w:val="0014609E"/>
    <w:rsid w:val="00146860"/>
    <w:rsid w:val="0014689D"/>
    <w:rsid w:val="001474B1"/>
    <w:rsid w:val="00147AD3"/>
    <w:rsid w:val="00147E16"/>
    <w:rsid w:val="0015035F"/>
    <w:rsid w:val="00150AF2"/>
    <w:rsid w:val="00150D77"/>
    <w:rsid w:val="001510D1"/>
    <w:rsid w:val="001511DD"/>
    <w:rsid w:val="001516D1"/>
    <w:rsid w:val="00151F75"/>
    <w:rsid w:val="0015321F"/>
    <w:rsid w:val="00153597"/>
    <w:rsid w:val="00153A93"/>
    <w:rsid w:val="00153BCC"/>
    <w:rsid w:val="00153E6C"/>
    <w:rsid w:val="00154183"/>
    <w:rsid w:val="001545ED"/>
    <w:rsid w:val="001560F1"/>
    <w:rsid w:val="0015643C"/>
    <w:rsid w:val="00160A15"/>
    <w:rsid w:val="00162508"/>
    <w:rsid w:val="001634F9"/>
    <w:rsid w:val="0016528A"/>
    <w:rsid w:val="001663CC"/>
    <w:rsid w:val="001665A4"/>
    <w:rsid w:val="00166A54"/>
    <w:rsid w:val="0017131E"/>
    <w:rsid w:val="00171A5F"/>
    <w:rsid w:val="001721B0"/>
    <w:rsid w:val="00172981"/>
    <w:rsid w:val="00172A95"/>
    <w:rsid w:val="00174D74"/>
    <w:rsid w:val="0017575D"/>
    <w:rsid w:val="001760D7"/>
    <w:rsid w:val="00176BA4"/>
    <w:rsid w:val="0017703B"/>
    <w:rsid w:val="001771B8"/>
    <w:rsid w:val="001776B3"/>
    <w:rsid w:val="00177E47"/>
    <w:rsid w:val="001808D9"/>
    <w:rsid w:val="00181669"/>
    <w:rsid w:val="001817B0"/>
    <w:rsid w:val="00182C57"/>
    <w:rsid w:val="00182FF1"/>
    <w:rsid w:val="00183A8D"/>
    <w:rsid w:val="00184968"/>
    <w:rsid w:val="00184A5A"/>
    <w:rsid w:val="00185AFD"/>
    <w:rsid w:val="0018645B"/>
    <w:rsid w:val="001878E9"/>
    <w:rsid w:val="00190668"/>
    <w:rsid w:val="0019218D"/>
    <w:rsid w:val="00192C9C"/>
    <w:rsid w:val="00193912"/>
    <w:rsid w:val="00194781"/>
    <w:rsid w:val="00195384"/>
    <w:rsid w:val="00195461"/>
    <w:rsid w:val="001954B3"/>
    <w:rsid w:val="00195DD0"/>
    <w:rsid w:val="00195F40"/>
    <w:rsid w:val="0019643C"/>
    <w:rsid w:val="0019740D"/>
    <w:rsid w:val="00197EAC"/>
    <w:rsid w:val="001A21FD"/>
    <w:rsid w:val="001A2B30"/>
    <w:rsid w:val="001A3741"/>
    <w:rsid w:val="001A414B"/>
    <w:rsid w:val="001A4E3B"/>
    <w:rsid w:val="001A5354"/>
    <w:rsid w:val="001A6076"/>
    <w:rsid w:val="001A6BB7"/>
    <w:rsid w:val="001A7B7F"/>
    <w:rsid w:val="001B00ED"/>
    <w:rsid w:val="001B27AA"/>
    <w:rsid w:val="001B2989"/>
    <w:rsid w:val="001B3987"/>
    <w:rsid w:val="001B3EF2"/>
    <w:rsid w:val="001B3F05"/>
    <w:rsid w:val="001C0479"/>
    <w:rsid w:val="001C1706"/>
    <w:rsid w:val="001C1DA8"/>
    <w:rsid w:val="001C2983"/>
    <w:rsid w:val="001C3D09"/>
    <w:rsid w:val="001C3DB1"/>
    <w:rsid w:val="001C4417"/>
    <w:rsid w:val="001C4C46"/>
    <w:rsid w:val="001C59FB"/>
    <w:rsid w:val="001C5A8D"/>
    <w:rsid w:val="001C6301"/>
    <w:rsid w:val="001C73F4"/>
    <w:rsid w:val="001C788A"/>
    <w:rsid w:val="001C7BDF"/>
    <w:rsid w:val="001D03C5"/>
    <w:rsid w:val="001D042F"/>
    <w:rsid w:val="001D4BC3"/>
    <w:rsid w:val="001D5E1E"/>
    <w:rsid w:val="001D6574"/>
    <w:rsid w:val="001D6C3D"/>
    <w:rsid w:val="001D7E7E"/>
    <w:rsid w:val="001D7FC0"/>
    <w:rsid w:val="001E0FEE"/>
    <w:rsid w:val="001E10AA"/>
    <w:rsid w:val="001E1450"/>
    <w:rsid w:val="001E2151"/>
    <w:rsid w:val="001E3093"/>
    <w:rsid w:val="001E41F3"/>
    <w:rsid w:val="001E4F4B"/>
    <w:rsid w:val="001E53F6"/>
    <w:rsid w:val="001E570D"/>
    <w:rsid w:val="001E6772"/>
    <w:rsid w:val="001E7814"/>
    <w:rsid w:val="001F02E5"/>
    <w:rsid w:val="001F09EB"/>
    <w:rsid w:val="001F1044"/>
    <w:rsid w:val="001F106C"/>
    <w:rsid w:val="001F15CE"/>
    <w:rsid w:val="001F470C"/>
    <w:rsid w:val="001F4F98"/>
    <w:rsid w:val="001F69C0"/>
    <w:rsid w:val="001F797C"/>
    <w:rsid w:val="001F7C6D"/>
    <w:rsid w:val="002004BD"/>
    <w:rsid w:val="0020095A"/>
    <w:rsid w:val="00200B29"/>
    <w:rsid w:val="00202745"/>
    <w:rsid w:val="002027A7"/>
    <w:rsid w:val="00202F44"/>
    <w:rsid w:val="002035FF"/>
    <w:rsid w:val="0020376D"/>
    <w:rsid w:val="0020396D"/>
    <w:rsid w:val="00205CE4"/>
    <w:rsid w:val="00206F90"/>
    <w:rsid w:val="002071C1"/>
    <w:rsid w:val="0021002B"/>
    <w:rsid w:val="0021076D"/>
    <w:rsid w:val="00210E3C"/>
    <w:rsid w:val="0021170A"/>
    <w:rsid w:val="00211CCA"/>
    <w:rsid w:val="00215541"/>
    <w:rsid w:val="0021648D"/>
    <w:rsid w:val="0021657F"/>
    <w:rsid w:val="00216F41"/>
    <w:rsid w:val="00217537"/>
    <w:rsid w:val="00217A64"/>
    <w:rsid w:val="00217CE3"/>
    <w:rsid w:val="00220185"/>
    <w:rsid w:val="002220ED"/>
    <w:rsid w:val="00222D90"/>
    <w:rsid w:val="00223765"/>
    <w:rsid w:val="00224705"/>
    <w:rsid w:val="00224CB5"/>
    <w:rsid w:val="0022547F"/>
    <w:rsid w:val="00225F80"/>
    <w:rsid w:val="00226014"/>
    <w:rsid w:val="00226602"/>
    <w:rsid w:val="0022665D"/>
    <w:rsid w:val="00226DDB"/>
    <w:rsid w:val="00227498"/>
    <w:rsid w:val="002274F4"/>
    <w:rsid w:val="002277B3"/>
    <w:rsid w:val="00231242"/>
    <w:rsid w:val="00232A59"/>
    <w:rsid w:val="00232C2B"/>
    <w:rsid w:val="00232C83"/>
    <w:rsid w:val="002331A7"/>
    <w:rsid w:val="00233D8D"/>
    <w:rsid w:val="00234CF8"/>
    <w:rsid w:val="002356BB"/>
    <w:rsid w:val="00235F3E"/>
    <w:rsid w:val="00236FB3"/>
    <w:rsid w:val="002370AD"/>
    <w:rsid w:val="00237BDB"/>
    <w:rsid w:val="00237E80"/>
    <w:rsid w:val="00242057"/>
    <w:rsid w:val="00242324"/>
    <w:rsid w:val="00243AE2"/>
    <w:rsid w:val="0024466A"/>
    <w:rsid w:val="00244C25"/>
    <w:rsid w:val="00246647"/>
    <w:rsid w:val="00246BDE"/>
    <w:rsid w:val="002475E9"/>
    <w:rsid w:val="00247C6F"/>
    <w:rsid w:val="0025029E"/>
    <w:rsid w:val="002508B5"/>
    <w:rsid w:val="002511FB"/>
    <w:rsid w:val="00251470"/>
    <w:rsid w:val="00251EFE"/>
    <w:rsid w:val="00252EC0"/>
    <w:rsid w:val="00253DB0"/>
    <w:rsid w:val="00255185"/>
    <w:rsid w:val="00255ADC"/>
    <w:rsid w:val="00255E20"/>
    <w:rsid w:val="0025645C"/>
    <w:rsid w:val="002567AF"/>
    <w:rsid w:val="00256AE5"/>
    <w:rsid w:val="00261D75"/>
    <w:rsid w:val="00261E7E"/>
    <w:rsid w:val="002627B5"/>
    <w:rsid w:val="002627FF"/>
    <w:rsid w:val="00262D2C"/>
    <w:rsid w:val="00262E4F"/>
    <w:rsid w:val="002634D1"/>
    <w:rsid w:val="00263B5E"/>
    <w:rsid w:val="00263B7D"/>
    <w:rsid w:val="0026417A"/>
    <w:rsid w:val="00265ED7"/>
    <w:rsid w:val="002662B7"/>
    <w:rsid w:val="00266C33"/>
    <w:rsid w:val="00270155"/>
    <w:rsid w:val="0027034F"/>
    <w:rsid w:val="00270F89"/>
    <w:rsid w:val="00271109"/>
    <w:rsid w:val="00271927"/>
    <w:rsid w:val="00271AF8"/>
    <w:rsid w:val="00271B72"/>
    <w:rsid w:val="00271CED"/>
    <w:rsid w:val="0027220B"/>
    <w:rsid w:val="0027505D"/>
    <w:rsid w:val="00275D12"/>
    <w:rsid w:val="002762F3"/>
    <w:rsid w:val="00276549"/>
    <w:rsid w:val="00277301"/>
    <w:rsid w:val="002801CF"/>
    <w:rsid w:val="00280D15"/>
    <w:rsid w:val="00281CBF"/>
    <w:rsid w:val="00282599"/>
    <w:rsid w:val="002826CE"/>
    <w:rsid w:val="00282E6A"/>
    <w:rsid w:val="00283507"/>
    <w:rsid w:val="002835E0"/>
    <w:rsid w:val="0028362B"/>
    <w:rsid w:val="002842E3"/>
    <w:rsid w:val="00285472"/>
    <w:rsid w:val="00285A54"/>
    <w:rsid w:val="002861C4"/>
    <w:rsid w:val="00286EE7"/>
    <w:rsid w:val="00286EFD"/>
    <w:rsid w:val="00286EFF"/>
    <w:rsid w:val="00287C98"/>
    <w:rsid w:val="0029035B"/>
    <w:rsid w:val="00290F33"/>
    <w:rsid w:val="00291A2A"/>
    <w:rsid w:val="002921F8"/>
    <w:rsid w:val="0029281C"/>
    <w:rsid w:val="00293112"/>
    <w:rsid w:val="00293168"/>
    <w:rsid w:val="00295DA4"/>
    <w:rsid w:val="00295FF1"/>
    <w:rsid w:val="0029690D"/>
    <w:rsid w:val="00296F22"/>
    <w:rsid w:val="002972C1"/>
    <w:rsid w:val="0029787B"/>
    <w:rsid w:val="002979F1"/>
    <w:rsid w:val="00297E7C"/>
    <w:rsid w:val="002A0369"/>
    <w:rsid w:val="002A0C28"/>
    <w:rsid w:val="002A14B3"/>
    <w:rsid w:val="002A1BA9"/>
    <w:rsid w:val="002A2ED4"/>
    <w:rsid w:val="002A33E4"/>
    <w:rsid w:val="002A34C4"/>
    <w:rsid w:val="002A38E2"/>
    <w:rsid w:val="002A5567"/>
    <w:rsid w:val="002A5CDB"/>
    <w:rsid w:val="002A767D"/>
    <w:rsid w:val="002B1061"/>
    <w:rsid w:val="002B1070"/>
    <w:rsid w:val="002B175C"/>
    <w:rsid w:val="002B241D"/>
    <w:rsid w:val="002B2482"/>
    <w:rsid w:val="002B3324"/>
    <w:rsid w:val="002B353C"/>
    <w:rsid w:val="002B4425"/>
    <w:rsid w:val="002B4B2B"/>
    <w:rsid w:val="002B4FE3"/>
    <w:rsid w:val="002B50A7"/>
    <w:rsid w:val="002B5AA3"/>
    <w:rsid w:val="002B6418"/>
    <w:rsid w:val="002B760F"/>
    <w:rsid w:val="002B7C8A"/>
    <w:rsid w:val="002C129C"/>
    <w:rsid w:val="002C1DA6"/>
    <w:rsid w:val="002C22F9"/>
    <w:rsid w:val="002C3949"/>
    <w:rsid w:val="002C3D11"/>
    <w:rsid w:val="002C3D6B"/>
    <w:rsid w:val="002C5A0A"/>
    <w:rsid w:val="002C6161"/>
    <w:rsid w:val="002C6CC4"/>
    <w:rsid w:val="002C78CA"/>
    <w:rsid w:val="002D0490"/>
    <w:rsid w:val="002D0E97"/>
    <w:rsid w:val="002D0F46"/>
    <w:rsid w:val="002D2B7D"/>
    <w:rsid w:val="002D42C1"/>
    <w:rsid w:val="002D42DA"/>
    <w:rsid w:val="002D4823"/>
    <w:rsid w:val="002D51EE"/>
    <w:rsid w:val="002D5CCC"/>
    <w:rsid w:val="002D6EE7"/>
    <w:rsid w:val="002E0D59"/>
    <w:rsid w:val="002E18D1"/>
    <w:rsid w:val="002E1A02"/>
    <w:rsid w:val="002E2982"/>
    <w:rsid w:val="002E2F57"/>
    <w:rsid w:val="002E2FB1"/>
    <w:rsid w:val="002E3A89"/>
    <w:rsid w:val="002E3E24"/>
    <w:rsid w:val="002E4741"/>
    <w:rsid w:val="002E4805"/>
    <w:rsid w:val="002E4E8D"/>
    <w:rsid w:val="002E5D22"/>
    <w:rsid w:val="002E6768"/>
    <w:rsid w:val="002E686D"/>
    <w:rsid w:val="002E77A1"/>
    <w:rsid w:val="002F4BBD"/>
    <w:rsid w:val="002F517E"/>
    <w:rsid w:val="002F59E1"/>
    <w:rsid w:val="002F66B2"/>
    <w:rsid w:val="002F6A21"/>
    <w:rsid w:val="002F7FDB"/>
    <w:rsid w:val="00303777"/>
    <w:rsid w:val="003038EB"/>
    <w:rsid w:val="003042D9"/>
    <w:rsid w:val="00304A6D"/>
    <w:rsid w:val="00305DFF"/>
    <w:rsid w:val="003060F4"/>
    <w:rsid w:val="00306114"/>
    <w:rsid w:val="00307D2B"/>
    <w:rsid w:val="00311DF0"/>
    <w:rsid w:val="00312F16"/>
    <w:rsid w:val="00313025"/>
    <w:rsid w:val="00313CC9"/>
    <w:rsid w:val="00315B37"/>
    <w:rsid w:val="00315CE9"/>
    <w:rsid w:val="00316BC4"/>
    <w:rsid w:val="00317C3D"/>
    <w:rsid w:val="0032080E"/>
    <w:rsid w:val="00320A15"/>
    <w:rsid w:val="00320BCB"/>
    <w:rsid w:val="003227B1"/>
    <w:rsid w:val="00323BF8"/>
    <w:rsid w:val="003248D7"/>
    <w:rsid w:val="00324C5B"/>
    <w:rsid w:val="00326592"/>
    <w:rsid w:val="00327369"/>
    <w:rsid w:val="00330196"/>
    <w:rsid w:val="003315B8"/>
    <w:rsid w:val="0033186E"/>
    <w:rsid w:val="0033200F"/>
    <w:rsid w:val="00332B8F"/>
    <w:rsid w:val="00333302"/>
    <w:rsid w:val="00333F00"/>
    <w:rsid w:val="0033430A"/>
    <w:rsid w:val="00334E45"/>
    <w:rsid w:val="003352BC"/>
    <w:rsid w:val="00335A1C"/>
    <w:rsid w:val="00336119"/>
    <w:rsid w:val="0033765B"/>
    <w:rsid w:val="00340D13"/>
    <w:rsid w:val="003418ED"/>
    <w:rsid w:val="00341CF7"/>
    <w:rsid w:val="00341E3A"/>
    <w:rsid w:val="003425B9"/>
    <w:rsid w:val="00342826"/>
    <w:rsid w:val="0034299D"/>
    <w:rsid w:val="00345569"/>
    <w:rsid w:val="00345EEA"/>
    <w:rsid w:val="00346016"/>
    <w:rsid w:val="0034621A"/>
    <w:rsid w:val="0035086F"/>
    <w:rsid w:val="00350903"/>
    <w:rsid w:val="003515AC"/>
    <w:rsid w:val="003516E7"/>
    <w:rsid w:val="0035333D"/>
    <w:rsid w:val="0035361C"/>
    <w:rsid w:val="00353C0E"/>
    <w:rsid w:val="00354883"/>
    <w:rsid w:val="00355A39"/>
    <w:rsid w:val="003569E9"/>
    <w:rsid w:val="003573F2"/>
    <w:rsid w:val="00360B52"/>
    <w:rsid w:val="00360EAE"/>
    <w:rsid w:val="003621E2"/>
    <w:rsid w:val="003623B0"/>
    <w:rsid w:val="00362B27"/>
    <w:rsid w:val="0036356C"/>
    <w:rsid w:val="00363954"/>
    <w:rsid w:val="00363AE3"/>
    <w:rsid w:val="00363D18"/>
    <w:rsid w:val="00363E1E"/>
    <w:rsid w:val="00364561"/>
    <w:rsid w:val="00364884"/>
    <w:rsid w:val="00364D96"/>
    <w:rsid w:val="003652D6"/>
    <w:rsid w:val="00365D1E"/>
    <w:rsid w:val="003669C3"/>
    <w:rsid w:val="00366B0C"/>
    <w:rsid w:val="00367E44"/>
    <w:rsid w:val="00370251"/>
    <w:rsid w:val="003709A3"/>
    <w:rsid w:val="00371810"/>
    <w:rsid w:val="00371AD0"/>
    <w:rsid w:val="00371B42"/>
    <w:rsid w:val="00372C56"/>
    <w:rsid w:val="00374054"/>
    <w:rsid w:val="00375383"/>
    <w:rsid w:val="00380BF9"/>
    <w:rsid w:val="0038188C"/>
    <w:rsid w:val="00382B4F"/>
    <w:rsid w:val="00382C19"/>
    <w:rsid w:val="0038426C"/>
    <w:rsid w:val="0038443A"/>
    <w:rsid w:val="0038503F"/>
    <w:rsid w:val="0038574C"/>
    <w:rsid w:val="00385FA4"/>
    <w:rsid w:val="00386178"/>
    <w:rsid w:val="00387177"/>
    <w:rsid w:val="003873F0"/>
    <w:rsid w:val="003901AF"/>
    <w:rsid w:val="003906D3"/>
    <w:rsid w:val="00390AAB"/>
    <w:rsid w:val="0039141A"/>
    <w:rsid w:val="00391FF6"/>
    <w:rsid w:val="003922FC"/>
    <w:rsid w:val="00393505"/>
    <w:rsid w:val="0039369C"/>
    <w:rsid w:val="00393AF6"/>
    <w:rsid w:val="00394C4E"/>
    <w:rsid w:val="00394D90"/>
    <w:rsid w:val="00396196"/>
    <w:rsid w:val="00396BCD"/>
    <w:rsid w:val="003976D0"/>
    <w:rsid w:val="00397909"/>
    <w:rsid w:val="003A09AE"/>
    <w:rsid w:val="003A0ECB"/>
    <w:rsid w:val="003A160C"/>
    <w:rsid w:val="003A1FE2"/>
    <w:rsid w:val="003A2274"/>
    <w:rsid w:val="003A33DC"/>
    <w:rsid w:val="003A3CB9"/>
    <w:rsid w:val="003A4E13"/>
    <w:rsid w:val="003A5394"/>
    <w:rsid w:val="003A53D7"/>
    <w:rsid w:val="003A64DF"/>
    <w:rsid w:val="003A690E"/>
    <w:rsid w:val="003A6A16"/>
    <w:rsid w:val="003A6B31"/>
    <w:rsid w:val="003A7DD5"/>
    <w:rsid w:val="003B1446"/>
    <w:rsid w:val="003B1573"/>
    <w:rsid w:val="003B34D7"/>
    <w:rsid w:val="003B422C"/>
    <w:rsid w:val="003B49F2"/>
    <w:rsid w:val="003B5B68"/>
    <w:rsid w:val="003B66D2"/>
    <w:rsid w:val="003B693D"/>
    <w:rsid w:val="003C22F8"/>
    <w:rsid w:val="003C329E"/>
    <w:rsid w:val="003C32F9"/>
    <w:rsid w:val="003C3D02"/>
    <w:rsid w:val="003C3D9F"/>
    <w:rsid w:val="003C44F5"/>
    <w:rsid w:val="003C450C"/>
    <w:rsid w:val="003C463D"/>
    <w:rsid w:val="003C693D"/>
    <w:rsid w:val="003C6C39"/>
    <w:rsid w:val="003C707D"/>
    <w:rsid w:val="003C70A7"/>
    <w:rsid w:val="003D0362"/>
    <w:rsid w:val="003D161A"/>
    <w:rsid w:val="003D1E8B"/>
    <w:rsid w:val="003D20FA"/>
    <w:rsid w:val="003D2BA5"/>
    <w:rsid w:val="003D30C7"/>
    <w:rsid w:val="003D43E9"/>
    <w:rsid w:val="003D4BC9"/>
    <w:rsid w:val="003D4E1F"/>
    <w:rsid w:val="003D5BCE"/>
    <w:rsid w:val="003D64C8"/>
    <w:rsid w:val="003D6706"/>
    <w:rsid w:val="003D74D4"/>
    <w:rsid w:val="003D75DC"/>
    <w:rsid w:val="003E03C5"/>
    <w:rsid w:val="003E1197"/>
    <w:rsid w:val="003E1693"/>
    <w:rsid w:val="003E182B"/>
    <w:rsid w:val="003E1A42"/>
    <w:rsid w:val="003E1C55"/>
    <w:rsid w:val="003E1C57"/>
    <w:rsid w:val="003E2447"/>
    <w:rsid w:val="003E340E"/>
    <w:rsid w:val="003E37F9"/>
    <w:rsid w:val="003E3BEC"/>
    <w:rsid w:val="003E4221"/>
    <w:rsid w:val="003E4498"/>
    <w:rsid w:val="003E59C4"/>
    <w:rsid w:val="003E6482"/>
    <w:rsid w:val="003E670F"/>
    <w:rsid w:val="003E6AED"/>
    <w:rsid w:val="003E7B41"/>
    <w:rsid w:val="003E7DF5"/>
    <w:rsid w:val="003F0A59"/>
    <w:rsid w:val="003F1299"/>
    <w:rsid w:val="003F1700"/>
    <w:rsid w:val="003F20F8"/>
    <w:rsid w:val="003F2117"/>
    <w:rsid w:val="003F251E"/>
    <w:rsid w:val="003F38C9"/>
    <w:rsid w:val="003F4F9B"/>
    <w:rsid w:val="003F7618"/>
    <w:rsid w:val="003F7B15"/>
    <w:rsid w:val="00400196"/>
    <w:rsid w:val="00400A94"/>
    <w:rsid w:val="004012EA"/>
    <w:rsid w:val="004027F4"/>
    <w:rsid w:val="004043F3"/>
    <w:rsid w:val="00404511"/>
    <w:rsid w:val="004047C0"/>
    <w:rsid w:val="00404B01"/>
    <w:rsid w:val="0040529A"/>
    <w:rsid w:val="004055A0"/>
    <w:rsid w:val="00405648"/>
    <w:rsid w:val="00405BE7"/>
    <w:rsid w:val="00405D13"/>
    <w:rsid w:val="0040622D"/>
    <w:rsid w:val="00406F19"/>
    <w:rsid w:val="0040701A"/>
    <w:rsid w:val="004071E4"/>
    <w:rsid w:val="00407552"/>
    <w:rsid w:val="0041022A"/>
    <w:rsid w:val="004107E5"/>
    <w:rsid w:val="00410CB0"/>
    <w:rsid w:val="004121BC"/>
    <w:rsid w:val="00413070"/>
    <w:rsid w:val="00413C10"/>
    <w:rsid w:val="00414231"/>
    <w:rsid w:val="00414506"/>
    <w:rsid w:val="004156F4"/>
    <w:rsid w:val="00415B6F"/>
    <w:rsid w:val="004170FF"/>
    <w:rsid w:val="004176A0"/>
    <w:rsid w:val="00420DD7"/>
    <w:rsid w:val="00421714"/>
    <w:rsid w:val="0042229F"/>
    <w:rsid w:val="0042338F"/>
    <w:rsid w:val="00424FB5"/>
    <w:rsid w:val="00425AC3"/>
    <w:rsid w:val="00426C90"/>
    <w:rsid w:val="00427D13"/>
    <w:rsid w:val="00430300"/>
    <w:rsid w:val="00430409"/>
    <w:rsid w:val="0043181E"/>
    <w:rsid w:val="00432792"/>
    <w:rsid w:val="00432AFF"/>
    <w:rsid w:val="00433EC8"/>
    <w:rsid w:val="004342BF"/>
    <w:rsid w:val="00434CDE"/>
    <w:rsid w:val="00435895"/>
    <w:rsid w:val="004364C5"/>
    <w:rsid w:val="004372AA"/>
    <w:rsid w:val="00440FAD"/>
    <w:rsid w:val="0044309C"/>
    <w:rsid w:val="00443932"/>
    <w:rsid w:val="00443B52"/>
    <w:rsid w:val="00444D4B"/>
    <w:rsid w:val="004456F3"/>
    <w:rsid w:val="00445FBF"/>
    <w:rsid w:val="004461B8"/>
    <w:rsid w:val="004467D5"/>
    <w:rsid w:val="0044713E"/>
    <w:rsid w:val="00447195"/>
    <w:rsid w:val="0044774C"/>
    <w:rsid w:val="004511A2"/>
    <w:rsid w:val="0045141B"/>
    <w:rsid w:val="00452CD0"/>
    <w:rsid w:val="004531C3"/>
    <w:rsid w:val="00453664"/>
    <w:rsid w:val="004548A4"/>
    <w:rsid w:val="00455031"/>
    <w:rsid w:val="00455652"/>
    <w:rsid w:val="004558A0"/>
    <w:rsid w:val="004562C0"/>
    <w:rsid w:val="00456ECC"/>
    <w:rsid w:val="004571A1"/>
    <w:rsid w:val="00457500"/>
    <w:rsid w:val="0046085C"/>
    <w:rsid w:val="00461487"/>
    <w:rsid w:val="004616EF"/>
    <w:rsid w:val="00461E36"/>
    <w:rsid w:val="00462B0A"/>
    <w:rsid w:val="004643A4"/>
    <w:rsid w:val="004646AB"/>
    <w:rsid w:val="004648FE"/>
    <w:rsid w:val="0046691E"/>
    <w:rsid w:val="00467F10"/>
    <w:rsid w:val="00467FEA"/>
    <w:rsid w:val="00470492"/>
    <w:rsid w:val="00470E0D"/>
    <w:rsid w:val="004714C0"/>
    <w:rsid w:val="00471ABD"/>
    <w:rsid w:val="004724E2"/>
    <w:rsid w:val="004727C7"/>
    <w:rsid w:val="0047306D"/>
    <w:rsid w:val="0047328E"/>
    <w:rsid w:val="00473CB1"/>
    <w:rsid w:val="00473E01"/>
    <w:rsid w:val="004748D9"/>
    <w:rsid w:val="00474C96"/>
    <w:rsid w:val="004750C8"/>
    <w:rsid w:val="0047630E"/>
    <w:rsid w:val="00476D19"/>
    <w:rsid w:val="0047792D"/>
    <w:rsid w:val="00480743"/>
    <w:rsid w:val="00480A9E"/>
    <w:rsid w:val="004811E4"/>
    <w:rsid w:val="00481965"/>
    <w:rsid w:val="00482095"/>
    <w:rsid w:val="00482E9D"/>
    <w:rsid w:val="0048316D"/>
    <w:rsid w:val="00484823"/>
    <w:rsid w:val="0048508B"/>
    <w:rsid w:val="00486F1C"/>
    <w:rsid w:val="00487591"/>
    <w:rsid w:val="00487948"/>
    <w:rsid w:val="00487BA4"/>
    <w:rsid w:val="00492739"/>
    <w:rsid w:val="004948CD"/>
    <w:rsid w:val="00496D58"/>
    <w:rsid w:val="00497D0B"/>
    <w:rsid w:val="004A0280"/>
    <w:rsid w:val="004A19AF"/>
    <w:rsid w:val="004A1D49"/>
    <w:rsid w:val="004A28CC"/>
    <w:rsid w:val="004A370F"/>
    <w:rsid w:val="004A4083"/>
    <w:rsid w:val="004A53B9"/>
    <w:rsid w:val="004A55CF"/>
    <w:rsid w:val="004A5C0E"/>
    <w:rsid w:val="004A6415"/>
    <w:rsid w:val="004A6C7A"/>
    <w:rsid w:val="004B1BB6"/>
    <w:rsid w:val="004B2514"/>
    <w:rsid w:val="004B3062"/>
    <w:rsid w:val="004B38AF"/>
    <w:rsid w:val="004B45E0"/>
    <w:rsid w:val="004B493C"/>
    <w:rsid w:val="004B4E43"/>
    <w:rsid w:val="004B5303"/>
    <w:rsid w:val="004B55E0"/>
    <w:rsid w:val="004B5F89"/>
    <w:rsid w:val="004B65A8"/>
    <w:rsid w:val="004B666B"/>
    <w:rsid w:val="004B69D3"/>
    <w:rsid w:val="004B7754"/>
    <w:rsid w:val="004C0B38"/>
    <w:rsid w:val="004C25B1"/>
    <w:rsid w:val="004C5896"/>
    <w:rsid w:val="004C5AE1"/>
    <w:rsid w:val="004C6D93"/>
    <w:rsid w:val="004D0E35"/>
    <w:rsid w:val="004D2B61"/>
    <w:rsid w:val="004D3639"/>
    <w:rsid w:val="004D39D3"/>
    <w:rsid w:val="004D3D64"/>
    <w:rsid w:val="004D4543"/>
    <w:rsid w:val="004D6593"/>
    <w:rsid w:val="004D67C8"/>
    <w:rsid w:val="004D68C3"/>
    <w:rsid w:val="004D7618"/>
    <w:rsid w:val="004D7BDD"/>
    <w:rsid w:val="004E0330"/>
    <w:rsid w:val="004E0D4D"/>
    <w:rsid w:val="004E2962"/>
    <w:rsid w:val="004E2B4C"/>
    <w:rsid w:val="004E424B"/>
    <w:rsid w:val="004E6D2A"/>
    <w:rsid w:val="004E7B99"/>
    <w:rsid w:val="004E7BD0"/>
    <w:rsid w:val="004F0CB0"/>
    <w:rsid w:val="004F1216"/>
    <w:rsid w:val="004F1B2E"/>
    <w:rsid w:val="004F1D0F"/>
    <w:rsid w:val="004F21F1"/>
    <w:rsid w:val="004F2EBD"/>
    <w:rsid w:val="004F2F76"/>
    <w:rsid w:val="004F4A5A"/>
    <w:rsid w:val="004F601B"/>
    <w:rsid w:val="004F6124"/>
    <w:rsid w:val="004F632C"/>
    <w:rsid w:val="004F6A1D"/>
    <w:rsid w:val="004F70BE"/>
    <w:rsid w:val="004F76D3"/>
    <w:rsid w:val="004F7E68"/>
    <w:rsid w:val="00500626"/>
    <w:rsid w:val="00500CAB"/>
    <w:rsid w:val="00500DE1"/>
    <w:rsid w:val="00501257"/>
    <w:rsid w:val="00501A9C"/>
    <w:rsid w:val="00501CAF"/>
    <w:rsid w:val="00501FDD"/>
    <w:rsid w:val="005028D7"/>
    <w:rsid w:val="005032B8"/>
    <w:rsid w:val="005037F3"/>
    <w:rsid w:val="00504255"/>
    <w:rsid w:val="00506693"/>
    <w:rsid w:val="00506A7A"/>
    <w:rsid w:val="0050710C"/>
    <w:rsid w:val="00507A29"/>
    <w:rsid w:val="00510422"/>
    <w:rsid w:val="0051054C"/>
    <w:rsid w:val="00510C01"/>
    <w:rsid w:val="005138D0"/>
    <w:rsid w:val="0051424E"/>
    <w:rsid w:val="0051444C"/>
    <w:rsid w:val="00514C6A"/>
    <w:rsid w:val="005150E6"/>
    <w:rsid w:val="0051516B"/>
    <w:rsid w:val="00520142"/>
    <w:rsid w:val="00522955"/>
    <w:rsid w:val="00522DC6"/>
    <w:rsid w:val="005237D3"/>
    <w:rsid w:val="00525051"/>
    <w:rsid w:val="005252E9"/>
    <w:rsid w:val="00526ECD"/>
    <w:rsid w:val="00526F7D"/>
    <w:rsid w:val="00527EFF"/>
    <w:rsid w:val="00527F83"/>
    <w:rsid w:val="00530E81"/>
    <w:rsid w:val="00531C10"/>
    <w:rsid w:val="00533321"/>
    <w:rsid w:val="005335D2"/>
    <w:rsid w:val="00535BEF"/>
    <w:rsid w:val="005363AD"/>
    <w:rsid w:val="00540423"/>
    <w:rsid w:val="005405D6"/>
    <w:rsid w:val="00540DF1"/>
    <w:rsid w:val="00542CB1"/>
    <w:rsid w:val="0054313E"/>
    <w:rsid w:val="0054321B"/>
    <w:rsid w:val="005446D8"/>
    <w:rsid w:val="005451E2"/>
    <w:rsid w:val="0054600D"/>
    <w:rsid w:val="00546795"/>
    <w:rsid w:val="00551D6D"/>
    <w:rsid w:val="0055320C"/>
    <w:rsid w:val="00553C9E"/>
    <w:rsid w:val="00553CFA"/>
    <w:rsid w:val="005553C0"/>
    <w:rsid w:val="00555739"/>
    <w:rsid w:val="00555989"/>
    <w:rsid w:val="00560D6A"/>
    <w:rsid w:val="00562029"/>
    <w:rsid w:val="0056239C"/>
    <w:rsid w:val="00562807"/>
    <w:rsid w:val="0056368A"/>
    <w:rsid w:val="00563CBF"/>
    <w:rsid w:val="00563DCC"/>
    <w:rsid w:val="00564CCE"/>
    <w:rsid w:val="00565064"/>
    <w:rsid w:val="00565071"/>
    <w:rsid w:val="00565EF2"/>
    <w:rsid w:val="005672FB"/>
    <w:rsid w:val="0056772A"/>
    <w:rsid w:val="00570D29"/>
    <w:rsid w:val="00571CF2"/>
    <w:rsid w:val="00572C79"/>
    <w:rsid w:val="005737A1"/>
    <w:rsid w:val="005739DC"/>
    <w:rsid w:val="00574067"/>
    <w:rsid w:val="00575B75"/>
    <w:rsid w:val="00575C6D"/>
    <w:rsid w:val="00576617"/>
    <w:rsid w:val="0057697D"/>
    <w:rsid w:val="0057710E"/>
    <w:rsid w:val="005773FD"/>
    <w:rsid w:val="0057785F"/>
    <w:rsid w:val="005779AC"/>
    <w:rsid w:val="00580112"/>
    <w:rsid w:val="00581816"/>
    <w:rsid w:val="00582211"/>
    <w:rsid w:val="005833C1"/>
    <w:rsid w:val="005844B6"/>
    <w:rsid w:val="00584770"/>
    <w:rsid w:val="00584D6F"/>
    <w:rsid w:val="00586F93"/>
    <w:rsid w:val="00587A51"/>
    <w:rsid w:val="005901B5"/>
    <w:rsid w:val="00590CFC"/>
    <w:rsid w:val="005912E5"/>
    <w:rsid w:val="00591FCC"/>
    <w:rsid w:val="00592F70"/>
    <w:rsid w:val="00594796"/>
    <w:rsid w:val="005960DA"/>
    <w:rsid w:val="0059663C"/>
    <w:rsid w:val="005A19CA"/>
    <w:rsid w:val="005A2F5B"/>
    <w:rsid w:val="005A3227"/>
    <w:rsid w:val="005A34D5"/>
    <w:rsid w:val="005A389C"/>
    <w:rsid w:val="005A38F7"/>
    <w:rsid w:val="005A39FC"/>
    <w:rsid w:val="005A3F16"/>
    <w:rsid w:val="005A4847"/>
    <w:rsid w:val="005A4902"/>
    <w:rsid w:val="005A4F95"/>
    <w:rsid w:val="005A5321"/>
    <w:rsid w:val="005B1EA7"/>
    <w:rsid w:val="005B20A5"/>
    <w:rsid w:val="005B298C"/>
    <w:rsid w:val="005B2B64"/>
    <w:rsid w:val="005B2F9B"/>
    <w:rsid w:val="005B2FB2"/>
    <w:rsid w:val="005B3076"/>
    <w:rsid w:val="005B356C"/>
    <w:rsid w:val="005B37E3"/>
    <w:rsid w:val="005B4ADE"/>
    <w:rsid w:val="005B50EC"/>
    <w:rsid w:val="005B6086"/>
    <w:rsid w:val="005B6E07"/>
    <w:rsid w:val="005B7163"/>
    <w:rsid w:val="005B7F2D"/>
    <w:rsid w:val="005B7FCD"/>
    <w:rsid w:val="005C2340"/>
    <w:rsid w:val="005C3AB3"/>
    <w:rsid w:val="005C4859"/>
    <w:rsid w:val="005C7041"/>
    <w:rsid w:val="005C70DF"/>
    <w:rsid w:val="005C78D1"/>
    <w:rsid w:val="005C7CDC"/>
    <w:rsid w:val="005D3F2D"/>
    <w:rsid w:val="005D6DE2"/>
    <w:rsid w:val="005D7962"/>
    <w:rsid w:val="005E1E23"/>
    <w:rsid w:val="005E2C44"/>
    <w:rsid w:val="005E2CE0"/>
    <w:rsid w:val="005E30D3"/>
    <w:rsid w:val="005E317D"/>
    <w:rsid w:val="005E3958"/>
    <w:rsid w:val="005E3E81"/>
    <w:rsid w:val="005E7D12"/>
    <w:rsid w:val="005F065B"/>
    <w:rsid w:val="005F22FB"/>
    <w:rsid w:val="005F2915"/>
    <w:rsid w:val="005F426B"/>
    <w:rsid w:val="005F4DD7"/>
    <w:rsid w:val="005F5368"/>
    <w:rsid w:val="005F5867"/>
    <w:rsid w:val="005F67A0"/>
    <w:rsid w:val="00600893"/>
    <w:rsid w:val="00600C1B"/>
    <w:rsid w:val="006014BE"/>
    <w:rsid w:val="006015CA"/>
    <w:rsid w:val="0060388C"/>
    <w:rsid w:val="00603B8E"/>
    <w:rsid w:val="00603D9B"/>
    <w:rsid w:val="00603FF3"/>
    <w:rsid w:val="006046EE"/>
    <w:rsid w:val="00604928"/>
    <w:rsid w:val="00605384"/>
    <w:rsid w:val="00605497"/>
    <w:rsid w:val="00605999"/>
    <w:rsid w:val="006070DC"/>
    <w:rsid w:val="00610807"/>
    <w:rsid w:val="00610E46"/>
    <w:rsid w:val="006115C1"/>
    <w:rsid w:val="00611840"/>
    <w:rsid w:val="0061223D"/>
    <w:rsid w:val="006125BA"/>
    <w:rsid w:val="00612730"/>
    <w:rsid w:val="00612849"/>
    <w:rsid w:val="006135F7"/>
    <w:rsid w:val="006137DE"/>
    <w:rsid w:val="00614047"/>
    <w:rsid w:val="0061413E"/>
    <w:rsid w:val="00615B41"/>
    <w:rsid w:val="00615EB7"/>
    <w:rsid w:val="00616529"/>
    <w:rsid w:val="006169A0"/>
    <w:rsid w:val="006217E3"/>
    <w:rsid w:val="00622210"/>
    <w:rsid w:val="00622D02"/>
    <w:rsid w:val="00623FD6"/>
    <w:rsid w:val="006243B6"/>
    <w:rsid w:val="00625B2D"/>
    <w:rsid w:val="006264A7"/>
    <w:rsid w:val="0062753C"/>
    <w:rsid w:val="00627B14"/>
    <w:rsid w:val="00630EDF"/>
    <w:rsid w:val="00631595"/>
    <w:rsid w:val="0063227B"/>
    <w:rsid w:val="0063329B"/>
    <w:rsid w:val="00633E25"/>
    <w:rsid w:val="00634490"/>
    <w:rsid w:val="00634B0E"/>
    <w:rsid w:val="00634B1E"/>
    <w:rsid w:val="00634D59"/>
    <w:rsid w:val="00635289"/>
    <w:rsid w:val="00635926"/>
    <w:rsid w:val="0063631E"/>
    <w:rsid w:val="00637971"/>
    <w:rsid w:val="00637CA1"/>
    <w:rsid w:val="0064425A"/>
    <w:rsid w:val="00644AF0"/>
    <w:rsid w:val="00644CA2"/>
    <w:rsid w:val="00644F4C"/>
    <w:rsid w:val="00645C42"/>
    <w:rsid w:val="00646176"/>
    <w:rsid w:val="00646281"/>
    <w:rsid w:val="00647BD5"/>
    <w:rsid w:val="00650BA1"/>
    <w:rsid w:val="0065211E"/>
    <w:rsid w:val="0065218A"/>
    <w:rsid w:val="00652480"/>
    <w:rsid w:val="00652E8B"/>
    <w:rsid w:val="00653BB0"/>
    <w:rsid w:val="0065477F"/>
    <w:rsid w:val="00654D03"/>
    <w:rsid w:val="00655ABB"/>
    <w:rsid w:val="00656241"/>
    <w:rsid w:val="00656D7D"/>
    <w:rsid w:val="00656E0D"/>
    <w:rsid w:val="00656FB0"/>
    <w:rsid w:val="00657135"/>
    <w:rsid w:val="00657209"/>
    <w:rsid w:val="00657949"/>
    <w:rsid w:val="00657CCB"/>
    <w:rsid w:val="006607A7"/>
    <w:rsid w:val="006615D6"/>
    <w:rsid w:val="00663065"/>
    <w:rsid w:val="00663A11"/>
    <w:rsid w:val="0066427F"/>
    <w:rsid w:val="00664E8B"/>
    <w:rsid w:val="00664FC6"/>
    <w:rsid w:val="00665465"/>
    <w:rsid w:val="0066573E"/>
    <w:rsid w:val="006676F5"/>
    <w:rsid w:val="006719BF"/>
    <w:rsid w:val="00672C53"/>
    <w:rsid w:val="00672F55"/>
    <w:rsid w:val="00673094"/>
    <w:rsid w:val="006747DC"/>
    <w:rsid w:val="0067499A"/>
    <w:rsid w:val="00674E2A"/>
    <w:rsid w:val="00676982"/>
    <w:rsid w:val="00677964"/>
    <w:rsid w:val="00680D9B"/>
    <w:rsid w:val="006812C4"/>
    <w:rsid w:val="00683942"/>
    <w:rsid w:val="00684088"/>
    <w:rsid w:val="006840AA"/>
    <w:rsid w:val="00684247"/>
    <w:rsid w:val="00684D41"/>
    <w:rsid w:val="00685605"/>
    <w:rsid w:val="00687FDC"/>
    <w:rsid w:val="0069063F"/>
    <w:rsid w:val="006912D5"/>
    <w:rsid w:val="0069245B"/>
    <w:rsid w:val="006927F0"/>
    <w:rsid w:val="00692FB7"/>
    <w:rsid w:val="006933FC"/>
    <w:rsid w:val="0069386C"/>
    <w:rsid w:val="00693D6C"/>
    <w:rsid w:val="0069518A"/>
    <w:rsid w:val="00695646"/>
    <w:rsid w:val="006957B0"/>
    <w:rsid w:val="00695AC3"/>
    <w:rsid w:val="00696002"/>
    <w:rsid w:val="00696C50"/>
    <w:rsid w:val="00696CC9"/>
    <w:rsid w:val="0069752A"/>
    <w:rsid w:val="00697F18"/>
    <w:rsid w:val="006A0989"/>
    <w:rsid w:val="006A1488"/>
    <w:rsid w:val="006A16A3"/>
    <w:rsid w:val="006A2391"/>
    <w:rsid w:val="006A2DAF"/>
    <w:rsid w:val="006A34A8"/>
    <w:rsid w:val="006A4F90"/>
    <w:rsid w:val="006A55AE"/>
    <w:rsid w:val="006A5D7B"/>
    <w:rsid w:val="006A6042"/>
    <w:rsid w:val="006A66CB"/>
    <w:rsid w:val="006A6C2E"/>
    <w:rsid w:val="006B045B"/>
    <w:rsid w:val="006B0649"/>
    <w:rsid w:val="006B06C4"/>
    <w:rsid w:val="006B1847"/>
    <w:rsid w:val="006B1D0B"/>
    <w:rsid w:val="006B2B79"/>
    <w:rsid w:val="006B355D"/>
    <w:rsid w:val="006B3611"/>
    <w:rsid w:val="006B51B9"/>
    <w:rsid w:val="006B7A80"/>
    <w:rsid w:val="006B7BCD"/>
    <w:rsid w:val="006B7DD0"/>
    <w:rsid w:val="006C15BB"/>
    <w:rsid w:val="006C1A4B"/>
    <w:rsid w:val="006C227E"/>
    <w:rsid w:val="006C25B6"/>
    <w:rsid w:val="006C25D3"/>
    <w:rsid w:val="006C384C"/>
    <w:rsid w:val="006C44CB"/>
    <w:rsid w:val="006C4680"/>
    <w:rsid w:val="006C4A99"/>
    <w:rsid w:val="006C4D15"/>
    <w:rsid w:val="006C75B5"/>
    <w:rsid w:val="006D00B2"/>
    <w:rsid w:val="006D026A"/>
    <w:rsid w:val="006D1261"/>
    <w:rsid w:val="006D12E6"/>
    <w:rsid w:val="006D15AD"/>
    <w:rsid w:val="006D15D0"/>
    <w:rsid w:val="006D2D1E"/>
    <w:rsid w:val="006D3226"/>
    <w:rsid w:val="006D384A"/>
    <w:rsid w:val="006D49B2"/>
    <w:rsid w:val="006D5A2B"/>
    <w:rsid w:val="006D6EF4"/>
    <w:rsid w:val="006D78CD"/>
    <w:rsid w:val="006D7959"/>
    <w:rsid w:val="006E09E7"/>
    <w:rsid w:val="006E0C38"/>
    <w:rsid w:val="006E0F08"/>
    <w:rsid w:val="006E0F44"/>
    <w:rsid w:val="006E1AD1"/>
    <w:rsid w:val="006E1E00"/>
    <w:rsid w:val="006E21FB"/>
    <w:rsid w:val="006E2341"/>
    <w:rsid w:val="006E2E90"/>
    <w:rsid w:val="006E3175"/>
    <w:rsid w:val="006E34C2"/>
    <w:rsid w:val="006E3AC5"/>
    <w:rsid w:val="006E4157"/>
    <w:rsid w:val="006E48E7"/>
    <w:rsid w:val="006E56C3"/>
    <w:rsid w:val="006E6038"/>
    <w:rsid w:val="006E6E9F"/>
    <w:rsid w:val="006E7032"/>
    <w:rsid w:val="006F0800"/>
    <w:rsid w:val="006F1B6F"/>
    <w:rsid w:val="006F390D"/>
    <w:rsid w:val="006F3A84"/>
    <w:rsid w:val="006F46F2"/>
    <w:rsid w:val="006F57DA"/>
    <w:rsid w:val="006F5BD0"/>
    <w:rsid w:val="006F6CEC"/>
    <w:rsid w:val="006F7D3A"/>
    <w:rsid w:val="007008EF"/>
    <w:rsid w:val="00701D34"/>
    <w:rsid w:val="007027A3"/>
    <w:rsid w:val="0070316E"/>
    <w:rsid w:val="007034C9"/>
    <w:rsid w:val="00703EFC"/>
    <w:rsid w:val="007046A4"/>
    <w:rsid w:val="007048C6"/>
    <w:rsid w:val="0070557F"/>
    <w:rsid w:val="007076FC"/>
    <w:rsid w:val="0071027D"/>
    <w:rsid w:val="007102B1"/>
    <w:rsid w:val="00710540"/>
    <w:rsid w:val="00710D67"/>
    <w:rsid w:val="00710DE2"/>
    <w:rsid w:val="00710ECC"/>
    <w:rsid w:val="00710FC7"/>
    <w:rsid w:val="00712626"/>
    <w:rsid w:val="00712E03"/>
    <w:rsid w:val="00716A89"/>
    <w:rsid w:val="00716DE3"/>
    <w:rsid w:val="00717B82"/>
    <w:rsid w:val="007204D2"/>
    <w:rsid w:val="00720AB9"/>
    <w:rsid w:val="0072116D"/>
    <w:rsid w:val="00721A27"/>
    <w:rsid w:val="007229EF"/>
    <w:rsid w:val="00723359"/>
    <w:rsid w:val="007242BC"/>
    <w:rsid w:val="007253B0"/>
    <w:rsid w:val="00726052"/>
    <w:rsid w:val="007260B0"/>
    <w:rsid w:val="0072677B"/>
    <w:rsid w:val="00727F6B"/>
    <w:rsid w:val="00730FBC"/>
    <w:rsid w:val="0073296C"/>
    <w:rsid w:val="007330D2"/>
    <w:rsid w:val="00734A9D"/>
    <w:rsid w:val="00734B95"/>
    <w:rsid w:val="00734D09"/>
    <w:rsid w:val="00736DDE"/>
    <w:rsid w:val="007423BF"/>
    <w:rsid w:val="00744BB3"/>
    <w:rsid w:val="00744DD4"/>
    <w:rsid w:val="007453C3"/>
    <w:rsid w:val="0074589C"/>
    <w:rsid w:val="007461B6"/>
    <w:rsid w:val="007465C3"/>
    <w:rsid w:val="00746724"/>
    <w:rsid w:val="00746FDC"/>
    <w:rsid w:val="00747161"/>
    <w:rsid w:val="0074732E"/>
    <w:rsid w:val="007500EC"/>
    <w:rsid w:val="00752187"/>
    <w:rsid w:val="00752398"/>
    <w:rsid w:val="00752F7C"/>
    <w:rsid w:val="007533DB"/>
    <w:rsid w:val="007534BA"/>
    <w:rsid w:val="007537ED"/>
    <w:rsid w:val="00753EB5"/>
    <w:rsid w:val="00754184"/>
    <w:rsid w:val="007541EE"/>
    <w:rsid w:val="00755A9C"/>
    <w:rsid w:val="00755D07"/>
    <w:rsid w:val="007569C1"/>
    <w:rsid w:val="00757946"/>
    <w:rsid w:val="007579DE"/>
    <w:rsid w:val="007606AD"/>
    <w:rsid w:val="007611A3"/>
    <w:rsid w:val="00762D51"/>
    <w:rsid w:val="007630DD"/>
    <w:rsid w:val="007641C7"/>
    <w:rsid w:val="00764E05"/>
    <w:rsid w:val="00765F8F"/>
    <w:rsid w:val="00766A9A"/>
    <w:rsid w:val="00767236"/>
    <w:rsid w:val="0076767C"/>
    <w:rsid w:val="00767A6C"/>
    <w:rsid w:val="00767D83"/>
    <w:rsid w:val="0077094E"/>
    <w:rsid w:val="00770A9D"/>
    <w:rsid w:val="00771535"/>
    <w:rsid w:val="00771722"/>
    <w:rsid w:val="00771A21"/>
    <w:rsid w:val="00771AB1"/>
    <w:rsid w:val="00771EF3"/>
    <w:rsid w:val="007727F9"/>
    <w:rsid w:val="00774460"/>
    <w:rsid w:val="00774B7C"/>
    <w:rsid w:val="00774C8B"/>
    <w:rsid w:val="00775714"/>
    <w:rsid w:val="0077671B"/>
    <w:rsid w:val="007773BF"/>
    <w:rsid w:val="00777A99"/>
    <w:rsid w:val="00777FAB"/>
    <w:rsid w:val="0078020C"/>
    <w:rsid w:val="00780610"/>
    <w:rsid w:val="00780B29"/>
    <w:rsid w:val="007815AD"/>
    <w:rsid w:val="00781D42"/>
    <w:rsid w:val="007820E8"/>
    <w:rsid w:val="00782360"/>
    <w:rsid w:val="0078276F"/>
    <w:rsid w:val="0078285A"/>
    <w:rsid w:val="00784750"/>
    <w:rsid w:val="00784E80"/>
    <w:rsid w:val="00787035"/>
    <w:rsid w:val="00787575"/>
    <w:rsid w:val="00787DF8"/>
    <w:rsid w:val="00790B46"/>
    <w:rsid w:val="007916EF"/>
    <w:rsid w:val="00791C7D"/>
    <w:rsid w:val="00791CE5"/>
    <w:rsid w:val="00791D17"/>
    <w:rsid w:val="007934E0"/>
    <w:rsid w:val="00793CA3"/>
    <w:rsid w:val="0079485A"/>
    <w:rsid w:val="007949EC"/>
    <w:rsid w:val="00794AF2"/>
    <w:rsid w:val="007958FA"/>
    <w:rsid w:val="007A0275"/>
    <w:rsid w:val="007A1702"/>
    <w:rsid w:val="007A25FC"/>
    <w:rsid w:val="007A38F0"/>
    <w:rsid w:val="007A3E39"/>
    <w:rsid w:val="007A47CB"/>
    <w:rsid w:val="007A48B0"/>
    <w:rsid w:val="007B0002"/>
    <w:rsid w:val="007B01DE"/>
    <w:rsid w:val="007B0503"/>
    <w:rsid w:val="007B05D8"/>
    <w:rsid w:val="007B1B6A"/>
    <w:rsid w:val="007B4478"/>
    <w:rsid w:val="007B48C4"/>
    <w:rsid w:val="007B512A"/>
    <w:rsid w:val="007B537A"/>
    <w:rsid w:val="007B55D3"/>
    <w:rsid w:val="007B6F8F"/>
    <w:rsid w:val="007C03AF"/>
    <w:rsid w:val="007C0977"/>
    <w:rsid w:val="007C0F9E"/>
    <w:rsid w:val="007C0FF9"/>
    <w:rsid w:val="007C1449"/>
    <w:rsid w:val="007C17EF"/>
    <w:rsid w:val="007C1C0D"/>
    <w:rsid w:val="007C20CF"/>
    <w:rsid w:val="007C3EA0"/>
    <w:rsid w:val="007C4056"/>
    <w:rsid w:val="007C454C"/>
    <w:rsid w:val="007C555E"/>
    <w:rsid w:val="007C6450"/>
    <w:rsid w:val="007C652E"/>
    <w:rsid w:val="007C66C2"/>
    <w:rsid w:val="007C6C06"/>
    <w:rsid w:val="007C7935"/>
    <w:rsid w:val="007C7DD2"/>
    <w:rsid w:val="007C7FEF"/>
    <w:rsid w:val="007D035D"/>
    <w:rsid w:val="007D0813"/>
    <w:rsid w:val="007D0B03"/>
    <w:rsid w:val="007D1968"/>
    <w:rsid w:val="007D2CF8"/>
    <w:rsid w:val="007D39C3"/>
    <w:rsid w:val="007D3CE5"/>
    <w:rsid w:val="007D3D08"/>
    <w:rsid w:val="007D465D"/>
    <w:rsid w:val="007D4780"/>
    <w:rsid w:val="007D4A3C"/>
    <w:rsid w:val="007D5FFC"/>
    <w:rsid w:val="007E1A42"/>
    <w:rsid w:val="007E31C1"/>
    <w:rsid w:val="007E3FE6"/>
    <w:rsid w:val="007E45AD"/>
    <w:rsid w:val="007E460A"/>
    <w:rsid w:val="007E5469"/>
    <w:rsid w:val="007E605B"/>
    <w:rsid w:val="007E78D9"/>
    <w:rsid w:val="007E7DDA"/>
    <w:rsid w:val="007F08BE"/>
    <w:rsid w:val="007F08F9"/>
    <w:rsid w:val="007F1260"/>
    <w:rsid w:val="007F184A"/>
    <w:rsid w:val="007F220A"/>
    <w:rsid w:val="007F2991"/>
    <w:rsid w:val="007F38D8"/>
    <w:rsid w:val="007F5776"/>
    <w:rsid w:val="007F57D7"/>
    <w:rsid w:val="007F5FF4"/>
    <w:rsid w:val="0080074F"/>
    <w:rsid w:val="00800F2A"/>
    <w:rsid w:val="00802345"/>
    <w:rsid w:val="00803471"/>
    <w:rsid w:val="008042B5"/>
    <w:rsid w:val="0080575D"/>
    <w:rsid w:val="008068E8"/>
    <w:rsid w:val="00807901"/>
    <w:rsid w:val="00810779"/>
    <w:rsid w:val="0081079E"/>
    <w:rsid w:val="00812140"/>
    <w:rsid w:val="0081270D"/>
    <w:rsid w:val="00812736"/>
    <w:rsid w:val="0081281B"/>
    <w:rsid w:val="00812AA8"/>
    <w:rsid w:val="00813840"/>
    <w:rsid w:val="00813A37"/>
    <w:rsid w:val="00813F13"/>
    <w:rsid w:val="00813F40"/>
    <w:rsid w:val="008149A8"/>
    <w:rsid w:val="00814A1D"/>
    <w:rsid w:val="008150C3"/>
    <w:rsid w:val="008157CC"/>
    <w:rsid w:val="00815C44"/>
    <w:rsid w:val="00816BC0"/>
    <w:rsid w:val="00817195"/>
    <w:rsid w:val="008174DC"/>
    <w:rsid w:val="00817B5F"/>
    <w:rsid w:val="00820356"/>
    <w:rsid w:val="008205B7"/>
    <w:rsid w:val="008211E0"/>
    <w:rsid w:val="00821510"/>
    <w:rsid w:val="00821F2D"/>
    <w:rsid w:val="00822188"/>
    <w:rsid w:val="008245EF"/>
    <w:rsid w:val="0082495E"/>
    <w:rsid w:val="008255C8"/>
    <w:rsid w:val="00825889"/>
    <w:rsid w:val="00825B11"/>
    <w:rsid w:val="0082636F"/>
    <w:rsid w:val="0082692A"/>
    <w:rsid w:val="00827129"/>
    <w:rsid w:val="00827208"/>
    <w:rsid w:val="00827873"/>
    <w:rsid w:val="00827B02"/>
    <w:rsid w:val="00831C84"/>
    <w:rsid w:val="00833478"/>
    <w:rsid w:val="00833B56"/>
    <w:rsid w:val="00833D05"/>
    <w:rsid w:val="00833E2E"/>
    <w:rsid w:val="00834319"/>
    <w:rsid w:val="0083439A"/>
    <w:rsid w:val="00835998"/>
    <w:rsid w:val="008359BD"/>
    <w:rsid w:val="00835CC5"/>
    <w:rsid w:val="00835F54"/>
    <w:rsid w:val="00836C59"/>
    <w:rsid w:val="008374D2"/>
    <w:rsid w:val="00837A1E"/>
    <w:rsid w:val="00837B5E"/>
    <w:rsid w:val="00840F0F"/>
    <w:rsid w:val="00841B5C"/>
    <w:rsid w:val="00841F98"/>
    <w:rsid w:val="00842E86"/>
    <w:rsid w:val="00842FD1"/>
    <w:rsid w:val="00843ACF"/>
    <w:rsid w:val="008443E3"/>
    <w:rsid w:val="00845112"/>
    <w:rsid w:val="00845DD0"/>
    <w:rsid w:val="008462FB"/>
    <w:rsid w:val="00846D9E"/>
    <w:rsid w:val="00846F38"/>
    <w:rsid w:val="008505F7"/>
    <w:rsid w:val="008507E0"/>
    <w:rsid w:val="0085159C"/>
    <w:rsid w:val="008524F0"/>
    <w:rsid w:val="008525FB"/>
    <w:rsid w:val="00852660"/>
    <w:rsid w:val="00853367"/>
    <w:rsid w:val="00854089"/>
    <w:rsid w:val="00855AFB"/>
    <w:rsid w:val="008564C2"/>
    <w:rsid w:val="00856D72"/>
    <w:rsid w:val="008573B6"/>
    <w:rsid w:val="00857899"/>
    <w:rsid w:val="00857F59"/>
    <w:rsid w:val="008602EE"/>
    <w:rsid w:val="00860FE2"/>
    <w:rsid w:val="00862461"/>
    <w:rsid w:val="008646D8"/>
    <w:rsid w:val="00864C20"/>
    <w:rsid w:val="00865F2C"/>
    <w:rsid w:val="00866954"/>
    <w:rsid w:val="00866E4F"/>
    <w:rsid w:val="0086779A"/>
    <w:rsid w:val="00867CD5"/>
    <w:rsid w:val="00867F70"/>
    <w:rsid w:val="008710AC"/>
    <w:rsid w:val="008728C7"/>
    <w:rsid w:val="00872E09"/>
    <w:rsid w:val="0087305D"/>
    <w:rsid w:val="00873ACE"/>
    <w:rsid w:val="00873B56"/>
    <w:rsid w:val="00874077"/>
    <w:rsid w:val="00876684"/>
    <w:rsid w:val="008771D9"/>
    <w:rsid w:val="0088025F"/>
    <w:rsid w:val="00880485"/>
    <w:rsid w:val="008814D3"/>
    <w:rsid w:val="008823BF"/>
    <w:rsid w:val="008836FB"/>
    <w:rsid w:val="00883B45"/>
    <w:rsid w:val="00884C90"/>
    <w:rsid w:val="00884EAE"/>
    <w:rsid w:val="00885672"/>
    <w:rsid w:val="00885FA7"/>
    <w:rsid w:val="00886918"/>
    <w:rsid w:val="00886E5F"/>
    <w:rsid w:val="00886FB8"/>
    <w:rsid w:val="008913B5"/>
    <w:rsid w:val="008919EC"/>
    <w:rsid w:val="008923F4"/>
    <w:rsid w:val="00892953"/>
    <w:rsid w:val="00893D57"/>
    <w:rsid w:val="00893DE4"/>
    <w:rsid w:val="008941A7"/>
    <w:rsid w:val="00895351"/>
    <w:rsid w:val="008959BC"/>
    <w:rsid w:val="008966E3"/>
    <w:rsid w:val="00896F96"/>
    <w:rsid w:val="00897D74"/>
    <w:rsid w:val="008A036D"/>
    <w:rsid w:val="008A04FE"/>
    <w:rsid w:val="008A0943"/>
    <w:rsid w:val="008A201A"/>
    <w:rsid w:val="008A241E"/>
    <w:rsid w:val="008A26DA"/>
    <w:rsid w:val="008A354F"/>
    <w:rsid w:val="008A3BB4"/>
    <w:rsid w:val="008A3BBD"/>
    <w:rsid w:val="008A554A"/>
    <w:rsid w:val="008A64D3"/>
    <w:rsid w:val="008A7926"/>
    <w:rsid w:val="008B0D5B"/>
    <w:rsid w:val="008B1984"/>
    <w:rsid w:val="008B251A"/>
    <w:rsid w:val="008B3304"/>
    <w:rsid w:val="008B4922"/>
    <w:rsid w:val="008B511F"/>
    <w:rsid w:val="008B55AF"/>
    <w:rsid w:val="008B5918"/>
    <w:rsid w:val="008B5F54"/>
    <w:rsid w:val="008B6D0E"/>
    <w:rsid w:val="008C051B"/>
    <w:rsid w:val="008C2904"/>
    <w:rsid w:val="008C6CCE"/>
    <w:rsid w:val="008C6D5F"/>
    <w:rsid w:val="008C7123"/>
    <w:rsid w:val="008C7567"/>
    <w:rsid w:val="008C76BD"/>
    <w:rsid w:val="008D0218"/>
    <w:rsid w:val="008D0816"/>
    <w:rsid w:val="008D13EC"/>
    <w:rsid w:val="008D2F47"/>
    <w:rsid w:val="008D36F6"/>
    <w:rsid w:val="008D388F"/>
    <w:rsid w:val="008D4224"/>
    <w:rsid w:val="008D4C6E"/>
    <w:rsid w:val="008D54A8"/>
    <w:rsid w:val="008D55B2"/>
    <w:rsid w:val="008D7820"/>
    <w:rsid w:val="008D7FFB"/>
    <w:rsid w:val="008E0AB5"/>
    <w:rsid w:val="008E2EF9"/>
    <w:rsid w:val="008E4379"/>
    <w:rsid w:val="008E4772"/>
    <w:rsid w:val="008E6CFC"/>
    <w:rsid w:val="008F2373"/>
    <w:rsid w:val="008F3FA0"/>
    <w:rsid w:val="008F52DC"/>
    <w:rsid w:val="008F645A"/>
    <w:rsid w:val="008F686C"/>
    <w:rsid w:val="008F6E90"/>
    <w:rsid w:val="008F720E"/>
    <w:rsid w:val="00901595"/>
    <w:rsid w:val="00901DED"/>
    <w:rsid w:val="00902194"/>
    <w:rsid w:val="0090230C"/>
    <w:rsid w:val="00902F87"/>
    <w:rsid w:val="00903821"/>
    <w:rsid w:val="00903A76"/>
    <w:rsid w:val="009044FD"/>
    <w:rsid w:val="00906DAF"/>
    <w:rsid w:val="00910A71"/>
    <w:rsid w:val="0091135F"/>
    <w:rsid w:val="009118BC"/>
    <w:rsid w:val="0091321A"/>
    <w:rsid w:val="0091364E"/>
    <w:rsid w:val="00915F07"/>
    <w:rsid w:val="0091611C"/>
    <w:rsid w:val="009174B4"/>
    <w:rsid w:val="0091766D"/>
    <w:rsid w:val="00920520"/>
    <w:rsid w:val="00920642"/>
    <w:rsid w:val="00920ECD"/>
    <w:rsid w:val="0092235A"/>
    <w:rsid w:val="00923143"/>
    <w:rsid w:val="00923AEA"/>
    <w:rsid w:val="00926186"/>
    <w:rsid w:val="00926ED5"/>
    <w:rsid w:val="0092778C"/>
    <w:rsid w:val="00931567"/>
    <w:rsid w:val="00931A13"/>
    <w:rsid w:val="009321E7"/>
    <w:rsid w:val="00932831"/>
    <w:rsid w:val="00934604"/>
    <w:rsid w:val="009354F9"/>
    <w:rsid w:val="0093611D"/>
    <w:rsid w:val="0093715B"/>
    <w:rsid w:val="00940B67"/>
    <w:rsid w:val="00940F5F"/>
    <w:rsid w:val="009410AE"/>
    <w:rsid w:val="00941B9E"/>
    <w:rsid w:val="00941BA6"/>
    <w:rsid w:val="0094239C"/>
    <w:rsid w:val="009425BF"/>
    <w:rsid w:val="00942ADB"/>
    <w:rsid w:val="00943DD6"/>
    <w:rsid w:val="00944319"/>
    <w:rsid w:val="00944C98"/>
    <w:rsid w:val="00945B53"/>
    <w:rsid w:val="0094642C"/>
    <w:rsid w:val="00946CE4"/>
    <w:rsid w:val="00946FAD"/>
    <w:rsid w:val="00947E9A"/>
    <w:rsid w:val="00950415"/>
    <w:rsid w:val="0095078A"/>
    <w:rsid w:val="00950964"/>
    <w:rsid w:val="00950F15"/>
    <w:rsid w:val="0095159D"/>
    <w:rsid w:val="00951B1B"/>
    <w:rsid w:val="00952E6F"/>
    <w:rsid w:val="009533B3"/>
    <w:rsid w:val="0095373B"/>
    <w:rsid w:val="0095436E"/>
    <w:rsid w:val="00954C6C"/>
    <w:rsid w:val="0095585E"/>
    <w:rsid w:val="009558E4"/>
    <w:rsid w:val="009563A3"/>
    <w:rsid w:val="00956630"/>
    <w:rsid w:val="00960C1A"/>
    <w:rsid w:val="00960F73"/>
    <w:rsid w:val="00962986"/>
    <w:rsid w:val="009631FC"/>
    <w:rsid w:val="00963A9D"/>
    <w:rsid w:val="009643A2"/>
    <w:rsid w:val="009656C2"/>
    <w:rsid w:val="009670DA"/>
    <w:rsid w:val="00967632"/>
    <w:rsid w:val="009711F5"/>
    <w:rsid w:val="0097180E"/>
    <w:rsid w:val="00972289"/>
    <w:rsid w:val="00972D92"/>
    <w:rsid w:val="009732E1"/>
    <w:rsid w:val="00975666"/>
    <w:rsid w:val="009757FB"/>
    <w:rsid w:val="00975F58"/>
    <w:rsid w:val="0097605C"/>
    <w:rsid w:val="00977B90"/>
    <w:rsid w:val="009805EB"/>
    <w:rsid w:val="00980D9D"/>
    <w:rsid w:val="00981D12"/>
    <w:rsid w:val="009828BE"/>
    <w:rsid w:val="0098319E"/>
    <w:rsid w:val="00983334"/>
    <w:rsid w:val="00983845"/>
    <w:rsid w:val="00984F67"/>
    <w:rsid w:val="0098538E"/>
    <w:rsid w:val="00985ACE"/>
    <w:rsid w:val="0098647B"/>
    <w:rsid w:val="00986C5E"/>
    <w:rsid w:val="00991BCB"/>
    <w:rsid w:val="00992D6C"/>
    <w:rsid w:val="00994A2F"/>
    <w:rsid w:val="00995234"/>
    <w:rsid w:val="00995662"/>
    <w:rsid w:val="0099588B"/>
    <w:rsid w:val="00995B37"/>
    <w:rsid w:val="00995B3E"/>
    <w:rsid w:val="00995F6E"/>
    <w:rsid w:val="00996C43"/>
    <w:rsid w:val="009A3230"/>
    <w:rsid w:val="009A3330"/>
    <w:rsid w:val="009A37B3"/>
    <w:rsid w:val="009A3B8A"/>
    <w:rsid w:val="009A40F9"/>
    <w:rsid w:val="009A413C"/>
    <w:rsid w:val="009A6082"/>
    <w:rsid w:val="009A6609"/>
    <w:rsid w:val="009A6AA8"/>
    <w:rsid w:val="009A7A47"/>
    <w:rsid w:val="009B1310"/>
    <w:rsid w:val="009B262A"/>
    <w:rsid w:val="009B29D5"/>
    <w:rsid w:val="009B2C5B"/>
    <w:rsid w:val="009B4359"/>
    <w:rsid w:val="009B4EA0"/>
    <w:rsid w:val="009B5DA8"/>
    <w:rsid w:val="009B72F9"/>
    <w:rsid w:val="009C054C"/>
    <w:rsid w:val="009C091F"/>
    <w:rsid w:val="009C1D63"/>
    <w:rsid w:val="009C294D"/>
    <w:rsid w:val="009C2F80"/>
    <w:rsid w:val="009C347A"/>
    <w:rsid w:val="009C3DCA"/>
    <w:rsid w:val="009C3E0C"/>
    <w:rsid w:val="009C4A98"/>
    <w:rsid w:val="009C4BFD"/>
    <w:rsid w:val="009C570A"/>
    <w:rsid w:val="009C6612"/>
    <w:rsid w:val="009C72C0"/>
    <w:rsid w:val="009C78FF"/>
    <w:rsid w:val="009D1443"/>
    <w:rsid w:val="009D1EAC"/>
    <w:rsid w:val="009D240B"/>
    <w:rsid w:val="009D36FD"/>
    <w:rsid w:val="009D4634"/>
    <w:rsid w:val="009D536E"/>
    <w:rsid w:val="009D5485"/>
    <w:rsid w:val="009D5D65"/>
    <w:rsid w:val="009E2494"/>
    <w:rsid w:val="009E2DA0"/>
    <w:rsid w:val="009E4010"/>
    <w:rsid w:val="009E4743"/>
    <w:rsid w:val="009E49A5"/>
    <w:rsid w:val="009E587C"/>
    <w:rsid w:val="009E5A83"/>
    <w:rsid w:val="009E5B35"/>
    <w:rsid w:val="009E6993"/>
    <w:rsid w:val="009E7BF5"/>
    <w:rsid w:val="009E7D09"/>
    <w:rsid w:val="009F051E"/>
    <w:rsid w:val="009F1082"/>
    <w:rsid w:val="009F25A4"/>
    <w:rsid w:val="009F2955"/>
    <w:rsid w:val="009F2A15"/>
    <w:rsid w:val="009F396A"/>
    <w:rsid w:val="009F4744"/>
    <w:rsid w:val="009F4E79"/>
    <w:rsid w:val="009F520D"/>
    <w:rsid w:val="009F521E"/>
    <w:rsid w:val="009F5230"/>
    <w:rsid w:val="009F6771"/>
    <w:rsid w:val="009F709A"/>
    <w:rsid w:val="00A003C6"/>
    <w:rsid w:val="00A0065B"/>
    <w:rsid w:val="00A00825"/>
    <w:rsid w:val="00A00C25"/>
    <w:rsid w:val="00A00F3A"/>
    <w:rsid w:val="00A011FA"/>
    <w:rsid w:val="00A01233"/>
    <w:rsid w:val="00A01896"/>
    <w:rsid w:val="00A020C8"/>
    <w:rsid w:val="00A025FA"/>
    <w:rsid w:val="00A027D8"/>
    <w:rsid w:val="00A02836"/>
    <w:rsid w:val="00A02E2F"/>
    <w:rsid w:val="00A04D06"/>
    <w:rsid w:val="00A0513C"/>
    <w:rsid w:val="00A065B8"/>
    <w:rsid w:val="00A06AFF"/>
    <w:rsid w:val="00A07D91"/>
    <w:rsid w:val="00A112A3"/>
    <w:rsid w:val="00A12004"/>
    <w:rsid w:val="00A1340C"/>
    <w:rsid w:val="00A13AFB"/>
    <w:rsid w:val="00A14045"/>
    <w:rsid w:val="00A15BEC"/>
    <w:rsid w:val="00A161FE"/>
    <w:rsid w:val="00A17525"/>
    <w:rsid w:val="00A20276"/>
    <w:rsid w:val="00A21FD4"/>
    <w:rsid w:val="00A227B3"/>
    <w:rsid w:val="00A228FC"/>
    <w:rsid w:val="00A233B9"/>
    <w:rsid w:val="00A23967"/>
    <w:rsid w:val="00A23EA2"/>
    <w:rsid w:val="00A25A55"/>
    <w:rsid w:val="00A25C96"/>
    <w:rsid w:val="00A26CAD"/>
    <w:rsid w:val="00A26D9F"/>
    <w:rsid w:val="00A274A8"/>
    <w:rsid w:val="00A31293"/>
    <w:rsid w:val="00A3178C"/>
    <w:rsid w:val="00A31A15"/>
    <w:rsid w:val="00A31C8F"/>
    <w:rsid w:val="00A32E7F"/>
    <w:rsid w:val="00A3314F"/>
    <w:rsid w:val="00A340A5"/>
    <w:rsid w:val="00A348FF"/>
    <w:rsid w:val="00A3542A"/>
    <w:rsid w:val="00A4029D"/>
    <w:rsid w:val="00A4069A"/>
    <w:rsid w:val="00A41248"/>
    <w:rsid w:val="00A41DA9"/>
    <w:rsid w:val="00A434D3"/>
    <w:rsid w:val="00A43821"/>
    <w:rsid w:val="00A43AD8"/>
    <w:rsid w:val="00A4474D"/>
    <w:rsid w:val="00A44E6D"/>
    <w:rsid w:val="00A450B9"/>
    <w:rsid w:val="00A46048"/>
    <w:rsid w:val="00A462CB"/>
    <w:rsid w:val="00A466C2"/>
    <w:rsid w:val="00A47E70"/>
    <w:rsid w:val="00A5047F"/>
    <w:rsid w:val="00A50A99"/>
    <w:rsid w:val="00A516CB"/>
    <w:rsid w:val="00A51911"/>
    <w:rsid w:val="00A51DB5"/>
    <w:rsid w:val="00A51F1F"/>
    <w:rsid w:val="00A52558"/>
    <w:rsid w:val="00A52788"/>
    <w:rsid w:val="00A52B23"/>
    <w:rsid w:val="00A533BD"/>
    <w:rsid w:val="00A53B01"/>
    <w:rsid w:val="00A53BFA"/>
    <w:rsid w:val="00A5446B"/>
    <w:rsid w:val="00A5469D"/>
    <w:rsid w:val="00A54D8A"/>
    <w:rsid w:val="00A55D76"/>
    <w:rsid w:val="00A57210"/>
    <w:rsid w:val="00A63B2D"/>
    <w:rsid w:val="00A64847"/>
    <w:rsid w:val="00A65681"/>
    <w:rsid w:val="00A65B59"/>
    <w:rsid w:val="00A665BC"/>
    <w:rsid w:val="00A67960"/>
    <w:rsid w:val="00A70954"/>
    <w:rsid w:val="00A71708"/>
    <w:rsid w:val="00A7252D"/>
    <w:rsid w:val="00A7393C"/>
    <w:rsid w:val="00A74404"/>
    <w:rsid w:val="00A75556"/>
    <w:rsid w:val="00A76AC9"/>
    <w:rsid w:val="00A774C5"/>
    <w:rsid w:val="00A77C98"/>
    <w:rsid w:val="00A80A5D"/>
    <w:rsid w:val="00A81313"/>
    <w:rsid w:val="00A81D88"/>
    <w:rsid w:val="00A82088"/>
    <w:rsid w:val="00A832F8"/>
    <w:rsid w:val="00A844D1"/>
    <w:rsid w:val="00A84677"/>
    <w:rsid w:val="00A858F9"/>
    <w:rsid w:val="00A85CBC"/>
    <w:rsid w:val="00A85DAB"/>
    <w:rsid w:val="00A85E44"/>
    <w:rsid w:val="00A8672D"/>
    <w:rsid w:val="00A86F6F"/>
    <w:rsid w:val="00A8739E"/>
    <w:rsid w:val="00A8764B"/>
    <w:rsid w:val="00A87D21"/>
    <w:rsid w:val="00A907D9"/>
    <w:rsid w:val="00A916B8"/>
    <w:rsid w:val="00A91C56"/>
    <w:rsid w:val="00A92F6C"/>
    <w:rsid w:val="00A93D61"/>
    <w:rsid w:val="00A95634"/>
    <w:rsid w:val="00A95D03"/>
    <w:rsid w:val="00A97104"/>
    <w:rsid w:val="00A9792B"/>
    <w:rsid w:val="00A97E57"/>
    <w:rsid w:val="00A97E80"/>
    <w:rsid w:val="00AA11BA"/>
    <w:rsid w:val="00AA11CF"/>
    <w:rsid w:val="00AA2258"/>
    <w:rsid w:val="00AA48F5"/>
    <w:rsid w:val="00AA4B26"/>
    <w:rsid w:val="00AA4C43"/>
    <w:rsid w:val="00AA522F"/>
    <w:rsid w:val="00AA53AD"/>
    <w:rsid w:val="00AA5A83"/>
    <w:rsid w:val="00AA62F3"/>
    <w:rsid w:val="00AA6370"/>
    <w:rsid w:val="00AB0B0B"/>
    <w:rsid w:val="00AB15A9"/>
    <w:rsid w:val="00AB1AD8"/>
    <w:rsid w:val="00AB1EA1"/>
    <w:rsid w:val="00AB2A01"/>
    <w:rsid w:val="00AB2E13"/>
    <w:rsid w:val="00AB3913"/>
    <w:rsid w:val="00AB48A0"/>
    <w:rsid w:val="00AB4DC2"/>
    <w:rsid w:val="00AB4DE6"/>
    <w:rsid w:val="00AB4FD1"/>
    <w:rsid w:val="00AB6B75"/>
    <w:rsid w:val="00AB7451"/>
    <w:rsid w:val="00AC0F76"/>
    <w:rsid w:val="00AC1419"/>
    <w:rsid w:val="00AC1B93"/>
    <w:rsid w:val="00AC1FFE"/>
    <w:rsid w:val="00AC22A9"/>
    <w:rsid w:val="00AC388E"/>
    <w:rsid w:val="00AC45C1"/>
    <w:rsid w:val="00AC4C4A"/>
    <w:rsid w:val="00AC530D"/>
    <w:rsid w:val="00AC5FC6"/>
    <w:rsid w:val="00AC6352"/>
    <w:rsid w:val="00AC6441"/>
    <w:rsid w:val="00AC71B2"/>
    <w:rsid w:val="00AC7B45"/>
    <w:rsid w:val="00AC7DF5"/>
    <w:rsid w:val="00AC7E37"/>
    <w:rsid w:val="00AD281E"/>
    <w:rsid w:val="00AD293D"/>
    <w:rsid w:val="00AD3926"/>
    <w:rsid w:val="00AD4B70"/>
    <w:rsid w:val="00AD61EC"/>
    <w:rsid w:val="00AE0124"/>
    <w:rsid w:val="00AE0A08"/>
    <w:rsid w:val="00AE0B0C"/>
    <w:rsid w:val="00AE1462"/>
    <w:rsid w:val="00AE37CD"/>
    <w:rsid w:val="00AE52CE"/>
    <w:rsid w:val="00AE54B2"/>
    <w:rsid w:val="00AE7021"/>
    <w:rsid w:val="00AF00B7"/>
    <w:rsid w:val="00AF1458"/>
    <w:rsid w:val="00AF15AC"/>
    <w:rsid w:val="00AF1A08"/>
    <w:rsid w:val="00AF3EE9"/>
    <w:rsid w:val="00AF4EBF"/>
    <w:rsid w:val="00AF5D47"/>
    <w:rsid w:val="00AF6266"/>
    <w:rsid w:val="00AF64CD"/>
    <w:rsid w:val="00AF6AB4"/>
    <w:rsid w:val="00B003A8"/>
    <w:rsid w:val="00B006AA"/>
    <w:rsid w:val="00B00CEC"/>
    <w:rsid w:val="00B01A89"/>
    <w:rsid w:val="00B02CF8"/>
    <w:rsid w:val="00B05ACE"/>
    <w:rsid w:val="00B0678A"/>
    <w:rsid w:val="00B07091"/>
    <w:rsid w:val="00B110CA"/>
    <w:rsid w:val="00B124E9"/>
    <w:rsid w:val="00B12BD4"/>
    <w:rsid w:val="00B1345A"/>
    <w:rsid w:val="00B1418A"/>
    <w:rsid w:val="00B14573"/>
    <w:rsid w:val="00B14C53"/>
    <w:rsid w:val="00B14FCC"/>
    <w:rsid w:val="00B1576D"/>
    <w:rsid w:val="00B15F0D"/>
    <w:rsid w:val="00B1619C"/>
    <w:rsid w:val="00B17DED"/>
    <w:rsid w:val="00B20A75"/>
    <w:rsid w:val="00B2478E"/>
    <w:rsid w:val="00B250A4"/>
    <w:rsid w:val="00B258BB"/>
    <w:rsid w:val="00B25B10"/>
    <w:rsid w:val="00B25C36"/>
    <w:rsid w:val="00B25F8E"/>
    <w:rsid w:val="00B2609E"/>
    <w:rsid w:val="00B26281"/>
    <w:rsid w:val="00B266A0"/>
    <w:rsid w:val="00B266F9"/>
    <w:rsid w:val="00B27FA1"/>
    <w:rsid w:val="00B3301A"/>
    <w:rsid w:val="00B33C1C"/>
    <w:rsid w:val="00B34628"/>
    <w:rsid w:val="00B34A43"/>
    <w:rsid w:val="00B35273"/>
    <w:rsid w:val="00B357AF"/>
    <w:rsid w:val="00B35E73"/>
    <w:rsid w:val="00B36398"/>
    <w:rsid w:val="00B378EF"/>
    <w:rsid w:val="00B37EF5"/>
    <w:rsid w:val="00B40410"/>
    <w:rsid w:val="00B42594"/>
    <w:rsid w:val="00B42B4D"/>
    <w:rsid w:val="00B42EA4"/>
    <w:rsid w:val="00B433B3"/>
    <w:rsid w:val="00B434EA"/>
    <w:rsid w:val="00B447E9"/>
    <w:rsid w:val="00B4604B"/>
    <w:rsid w:val="00B46AEC"/>
    <w:rsid w:val="00B46CC0"/>
    <w:rsid w:val="00B46CCB"/>
    <w:rsid w:val="00B47C82"/>
    <w:rsid w:val="00B50FEF"/>
    <w:rsid w:val="00B5145C"/>
    <w:rsid w:val="00B529F5"/>
    <w:rsid w:val="00B538D5"/>
    <w:rsid w:val="00B53C3F"/>
    <w:rsid w:val="00B53D73"/>
    <w:rsid w:val="00B5544A"/>
    <w:rsid w:val="00B56F59"/>
    <w:rsid w:val="00B6021B"/>
    <w:rsid w:val="00B6218C"/>
    <w:rsid w:val="00B62281"/>
    <w:rsid w:val="00B62D5F"/>
    <w:rsid w:val="00B63C92"/>
    <w:rsid w:val="00B647DF"/>
    <w:rsid w:val="00B656D3"/>
    <w:rsid w:val="00B666FC"/>
    <w:rsid w:val="00B66AC2"/>
    <w:rsid w:val="00B66CD3"/>
    <w:rsid w:val="00B679D0"/>
    <w:rsid w:val="00B67E42"/>
    <w:rsid w:val="00B70AC2"/>
    <w:rsid w:val="00B70F1B"/>
    <w:rsid w:val="00B71C8D"/>
    <w:rsid w:val="00B71CA5"/>
    <w:rsid w:val="00B72018"/>
    <w:rsid w:val="00B73A37"/>
    <w:rsid w:val="00B73CCD"/>
    <w:rsid w:val="00B76317"/>
    <w:rsid w:val="00B76F78"/>
    <w:rsid w:val="00B7731F"/>
    <w:rsid w:val="00B800FE"/>
    <w:rsid w:val="00B80D28"/>
    <w:rsid w:val="00B8120C"/>
    <w:rsid w:val="00B815D8"/>
    <w:rsid w:val="00B81A8F"/>
    <w:rsid w:val="00B8209F"/>
    <w:rsid w:val="00B828AC"/>
    <w:rsid w:val="00B82A49"/>
    <w:rsid w:val="00B83AB4"/>
    <w:rsid w:val="00B83FA3"/>
    <w:rsid w:val="00B85524"/>
    <w:rsid w:val="00B86C70"/>
    <w:rsid w:val="00B87038"/>
    <w:rsid w:val="00B902A3"/>
    <w:rsid w:val="00B910BF"/>
    <w:rsid w:val="00B917E4"/>
    <w:rsid w:val="00B9208F"/>
    <w:rsid w:val="00B93713"/>
    <w:rsid w:val="00B940B4"/>
    <w:rsid w:val="00B9426B"/>
    <w:rsid w:val="00B966D1"/>
    <w:rsid w:val="00B97407"/>
    <w:rsid w:val="00BA2DDB"/>
    <w:rsid w:val="00BA303C"/>
    <w:rsid w:val="00BA3CEE"/>
    <w:rsid w:val="00BA52D9"/>
    <w:rsid w:val="00BA5C36"/>
    <w:rsid w:val="00BA7047"/>
    <w:rsid w:val="00BB034A"/>
    <w:rsid w:val="00BB03AE"/>
    <w:rsid w:val="00BB0812"/>
    <w:rsid w:val="00BB0C0A"/>
    <w:rsid w:val="00BB0C47"/>
    <w:rsid w:val="00BB16ED"/>
    <w:rsid w:val="00BB1838"/>
    <w:rsid w:val="00BB462C"/>
    <w:rsid w:val="00BB4F3B"/>
    <w:rsid w:val="00BB51C8"/>
    <w:rsid w:val="00BB52D0"/>
    <w:rsid w:val="00BB533D"/>
    <w:rsid w:val="00BB5685"/>
    <w:rsid w:val="00BB5DFC"/>
    <w:rsid w:val="00BB6920"/>
    <w:rsid w:val="00BB750C"/>
    <w:rsid w:val="00BB760E"/>
    <w:rsid w:val="00BB781B"/>
    <w:rsid w:val="00BB7BDB"/>
    <w:rsid w:val="00BC0399"/>
    <w:rsid w:val="00BC19C7"/>
    <w:rsid w:val="00BC1C78"/>
    <w:rsid w:val="00BC1C8F"/>
    <w:rsid w:val="00BC2177"/>
    <w:rsid w:val="00BC3CAC"/>
    <w:rsid w:val="00BC4BEA"/>
    <w:rsid w:val="00BC523C"/>
    <w:rsid w:val="00BC6A3C"/>
    <w:rsid w:val="00BC79F3"/>
    <w:rsid w:val="00BC7E7B"/>
    <w:rsid w:val="00BD1EF3"/>
    <w:rsid w:val="00BD24AF"/>
    <w:rsid w:val="00BD279D"/>
    <w:rsid w:val="00BD6D68"/>
    <w:rsid w:val="00BD7199"/>
    <w:rsid w:val="00BD7E42"/>
    <w:rsid w:val="00BE0022"/>
    <w:rsid w:val="00BE105A"/>
    <w:rsid w:val="00BE318E"/>
    <w:rsid w:val="00BE3B3E"/>
    <w:rsid w:val="00BE4167"/>
    <w:rsid w:val="00BE491E"/>
    <w:rsid w:val="00BE55C7"/>
    <w:rsid w:val="00BE6794"/>
    <w:rsid w:val="00BE7566"/>
    <w:rsid w:val="00BF234B"/>
    <w:rsid w:val="00BF40C0"/>
    <w:rsid w:val="00BF415B"/>
    <w:rsid w:val="00BF4EAA"/>
    <w:rsid w:val="00BF6510"/>
    <w:rsid w:val="00BF6740"/>
    <w:rsid w:val="00BF6E97"/>
    <w:rsid w:val="00BF703E"/>
    <w:rsid w:val="00BF70B5"/>
    <w:rsid w:val="00BF7671"/>
    <w:rsid w:val="00C01810"/>
    <w:rsid w:val="00C020FB"/>
    <w:rsid w:val="00C024A9"/>
    <w:rsid w:val="00C04346"/>
    <w:rsid w:val="00C04524"/>
    <w:rsid w:val="00C05204"/>
    <w:rsid w:val="00C0555A"/>
    <w:rsid w:val="00C05BE7"/>
    <w:rsid w:val="00C062BF"/>
    <w:rsid w:val="00C07354"/>
    <w:rsid w:val="00C11241"/>
    <w:rsid w:val="00C11946"/>
    <w:rsid w:val="00C12892"/>
    <w:rsid w:val="00C129D4"/>
    <w:rsid w:val="00C13B39"/>
    <w:rsid w:val="00C14112"/>
    <w:rsid w:val="00C148F9"/>
    <w:rsid w:val="00C14C81"/>
    <w:rsid w:val="00C14C9B"/>
    <w:rsid w:val="00C1548D"/>
    <w:rsid w:val="00C160F7"/>
    <w:rsid w:val="00C200CD"/>
    <w:rsid w:val="00C2099C"/>
    <w:rsid w:val="00C20FA9"/>
    <w:rsid w:val="00C21C0D"/>
    <w:rsid w:val="00C22061"/>
    <w:rsid w:val="00C25D78"/>
    <w:rsid w:val="00C25DED"/>
    <w:rsid w:val="00C25DF4"/>
    <w:rsid w:val="00C26933"/>
    <w:rsid w:val="00C26D52"/>
    <w:rsid w:val="00C27050"/>
    <w:rsid w:val="00C30E86"/>
    <w:rsid w:val="00C30F67"/>
    <w:rsid w:val="00C31514"/>
    <w:rsid w:val="00C31AB9"/>
    <w:rsid w:val="00C329BB"/>
    <w:rsid w:val="00C356C3"/>
    <w:rsid w:val="00C35E2F"/>
    <w:rsid w:val="00C35EDA"/>
    <w:rsid w:val="00C3620B"/>
    <w:rsid w:val="00C3715F"/>
    <w:rsid w:val="00C37474"/>
    <w:rsid w:val="00C40A7D"/>
    <w:rsid w:val="00C412E9"/>
    <w:rsid w:val="00C41C1F"/>
    <w:rsid w:val="00C41FAA"/>
    <w:rsid w:val="00C42D03"/>
    <w:rsid w:val="00C42EF1"/>
    <w:rsid w:val="00C43149"/>
    <w:rsid w:val="00C460B7"/>
    <w:rsid w:val="00C463C0"/>
    <w:rsid w:val="00C467D3"/>
    <w:rsid w:val="00C46EF6"/>
    <w:rsid w:val="00C47319"/>
    <w:rsid w:val="00C4756C"/>
    <w:rsid w:val="00C51782"/>
    <w:rsid w:val="00C5321E"/>
    <w:rsid w:val="00C53B1F"/>
    <w:rsid w:val="00C5469B"/>
    <w:rsid w:val="00C55199"/>
    <w:rsid w:val="00C558C5"/>
    <w:rsid w:val="00C563AD"/>
    <w:rsid w:val="00C572E6"/>
    <w:rsid w:val="00C606EE"/>
    <w:rsid w:val="00C608F7"/>
    <w:rsid w:val="00C616E5"/>
    <w:rsid w:val="00C61B70"/>
    <w:rsid w:val="00C625BA"/>
    <w:rsid w:val="00C62E06"/>
    <w:rsid w:val="00C62EEC"/>
    <w:rsid w:val="00C63C0B"/>
    <w:rsid w:val="00C63DC4"/>
    <w:rsid w:val="00C64EA5"/>
    <w:rsid w:val="00C64EFE"/>
    <w:rsid w:val="00C65A0D"/>
    <w:rsid w:val="00C65B5B"/>
    <w:rsid w:val="00C65B9E"/>
    <w:rsid w:val="00C676AC"/>
    <w:rsid w:val="00C67AC4"/>
    <w:rsid w:val="00C7006C"/>
    <w:rsid w:val="00C70934"/>
    <w:rsid w:val="00C70CE1"/>
    <w:rsid w:val="00C7235C"/>
    <w:rsid w:val="00C738BA"/>
    <w:rsid w:val="00C74678"/>
    <w:rsid w:val="00C748C5"/>
    <w:rsid w:val="00C7771D"/>
    <w:rsid w:val="00C81BE0"/>
    <w:rsid w:val="00C81C65"/>
    <w:rsid w:val="00C8344B"/>
    <w:rsid w:val="00C83551"/>
    <w:rsid w:val="00C843B1"/>
    <w:rsid w:val="00C84896"/>
    <w:rsid w:val="00C849CE"/>
    <w:rsid w:val="00C8500F"/>
    <w:rsid w:val="00C8741D"/>
    <w:rsid w:val="00C87F19"/>
    <w:rsid w:val="00C906DB"/>
    <w:rsid w:val="00C9092E"/>
    <w:rsid w:val="00C91610"/>
    <w:rsid w:val="00C91EAE"/>
    <w:rsid w:val="00C9425B"/>
    <w:rsid w:val="00C95985"/>
    <w:rsid w:val="00C961E8"/>
    <w:rsid w:val="00C964CC"/>
    <w:rsid w:val="00C96E06"/>
    <w:rsid w:val="00C97877"/>
    <w:rsid w:val="00CA017F"/>
    <w:rsid w:val="00CA1229"/>
    <w:rsid w:val="00CA1472"/>
    <w:rsid w:val="00CA2543"/>
    <w:rsid w:val="00CA25C3"/>
    <w:rsid w:val="00CA2FEC"/>
    <w:rsid w:val="00CA398E"/>
    <w:rsid w:val="00CA42E3"/>
    <w:rsid w:val="00CA562B"/>
    <w:rsid w:val="00CA608C"/>
    <w:rsid w:val="00CA638D"/>
    <w:rsid w:val="00CA7765"/>
    <w:rsid w:val="00CA784C"/>
    <w:rsid w:val="00CA79E6"/>
    <w:rsid w:val="00CB0E11"/>
    <w:rsid w:val="00CB0FE1"/>
    <w:rsid w:val="00CB427D"/>
    <w:rsid w:val="00CB56CB"/>
    <w:rsid w:val="00CB6175"/>
    <w:rsid w:val="00CB64F3"/>
    <w:rsid w:val="00CB6C8F"/>
    <w:rsid w:val="00CB790A"/>
    <w:rsid w:val="00CB79E9"/>
    <w:rsid w:val="00CB7F4C"/>
    <w:rsid w:val="00CC0244"/>
    <w:rsid w:val="00CC060F"/>
    <w:rsid w:val="00CC1D45"/>
    <w:rsid w:val="00CC2CA8"/>
    <w:rsid w:val="00CC3660"/>
    <w:rsid w:val="00CC36E3"/>
    <w:rsid w:val="00CC3AE6"/>
    <w:rsid w:val="00CC5026"/>
    <w:rsid w:val="00CC6068"/>
    <w:rsid w:val="00CC666A"/>
    <w:rsid w:val="00CC7512"/>
    <w:rsid w:val="00CC7940"/>
    <w:rsid w:val="00CC7C4A"/>
    <w:rsid w:val="00CD05A4"/>
    <w:rsid w:val="00CD19F7"/>
    <w:rsid w:val="00CD1B84"/>
    <w:rsid w:val="00CD1D59"/>
    <w:rsid w:val="00CD26EA"/>
    <w:rsid w:val="00CD2D8E"/>
    <w:rsid w:val="00CD3464"/>
    <w:rsid w:val="00CD4037"/>
    <w:rsid w:val="00CD6056"/>
    <w:rsid w:val="00CD69FE"/>
    <w:rsid w:val="00CD730D"/>
    <w:rsid w:val="00CE0655"/>
    <w:rsid w:val="00CE07A0"/>
    <w:rsid w:val="00CE0DAF"/>
    <w:rsid w:val="00CE2A2F"/>
    <w:rsid w:val="00CE2C38"/>
    <w:rsid w:val="00CE333C"/>
    <w:rsid w:val="00CE4022"/>
    <w:rsid w:val="00CE5D5C"/>
    <w:rsid w:val="00CE6A72"/>
    <w:rsid w:val="00CE722F"/>
    <w:rsid w:val="00CF03E1"/>
    <w:rsid w:val="00CF0486"/>
    <w:rsid w:val="00CF0576"/>
    <w:rsid w:val="00CF0FF3"/>
    <w:rsid w:val="00CF206B"/>
    <w:rsid w:val="00CF20E0"/>
    <w:rsid w:val="00CF30C1"/>
    <w:rsid w:val="00CF53BE"/>
    <w:rsid w:val="00CF55E0"/>
    <w:rsid w:val="00CF5C9A"/>
    <w:rsid w:val="00CF71E5"/>
    <w:rsid w:val="00CF7663"/>
    <w:rsid w:val="00CF7F3D"/>
    <w:rsid w:val="00D005F7"/>
    <w:rsid w:val="00D00A06"/>
    <w:rsid w:val="00D00EC7"/>
    <w:rsid w:val="00D0111D"/>
    <w:rsid w:val="00D011A5"/>
    <w:rsid w:val="00D0133B"/>
    <w:rsid w:val="00D019FF"/>
    <w:rsid w:val="00D020FB"/>
    <w:rsid w:val="00D048C4"/>
    <w:rsid w:val="00D0512B"/>
    <w:rsid w:val="00D053A3"/>
    <w:rsid w:val="00D054A8"/>
    <w:rsid w:val="00D05686"/>
    <w:rsid w:val="00D05C88"/>
    <w:rsid w:val="00D06F9A"/>
    <w:rsid w:val="00D07AC1"/>
    <w:rsid w:val="00D07E88"/>
    <w:rsid w:val="00D10C95"/>
    <w:rsid w:val="00D10F50"/>
    <w:rsid w:val="00D11CB4"/>
    <w:rsid w:val="00D11EAE"/>
    <w:rsid w:val="00D1275A"/>
    <w:rsid w:val="00D15011"/>
    <w:rsid w:val="00D15768"/>
    <w:rsid w:val="00D16992"/>
    <w:rsid w:val="00D171D8"/>
    <w:rsid w:val="00D1774F"/>
    <w:rsid w:val="00D20462"/>
    <w:rsid w:val="00D20AA8"/>
    <w:rsid w:val="00D20ADB"/>
    <w:rsid w:val="00D20E48"/>
    <w:rsid w:val="00D21600"/>
    <w:rsid w:val="00D234D3"/>
    <w:rsid w:val="00D23DAF"/>
    <w:rsid w:val="00D248C5"/>
    <w:rsid w:val="00D25360"/>
    <w:rsid w:val="00D256DC"/>
    <w:rsid w:val="00D26A21"/>
    <w:rsid w:val="00D30A39"/>
    <w:rsid w:val="00D31CD5"/>
    <w:rsid w:val="00D31DF3"/>
    <w:rsid w:val="00D32364"/>
    <w:rsid w:val="00D326FC"/>
    <w:rsid w:val="00D32BA4"/>
    <w:rsid w:val="00D32BD5"/>
    <w:rsid w:val="00D33CF7"/>
    <w:rsid w:val="00D35795"/>
    <w:rsid w:val="00D3768A"/>
    <w:rsid w:val="00D424F2"/>
    <w:rsid w:val="00D43EB3"/>
    <w:rsid w:val="00D44CE6"/>
    <w:rsid w:val="00D46559"/>
    <w:rsid w:val="00D46F4C"/>
    <w:rsid w:val="00D47D08"/>
    <w:rsid w:val="00D47FDB"/>
    <w:rsid w:val="00D509FA"/>
    <w:rsid w:val="00D5111C"/>
    <w:rsid w:val="00D512B9"/>
    <w:rsid w:val="00D5157F"/>
    <w:rsid w:val="00D5208A"/>
    <w:rsid w:val="00D526C5"/>
    <w:rsid w:val="00D5305F"/>
    <w:rsid w:val="00D545A7"/>
    <w:rsid w:val="00D548C9"/>
    <w:rsid w:val="00D5603E"/>
    <w:rsid w:val="00D56DA7"/>
    <w:rsid w:val="00D57827"/>
    <w:rsid w:val="00D6044B"/>
    <w:rsid w:val="00D60C12"/>
    <w:rsid w:val="00D6161F"/>
    <w:rsid w:val="00D61B17"/>
    <w:rsid w:val="00D61C10"/>
    <w:rsid w:val="00D62E96"/>
    <w:rsid w:val="00D63811"/>
    <w:rsid w:val="00D638CD"/>
    <w:rsid w:val="00D642CE"/>
    <w:rsid w:val="00D64788"/>
    <w:rsid w:val="00D64BF7"/>
    <w:rsid w:val="00D657C1"/>
    <w:rsid w:val="00D6612F"/>
    <w:rsid w:val="00D70511"/>
    <w:rsid w:val="00D70836"/>
    <w:rsid w:val="00D70B83"/>
    <w:rsid w:val="00D71B65"/>
    <w:rsid w:val="00D7250A"/>
    <w:rsid w:val="00D726FC"/>
    <w:rsid w:val="00D72A33"/>
    <w:rsid w:val="00D73FCF"/>
    <w:rsid w:val="00D741EC"/>
    <w:rsid w:val="00D74C59"/>
    <w:rsid w:val="00D74D0E"/>
    <w:rsid w:val="00D75A6A"/>
    <w:rsid w:val="00D76340"/>
    <w:rsid w:val="00D770C8"/>
    <w:rsid w:val="00D80D93"/>
    <w:rsid w:val="00D813AD"/>
    <w:rsid w:val="00D83233"/>
    <w:rsid w:val="00D833D5"/>
    <w:rsid w:val="00D85123"/>
    <w:rsid w:val="00D855CB"/>
    <w:rsid w:val="00D866C6"/>
    <w:rsid w:val="00D867CF"/>
    <w:rsid w:val="00D867E5"/>
    <w:rsid w:val="00D90D36"/>
    <w:rsid w:val="00D90E62"/>
    <w:rsid w:val="00D92025"/>
    <w:rsid w:val="00D92331"/>
    <w:rsid w:val="00D928C9"/>
    <w:rsid w:val="00D92B4B"/>
    <w:rsid w:val="00D947F0"/>
    <w:rsid w:val="00D9580B"/>
    <w:rsid w:val="00D973CC"/>
    <w:rsid w:val="00D9742F"/>
    <w:rsid w:val="00DA03FE"/>
    <w:rsid w:val="00DA0446"/>
    <w:rsid w:val="00DA20BA"/>
    <w:rsid w:val="00DA235A"/>
    <w:rsid w:val="00DA36FB"/>
    <w:rsid w:val="00DA39FA"/>
    <w:rsid w:val="00DA41F8"/>
    <w:rsid w:val="00DB006D"/>
    <w:rsid w:val="00DB0437"/>
    <w:rsid w:val="00DB1308"/>
    <w:rsid w:val="00DB26AA"/>
    <w:rsid w:val="00DB2BB8"/>
    <w:rsid w:val="00DB2CDB"/>
    <w:rsid w:val="00DB43B0"/>
    <w:rsid w:val="00DB45B6"/>
    <w:rsid w:val="00DB4CD9"/>
    <w:rsid w:val="00DB55C1"/>
    <w:rsid w:val="00DB5877"/>
    <w:rsid w:val="00DB6040"/>
    <w:rsid w:val="00DB68E9"/>
    <w:rsid w:val="00DB7442"/>
    <w:rsid w:val="00DB761D"/>
    <w:rsid w:val="00DC070B"/>
    <w:rsid w:val="00DC157F"/>
    <w:rsid w:val="00DC17B5"/>
    <w:rsid w:val="00DC25CD"/>
    <w:rsid w:val="00DC3016"/>
    <w:rsid w:val="00DC34D9"/>
    <w:rsid w:val="00DC3656"/>
    <w:rsid w:val="00DC4258"/>
    <w:rsid w:val="00DC695D"/>
    <w:rsid w:val="00DC6C0E"/>
    <w:rsid w:val="00DC73C6"/>
    <w:rsid w:val="00DD02FE"/>
    <w:rsid w:val="00DD0FAC"/>
    <w:rsid w:val="00DD12AF"/>
    <w:rsid w:val="00DD3929"/>
    <w:rsid w:val="00DD4BE3"/>
    <w:rsid w:val="00DD543E"/>
    <w:rsid w:val="00DD563C"/>
    <w:rsid w:val="00DD6A13"/>
    <w:rsid w:val="00DE14CE"/>
    <w:rsid w:val="00DE24DF"/>
    <w:rsid w:val="00DE24E5"/>
    <w:rsid w:val="00DE39D8"/>
    <w:rsid w:val="00DE40E6"/>
    <w:rsid w:val="00DE5D52"/>
    <w:rsid w:val="00DE6696"/>
    <w:rsid w:val="00DE7184"/>
    <w:rsid w:val="00DE75EB"/>
    <w:rsid w:val="00DE7A9D"/>
    <w:rsid w:val="00DE7B46"/>
    <w:rsid w:val="00DF0640"/>
    <w:rsid w:val="00DF0E31"/>
    <w:rsid w:val="00DF14E8"/>
    <w:rsid w:val="00DF1690"/>
    <w:rsid w:val="00DF1CF6"/>
    <w:rsid w:val="00DF1EE6"/>
    <w:rsid w:val="00DF22C8"/>
    <w:rsid w:val="00DF2953"/>
    <w:rsid w:val="00DF2FA5"/>
    <w:rsid w:val="00DF53D1"/>
    <w:rsid w:val="00DF576A"/>
    <w:rsid w:val="00DF5BDD"/>
    <w:rsid w:val="00DF6838"/>
    <w:rsid w:val="00DF6B17"/>
    <w:rsid w:val="00E008AF"/>
    <w:rsid w:val="00E0265B"/>
    <w:rsid w:val="00E03F24"/>
    <w:rsid w:val="00E050F2"/>
    <w:rsid w:val="00E05415"/>
    <w:rsid w:val="00E05BC2"/>
    <w:rsid w:val="00E05C1B"/>
    <w:rsid w:val="00E0697C"/>
    <w:rsid w:val="00E070E3"/>
    <w:rsid w:val="00E077CF"/>
    <w:rsid w:val="00E077E9"/>
    <w:rsid w:val="00E07C2F"/>
    <w:rsid w:val="00E07F9C"/>
    <w:rsid w:val="00E1087A"/>
    <w:rsid w:val="00E10A85"/>
    <w:rsid w:val="00E12256"/>
    <w:rsid w:val="00E127A6"/>
    <w:rsid w:val="00E127B9"/>
    <w:rsid w:val="00E12D2E"/>
    <w:rsid w:val="00E135F4"/>
    <w:rsid w:val="00E13857"/>
    <w:rsid w:val="00E1464B"/>
    <w:rsid w:val="00E15EE0"/>
    <w:rsid w:val="00E1667A"/>
    <w:rsid w:val="00E16A38"/>
    <w:rsid w:val="00E16E05"/>
    <w:rsid w:val="00E16F4D"/>
    <w:rsid w:val="00E174A5"/>
    <w:rsid w:val="00E1770C"/>
    <w:rsid w:val="00E17A6C"/>
    <w:rsid w:val="00E17C8E"/>
    <w:rsid w:val="00E17CDF"/>
    <w:rsid w:val="00E2014D"/>
    <w:rsid w:val="00E217FD"/>
    <w:rsid w:val="00E243A5"/>
    <w:rsid w:val="00E24488"/>
    <w:rsid w:val="00E25B95"/>
    <w:rsid w:val="00E260F5"/>
    <w:rsid w:val="00E2624E"/>
    <w:rsid w:val="00E262DC"/>
    <w:rsid w:val="00E30586"/>
    <w:rsid w:val="00E3209B"/>
    <w:rsid w:val="00E3222F"/>
    <w:rsid w:val="00E32660"/>
    <w:rsid w:val="00E328D2"/>
    <w:rsid w:val="00E33327"/>
    <w:rsid w:val="00E334F1"/>
    <w:rsid w:val="00E337D4"/>
    <w:rsid w:val="00E33820"/>
    <w:rsid w:val="00E35DA1"/>
    <w:rsid w:val="00E364A9"/>
    <w:rsid w:val="00E3692B"/>
    <w:rsid w:val="00E369A9"/>
    <w:rsid w:val="00E36CFB"/>
    <w:rsid w:val="00E36F9A"/>
    <w:rsid w:val="00E40744"/>
    <w:rsid w:val="00E40BD5"/>
    <w:rsid w:val="00E413AF"/>
    <w:rsid w:val="00E4151C"/>
    <w:rsid w:val="00E42115"/>
    <w:rsid w:val="00E427A3"/>
    <w:rsid w:val="00E42B8A"/>
    <w:rsid w:val="00E42E5C"/>
    <w:rsid w:val="00E43CFB"/>
    <w:rsid w:val="00E43FF5"/>
    <w:rsid w:val="00E44FFE"/>
    <w:rsid w:val="00E4568A"/>
    <w:rsid w:val="00E45E26"/>
    <w:rsid w:val="00E479A9"/>
    <w:rsid w:val="00E52424"/>
    <w:rsid w:val="00E532E1"/>
    <w:rsid w:val="00E5618E"/>
    <w:rsid w:val="00E566F2"/>
    <w:rsid w:val="00E57384"/>
    <w:rsid w:val="00E6004C"/>
    <w:rsid w:val="00E600BC"/>
    <w:rsid w:val="00E601DD"/>
    <w:rsid w:val="00E60A3C"/>
    <w:rsid w:val="00E60FAF"/>
    <w:rsid w:val="00E6134D"/>
    <w:rsid w:val="00E61409"/>
    <w:rsid w:val="00E61B54"/>
    <w:rsid w:val="00E61DC2"/>
    <w:rsid w:val="00E62AF5"/>
    <w:rsid w:val="00E643D5"/>
    <w:rsid w:val="00E645B2"/>
    <w:rsid w:val="00E64D36"/>
    <w:rsid w:val="00E6500A"/>
    <w:rsid w:val="00E65EB8"/>
    <w:rsid w:val="00E65EDC"/>
    <w:rsid w:val="00E65F41"/>
    <w:rsid w:val="00E66208"/>
    <w:rsid w:val="00E66C94"/>
    <w:rsid w:val="00E67054"/>
    <w:rsid w:val="00E67499"/>
    <w:rsid w:val="00E675A4"/>
    <w:rsid w:val="00E71244"/>
    <w:rsid w:val="00E714A3"/>
    <w:rsid w:val="00E7156D"/>
    <w:rsid w:val="00E71B23"/>
    <w:rsid w:val="00E71C20"/>
    <w:rsid w:val="00E722EE"/>
    <w:rsid w:val="00E724DC"/>
    <w:rsid w:val="00E72841"/>
    <w:rsid w:val="00E731FB"/>
    <w:rsid w:val="00E73279"/>
    <w:rsid w:val="00E742DC"/>
    <w:rsid w:val="00E7441F"/>
    <w:rsid w:val="00E74683"/>
    <w:rsid w:val="00E7564A"/>
    <w:rsid w:val="00E75C45"/>
    <w:rsid w:val="00E76458"/>
    <w:rsid w:val="00E77432"/>
    <w:rsid w:val="00E77B9A"/>
    <w:rsid w:val="00E77F9A"/>
    <w:rsid w:val="00E80F83"/>
    <w:rsid w:val="00E82089"/>
    <w:rsid w:val="00E82E03"/>
    <w:rsid w:val="00E83F2A"/>
    <w:rsid w:val="00E84E3D"/>
    <w:rsid w:val="00E85287"/>
    <w:rsid w:val="00E8562D"/>
    <w:rsid w:val="00E86402"/>
    <w:rsid w:val="00E867BC"/>
    <w:rsid w:val="00E86861"/>
    <w:rsid w:val="00E9231B"/>
    <w:rsid w:val="00E9292C"/>
    <w:rsid w:val="00E92F07"/>
    <w:rsid w:val="00E9314F"/>
    <w:rsid w:val="00E961C6"/>
    <w:rsid w:val="00E962E6"/>
    <w:rsid w:val="00E9663C"/>
    <w:rsid w:val="00E96C0B"/>
    <w:rsid w:val="00E97245"/>
    <w:rsid w:val="00EA1435"/>
    <w:rsid w:val="00EA2AD9"/>
    <w:rsid w:val="00EA3BA2"/>
    <w:rsid w:val="00EA56BA"/>
    <w:rsid w:val="00EA6442"/>
    <w:rsid w:val="00EA6721"/>
    <w:rsid w:val="00EA7DC2"/>
    <w:rsid w:val="00EB113D"/>
    <w:rsid w:val="00EB17D9"/>
    <w:rsid w:val="00EB190E"/>
    <w:rsid w:val="00EB2149"/>
    <w:rsid w:val="00EB2217"/>
    <w:rsid w:val="00EB3C4E"/>
    <w:rsid w:val="00EB512A"/>
    <w:rsid w:val="00EC0168"/>
    <w:rsid w:val="00EC2A5C"/>
    <w:rsid w:val="00EC2F37"/>
    <w:rsid w:val="00EC2FE0"/>
    <w:rsid w:val="00EC3CA8"/>
    <w:rsid w:val="00EC5A7E"/>
    <w:rsid w:val="00EC7B58"/>
    <w:rsid w:val="00ED036D"/>
    <w:rsid w:val="00ED0810"/>
    <w:rsid w:val="00ED0B57"/>
    <w:rsid w:val="00ED13A1"/>
    <w:rsid w:val="00ED17B8"/>
    <w:rsid w:val="00ED188D"/>
    <w:rsid w:val="00ED20E9"/>
    <w:rsid w:val="00EE17DA"/>
    <w:rsid w:val="00EE2172"/>
    <w:rsid w:val="00EE313C"/>
    <w:rsid w:val="00EE32FA"/>
    <w:rsid w:val="00EE480B"/>
    <w:rsid w:val="00EE6924"/>
    <w:rsid w:val="00EE7994"/>
    <w:rsid w:val="00EF006A"/>
    <w:rsid w:val="00EF033F"/>
    <w:rsid w:val="00EF0BA8"/>
    <w:rsid w:val="00EF1DBE"/>
    <w:rsid w:val="00EF20B7"/>
    <w:rsid w:val="00EF485F"/>
    <w:rsid w:val="00EF5C13"/>
    <w:rsid w:val="00EF6359"/>
    <w:rsid w:val="00EF6BDA"/>
    <w:rsid w:val="00EF7A74"/>
    <w:rsid w:val="00EF7D7F"/>
    <w:rsid w:val="00F01393"/>
    <w:rsid w:val="00F0139F"/>
    <w:rsid w:val="00F01C05"/>
    <w:rsid w:val="00F02D35"/>
    <w:rsid w:val="00F030F0"/>
    <w:rsid w:val="00F03739"/>
    <w:rsid w:val="00F03F42"/>
    <w:rsid w:val="00F04568"/>
    <w:rsid w:val="00F057BB"/>
    <w:rsid w:val="00F05939"/>
    <w:rsid w:val="00F06021"/>
    <w:rsid w:val="00F06AE2"/>
    <w:rsid w:val="00F077AD"/>
    <w:rsid w:val="00F079A2"/>
    <w:rsid w:val="00F07C82"/>
    <w:rsid w:val="00F1071A"/>
    <w:rsid w:val="00F10C8B"/>
    <w:rsid w:val="00F11520"/>
    <w:rsid w:val="00F1165B"/>
    <w:rsid w:val="00F1244C"/>
    <w:rsid w:val="00F13AFA"/>
    <w:rsid w:val="00F145A3"/>
    <w:rsid w:val="00F158DF"/>
    <w:rsid w:val="00F15FDD"/>
    <w:rsid w:val="00F1638A"/>
    <w:rsid w:val="00F16E61"/>
    <w:rsid w:val="00F17ADC"/>
    <w:rsid w:val="00F20267"/>
    <w:rsid w:val="00F21282"/>
    <w:rsid w:val="00F21EE9"/>
    <w:rsid w:val="00F241D9"/>
    <w:rsid w:val="00F25D98"/>
    <w:rsid w:val="00F265BC"/>
    <w:rsid w:val="00F270FC"/>
    <w:rsid w:val="00F27646"/>
    <w:rsid w:val="00F300FB"/>
    <w:rsid w:val="00F30810"/>
    <w:rsid w:val="00F30FC6"/>
    <w:rsid w:val="00F32CD2"/>
    <w:rsid w:val="00F32E4B"/>
    <w:rsid w:val="00F343F6"/>
    <w:rsid w:val="00F36C5D"/>
    <w:rsid w:val="00F37677"/>
    <w:rsid w:val="00F37A5A"/>
    <w:rsid w:val="00F4138E"/>
    <w:rsid w:val="00F43025"/>
    <w:rsid w:val="00F431BB"/>
    <w:rsid w:val="00F435D4"/>
    <w:rsid w:val="00F45882"/>
    <w:rsid w:val="00F45898"/>
    <w:rsid w:val="00F46539"/>
    <w:rsid w:val="00F469DC"/>
    <w:rsid w:val="00F46BCA"/>
    <w:rsid w:val="00F47383"/>
    <w:rsid w:val="00F47785"/>
    <w:rsid w:val="00F47DBD"/>
    <w:rsid w:val="00F504D0"/>
    <w:rsid w:val="00F50F02"/>
    <w:rsid w:val="00F51BEC"/>
    <w:rsid w:val="00F52E78"/>
    <w:rsid w:val="00F53F6F"/>
    <w:rsid w:val="00F54036"/>
    <w:rsid w:val="00F555E7"/>
    <w:rsid w:val="00F556D2"/>
    <w:rsid w:val="00F55A4A"/>
    <w:rsid w:val="00F56892"/>
    <w:rsid w:val="00F56C19"/>
    <w:rsid w:val="00F5717A"/>
    <w:rsid w:val="00F57B8D"/>
    <w:rsid w:val="00F600F5"/>
    <w:rsid w:val="00F60573"/>
    <w:rsid w:val="00F61D42"/>
    <w:rsid w:val="00F6323A"/>
    <w:rsid w:val="00F63C74"/>
    <w:rsid w:val="00F648EC"/>
    <w:rsid w:val="00F6499C"/>
    <w:rsid w:val="00F64ADA"/>
    <w:rsid w:val="00F65303"/>
    <w:rsid w:val="00F66322"/>
    <w:rsid w:val="00F66D81"/>
    <w:rsid w:val="00F66ECA"/>
    <w:rsid w:val="00F67B5F"/>
    <w:rsid w:val="00F701C7"/>
    <w:rsid w:val="00F74C9D"/>
    <w:rsid w:val="00F7531C"/>
    <w:rsid w:val="00F75E54"/>
    <w:rsid w:val="00F75F6A"/>
    <w:rsid w:val="00F76906"/>
    <w:rsid w:val="00F77711"/>
    <w:rsid w:val="00F80840"/>
    <w:rsid w:val="00F81411"/>
    <w:rsid w:val="00F81E65"/>
    <w:rsid w:val="00F82471"/>
    <w:rsid w:val="00F82E70"/>
    <w:rsid w:val="00F84046"/>
    <w:rsid w:val="00F84210"/>
    <w:rsid w:val="00F84BBE"/>
    <w:rsid w:val="00F854F0"/>
    <w:rsid w:val="00F865E8"/>
    <w:rsid w:val="00F86BA4"/>
    <w:rsid w:val="00F9187C"/>
    <w:rsid w:val="00F92D75"/>
    <w:rsid w:val="00F93444"/>
    <w:rsid w:val="00F943CD"/>
    <w:rsid w:val="00F950C3"/>
    <w:rsid w:val="00F95FD4"/>
    <w:rsid w:val="00F960D0"/>
    <w:rsid w:val="00F973F2"/>
    <w:rsid w:val="00F9744E"/>
    <w:rsid w:val="00F97B5C"/>
    <w:rsid w:val="00F97BD6"/>
    <w:rsid w:val="00FA098A"/>
    <w:rsid w:val="00FA1695"/>
    <w:rsid w:val="00FA1B5D"/>
    <w:rsid w:val="00FA1F55"/>
    <w:rsid w:val="00FA2CF7"/>
    <w:rsid w:val="00FA3312"/>
    <w:rsid w:val="00FA3BB4"/>
    <w:rsid w:val="00FA43CE"/>
    <w:rsid w:val="00FA7986"/>
    <w:rsid w:val="00FA7AF9"/>
    <w:rsid w:val="00FA7DCE"/>
    <w:rsid w:val="00FB0BF3"/>
    <w:rsid w:val="00FB13B8"/>
    <w:rsid w:val="00FB1EE9"/>
    <w:rsid w:val="00FB27AA"/>
    <w:rsid w:val="00FB3806"/>
    <w:rsid w:val="00FB53D0"/>
    <w:rsid w:val="00FB53DF"/>
    <w:rsid w:val="00FB61D8"/>
    <w:rsid w:val="00FB6386"/>
    <w:rsid w:val="00FB7D4E"/>
    <w:rsid w:val="00FB7F50"/>
    <w:rsid w:val="00FC0C0B"/>
    <w:rsid w:val="00FC1F36"/>
    <w:rsid w:val="00FC2482"/>
    <w:rsid w:val="00FC2634"/>
    <w:rsid w:val="00FC2804"/>
    <w:rsid w:val="00FC29D3"/>
    <w:rsid w:val="00FC2EF3"/>
    <w:rsid w:val="00FC3BA5"/>
    <w:rsid w:val="00FC3D31"/>
    <w:rsid w:val="00FC4D53"/>
    <w:rsid w:val="00FC4EF4"/>
    <w:rsid w:val="00FC4F4B"/>
    <w:rsid w:val="00FC55A9"/>
    <w:rsid w:val="00FC6878"/>
    <w:rsid w:val="00FC712B"/>
    <w:rsid w:val="00FD10E6"/>
    <w:rsid w:val="00FD21C9"/>
    <w:rsid w:val="00FD2CE7"/>
    <w:rsid w:val="00FD32A7"/>
    <w:rsid w:val="00FD34FC"/>
    <w:rsid w:val="00FD560C"/>
    <w:rsid w:val="00FD5E05"/>
    <w:rsid w:val="00FD6465"/>
    <w:rsid w:val="00FE1386"/>
    <w:rsid w:val="00FE16C9"/>
    <w:rsid w:val="00FE2CE7"/>
    <w:rsid w:val="00FE309E"/>
    <w:rsid w:val="00FE3A7C"/>
    <w:rsid w:val="00FE43E8"/>
    <w:rsid w:val="00FE4FF8"/>
    <w:rsid w:val="00FE509F"/>
    <w:rsid w:val="00FE54F8"/>
    <w:rsid w:val="00FE578A"/>
    <w:rsid w:val="00FE7222"/>
    <w:rsid w:val="00FE7C66"/>
    <w:rsid w:val="00FF1639"/>
    <w:rsid w:val="00FF1CD5"/>
    <w:rsid w:val="00FF2846"/>
    <w:rsid w:val="00FF28B3"/>
    <w:rsid w:val="00FF31B8"/>
    <w:rsid w:val="00FF33E6"/>
    <w:rsid w:val="00FF46F0"/>
    <w:rsid w:val="00FF4A71"/>
    <w:rsid w:val="00FF6655"/>
    <w:rsid w:val="00FF66D5"/>
    <w:rsid w:val="00FF68CF"/>
    <w:rsid w:val="00FF71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21E7"/>
    <w:pPr>
      <w:spacing w:after="180"/>
    </w:pPr>
    <w:rPr>
      <w:rFonts w:ascii="Times New Roman" w:hAnsi="Times New Roman"/>
      <w:lang w:val="en-GB" w:eastAsia="en-US"/>
    </w:rPr>
  </w:style>
  <w:style w:type="paragraph" w:styleId="1">
    <w:name w:val="heading 1"/>
    <w:aliases w:val="H1,Memo Heading 1,h1,NMP Heading 1,app heading 1,l1,h11,h12,h13,h14,h15,h16,h17,h111,h121,h131,h141,h151,h161,h18,h112,h122,h132,h142,h152,h162,h19,h113,h123,h133,h143,h153,h163,1,Section of paper,Heading 1_a"/>
    <w:next w:val="a"/>
    <w:qFormat/>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a"/>
    <w:link w:val="NOChar"/>
    <w:pPr>
      <w:keepLines/>
      <w:ind w:left="1135" w:hanging="851"/>
    </w:pPr>
  </w:style>
  <w:style w:type="character" w:customStyle="1" w:styleId="NOChar">
    <w:name w:val="NO Char"/>
    <w:link w:val="NO"/>
    <w:rsid w:val="00E61B54"/>
    <w:rPr>
      <w:lang w:val="en-GB" w:eastAsia="en-US" w:bidi="ar-SA"/>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character" w:customStyle="1" w:styleId="B1Char">
    <w:name w:val="B1 Char"/>
    <w:link w:val="B1"/>
    <w:rsid w:val="000618C0"/>
    <w:rPr>
      <w:lang w:val="en-GB" w:eastAsia="en-US" w:bidi="ar-SA"/>
    </w:r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customStyle="1" w:styleId="ae">
    <w:name w:val="註解文字 字元"/>
    <w:link w:val="ad"/>
    <w:uiPriority w:val="99"/>
    <w:semiHidden/>
    <w:rsid w:val="00D62E96"/>
    <w:rPr>
      <w:rFonts w:ascii="Times New Roman" w:hAnsi="Times New Roman"/>
      <w:lang w:val="en-GB"/>
    </w:rPr>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aliases w:val="bt"/>
    <w:basedOn w:val="a"/>
    <w:link w:val="af4"/>
    <w:rsid w:val="00943DD6"/>
    <w:pPr>
      <w:spacing w:after="0"/>
    </w:pPr>
    <w:rPr>
      <w:sz w:val="24"/>
      <w:szCs w:val="24"/>
      <w:lang w:val="en-US"/>
    </w:rPr>
  </w:style>
  <w:style w:type="character" w:customStyle="1" w:styleId="af4">
    <w:name w:val="本文 字元"/>
    <w:aliases w:val="bt 字元"/>
    <w:link w:val="af3"/>
    <w:rsid w:val="00D9580B"/>
    <w:rPr>
      <w:rFonts w:ascii="Times New Roman" w:hAnsi="Times New Roman"/>
      <w:sz w:val="24"/>
      <w:szCs w:val="24"/>
    </w:rPr>
  </w:style>
  <w:style w:type="character" w:styleId="af5">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af6">
    <w:name w:val="Table Grid"/>
    <w:basedOn w:val="a1"/>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a"/>
    <w:rsid w:val="00DF0640"/>
    <w:pPr>
      <w:numPr>
        <w:numId w:val="4"/>
      </w:numPr>
      <w:tabs>
        <w:tab w:val="clear" w:pos="720"/>
        <w:tab w:val="num" w:pos="540"/>
      </w:tabs>
      <w:spacing w:after="120"/>
      <w:ind w:left="540" w:hanging="540"/>
      <w:jc w:val="both"/>
    </w:pPr>
    <w:rPr>
      <w:lang w:val="en-US"/>
    </w:rPr>
  </w:style>
  <w:style w:type="paragraph" w:styleId="af7">
    <w:name w:val="caption"/>
    <w:basedOn w:val="a"/>
    <w:next w:val="a"/>
    <w:link w:val="af8"/>
    <w:qFormat/>
    <w:rsid w:val="008525FB"/>
    <w:pPr>
      <w:spacing w:after="0"/>
    </w:pPr>
    <w:rPr>
      <w:b/>
      <w:bCs/>
      <w:lang w:val="en-US"/>
    </w:rPr>
  </w:style>
  <w:style w:type="character" w:customStyle="1" w:styleId="af8">
    <w:name w:val="標號 字元"/>
    <w:link w:val="af7"/>
    <w:rsid w:val="00D9580B"/>
    <w:rPr>
      <w:rFonts w:ascii="Times New Roman" w:hAnsi="Times New Roman"/>
      <w:b/>
      <w:bCs/>
    </w:rPr>
  </w:style>
  <w:style w:type="paragraph" w:customStyle="1" w:styleId="Bulleted">
    <w:name w:val="Bulleted"/>
    <w:aliases w:val="Symbol (symbol),Left:  0,25&quot;,Hanging:  0"/>
    <w:basedOn w:val="a"/>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9">
    <w:name w:val="Revision"/>
    <w:hidden/>
    <w:uiPriority w:val="99"/>
    <w:semiHidden/>
    <w:rsid w:val="00114EE6"/>
    <w:rPr>
      <w:rFonts w:ascii="Times New Roman" w:hAnsi="Times New Roman"/>
      <w:lang w:val="en-GB" w:eastAsia="en-US"/>
    </w:rPr>
  </w:style>
  <w:style w:type="paragraph" w:styleId="afa">
    <w:name w:val="index heading"/>
    <w:basedOn w:val="a"/>
    <w:next w:val="a"/>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D9580B"/>
    <w:pPr>
      <w:overflowPunct w:val="0"/>
      <w:autoSpaceDE w:val="0"/>
      <w:autoSpaceDN w:val="0"/>
      <w:adjustRightInd w:val="0"/>
      <w:ind w:left="851"/>
      <w:textAlignment w:val="baseline"/>
    </w:pPr>
  </w:style>
  <w:style w:type="paragraph" w:customStyle="1" w:styleId="INDENT2">
    <w:name w:val="INDENT2"/>
    <w:basedOn w:val="a"/>
    <w:rsid w:val="00D9580B"/>
    <w:pPr>
      <w:overflowPunct w:val="0"/>
      <w:autoSpaceDE w:val="0"/>
      <w:autoSpaceDN w:val="0"/>
      <w:adjustRightInd w:val="0"/>
      <w:ind w:left="1135" w:hanging="284"/>
      <w:textAlignment w:val="baseline"/>
    </w:pPr>
  </w:style>
  <w:style w:type="paragraph" w:customStyle="1" w:styleId="INDENT3">
    <w:name w:val="INDENT3"/>
    <w:basedOn w:val="a"/>
    <w:rsid w:val="00D9580B"/>
    <w:pPr>
      <w:overflowPunct w:val="0"/>
      <w:autoSpaceDE w:val="0"/>
      <w:autoSpaceDN w:val="0"/>
      <w:adjustRightInd w:val="0"/>
      <w:ind w:left="1701" w:hanging="567"/>
      <w:textAlignment w:val="baseline"/>
    </w:pPr>
  </w:style>
  <w:style w:type="paragraph" w:customStyle="1" w:styleId="FigureTitle">
    <w:name w:val="Figure_Title"/>
    <w:basedOn w:val="a"/>
    <w:next w:val="a"/>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D9580B"/>
    <w:pPr>
      <w:keepNext/>
      <w:keepLines/>
      <w:overflowPunct w:val="0"/>
      <w:autoSpaceDE w:val="0"/>
      <w:autoSpaceDN w:val="0"/>
      <w:adjustRightInd w:val="0"/>
      <w:textAlignment w:val="baseline"/>
    </w:pPr>
    <w:rPr>
      <w:b/>
    </w:rPr>
  </w:style>
  <w:style w:type="paragraph" w:customStyle="1" w:styleId="enumlev2">
    <w:name w:val="enumlev2"/>
    <w:basedOn w:val="a"/>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Plain Text"/>
    <w:basedOn w:val="a"/>
    <w:link w:val="afc"/>
    <w:rsid w:val="00D9580B"/>
    <w:pPr>
      <w:overflowPunct w:val="0"/>
      <w:autoSpaceDE w:val="0"/>
      <w:autoSpaceDN w:val="0"/>
      <w:adjustRightInd w:val="0"/>
      <w:textAlignment w:val="baseline"/>
    </w:pPr>
    <w:rPr>
      <w:rFonts w:ascii="Courier New" w:hAnsi="Courier New"/>
      <w:lang w:val="nb-NO"/>
    </w:rPr>
  </w:style>
  <w:style w:type="character" w:customStyle="1" w:styleId="afc">
    <w:name w:val="純文字 字元"/>
    <w:link w:val="afb"/>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
    <w:rsid w:val="00D9580B"/>
    <w:pPr>
      <w:overflowPunct w:val="0"/>
      <w:autoSpaceDE w:val="0"/>
      <w:autoSpaceDN w:val="0"/>
      <w:adjustRightInd w:val="0"/>
      <w:textAlignment w:val="baseline"/>
    </w:pPr>
    <w:rPr>
      <w:i/>
      <w:color w:val="0000FF"/>
    </w:rPr>
  </w:style>
  <w:style w:type="paragraph" w:customStyle="1" w:styleId="TableText">
    <w:name w:val="TableText"/>
    <w:basedOn w:val="afd"/>
    <w:rsid w:val="00D9580B"/>
  </w:style>
  <w:style w:type="paragraph" w:styleId="afd">
    <w:name w:val="Body Text Indent"/>
    <w:basedOn w:val="a"/>
    <w:link w:val="afe"/>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afe">
    <w:name w:val="本文縮排 字元"/>
    <w:link w:val="afd"/>
    <w:rsid w:val="00D9580B"/>
    <w:rPr>
      <w:rFonts w:ascii="Times New Roman" w:hAnsi="Times New Roman"/>
      <w:snapToGrid w:val="0"/>
      <w:kern w:val="2"/>
      <w:sz w:val="21"/>
      <w:lang w:val="en-GB"/>
    </w:rPr>
  </w:style>
  <w:style w:type="paragraph" w:styleId="25">
    <w:name w:val="Body Text 2"/>
    <w:basedOn w:val="a"/>
    <w:link w:val="26"/>
    <w:rsid w:val="00D9580B"/>
    <w:pPr>
      <w:overflowPunct w:val="0"/>
      <w:autoSpaceDE w:val="0"/>
      <w:autoSpaceDN w:val="0"/>
      <w:adjustRightInd w:val="0"/>
      <w:textAlignment w:val="baseline"/>
    </w:pPr>
    <w:rPr>
      <w:i/>
    </w:rPr>
  </w:style>
  <w:style w:type="character" w:customStyle="1" w:styleId="26">
    <w:name w:val="本文 2 字元"/>
    <w:link w:val="25"/>
    <w:rsid w:val="00D9580B"/>
    <w:rPr>
      <w:rFonts w:ascii="Times New Roman" w:hAnsi="Times New Roman"/>
      <w:i/>
      <w:lang w:val="en-GB"/>
    </w:rPr>
  </w:style>
  <w:style w:type="paragraph" w:styleId="33">
    <w:name w:val="Body Text 3"/>
    <w:basedOn w:val="a"/>
    <w:link w:val="34"/>
    <w:rsid w:val="00D9580B"/>
    <w:pPr>
      <w:keepNext/>
      <w:keepLines/>
      <w:overflowPunct w:val="0"/>
      <w:autoSpaceDE w:val="0"/>
      <w:autoSpaceDN w:val="0"/>
      <w:adjustRightInd w:val="0"/>
      <w:textAlignment w:val="baseline"/>
    </w:pPr>
    <w:rPr>
      <w:rFonts w:eastAsia="Osaka"/>
      <w:color w:val="000000"/>
    </w:rPr>
  </w:style>
  <w:style w:type="character" w:customStyle="1" w:styleId="34">
    <w:name w:val="本文 3 字元"/>
    <w:link w:val="33"/>
    <w:rsid w:val="00D9580B"/>
    <w:rPr>
      <w:rFonts w:ascii="Times New Roman" w:eastAsia="Osaka" w:hAnsi="Times New Roman"/>
      <w:color w:val="000000"/>
      <w:lang w:val="en-GB"/>
    </w:rPr>
  </w:style>
  <w:style w:type="paragraph" w:customStyle="1" w:styleId="Figure">
    <w:name w:val="Figure"/>
    <w:basedOn w:val="a"/>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
    <w:name w:val="Title"/>
    <w:basedOn w:val="a"/>
    <w:next w:val="a"/>
    <w:link w:val="aff0"/>
    <w:qFormat/>
    <w:rsid w:val="004F601B"/>
    <w:pPr>
      <w:spacing w:before="240" w:after="60"/>
      <w:jc w:val="center"/>
      <w:outlineLvl w:val="0"/>
    </w:pPr>
    <w:rPr>
      <w:rFonts w:ascii="Cambria" w:eastAsia="SimSun" w:hAnsi="Cambria"/>
      <w:b/>
      <w:bCs/>
      <w:kern w:val="28"/>
      <w:sz w:val="32"/>
      <w:szCs w:val="32"/>
    </w:rPr>
  </w:style>
  <w:style w:type="character" w:customStyle="1" w:styleId="aff0">
    <w:name w:val="標題 字元"/>
    <w:link w:val="aff"/>
    <w:rsid w:val="004F601B"/>
    <w:rPr>
      <w:rFonts w:ascii="Cambria" w:eastAsia="SimSun" w:hAnsi="Cambria" w:cs="Times New Roman"/>
      <w:b/>
      <w:bCs/>
      <w:kern w:val="28"/>
      <w:sz w:val="32"/>
      <w:szCs w:val="32"/>
      <w:lang w:val="en-GB" w:eastAsia="en-US"/>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Default">
    <w:name w:val="Default"/>
    <w:rsid w:val="0027505D"/>
    <w:pPr>
      <w:autoSpaceDE w:val="0"/>
      <w:autoSpaceDN w:val="0"/>
      <w:adjustRightInd w:val="0"/>
    </w:pPr>
    <w:rPr>
      <w:rFonts w:ascii="Arial" w:hAnsi="Arial" w:cs="Arial"/>
      <w:color w:val="000000"/>
      <w:sz w:val="24"/>
      <w:szCs w:val="24"/>
      <w:lang w:val="sv-SE" w:eastAsia="zh-CN"/>
    </w:rPr>
  </w:style>
  <w:style w:type="character" w:styleId="aff1">
    <w:name w:val="Emphasis"/>
    <w:qFormat/>
    <w:rsid w:val="00C26D52"/>
    <w:rPr>
      <w:i/>
      <w:iCs/>
    </w:rPr>
  </w:style>
  <w:style w:type="paragraph" w:styleId="aff2">
    <w:name w:val="List Paragraph"/>
    <w:basedOn w:val="a"/>
    <w:uiPriority w:val="34"/>
    <w:qFormat/>
    <w:rsid w:val="00520142"/>
    <w:pPr>
      <w:spacing w:after="0"/>
      <w:ind w:left="720"/>
      <w:contextualSpacing/>
    </w:pPr>
    <w:rPr>
      <w:sz w:val="24"/>
      <w:szCs w:val="24"/>
      <w:lang w:val="en-US" w:eastAsia="zh-CN"/>
    </w:rPr>
  </w:style>
  <w:style w:type="paragraph" w:customStyle="1" w:styleId="Listabcdoubleline">
    <w:name w:val="List abc double line"/>
    <w:rsid w:val="00474C96"/>
    <w:pPr>
      <w:numPr>
        <w:numId w:val="9"/>
      </w:numPr>
      <w:spacing w:before="220"/>
      <w:ind w:left="2921" w:hanging="369"/>
    </w:pPr>
    <w:rPr>
      <w:rFonts w:ascii="Arial" w:hAnsi="Arial"/>
      <w:sz w:val="22"/>
      <w:lang w:eastAsia="en-US"/>
    </w:rPr>
  </w:style>
  <w:style w:type="paragraph" w:customStyle="1" w:styleId="references">
    <w:name w:val="references"/>
    <w:rsid w:val="00600C1B"/>
    <w:pPr>
      <w:numPr>
        <w:numId w:val="10"/>
      </w:numPr>
      <w:spacing w:after="50" w:line="180" w:lineRule="exact"/>
      <w:jc w:val="both"/>
    </w:pPr>
    <w:rPr>
      <w:rFonts w:ascii="Times New Roman" w:eastAsia="MS Mincho" w:hAnsi="Times New Roman"/>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63339496">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90745516">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74700116">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2547383">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17158439">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01647557">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722557083">
      <w:bodyDiv w:val="1"/>
      <w:marLeft w:val="0"/>
      <w:marRight w:val="0"/>
      <w:marTop w:val="0"/>
      <w:marBottom w:val="0"/>
      <w:divBdr>
        <w:top w:val="none" w:sz="0" w:space="0" w:color="auto"/>
        <w:left w:val="none" w:sz="0" w:space="0" w:color="auto"/>
        <w:bottom w:val="none" w:sz="0" w:space="0" w:color="auto"/>
        <w:right w:val="none" w:sz="0" w:space="0" w:color="auto"/>
      </w:divBdr>
      <w:divsChild>
        <w:div w:id="994378086">
          <w:marLeft w:val="1166"/>
          <w:marRight w:val="0"/>
          <w:marTop w:val="77"/>
          <w:marBottom w:val="0"/>
          <w:divBdr>
            <w:top w:val="none" w:sz="0" w:space="0" w:color="auto"/>
            <w:left w:val="none" w:sz="0" w:space="0" w:color="auto"/>
            <w:bottom w:val="none" w:sz="0" w:space="0" w:color="auto"/>
            <w:right w:val="none" w:sz="0" w:space="0" w:color="auto"/>
          </w:divBdr>
        </w:div>
      </w:divsChild>
    </w:div>
    <w:div w:id="739060750">
      <w:bodyDiv w:val="1"/>
      <w:marLeft w:val="0"/>
      <w:marRight w:val="0"/>
      <w:marTop w:val="0"/>
      <w:marBottom w:val="0"/>
      <w:divBdr>
        <w:top w:val="none" w:sz="0" w:space="0" w:color="auto"/>
        <w:left w:val="none" w:sz="0" w:space="0" w:color="auto"/>
        <w:bottom w:val="none" w:sz="0" w:space="0" w:color="auto"/>
        <w:right w:val="none" w:sz="0" w:space="0" w:color="auto"/>
      </w:divBdr>
    </w:div>
    <w:div w:id="765230407">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489359">
      <w:bodyDiv w:val="1"/>
      <w:marLeft w:val="0"/>
      <w:marRight w:val="0"/>
      <w:marTop w:val="0"/>
      <w:marBottom w:val="0"/>
      <w:divBdr>
        <w:top w:val="none" w:sz="0" w:space="0" w:color="auto"/>
        <w:left w:val="none" w:sz="0" w:space="0" w:color="auto"/>
        <w:bottom w:val="none" w:sz="0" w:space="0" w:color="auto"/>
        <w:right w:val="none" w:sz="0" w:space="0" w:color="auto"/>
      </w:divBdr>
    </w:div>
    <w:div w:id="88992121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1232502">
      <w:bodyDiv w:val="1"/>
      <w:marLeft w:val="0"/>
      <w:marRight w:val="0"/>
      <w:marTop w:val="0"/>
      <w:marBottom w:val="0"/>
      <w:divBdr>
        <w:top w:val="none" w:sz="0" w:space="0" w:color="auto"/>
        <w:left w:val="none" w:sz="0" w:space="0" w:color="auto"/>
        <w:bottom w:val="none" w:sz="0" w:space="0" w:color="auto"/>
        <w:right w:val="none" w:sz="0" w:space="0" w:color="auto"/>
      </w:divBdr>
      <w:divsChild>
        <w:div w:id="44566222">
          <w:marLeft w:val="547"/>
          <w:marRight w:val="0"/>
          <w:marTop w:val="154"/>
          <w:marBottom w:val="0"/>
          <w:divBdr>
            <w:top w:val="none" w:sz="0" w:space="0" w:color="auto"/>
            <w:left w:val="none" w:sz="0" w:space="0" w:color="auto"/>
            <w:bottom w:val="none" w:sz="0" w:space="0" w:color="auto"/>
            <w:right w:val="none" w:sz="0" w:space="0" w:color="auto"/>
          </w:divBdr>
        </w:div>
        <w:div w:id="1150442604">
          <w:marLeft w:val="547"/>
          <w:marRight w:val="0"/>
          <w:marTop w:val="154"/>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27557820">
      <w:bodyDiv w:val="1"/>
      <w:marLeft w:val="0"/>
      <w:marRight w:val="0"/>
      <w:marTop w:val="0"/>
      <w:marBottom w:val="0"/>
      <w:divBdr>
        <w:top w:val="none" w:sz="0" w:space="0" w:color="auto"/>
        <w:left w:val="none" w:sz="0" w:space="0" w:color="auto"/>
        <w:bottom w:val="none" w:sz="0" w:space="0" w:color="auto"/>
        <w:right w:val="none" w:sz="0" w:space="0" w:color="auto"/>
      </w:divBdr>
    </w:div>
    <w:div w:id="1044676107">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12751822">
      <w:bodyDiv w:val="1"/>
      <w:marLeft w:val="0"/>
      <w:marRight w:val="0"/>
      <w:marTop w:val="0"/>
      <w:marBottom w:val="0"/>
      <w:divBdr>
        <w:top w:val="none" w:sz="0" w:space="0" w:color="auto"/>
        <w:left w:val="none" w:sz="0" w:space="0" w:color="auto"/>
        <w:bottom w:val="none" w:sz="0" w:space="0" w:color="auto"/>
        <w:right w:val="none" w:sz="0" w:space="0" w:color="auto"/>
      </w:divBdr>
    </w:div>
    <w:div w:id="1119372663">
      <w:bodyDiv w:val="1"/>
      <w:marLeft w:val="0"/>
      <w:marRight w:val="0"/>
      <w:marTop w:val="0"/>
      <w:marBottom w:val="0"/>
      <w:divBdr>
        <w:top w:val="none" w:sz="0" w:space="0" w:color="auto"/>
        <w:left w:val="none" w:sz="0" w:space="0" w:color="auto"/>
        <w:bottom w:val="none" w:sz="0" w:space="0" w:color="auto"/>
        <w:right w:val="none" w:sz="0" w:space="0" w:color="auto"/>
      </w:divBdr>
    </w:div>
    <w:div w:id="1121270417">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587129">
      <w:bodyDiv w:val="1"/>
      <w:marLeft w:val="0"/>
      <w:marRight w:val="0"/>
      <w:marTop w:val="0"/>
      <w:marBottom w:val="0"/>
      <w:divBdr>
        <w:top w:val="none" w:sz="0" w:space="0" w:color="auto"/>
        <w:left w:val="none" w:sz="0" w:space="0" w:color="auto"/>
        <w:bottom w:val="none" w:sz="0" w:space="0" w:color="auto"/>
        <w:right w:val="none" w:sz="0" w:space="0" w:color="auto"/>
      </w:divBdr>
      <w:divsChild>
        <w:div w:id="203178364">
          <w:marLeft w:val="547"/>
          <w:marRight w:val="0"/>
          <w:marTop w:val="154"/>
          <w:marBottom w:val="0"/>
          <w:divBdr>
            <w:top w:val="none" w:sz="0" w:space="0" w:color="auto"/>
            <w:left w:val="none" w:sz="0" w:space="0" w:color="auto"/>
            <w:bottom w:val="none" w:sz="0" w:space="0" w:color="auto"/>
            <w:right w:val="none" w:sz="0" w:space="0" w:color="auto"/>
          </w:divBdr>
        </w:div>
        <w:div w:id="455107046">
          <w:marLeft w:val="547"/>
          <w:marRight w:val="0"/>
          <w:marTop w:val="154"/>
          <w:marBottom w:val="0"/>
          <w:divBdr>
            <w:top w:val="none" w:sz="0" w:space="0" w:color="auto"/>
            <w:left w:val="none" w:sz="0" w:space="0" w:color="auto"/>
            <w:bottom w:val="none" w:sz="0" w:space="0" w:color="auto"/>
            <w:right w:val="none" w:sz="0" w:space="0" w:color="auto"/>
          </w:divBdr>
        </w:div>
        <w:div w:id="1417557304">
          <w:marLeft w:val="547"/>
          <w:marRight w:val="0"/>
          <w:marTop w:val="154"/>
          <w:marBottom w:val="0"/>
          <w:divBdr>
            <w:top w:val="none" w:sz="0" w:space="0" w:color="auto"/>
            <w:left w:val="none" w:sz="0" w:space="0" w:color="auto"/>
            <w:bottom w:val="none" w:sz="0" w:space="0" w:color="auto"/>
            <w:right w:val="none" w:sz="0" w:space="0" w:color="auto"/>
          </w:divBdr>
        </w:div>
        <w:div w:id="1533883550">
          <w:marLeft w:val="547"/>
          <w:marRight w:val="0"/>
          <w:marTop w:val="154"/>
          <w:marBottom w:val="0"/>
          <w:divBdr>
            <w:top w:val="none" w:sz="0" w:space="0" w:color="auto"/>
            <w:left w:val="none" w:sz="0" w:space="0" w:color="auto"/>
            <w:bottom w:val="none" w:sz="0" w:space="0" w:color="auto"/>
            <w:right w:val="none" w:sz="0" w:space="0" w:color="auto"/>
          </w:divBdr>
        </w:div>
        <w:div w:id="1792243235">
          <w:marLeft w:val="547"/>
          <w:marRight w:val="0"/>
          <w:marTop w:val="154"/>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620432">
      <w:bodyDiv w:val="1"/>
      <w:marLeft w:val="0"/>
      <w:marRight w:val="0"/>
      <w:marTop w:val="0"/>
      <w:marBottom w:val="0"/>
      <w:divBdr>
        <w:top w:val="none" w:sz="0" w:space="0" w:color="auto"/>
        <w:left w:val="none" w:sz="0" w:space="0" w:color="auto"/>
        <w:bottom w:val="none" w:sz="0" w:space="0" w:color="auto"/>
        <w:right w:val="none" w:sz="0" w:space="0" w:color="auto"/>
      </w:divBdr>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34945217">
      <w:bodyDiv w:val="1"/>
      <w:marLeft w:val="0"/>
      <w:marRight w:val="0"/>
      <w:marTop w:val="0"/>
      <w:marBottom w:val="0"/>
      <w:divBdr>
        <w:top w:val="none" w:sz="0" w:space="0" w:color="auto"/>
        <w:left w:val="none" w:sz="0" w:space="0" w:color="auto"/>
        <w:bottom w:val="none" w:sz="0" w:space="0" w:color="auto"/>
        <w:right w:val="none" w:sz="0" w:space="0" w:color="auto"/>
      </w:divBdr>
      <w:divsChild>
        <w:div w:id="475529976">
          <w:marLeft w:val="1800"/>
          <w:marRight w:val="0"/>
          <w:marTop w:val="115"/>
          <w:marBottom w:val="0"/>
          <w:divBdr>
            <w:top w:val="none" w:sz="0" w:space="0" w:color="auto"/>
            <w:left w:val="none" w:sz="0" w:space="0" w:color="auto"/>
            <w:bottom w:val="none" w:sz="0" w:space="0" w:color="auto"/>
            <w:right w:val="none" w:sz="0" w:space="0" w:color="auto"/>
          </w:divBdr>
        </w:div>
        <w:div w:id="1002008406">
          <w:marLeft w:val="547"/>
          <w:marRight w:val="0"/>
          <w:marTop w:val="154"/>
          <w:marBottom w:val="0"/>
          <w:divBdr>
            <w:top w:val="none" w:sz="0" w:space="0" w:color="auto"/>
            <w:left w:val="none" w:sz="0" w:space="0" w:color="auto"/>
            <w:bottom w:val="none" w:sz="0" w:space="0" w:color="auto"/>
            <w:right w:val="none" w:sz="0" w:space="0" w:color="auto"/>
          </w:divBdr>
        </w:div>
        <w:div w:id="1100956736">
          <w:marLeft w:val="1166"/>
          <w:marRight w:val="0"/>
          <w:marTop w:val="134"/>
          <w:marBottom w:val="0"/>
          <w:divBdr>
            <w:top w:val="none" w:sz="0" w:space="0" w:color="auto"/>
            <w:left w:val="none" w:sz="0" w:space="0" w:color="auto"/>
            <w:bottom w:val="none" w:sz="0" w:space="0" w:color="auto"/>
            <w:right w:val="none" w:sz="0" w:space="0" w:color="auto"/>
          </w:divBdr>
        </w:div>
        <w:div w:id="1413234381">
          <w:marLeft w:val="547"/>
          <w:marRight w:val="0"/>
          <w:marTop w:val="154"/>
          <w:marBottom w:val="0"/>
          <w:divBdr>
            <w:top w:val="none" w:sz="0" w:space="0" w:color="auto"/>
            <w:left w:val="none" w:sz="0" w:space="0" w:color="auto"/>
            <w:bottom w:val="none" w:sz="0" w:space="0" w:color="auto"/>
            <w:right w:val="none" w:sz="0" w:space="0" w:color="auto"/>
          </w:divBdr>
        </w:div>
        <w:div w:id="1744066523">
          <w:marLeft w:val="1800"/>
          <w:marRight w:val="0"/>
          <w:marTop w:val="115"/>
          <w:marBottom w:val="0"/>
          <w:divBdr>
            <w:top w:val="none" w:sz="0" w:space="0" w:color="auto"/>
            <w:left w:val="none" w:sz="0" w:space="0" w:color="auto"/>
            <w:bottom w:val="none" w:sz="0" w:space="0" w:color="auto"/>
            <w:right w:val="none" w:sz="0" w:space="0" w:color="auto"/>
          </w:divBdr>
        </w:div>
      </w:divsChild>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0211612">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29374371">
      <w:bodyDiv w:val="1"/>
      <w:marLeft w:val="0"/>
      <w:marRight w:val="0"/>
      <w:marTop w:val="0"/>
      <w:marBottom w:val="0"/>
      <w:divBdr>
        <w:top w:val="none" w:sz="0" w:space="0" w:color="auto"/>
        <w:left w:val="none" w:sz="0" w:space="0" w:color="auto"/>
        <w:bottom w:val="none" w:sz="0" w:space="0" w:color="auto"/>
        <w:right w:val="none" w:sz="0" w:space="0" w:color="auto"/>
      </w:divBdr>
      <w:divsChild>
        <w:div w:id="741290721">
          <w:marLeft w:val="1800"/>
          <w:marRight w:val="0"/>
          <w:marTop w:val="96"/>
          <w:marBottom w:val="0"/>
          <w:divBdr>
            <w:top w:val="none" w:sz="0" w:space="0" w:color="auto"/>
            <w:left w:val="none" w:sz="0" w:space="0" w:color="auto"/>
            <w:bottom w:val="none" w:sz="0" w:space="0" w:color="auto"/>
            <w:right w:val="none" w:sz="0" w:space="0" w:color="auto"/>
          </w:divBdr>
        </w:div>
        <w:div w:id="1491369578">
          <w:marLeft w:val="1800"/>
          <w:marRight w:val="0"/>
          <w:marTop w:val="96"/>
          <w:marBottom w:val="0"/>
          <w:divBdr>
            <w:top w:val="none" w:sz="0" w:space="0" w:color="auto"/>
            <w:left w:val="none" w:sz="0" w:space="0" w:color="auto"/>
            <w:bottom w:val="none" w:sz="0" w:space="0" w:color="auto"/>
            <w:right w:val="none" w:sz="0" w:space="0" w:color="auto"/>
          </w:divBdr>
        </w:div>
        <w:div w:id="1723216935">
          <w:marLeft w:val="2520"/>
          <w:marRight w:val="0"/>
          <w:marTop w:val="77"/>
          <w:marBottom w:val="0"/>
          <w:divBdr>
            <w:top w:val="none" w:sz="0" w:space="0" w:color="auto"/>
            <w:left w:val="none" w:sz="0" w:space="0" w:color="auto"/>
            <w:bottom w:val="none" w:sz="0" w:space="0" w:color="auto"/>
            <w:right w:val="none" w:sz="0" w:space="0" w:color="auto"/>
          </w:divBdr>
        </w:div>
        <w:div w:id="1859615449">
          <w:marLeft w:val="1166"/>
          <w:marRight w:val="0"/>
          <w:marTop w:val="115"/>
          <w:marBottom w:val="0"/>
          <w:divBdr>
            <w:top w:val="none" w:sz="0" w:space="0" w:color="auto"/>
            <w:left w:val="none" w:sz="0" w:space="0" w:color="auto"/>
            <w:bottom w:val="none" w:sz="0" w:space="0" w:color="auto"/>
            <w:right w:val="none" w:sz="0" w:space="0" w:color="auto"/>
          </w:divBdr>
        </w:div>
        <w:div w:id="1881084901">
          <w:marLeft w:val="547"/>
          <w:marRight w:val="0"/>
          <w:marTop w:val="134"/>
          <w:marBottom w:val="0"/>
          <w:divBdr>
            <w:top w:val="none" w:sz="0" w:space="0" w:color="auto"/>
            <w:left w:val="none" w:sz="0" w:space="0" w:color="auto"/>
            <w:bottom w:val="none" w:sz="0" w:space="0" w:color="auto"/>
            <w:right w:val="none" w:sz="0" w:space="0" w:color="auto"/>
          </w:divBdr>
        </w:div>
        <w:div w:id="1912235078">
          <w:marLeft w:val="2520"/>
          <w:marRight w:val="0"/>
          <w:marTop w:val="77"/>
          <w:marBottom w:val="0"/>
          <w:divBdr>
            <w:top w:val="none" w:sz="0" w:space="0" w:color="auto"/>
            <w:left w:val="none" w:sz="0" w:space="0" w:color="auto"/>
            <w:bottom w:val="none" w:sz="0" w:space="0" w:color="auto"/>
            <w:right w:val="none" w:sz="0" w:space="0" w:color="auto"/>
          </w:divBdr>
        </w:div>
        <w:div w:id="1923643853">
          <w:marLeft w:val="1800"/>
          <w:marRight w:val="0"/>
          <w:marTop w:val="96"/>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2597402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12558232">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767CE-7A3A-469A-AF93-BE30E80AB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6835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cp:lastModifiedBy/>
  <cp:revision>1</cp:revision>
  <cp:lastPrinted>2010-10-04T08:58:00Z</cp:lastPrinted>
  <dcterms:created xsi:type="dcterms:W3CDTF">2015-04-10T02:44:00Z</dcterms:created>
  <dcterms:modified xsi:type="dcterms:W3CDTF">2015-04-10T02:44:00Z</dcterms:modified>
</cp:coreProperties>
</file>