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3458" w:rsidRPr="009F0FC0" w:rsidRDefault="00B73458" w:rsidP="00B73458">
      <w:pPr>
        <w:pStyle w:val="a3"/>
        <w:tabs>
          <w:tab w:val="right" w:pos="9072"/>
          <w:tab w:val="left" w:pos="9781"/>
        </w:tabs>
        <w:ind w:right="-28"/>
        <w:rPr>
          <w:rFonts w:eastAsiaTheme="minorEastAsia" w:cs="Arial"/>
          <w:sz w:val="24"/>
          <w:szCs w:val="24"/>
          <w:lang w:eastAsia="zh-CN"/>
        </w:rPr>
      </w:pPr>
      <w:bookmarkStart w:id="0" w:name="_Toc130629555"/>
      <w:r w:rsidRPr="001D0ECA">
        <w:rPr>
          <w:rFonts w:cs="Arial"/>
          <w:sz w:val="24"/>
          <w:szCs w:val="24"/>
        </w:rPr>
        <w:t>3GPP TSG-RAN WG4 Meeting #7</w:t>
      </w:r>
      <w:r w:rsidR="009F0FC0">
        <w:rPr>
          <w:rFonts w:eastAsiaTheme="minorEastAsia" w:cs="Arial" w:hint="eastAsia"/>
          <w:sz w:val="24"/>
          <w:szCs w:val="24"/>
          <w:lang w:eastAsia="zh-CN"/>
        </w:rPr>
        <w:t>4</w:t>
      </w:r>
      <w:r w:rsidR="0039749E">
        <w:rPr>
          <w:rFonts w:eastAsiaTheme="minorEastAsia" w:cs="Arial" w:hint="eastAsia"/>
          <w:sz w:val="24"/>
          <w:szCs w:val="24"/>
          <w:lang w:eastAsia="zh-CN"/>
        </w:rPr>
        <w:t>bis</w:t>
      </w:r>
      <w:r w:rsidRPr="001D0ECA">
        <w:rPr>
          <w:rFonts w:cs="Arial"/>
          <w:sz w:val="24"/>
          <w:szCs w:val="24"/>
        </w:rPr>
        <w:tab/>
        <w:t xml:space="preserve"> R4-</w:t>
      </w:r>
      <w:r w:rsidRPr="001D0ECA">
        <w:rPr>
          <w:rFonts w:cs="Arial"/>
          <w:sz w:val="24"/>
          <w:szCs w:val="24"/>
          <w:lang w:eastAsia="zh-CN"/>
        </w:rPr>
        <w:t>1</w:t>
      </w:r>
      <w:r w:rsidR="009F0FC0">
        <w:rPr>
          <w:rFonts w:eastAsiaTheme="minorEastAsia" w:cs="Arial" w:hint="eastAsia"/>
          <w:sz w:val="24"/>
          <w:szCs w:val="24"/>
          <w:lang w:eastAsia="zh-CN"/>
        </w:rPr>
        <w:t>5</w:t>
      </w:r>
      <w:r w:rsidR="002B766C">
        <w:rPr>
          <w:rFonts w:eastAsiaTheme="minorEastAsia" w:cs="Arial" w:hint="eastAsia"/>
          <w:sz w:val="24"/>
          <w:szCs w:val="24"/>
          <w:lang w:eastAsia="zh-CN"/>
        </w:rPr>
        <w:t>2081</w:t>
      </w:r>
    </w:p>
    <w:p w:rsidR="0039749E" w:rsidRPr="0039749E" w:rsidRDefault="0039749E" w:rsidP="0039749E">
      <w:pPr>
        <w:pStyle w:val="a3"/>
        <w:tabs>
          <w:tab w:val="right" w:pos="9781"/>
          <w:tab w:val="right" w:pos="13323"/>
        </w:tabs>
        <w:outlineLvl w:val="0"/>
        <w:rPr>
          <w:rFonts w:cs="Arial"/>
          <w:noProof w:val="0"/>
          <w:sz w:val="24"/>
          <w:szCs w:val="24"/>
          <w:lang w:val="en-US"/>
        </w:rPr>
      </w:pPr>
      <w:r w:rsidRPr="0039749E">
        <w:rPr>
          <w:rFonts w:cs="Arial"/>
          <w:noProof w:val="0"/>
          <w:sz w:val="24"/>
          <w:szCs w:val="24"/>
          <w:lang w:val="en-US"/>
        </w:rPr>
        <w:t>Rio de Janeiro, Brazil, 20 – 24 Apr, 2015</w:t>
      </w:r>
    </w:p>
    <w:p w:rsidR="00B73458" w:rsidRPr="00B73458" w:rsidRDefault="00B73458" w:rsidP="00B73458">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sidRPr="001D0ECA">
        <w:rPr>
          <w:rFonts w:ascii="Arial" w:hAnsi="Arial" w:cs="Arial"/>
          <w:b/>
          <w:sz w:val="24"/>
          <w:szCs w:val="24"/>
          <w:lang w:val="en-US"/>
        </w:rPr>
        <w:t>Agenda Item:</w:t>
      </w:r>
      <w:r w:rsidRPr="001D0ECA">
        <w:rPr>
          <w:rFonts w:ascii="Arial" w:hAnsi="Arial" w:cs="Arial"/>
          <w:b/>
          <w:sz w:val="24"/>
          <w:szCs w:val="24"/>
          <w:lang w:val="en-US"/>
        </w:rPr>
        <w:tab/>
      </w:r>
      <w:r w:rsidRPr="001D0ECA">
        <w:rPr>
          <w:rFonts w:ascii="Arial" w:hAnsi="Arial" w:cs="Arial"/>
          <w:b/>
          <w:color w:val="000000"/>
          <w:sz w:val="24"/>
          <w:szCs w:val="24"/>
          <w:lang w:val="en-US"/>
        </w:rPr>
        <w:t>7.</w:t>
      </w:r>
      <w:r w:rsidR="009F0FC0">
        <w:rPr>
          <w:rFonts w:ascii="Arial" w:eastAsiaTheme="minorEastAsia" w:hAnsi="Arial" w:cs="Arial" w:hint="eastAsia"/>
          <w:b/>
          <w:color w:val="000000"/>
          <w:sz w:val="24"/>
          <w:szCs w:val="24"/>
          <w:lang w:val="en-US" w:eastAsia="zh-CN"/>
        </w:rPr>
        <w:t>5.1</w:t>
      </w:r>
    </w:p>
    <w:p w:rsidR="00B73458" w:rsidRPr="001D0ECA" w:rsidRDefault="00B73458" w:rsidP="00B73458">
      <w:pPr>
        <w:tabs>
          <w:tab w:val="left" w:pos="1985"/>
          <w:tab w:val="left" w:pos="9781"/>
        </w:tabs>
        <w:spacing w:after="0"/>
        <w:ind w:right="-28"/>
        <w:jc w:val="both"/>
        <w:rPr>
          <w:rFonts w:ascii="Arial" w:hAnsi="Arial" w:cs="Arial"/>
          <w:b/>
          <w:color w:val="FF0000"/>
          <w:sz w:val="24"/>
          <w:szCs w:val="24"/>
          <w:lang w:eastAsia="zh-CN"/>
        </w:rPr>
      </w:pPr>
      <w:r w:rsidRPr="001D0ECA">
        <w:rPr>
          <w:rFonts w:ascii="Arial" w:hAnsi="Arial" w:cs="Arial"/>
          <w:b/>
          <w:sz w:val="24"/>
          <w:szCs w:val="24"/>
        </w:rPr>
        <w:t xml:space="preserve">Source: </w:t>
      </w:r>
      <w:r w:rsidRPr="001D0ECA">
        <w:rPr>
          <w:rFonts w:ascii="Arial" w:hAnsi="Arial" w:cs="Arial"/>
          <w:b/>
          <w:sz w:val="24"/>
          <w:szCs w:val="24"/>
        </w:rPr>
        <w:tab/>
      </w:r>
      <w:r w:rsidRPr="001D0ECA">
        <w:rPr>
          <w:rFonts w:ascii="Arial" w:hAnsi="Arial" w:cs="Arial"/>
          <w:b/>
          <w:bCs/>
          <w:sz w:val="24"/>
          <w:szCs w:val="24"/>
          <w:lang w:eastAsia="zh-CN"/>
        </w:rPr>
        <w:t>Samsung</w:t>
      </w:r>
    </w:p>
    <w:p w:rsidR="00B73458" w:rsidRPr="0039749E" w:rsidRDefault="00B73458" w:rsidP="00B73458">
      <w:pPr>
        <w:tabs>
          <w:tab w:val="left" w:pos="1985"/>
          <w:tab w:val="left" w:pos="9781"/>
        </w:tabs>
        <w:spacing w:after="0"/>
        <w:ind w:left="1988" w:right="-28" w:hanging="1980"/>
        <w:jc w:val="both"/>
        <w:rPr>
          <w:rFonts w:ascii="Arial" w:eastAsiaTheme="minorEastAsia" w:hAnsi="Arial" w:cs="Arial"/>
          <w:b/>
          <w:sz w:val="24"/>
          <w:szCs w:val="24"/>
          <w:lang w:eastAsia="zh-CN"/>
        </w:rPr>
      </w:pPr>
      <w:r w:rsidRPr="001D0ECA">
        <w:rPr>
          <w:rFonts w:ascii="Arial" w:hAnsi="Arial" w:cs="Arial"/>
          <w:b/>
          <w:sz w:val="24"/>
          <w:szCs w:val="24"/>
        </w:rPr>
        <w:t xml:space="preserve">Title: </w:t>
      </w:r>
      <w:r w:rsidRPr="001D0ECA">
        <w:rPr>
          <w:rFonts w:ascii="Arial" w:hAnsi="Arial" w:cs="Arial"/>
          <w:b/>
          <w:sz w:val="24"/>
          <w:szCs w:val="24"/>
        </w:rPr>
        <w:tab/>
      </w:r>
      <w:r w:rsidR="0039749E">
        <w:rPr>
          <w:rFonts w:ascii="Arial" w:eastAsiaTheme="minorEastAsia" w:hAnsi="Arial" w:cs="Arial" w:hint="eastAsia"/>
          <w:b/>
          <w:bCs/>
          <w:sz w:val="24"/>
          <w:szCs w:val="24"/>
          <w:lang w:eastAsia="zh-CN"/>
        </w:rPr>
        <w:t>Side condition for TM10</w:t>
      </w:r>
      <w:r w:rsidR="00CE5404">
        <w:rPr>
          <w:rFonts w:ascii="Arial" w:eastAsiaTheme="minorEastAsia" w:hAnsi="Arial" w:cs="Arial" w:hint="eastAsia"/>
          <w:b/>
          <w:bCs/>
          <w:sz w:val="24"/>
          <w:szCs w:val="24"/>
          <w:lang w:eastAsia="zh-CN"/>
        </w:rPr>
        <w:t xml:space="preserve"> under CRS-IM</w:t>
      </w:r>
    </w:p>
    <w:p w:rsidR="00B73458" w:rsidRPr="001D0ECA" w:rsidRDefault="00B73458" w:rsidP="00B73458">
      <w:pPr>
        <w:tabs>
          <w:tab w:val="left" w:pos="1985"/>
          <w:tab w:val="left" w:pos="9781"/>
        </w:tabs>
        <w:spacing w:after="0"/>
        <w:ind w:right="-28"/>
        <w:jc w:val="both"/>
        <w:rPr>
          <w:rFonts w:ascii="Arial" w:hAnsi="Arial" w:cs="Arial"/>
          <w:b/>
          <w:sz w:val="24"/>
          <w:szCs w:val="24"/>
          <w:lang w:eastAsia="zh-CN"/>
        </w:rPr>
      </w:pPr>
      <w:r w:rsidRPr="001D0ECA">
        <w:rPr>
          <w:rFonts w:ascii="Arial" w:hAnsi="Arial" w:cs="Arial"/>
          <w:b/>
          <w:sz w:val="24"/>
          <w:szCs w:val="24"/>
        </w:rPr>
        <w:t>Document for:</w:t>
      </w:r>
      <w:r w:rsidRPr="001D0ECA">
        <w:rPr>
          <w:rFonts w:ascii="Arial" w:hAnsi="Arial" w:cs="Arial"/>
          <w:b/>
          <w:sz w:val="24"/>
          <w:szCs w:val="24"/>
        </w:rPr>
        <w:tab/>
        <w:t>Discussion</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4C098C" w:rsidRPr="00B2644A" w:rsidRDefault="005C6990" w:rsidP="0039749E">
      <w:pPr>
        <w:rPr>
          <w:rFonts w:ascii="Arial" w:eastAsiaTheme="minorEastAsia" w:hAnsi="Arial" w:cs="Arial"/>
          <w:lang w:eastAsia="zh-CN"/>
        </w:rPr>
      </w:pPr>
      <w:r w:rsidRPr="00B2644A">
        <w:rPr>
          <w:rFonts w:ascii="Arial" w:hAnsi="Arial" w:cs="Arial"/>
        </w:rPr>
        <w:t>A new work item “</w:t>
      </w:r>
      <w:r w:rsidR="000408CA" w:rsidRPr="00B2644A">
        <w:rPr>
          <w:rFonts w:ascii="Arial" w:hAnsi="Arial" w:cs="Arial"/>
        </w:rPr>
        <w:t>CRS Interference Mitigation for LTE Homogenous Deployments</w:t>
      </w:r>
      <w:r w:rsidRPr="00B2644A">
        <w:rPr>
          <w:rFonts w:ascii="Arial" w:hAnsi="Arial" w:cs="Arial"/>
        </w:rPr>
        <w:t xml:space="preserve">” was </w:t>
      </w:r>
      <w:r w:rsidR="000408CA" w:rsidRPr="00B2644A">
        <w:rPr>
          <w:rFonts w:ascii="Arial" w:eastAsiaTheme="minorEastAsia" w:hAnsi="Arial" w:cs="Arial"/>
          <w:lang w:eastAsia="zh-CN"/>
        </w:rPr>
        <w:t>approved</w:t>
      </w:r>
      <w:r w:rsidR="000408CA" w:rsidRPr="00B2644A">
        <w:rPr>
          <w:rFonts w:ascii="Arial" w:eastAsiaTheme="minorEastAsia" w:hAnsi="Arial" w:cs="Arial" w:hint="eastAsia"/>
          <w:lang w:eastAsia="zh-CN"/>
        </w:rPr>
        <w:t xml:space="preserve"> </w:t>
      </w:r>
      <w:r w:rsidR="000408CA" w:rsidRPr="00B2644A">
        <w:rPr>
          <w:rFonts w:ascii="Arial" w:eastAsiaTheme="minorEastAsia" w:hAnsi="Arial" w:cs="Arial"/>
          <w:lang w:eastAsia="zh-CN"/>
        </w:rPr>
        <w:t>in RAN</w:t>
      </w:r>
      <w:r w:rsidR="000408CA" w:rsidRPr="00B2644A">
        <w:rPr>
          <w:rFonts w:ascii="Arial" w:eastAsiaTheme="minorEastAsia" w:hAnsi="Arial" w:cs="Arial" w:hint="eastAsia"/>
          <w:lang w:eastAsia="zh-CN"/>
        </w:rPr>
        <w:t>#66.</w:t>
      </w:r>
      <w:r w:rsidRPr="00B2644A">
        <w:rPr>
          <w:rFonts w:ascii="Arial" w:hAnsi="Arial" w:cs="Arial"/>
        </w:rPr>
        <w:t xml:space="preserve"> </w:t>
      </w:r>
      <w:r w:rsidR="0039749E" w:rsidRPr="00B2644A">
        <w:rPr>
          <w:rFonts w:ascii="Arial" w:eastAsiaTheme="minorEastAsia" w:hAnsi="Arial" w:cs="Arial" w:hint="eastAsia"/>
          <w:lang w:eastAsia="zh-CN"/>
        </w:rPr>
        <w:t xml:space="preserve">As </w:t>
      </w:r>
      <w:r w:rsidR="0039749E" w:rsidRPr="00B2644A">
        <w:rPr>
          <w:rFonts w:ascii="Arial" w:eastAsiaTheme="minorEastAsia" w:hAnsi="Arial" w:cs="Arial"/>
          <w:lang w:eastAsia="zh-CN"/>
        </w:rPr>
        <w:t>described</w:t>
      </w:r>
      <w:r w:rsidR="0039749E" w:rsidRPr="00B2644A">
        <w:rPr>
          <w:rFonts w:ascii="Arial" w:eastAsiaTheme="minorEastAsia" w:hAnsi="Arial" w:cs="Arial" w:hint="eastAsia"/>
          <w:lang w:eastAsia="zh-CN"/>
        </w:rPr>
        <w:t xml:space="preserve"> in WI scope, DM-RS based transmission modes </w:t>
      </w:r>
      <w:r w:rsidR="0039749E" w:rsidRPr="00B2644A">
        <w:rPr>
          <w:rFonts w:ascii="Arial" w:eastAsiaTheme="minorEastAsia" w:hAnsi="Arial" w:cs="Arial"/>
          <w:lang w:eastAsia="zh-CN"/>
        </w:rPr>
        <w:t xml:space="preserve">(including TM9 and TM10) </w:t>
      </w:r>
      <w:r w:rsidR="0039749E" w:rsidRPr="00B2644A">
        <w:rPr>
          <w:rFonts w:ascii="Arial" w:eastAsiaTheme="minorEastAsia" w:hAnsi="Arial" w:cs="Arial" w:hint="eastAsia"/>
          <w:lang w:eastAsia="zh-CN"/>
        </w:rPr>
        <w:t>should be covered on this WI.</w:t>
      </w:r>
    </w:p>
    <w:p w:rsidR="00564D60" w:rsidRPr="00B2644A" w:rsidRDefault="00564D60" w:rsidP="0039749E">
      <w:pPr>
        <w:rPr>
          <w:rFonts w:ascii="Arial" w:eastAsiaTheme="minorEastAsia" w:hAnsi="Arial" w:cs="Arial"/>
          <w:lang w:eastAsia="zh-CN"/>
        </w:rPr>
      </w:pPr>
      <w:r w:rsidRPr="00B2644A">
        <w:rPr>
          <w:rFonts w:ascii="Arial" w:eastAsiaTheme="minorEastAsia" w:hAnsi="Arial" w:cs="Arial" w:hint="eastAsia"/>
          <w:lang w:eastAsia="zh-CN"/>
        </w:rPr>
        <w:t>In last RAN4 meeting, a way forward was agreed for TM10 CRS-IC demodulation test in [1]:</w:t>
      </w:r>
    </w:p>
    <w:p w:rsidR="00850575" w:rsidRPr="00564D60" w:rsidRDefault="00850575" w:rsidP="00564D60">
      <w:pPr>
        <w:numPr>
          <w:ilvl w:val="0"/>
          <w:numId w:val="48"/>
        </w:numPr>
        <w:rPr>
          <w:rFonts w:ascii="Arial" w:eastAsiaTheme="minorEastAsia" w:hAnsi="Arial" w:cs="Arial"/>
          <w:i/>
          <w:sz w:val="18"/>
          <w:szCs w:val="18"/>
        </w:rPr>
      </w:pPr>
      <w:r w:rsidRPr="00564D60">
        <w:rPr>
          <w:rFonts w:ascii="Arial" w:eastAsiaTheme="minorEastAsia" w:hAnsi="Arial" w:cs="Arial"/>
          <w:i/>
          <w:sz w:val="18"/>
          <w:szCs w:val="18"/>
        </w:rPr>
        <w:t>Generic CRS-IC is assumed as the reference receiver for TM10 operation.</w:t>
      </w:r>
    </w:p>
    <w:p w:rsidR="00850575" w:rsidRPr="00564D60" w:rsidRDefault="00850575" w:rsidP="00564D60">
      <w:pPr>
        <w:numPr>
          <w:ilvl w:val="0"/>
          <w:numId w:val="48"/>
        </w:numPr>
        <w:rPr>
          <w:rFonts w:ascii="Arial" w:eastAsiaTheme="minorEastAsia" w:hAnsi="Arial" w:cs="Arial"/>
          <w:i/>
          <w:sz w:val="18"/>
          <w:szCs w:val="18"/>
        </w:rPr>
      </w:pPr>
      <w:r w:rsidRPr="00564D60">
        <w:rPr>
          <w:rFonts w:ascii="Arial" w:eastAsiaTheme="minorEastAsia" w:hAnsi="Arial" w:cs="Arial"/>
          <w:i/>
          <w:sz w:val="18"/>
          <w:szCs w:val="18"/>
        </w:rPr>
        <w:t>For TM 10, non-colliding CRS is assumed, wherein the CRS between serving and dominant aggressor/interfering cell as well as CRS between dominant aggressor/interfering cells are assumed to be non-colliding.</w:t>
      </w:r>
    </w:p>
    <w:p w:rsidR="00850575" w:rsidRPr="00564D60" w:rsidRDefault="00850575" w:rsidP="00564D60">
      <w:pPr>
        <w:numPr>
          <w:ilvl w:val="0"/>
          <w:numId w:val="48"/>
        </w:numPr>
        <w:rPr>
          <w:rFonts w:ascii="Arial" w:eastAsiaTheme="minorEastAsia" w:hAnsi="Arial" w:cs="Arial"/>
          <w:i/>
          <w:sz w:val="18"/>
          <w:szCs w:val="18"/>
        </w:rPr>
      </w:pPr>
      <w:r w:rsidRPr="00564D60">
        <w:rPr>
          <w:rFonts w:ascii="Arial" w:eastAsiaTheme="minorEastAsia" w:hAnsi="Arial" w:cs="Arial"/>
          <w:i/>
          <w:sz w:val="18"/>
          <w:szCs w:val="18"/>
        </w:rPr>
        <w:t>For UE to support TM10, when TM10 is configured</w:t>
      </w:r>
      <w:r w:rsidR="00564D60">
        <w:rPr>
          <w:rFonts w:ascii="Arial" w:eastAsiaTheme="minorEastAsia" w:hAnsi="Arial" w:cs="Arial"/>
          <w:i/>
          <w:sz w:val="18"/>
          <w:szCs w:val="18"/>
        </w:rPr>
        <w:t xml:space="preserve">, </w:t>
      </w:r>
      <w:r w:rsidRPr="00564D60">
        <w:rPr>
          <w:rFonts w:ascii="Arial" w:eastAsiaTheme="minorEastAsia" w:hAnsi="Arial" w:cs="Arial"/>
          <w:i/>
          <w:sz w:val="18"/>
          <w:szCs w:val="18"/>
        </w:rPr>
        <w:t xml:space="preserve">not only the CRS explicitly indicated in the Rel-11 CRS assistance information can be cancelled, but also the CRS implicitly indicated in the COMP related </w:t>
      </w:r>
      <w:r w:rsidR="00983E83" w:rsidRPr="00564D60">
        <w:rPr>
          <w:rFonts w:ascii="Arial" w:eastAsiaTheme="minorEastAsia" w:hAnsi="Arial" w:cs="Arial"/>
          <w:i/>
          <w:sz w:val="18"/>
          <w:szCs w:val="18"/>
        </w:rPr>
        <w:t>signalling can</w:t>
      </w:r>
      <w:r w:rsidRPr="00564D60">
        <w:rPr>
          <w:rFonts w:ascii="Arial" w:eastAsiaTheme="minorEastAsia" w:hAnsi="Arial" w:cs="Arial"/>
          <w:i/>
          <w:sz w:val="18"/>
          <w:szCs w:val="18"/>
        </w:rPr>
        <w:t xml:space="preserve"> be removed.</w:t>
      </w:r>
    </w:p>
    <w:p w:rsidR="00850575" w:rsidRPr="00564D60" w:rsidRDefault="00850575" w:rsidP="00564D60">
      <w:pPr>
        <w:numPr>
          <w:ilvl w:val="0"/>
          <w:numId w:val="48"/>
        </w:numPr>
        <w:rPr>
          <w:rFonts w:ascii="Arial" w:eastAsiaTheme="minorEastAsia" w:hAnsi="Arial" w:cs="Arial"/>
          <w:i/>
          <w:sz w:val="18"/>
          <w:szCs w:val="18"/>
        </w:rPr>
      </w:pPr>
      <w:r w:rsidRPr="00564D60">
        <w:rPr>
          <w:rFonts w:ascii="Arial" w:eastAsiaTheme="minorEastAsia" w:hAnsi="Arial" w:cs="Arial"/>
          <w:i/>
          <w:sz w:val="18"/>
          <w:szCs w:val="18"/>
        </w:rPr>
        <w:t xml:space="preserve">Consider DPS or DPB in the test setup for TM10. </w:t>
      </w:r>
    </w:p>
    <w:p w:rsidR="00564D60" w:rsidRPr="00B2644A" w:rsidRDefault="00564D60" w:rsidP="0039749E">
      <w:pPr>
        <w:rPr>
          <w:rFonts w:ascii="Arial" w:eastAsiaTheme="minorEastAsia" w:hAnsi="Arial" w:cs="Arial"/>
          <w:lang w:eastAsia="zh-CN"/>
        </w:rPr>
      </w:pPr>
      <w:r w:rsidRPr="00B2644A">
        <w:rPr>
          <w:rFonts w:ascii="Arial" w:hAnsi="Arial" w:cs="Arial" w:hint="eastAsia"/>
        </w:rPr>
        <w:t>Regarding interference modelling for TM10, two options were proposed to further study in last meeting:</w:t>
      </w:r>
    </w:p>
    <w:p w:rsidR="00850575" w:rsidRPr="00983E83" w:rsidRDefault="00850575" w:rsidP="00983E83">
      <w:pPr>
        <w:numPr>
          <w:ilvl w:val="0"/>
          <w:numId w:val="48"/>
        </w:numPr>
        <w:rPr>
          <w:rFonts w:ascii="Arial" w:eastAsiaTheme="minorEastAsia" w:hAnsi="Arial" w:cs="Arial"/>
          <w:i/>
          <w:sz w:val="18"/>
          <w:szCs w:val="18"/>
        </w:rPr>
      </w:pPr>
      <w:r w:rsidRPr="00983E83">
        <w:rPr>
          <w:rFonts w:ascii="Arial" w:eastAsiaTheme="minorEastAsia" w:hAnsi="Arial" w:cs="Arial"/>
          <w:i/>
          <w:sz w:val="18"/>
          <w:szCs w:val="18"/>
        </w:rPr>
        <w:t>Option 1: The interference modelling is derived based on the available results for homogeneous network.</w:t>
      </w:r>
    </w:p>
    <w:p w:rsidR="00564D60" w:rsidRPr="00983E83" w:rsidRDefault="00850575" w:rsidP="0039749E">
      <w:pPr>
        <w:numPr>
          <w:ilvl w:val="0"/>
          <w:numId w:val="48"/>
        </w:numPr>
        <w:rPr>
          <w:rFonts w:ascii="Arial" w:eastAsiaTheme="minorEastAsia" w:hAnsi="Arial" w:cs="Arial"/>
          <w:i/>
          <w:sz w:val="18"/>
          <w:szCs w:val="18"/>
        </w:rPr>
      </w:pPr>
      <w:r w:rsidRPr="00983E83">
        <w:rPr>
          <w:rFonts w:ascii="Arial" w:eastAsiaTheme="minorEastAsia" w:hAnsi="Arial" w:cs="Arial"/>
          <w:i/>
          <w:sz w:val="18"/>
          <w:szCs w:val="18"/>
        </w:rPr>
        <w:t>Option 2:  Run new system level simulation for TM10 to extract the interference modelling</w:t>
      </w:r>
    </w:p>
    <w:p w:rsidR="005C6990" w:rsidRPr="00B2644A" w:rsidRDefault="004C098C" w:rsidP="00220D50">
      <w:pPr>
        <w:jc w:val="both"/>
        <w:rPr>
          <w:rFonts w:ascii="Arial" w:hAnsi="Arial" w:cs="Arial"/>
        </w:rPr>
      </w:pPr>
      <w:r w:rsidRPr="00B2644A">
        <w:rPr>
          <w:rFonts w:ascii="Arial" w:hAnsi="Arial" w:cs="Arial" w:hint="eastAsia"/>
        </w:rPr>
        <w:t xml:space="preserve">In this contribution, </w:t>
      </w:r>
      <w:r w:rsidR="00353F4E" w:rsidRPr="00B2644A">
        <w:rPr>
          <w:rFonts w:ascii="Arial" w:hAnsi="Arial" w:cs="Arial" w:hint="eastAsia"/>
        </w:rPr>
        <w:t xml:space="preserve">we provide </w:t>
      </w:r>
      <w:r w:rsidR="00353F4E" w:rsidRPr="00B2644A">
        <w:rPr>
          <w:rFonts w:ascii="Arial" w:hAnsi="Arial" w:cs="Arial"/>
        </w:rPr>
        <w:t xml:space="preserve">simulation results of </w:t>
      </w:r>
      <w:r w:rsidR="00CE5404" w:rsidRPr="00B2644A">
        <w:rPr>
          <w:rFonts w:ascii="Arial" w:eastAsiaTheme="minorEastAsia" w:hAnsi="Arial" w:cs="Arial" w:hint="eastAsia"/>
          <w:lang w:eastAsia="zh-CN"/>
        </w:rPr>
        <w:t>side condition</w:t>
      </w:r>
      <w:r w:rsidR="00353F4E" w:rsidRPr="00B2644A">
        <w:rPr>
          <w:rFonts w:ascii="Arial" w:hAnsi="Arial" w:cs="Arial"/>
        </w:rPr>
        <w:t xml:space="preserve"> for</w:t>
      </w:r>
      <w:r w:rsidR="00CE5404" w:rsidRPr="00B2644A">
        <w:rPr>
          <w:rFonts w:ascii="Arial" w:eastAsiaTheme="minorEastAsia" w:hAnsi="Arial" w:cs="Arial" w:hint="eastAsia"/>
          <w:lang w:eastAsia="zh-CN"/>
        </w:rPr>
        <w:t xml:space="preserve"> TM10</w:t>
      </w:r>
      <w:r w:rsidR="00353F4E" w:rsidRPr="00B2644A">
        <w:rPr>
          <w:rFonts w:ascii="Arial" w:hAnsi="Arial" w:cs="Arial"/>
        </w:rPr>
        <w:t xml:space="preserve"> </w:t>
      </w:r>
      <w:r w:rsidR="00CE5404" w:rsidRPr="00B2644A">
        <w:rPr>
          <w:rFonts w:ascii="Arial" w:hAnsi="Arial" w:cs="Arial" w:hint="eastAsia"/>
        </w:rPr>
        <w:t>CRS-I</w:t>
      </w:r>
      <w:r w:rsidR="00CE5404" w:rsidRPr="00B2644A">
        <w:rPr>
          <w:rFonts w:ascii="Arial" w:eastAsiaTheme="minorEastAsia" w:hAnsi="Arial" w:cs="Arial" w:hint="eastAsia"/>
          <w:lang w:eastAsia="zh-CN"/>
        </w:rPr>
        <w:t>M</w:t>
      </w:r>
      <w:r w:rsidR="00353F4E" w:rsidRPr="00B2644A">
        <w:rPr>
          <w:rFonts w:ascii="Arial" w:hAnsi="Arial" w:cs="Arial" w:hint="eastAsia"/>
        </w:rPr>
        <w:t xml:space="preserve"> based on system level simulation</w:t>
      </w:r>
      <w:r w:rsidRPr="00B2644A">
        <w:rPr>
          <w:rFonts w:ascii="Arial" w:hAnsi="Arial" w:cs="Arial" w:hint="eastAsia"/>
        </w:rPr>
        <w:t>.</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850575" w:rsidRPr="00B2644A" w:rsidRDefault="00CF580B" w:rsidP="00A01C2F">
      <w:pPr>
        <w:jc w:val="both"/>
        <w:rPr>
          <w:rFonts w:ascii="Arial" w:eastAsiaTheme="minorEastAsia" w:hAnsi="Arial" w:cs="Arial"/>
          <w:lang w:eastAsia="zh-CN"/>
        </w:rPr>
      </w:pPr>
      <w:r w:rsidRPr="00B2644A">
        <w:rPr>
          <w:rFonts w:ascii="Arial" w:hAnsi="Arial" w:cs="Arial"/>
        </w:rPr>
        <w:t>As mentioned in [1],</w:t>
      </w:r>
      <w:r w:rsidR="008C0C19" w:rsidRPr="00B2644A">
        <w:rPr>
          <w:rFonts w:ascii="Arial" w:hAnsi="Arial" w:cs="Arial" w:hint="eastAsia"/>
        </w:rPr>
        <w:t xml:space="preserve"> </w:t>
      </w:r>
      <w:r w:rsidR="00A01C2F" w:rsidRPr="00B2644A">
        <w:rPr>
          <w:rFonts w:ascii="Arial" w:hAnsi="Arial" w:cs="Arial"/>
        </w:rPr>
        <w:t>both</w:t>
      </w:r>
      <w:r w:rsidR="00850575" w:rsidRPr="00B2644A">
        <w:rPr>
          <w:rFonts w:ascii="Arial" w:hAnsi="Arial" w:cs="Arial"/>
        </w:rPr>
        <w:t xml:space="preserve"> scenario 1 and scenario 3 are </w:t>
      </w:r>
      <w:r w:rsidR="00A01C2F" w:rsidRPr="00B2644A">
        <w:rPr>
          <w:rFonts w:ascii="Arial" w:hAnsi="Arial" w:cs="Arial"/>
        </w:rPr>
        <w:t>simulated</w:t>
      </w:r>
      <w:r w:rsidR="00A01C2F" w:rsidRPr="00B2644A">
        <w:rPr>
          <w:rFonts w:ascii="Arial" w:eastAsiaTheme="minorEastAsia" w:hAnsi="Arial" w:cs="Arial"/>
          <w:lang w:eastAsia="zh-CN"/>
        </w:rPr>
        <w:t xml:space="preserve">. </w:t>
      </w:r>
      <w:r w:rsidR="00850575" w:rsidRPr="00B2644A">
        <w:rPr>
          <w:rFonts w:ascii="Arial" w:hAnsi="Arial" w:cs="Arial"/>
        </w:rPr>
        <w:t>The CoMP system-level simulation assumptions given in section A.1 of 36.819 is reused for the system level simulation.</w:t>
      </w:r>
      <w:r w:rsidR="00A01C2F" w:rsidRPr="00B2644A">
        <w:rPr>
          <w:rFonts w:ascii="Arial" w:eastAsiaTheme="minorEastAsia" w:hAnsi="Arial" w:cs="Arial" w:hint="eastAsia"/>
          <w:lang w:eastAsia="zh-CN"/>
        </w:rPr>
        <w:t xml:space="preserve"> </w:t>
      </w:r>
    </w:p>
    <w:p w:rsidR="00A01C2F" w:rsidRPr="00B2644A" w:rsidRDefault="00A01C2F" w:rsidP="00A01C2F">
      <w:pPr>
        <w:jc w:val="both"/>
        <w:rPr>
          <w:rFonts w:ascii="Arial" w:hAnsi="Arial" w:cs="Arial"/>
        </w:rPr>
      </w:pPr>
      <w:r w:rsidRPr="00B2644A">
        <w:rPr>
          <w:rFonts w:ascii="Arial" w:hAnsi="Arial" w:cs="Arial" w:hint="eastAsia"/>
        </w:rPr>
        <w:t>We derive interference profiles based the methodology described in TR36.863 chapter 6.2:</w:t>
      </w:r>
    </w:p>
    <w:p w:rsidR="00A01C2F" w:rsidRPr="00A01C2F" w:rsidRDefault="00A01C2F" w:rsidP="00A01C2F">
      <w:pPr>
        <w:numPr>
          <w:ilvl w:val="0"/>
          <w:numId w:val="48"/>
        </w:numPr>
        <w:rPr>
          <w:rFonts w:ascii="Arial" w:eastAsiaTheme="minorEastAsia" w:hAnsi="Arial" w:cs="Arial"/>
          <w:i/>
          <w:sz w:val="18"/>
          <w:szCs w:val="18"/>
        </w:rPr>
      </w:pPr>
      <w:r w:rsidRPr="00A01C2F">
        <w:rPr>
          <w:rFonts w:ascii="Arial" w:eastAsiaTheme="minorEastAsia" w:hAnsi="Arial" w:cs="Arial"/>
          <w:i/>
          <w:sz w:val="18"/>
          <w:szCs w:val="18"/>
        </w:rPr>
        <w:t xml:space="preserve">Step 1: Decide envisioned </w:t>
      </w:r>
      <m:oMath>
        <m:r>
          <w:rPr>
            <w:rFonts w:ascii="Cambria Math" w:eastAsiaTheme="minorEastAsia" w:hAnsi="Cambria Math" w:cs="Arial"/>
            <w:sz w:val="18"/>
            <w:szCs w:val="18"/>
          </w:rPr>
          <m:t>G</m:t>
        </m:r>
      </m:oMath>
      <w:r w:rsidRPr="00A01C2F">
        <w:rPr>
          <w:rFonts w:ascii="Arial" w:eastAsiaTheme="minorEastAsia" w:hAnsi="Arial" w:cs="Arial"/>
          <w:i/>
          <w:sz w:val="18"/>
          <w:szCs w:val="18"/>
        </w:rPr>
        <w:t xml:space="preserve"> value (</w:t>
      </w:r>
      <m:oMath>
        <m:acc>
          <m:accPr>
            <m:ctrlPr>
              <w:rPr>
                <w:rFonts w:ascii="Cambria Math" w:eastAsiaTheme="minorEastAsia" w:hAnsi="Cambria Math" w:cs="Arial"/>
                <w:i/>
                <w:sz w:val="18"/>
                <w:szCs w:val="18"/>
              </w:rPr>
            </m:ctrlPr>
          </m:accPr>
          <m:e>
            <m:r>
              <w:rPr>
                <w:rFonts w:ascii="Cambria Math" w:eastAsiaTheme="minorEastAsia" w:hAnsi="Cambria Math" w:cs="Arial"/>
                <w:sz w:val="18"/>
                <w:szCs w:val="18"/>
              </w:rPr>
              <m:t>G</m:t>
            </m:r>
          </m:e>
        </m:acc>
      </m:oMath>
      <w:r w:rsidRPr="00A01C2F">
        <w:rPr>
          <w:rFonts w:ascii="Arial" w:eastAsiaTheme="minorEastAsia" w:hAnsi="Arial" w:cs="Arial"/>
          <w:i/>
          <w:sz w:val="18"/>
          <w:szCs w:val="18"/>
        </w:rPr>
        <w:t xml:space="preserve">) based on the specified percentile of </w:t>
      </w:r>
      <m:oMath>
        <m:r>
          <w:rPr>
            <w:rFonts w:ascii="Cambria Math" w:eastAsiaTheme="minorEastAsia" w:hAnsi="Cambria Math" w:cs="Arial"/>
            <w:sz w:val="18"/>
            <w:szCs w:val="18"/>
          </w:rPr>
          <m:t>G</m:t>
        </m:r>
      </m:oMath>
      <w:r w:rsidRPr="00A01C2F">
        <w:rPr>
          <w:rFonts w:ascii="Arial" w:eastAsiaTheme="minorEastAsia" w:hAnsi="Arial" w:cs="Arial"/>
          <w:i/>
          <w:sz w:val="18"/>
          <w:szCs w:val="18"/>
        </w:rPr>
        <w:t xml:space="preserve"> distribution assuming full load for all the interfering cells.</w:t>
      </w:r>
    </w:p>
    <w:p w:rsidR="00A01C2F" w:rsidRPr="00A01C2F" w:rsidRDefault="00A01C2F" w:rsidP="00A01C2F">
      <w:pPr>
        <w:numPr>
          <w:ilvl w:val="0"/>
          <w:numId w:val="48"/>
        </w:numPr>
        <w:rPr>
          <w:rFonts w:ascii="Arial" w:eastAsiaTheme="minorEastAsia" w:hAnsi="Arial" w:cs="Arial"/>
          <w:i/>
          <w:sz w:val="18"/>
          <w:szCs w:val="18"/>
        </w:rPr>
      </w:pPr>
      <w:r w:rsidRPr="00A01C2F">
        <w:rPr>
          <w:rFonts w:ascii="Arial" w:eastAsiaTheme="minorEastAsia" w:hAnsi="Arial" w:cs="Arial"/>
          <w:i/>
          <w:sz w:val="18"/>
          <w:szCs w:val="18"/>
        </w:rPr>
        <w:t xml:space="preserve">Step 2: Select UEs. From a sample of randomly dropped UEs, select those UEs with </w:t>
      </w:r>
      <m:oMath>
        <m:r>
          <w:rPr>
            <w:rFonts w:ascii="Cambria Math" w:eastAsiaTheme="minorEastAsia" w:hAnsi="Cambria Math" w:cs="Arial"/>
            <w:sz w:val="18"/>
            <w:szCs w:val="18"/>
          </w:rPr>
          <m:t>G</m:t>
        </m:r>
      </m:oMath>
      <w:r w:rsidRPr="00A01C2F">
        <w:rPr>
          <w:rFonts w:ascii="Arial" w:eastAsiaTheme="minorEastAsia" w:hAnsi="Arial" w:cs="Arial"/>
          <w:i/>
          <w:sz w:val="18"/>
          <w:szCs w:val="18"/>
        </w:rPr>
        <w:t xml:space="preserve"> close to </w:t>
      </w:r>
      <m:oMath>
        <m:acc>
          <m:accPr>
            <m:ctrlPr>
              <w:rPr>
                <w:rFonts w:ascii="Cambria Math" w:eastAsiaTheme="minorEastAsia" w:hAnsi="Cambria Math" w:cs="Arial"/>
                <w:i/>
                <w:sz w:val="18"/>
                <w:szCs w:val="18"/>
              </w:rPr>
            </m:ctrlPr>
          </m:accPr>
          <m:e>
            <m:r>
              <w:rPr>
                <w:rFonts w:ascii="Cambria Math" w:eastAsiaTheme="minorEastAsia" w:hAnsi="Cambria Math" w:cs="Arial"/>
                <w:sz w:val="18"/>
                <w:szCs w:val="18"/>
              </w:rPr>
              <m:t>G</m:t>
            </m:r>
          </m:e>
        </m:acc>
      </m:oMath>
      <w:r w:rsidRPr="00A01C2F">
        <w:rPr>
          <w:rFonts w:ascii="Arial" w:eastAsiaTheme="minorEastAsia" w:hAnsi="Arial" w:cs="Arial"/>
          <w:i/>
          <w:sz w:val="18"/>
          <w:szCs w:val="18"/>
        </w:rPr>
        <w:t xml:space="preserve"> with a tolerance of +/- 0.2 dB. </w:t>
      </w:r>
      <m:oMath>
        <m:f>
          <m:fPr>
            <m:type m:val="lin"/>
            <m:ctrlPr>
              <w:rPr>
                <w:rFonts w:ascii="Cambria Math" w:eastAsiaTheme="minorEastAsia" w:hAnsi="Cambria Math" w:cs="Arial"/>
                <w:i/>
                <w:sz w:val="18"/>
                <w:szCs w:val="18"/>
              </w:rPr>
            </m:ctrlPr>
          </m:fPr>
          <m:num>
            <m:sSub>
              <m:sSubPr>
                <m:ctrlPr>
                  <w:rPr>
                    <w:rFonts w:ascii="Cambria Math" w:eastAsiaTheme="minorEastAsia" w:hAnsi="Cambria Math" w:cs="Arial"/>
                    <w:i/>
                    <w:sz w:val="18"/>
                    <w:szCs w:val="18"/>
                  </w:rPr>
                </m:ctrlPr>
              </m:sSubPr>
              <m:e>
                <m:acc>
                  <m:accPr>
                    <m:ctrlPr>
                      <w:rPr>
                        <w:rFonts w:ascii="Cambria Math" w:eastAsiaTheme="minorEastAsia" w:hAnsi="Cambria Math" w:cs="Arial"/>
                        <w:i/>
                        <w:sz w:val="18"/>
                        <w:szCs w:val="18"/>
                      </w:rPr>
                    </m:ctrlPr>
                  </m:accPr>
                  <m:e>
                    <m:r>
                      <w:rPr>
                        <w:rFonts w:ascii="Cambria Math" w:eastAsiaTheme="minorEastAsia" w:hAnsi="Cambria Math" w:cs="Arial"/>
                        <w:sz w:val="18"/>
                        <w:szCs w:val="18"/>
                      </w:rPr>
                      <m:t>I</m:t>
                    </m:r>
                  </m:e>
                </m:acc>
              </m:e>
              <m:sub>
                <m:r>
                  <w:rPr>
                    <w:rFonts w:ascii="Cambria Math" w:eastAsiaTheme="minorEastAsia" w:hAnsi="Cambria Math" w:cs="Arial"/>
                    <w:sz w:val="18"/>
                    <w:szCs w:val="18"/>
                  </w:rPr>
                  <m:t>orj</m:t>
                </m:r>
              </m:sub>
            </m:sSub>
          </m:num>
          <m:den>
            <m:sSub>
              <m:sSubPr>
                <m:ctrlPr>
                  <w:rPr>
                    <w:rFonts w:ascii="Cambria Math" w:eastAsiaTheme="minorEastAsia" w:hAnsi="Cambria Math" w:cs="Arial"/>
                    <w:i/>
                    <w:sz w:val="18"/>
                    <w:szCs w:val="18"/>
                  </w:rPr>
                </m:ctrlPr>
              </m:sSubPr>
              <m:e>
                <m:r>
                  <w:rPr>
                    <w:rFonts w:ascii="Cambria Math" w:eastAsiaTheme="minorEastAsia" w:hAnsi="Cambria Math" w:cs="Arial"/>
                    <w:sz w:val="18"/>
                    <w:szCs w:val="18"/>
                  </w:rPr>
                  <m:t>N</m:t>
                </m:r>
              </m:e>
              <m:sub>
                <m:r>
                  <w:rPr>
                    <w:rFonts w:ascii="Cambria Math" w:eastAsiaTheme="minorEastAsia" w:hAnsi="Cambria Math" w:cs="Arial"/>
                    <w:sz w:val="18"/>
                    <w:szCs w:val="18"/>
                  </w:rPr>
                  <m:t>oc</m:t>
                </m:r>
              </m:sub>
            </m:sSub>
            <m:r>
              <w:rPr>
                <w:rFonts w:ascii="Cambria Math" w:eastAsiaTheme="minorEastAsia" w:hAnsi="Cambria Math" w:cs="Arial"/>
                <w:sz w:val="18"/>
                <w:szCs w:val="18"/>
              </w:rPr>
              <m:t xml:space="preserve"> (j=1, ⋯,M+1)</m:t>
            </m:r>
          </m:den>
        </m:f>
      </m:oMath>
      <w:r w:rsidRPr="00A01C2F">
        <w:rPr>
          <w:rFonts w:ascii="Arial" w:eastAsiaTheme="minorEastAsia" w:hAnsi="Arial" w:cs="Arial"/>
          <w:i/>
          <w:sz w:val="18"/>
          <w:szCs w:val="18"/>
        </w:rPr>
        <w:t xml:space="preserve"> values are logged for those UEs, and multiple realizations are performed in order to obtain a significant number of samples. </w:t>
      </w:r>
    </w:p>
    <w:p w:rsidR="00A01C2F" w:rsidRDefault="00A01C2F" w:rsidP="00A01C2F">
      <w:pPr>
        <w:numPr>
          <w:ilvl w:val="0"/>
          <w:numId w:val="48"/>
        </w:numPr>
        <w:rPr>
          <w:rFonts w:ascii="Arial" w:eastAsiaTheme="minorEastAsia" w:hAnsi="Arial" w:cs="Arial"/>
          <w:i/>
          <w:sz w:val="18"/>
          <w:szCs w:val="18"/>
        </w:rPr>
      </w:pPr>
      <w:r w:rsidRPr="00A01C2F">
        <w:rPr>
          <w:rFonts w:ascii="Arial" w:eastAsiaTheme="minorEastAsia" w:hAnsi="Arial" w:cs="Arial"/>
          <w:i/>
          <w:sz w:val="18"/>
          <w:szCs w:val="18"/>
        </w:rPr>
        <w:t xml:space="preserve">Step 3: Decide </w:t>
      </w:r>
      <m:oMath>
        <m:f>
          <m:fPr>
            <m:type m:val="lin"/>
            <m:ctrlPr>
              <w:rPr>
                <w:rFonts w:ascii="Cambria Math" w:eastAsiaTheme="minorEastAsia" w:hAnsi="Cambria Math" w:cs="Arial"/>
                <w:i/>
                <w:sz w:val="18"/>
                <w:szCs w:val="18"/>
              </w:rPr>
            </m:ctrlPr>
          </m:fPr>
          <m:num>
            <m:sSub>
              <m:sSubPr>
                <m:ctrlPr>
                  <w:rPr>
                    <w:rFonts w:ascii="Cambria Math" w:eastAsiaTheme="minorEastAsia" w:hAnsi="Cambria Math" w:cs="Arial"/>
                    <w:i/>
                    <w:sz w:val="18"/>
                    <w:szCs w:val="18"/>
                  </w:rPr>
                </m:ctrlPr>
              </m:sSubPr>
              <m:e>
                <m:acc>
                  <m:accPr>
                    <m:ctrlPr>
                      <w:rPr>
                        <w:rFonts w:ascii="Cambria Math" w:eastAsiaTheme="minorEastAsia" w:hAnsi="Cambria Math" w:cs="Arial"/>
                        <w:i/>
                        <w:sz w:val="18"/>
                        <w:szCs w:val="18"/>
                      </w:rPr>
                    </m:ctrlPr>
                  </m:accPr>
                  <m:e>
                    <m:r>
                      <w:rPr>
                        <w:rFonts w:ascii="Cambria Math" w:eastAsiaTheme="minorEastAsia" w:hAnsi="Cambria Math" w:cs="Arial"/>
                        <w:sz w:val="18"/>
                        <w:szCs w:val="18"/>
                      </w:rPr>
                      <m:t>I</m:t>
                    </m:r>
                  </m:e>
                </m:acc>
              </m:e>
              <m:sub>
                <m:r>
                  <w:rPr>
                    <w:rFonts w:ascii="Cambria Math" w:eastAsiaTheme="minorEastAsia" w:hAnsi="Cambria Math" w:cs="Arial"/>
                    <w:sz w:val="18"/>
                    <w:szCs w:val="18"/>
                  </w:rPr>
                  <m:t>orj</m:t>
                </m:r>
              </m:sub>
            </m:sSub>
          </m:num>
          <m:den>
            <m:sSub>
              <m:sSubPr>
                <m:ctrlPr>
                  <w:rPr>
                    <w:rFonts w:ascii="Cambria Math" w:eastAsiaTheme="minorEastAsia" w:hAnsi="Cambria Math" w:cs="Arial"/>
                    <w:i/>
                    <w:sz w:val="18"/>
                    <w:szCs w:val="18"/>
                  </w:rPr>
                </m:ctrlPr>
              </m:sSubPr>
              <m:e>
                <m:r>
                  <w:rPr>
                    <w:rFonts w:ascii="Cambria Math" w:eastAsiaTheme="minorEastAsia" w:hAnsi="Cambria Math" w:cs="Arial"/>
                    <w:sz w:val="18"/>
                    <w:szCs w:val="18"/>
                  </w:rPr>
                  <m:t>N</m:t>
                </m:r>
              </m:e>
              <m:sub>
                <m:r>
                  <w:rPr>
                    <w:rFonts w:ascii="Cambria Math" w:eastAsiaTheme="minorEastAsia" w:hAnsi="Cambria Math" w:cs="Arial"/>
                    <w:sz w:val="18"/>
                    <w:szCs w:val="18"/>
                  </w:rPr>
                  <m:t>oc</m:t>
                </m:r>
              </m:sub>
            </m:sSub>
            <m:r>
              <w:rPr>
                <w:rFonts w:ascii="Cambria Math" w:eastAsiaTheme="minorEastAsia" w:hAnsi="Cambria Math" w:cs="Arial"/>
                <w:sz w:val="18"/>
                <w:szCs w:val="18"/>
              </w:rPr>
              <m:t xml:space="preserve"> (j=1, ⋯,M+1)</m:t>
            </m:r>
          </m:den>
        </m:f>
      </m:oMath>
      <w:r w:rsidRPr="00A01C2F">
        <w:rPr>
          <w:rFonts w:ascii="Arial" w:eastAsiaTheme="minorEastAsia" w:hAnsi="Arial" w:cs="Arial"/>
          <w:i/>
          <w:sz w:val="18"/>
          <w:szCs w:val="18"/>
        </w:rPr>
        <w:t xml:space="preserve">: After saving the condition </w:t>
      </w:r>
      <m:oMath>
        <m:f>
          <m:fPr>
            <m:type m:val="lin"/>
            <m:ctrlPr>
              <w:rPr>
                <w:rFonts w:ascii="Cambria Math" w:eastAsiaTheme="minorEastAsia" w:hAnsi="Cambria Math" w:cs="Arial"/>
                <w:i/>
                <w:sz w:val="18"/>
                <w:szCs w:val="18"/>
              </w:rPr>
            </m:ctrlPr>
          </m:fPr>
          <m:num>
            <m:sSub>
              <m:sSubPr>
                <m:ctrlPr>
                  <w:rPr>
                    <w:rFonts w:ascii="Cambria Math" w:eastAsiaTheme="minorEastAsia" w:hAnsi="Cambria Math" w:cs="Arial"/>
                    <w:i/>
                    <w:sz w:val="18"/>
                    <w:szCs w:val="18"/>
                  </w:rPr>
                </m:ctrlPr>
              </m:sSubPr>
              <m:e>
                <m:acc>
                  <m:accPr>
                    <m:ctrlPr>
                      <w:rPr>
                        <w:rFonts w:ascii="Cambria Math" w:eastAsiaTheme="minorEastAsia" w:hAnsi="Cambria Math" w:cs="Arial"/>
                        <w:i/>
                        <w:sz w:val="18"/>
                        <w:szCs w:val="18"/>
                      </w:rPr>
                    </m:ctrlPr>
                  </m:accPr>
                  <m:e>
                    <m:r>
                      <w:rPr>
                        <w:rFonts w:ascii="Cambria Math" w:eastAsiaTheme="minorEastAsia" w:hAnsi="Cambria Math" w:cs="Arial"/>
                        <w:sz w:val="18"/>
                        <w:szCs w:val="18"/>
                      </w:rPr>
                      <m:t>I</m:t>
                    </m:r>
                  </m:e>
                </m:acc>
              </m:e>
              <m:sub>
                <m:r>
                  <w:rPr>
                    <w:rFonts w:ascii="Cambria Math" w:eastAsiaTheme="minorEastAsia" w:hAnsi="Cambria Math" w:cs="Arial"/>
                    <w:sz w:val="18"/>
                    <w:szCs w:val="18"/>
                  </w:rPr>
                  <m:t>orj</m:t>
                </m:r>
              </m:sub>
            </m:sSub>
          </m:num>
          <m:den>
            <m:sSub>
              <m:sSubPr>
                <m:ctrlPr>
                  <w:rPr>
                    <w:rFonts w:ascii="Cambria Math" w:eastAsiaTheme="minorEastAsia" w:hAnsi="Cambria Math" w:cs="Arial"/>
                    <w:i/>
                    <w:sz w:val="18"/>
                    <w:szCs w:val="18"/>
                  </w:rPr>
                </m:ctrlPr>
              </m:sSubPr>
              <m:e>
                <m:r>
                  <w:rPr>
                    <w:rFonts w:ascii="Cambria Math" w:eastAsiaTheme="minorEastAsia" w:hAnsi="Cambria Math" w:cs="Arial"/>
                    <w:sz w:val="18"/>
                    <w:szCs w:val="18"/>
                  </w:rPr>
                  <m:t>N</m:t>
                </m:r>
              </m:e>
              <m:sub>
                <m:r>
                  <w:rPr>
                    <w:rFonts w:ascii="Cambria Math" w:eastAsiaTheme="minorEastAsia" w:hAnsi="Cambria Math" w:cs="Arial"/>
                    <w:sz w:val="18"/>
                    <w:szCs w:val="18"/>
                  </w:rPr>
                  <m:t>oc</m:t>
                </m:r>
              </m:sub>
            </m:sSub>
            <m:r>
              <w:rPr>
                <w:rFonts w:ascii="Cambria Math" w:eastAsiaTheme="minorEastAsia" w:hAnsi="Cambria Math" w:cs="Arial"/>
                <w:sz w:val="18"/>
                <w:szCs w:val="18"/>
              </w:rPr>
              <m:t xml:space="preserve"> (j=1, ⋯,M+1)</m:t>
            </m:r>
          </m:den>
        </m:f>
      </m:oMath>
      <w:r w:rsidRPr="00A01C2F">
        <w:rPr>
          <w:rFonts w:ascii="Arial" w:eastAsiaTheme="minorEastAsia" w:hAnsi="Arial" w:cs="Arial"/>
          <w:i/>
          <w:sz w:val="18"/>
          <w:szCs w:val="18"/>
        </w:rPr>
        <w:t xml:space="preserve"> values from all samples, the </w:t>
      </w:r>
      <m:oMath>
        <m:sSub>
          <m:sSubPr>
            <m:ctrlPr>
              <w:rPr>
                <w:rFonts w:ascii="Cambria Math" w:eastAsiaTheme="minorEastAsia" w:hAnsi="Cambria Math" w:cs="Arial"/>
                <w:i/>
                <w:sz w:val="18"/>
                <w:szCs w:val="18"/>
              </w:rPr>
            </m:ctrlPr>
          </m:sSubPr>
          <m:e>
            <m:acc>
              <m:accPr>
                <m:ctrlPr>
                  <w:rPr>
                    <w:rFonts w:ascii="Cambria Math" w:eastAsiaTheme="minorEastAsia" w:hAnsi="Cambria Math" w:cs="Arial"/>
                    <w:i/>
                    <w:sz w:val="18"/>
                    <w:szCs w:val="18"/>
                  </w:rPr>
                </m:ctrlPr>
              </m:accPr>
              <m:e>
                <m:r>
                  <w:rPr>
                    <w:rFonts w:ascii="Cambria Math" w:eastAsiaTheme="minorEastAsia" w:hAnsi="Cambria Math" w:cs="Arial"/>
                    <w:sz w:val="18"/>
                    <w:szCs w:val="18"/>
                  </w:rPr>
                  <m:t>I</m:t>
                </m:r>
              </m:e>
            </m:acc>
          </m:e>
          <m:sub>
            <m:r>
              <w:rPr>
                <w:rFonts w:ascii="Cambria Math" w:eastAsiaTheme="minorEastAsia" w:hAnsi="Cambria Math" w:cs="Arial"/>
                <w:sz w:val="18"/>
                <w:szCs w:val="18"/>
              </w:rPr>
              <m:t>or2</m:t>
            </m:r>
          </m:sub>
        </m:sSub>
        <m:r>
          <w:rPr>
            <w:rFonts w:ascii="Cambria Math" w:eastAsiaTheme="minorEastAsia" w:hAnsi="Cambria Math" w:cs="Arial"/>
            <w:sz w:val="18"/>
            <w:szCs w:val="18"/>
          </w:rPr>
          <m:t>/</m:t>
        </m:r>
        <m:sSub>
          <m:sSubPr>
            <m:ctrlPr>
              <w:rPr>
                <w:rFonts w:ascii="Cambria Math" w:eastAsiaTheme="minorEastAsia" w:hAnsi="Cambria Math" w:cs="Arial"/>
                <w:i/>
                <w:sz w:val="18"/>
                <w:szCs w:val="18"/>
              </w:rPr>
            </m:ctrlPr>
          </m:sSubPr>
          <m:e>
            <m:r>
              <w:rPr>
                <w:rFonts w:ascii="Cambria Math" w:eastAsiaTheme="minorEastAsia" w:hAnsi="Cambria Math" w:cs="Arial"/>
                <w:sz w:val="18"/>
                <w:szCs w:val="18"/>
              </w:rPr>
              <m:t>N</m:t>
            </m:r>
          </m:e>
          <m:sub>
            <m:r>
              <w:rPr>
                <w:rFonts w:ascii="Cambria Math" w:eastAsiaTheme="minorEastAsia" w:hAnsi="Cambria Math" w:cs="Arial"/>
                <w:sz w:val="18"/>
                <w:szCs w:val="18"/>
              </w:rPr>
              <m:t>oc</m:t>
            </m:r>
          </m:sub>
        </m:sSub>
      </m:oMath>
      <w:r w:rsidRPr="00A01C2F">
        <w:rPr>
          <w:rFonts w:ascii="Arial" w:eastAsiaTheme="minorEastAsia" w:hAnsi="Arial" w:cs="Arial"/>
          <w:i/>
          <w:sz w:val="18"/>
          <w:szCs w:val="18"/>
        </w:rPr>
        <w:t xml:space="preserve"> values are sorted in ascending order. The data set is binned in 5-percentile bands; and a mean of </w:t>
      </w:r>
      <m:oMath>
        <m:f>
          <m:fPr>
            <m:type m:val="lin"/>
            <m:ctrlPr>
              <w:rPr>
                <w:rFonts w:ascii="Cambria Math" w:eastAsiaTheme="minorEastAsia" w:hAnsi="Cambria Math" w:cs="Arial"/>
                <w:i/>
                <w:sz w:val="18"/>
                <w:szCs w:val="18"/>
              </w:rPr>
            </m:ctrlPr>
          </m:fPr>
          <m:num>
            <m:sSub>
              <m:sSubPr>
                <m:ctrlPr>
                  <w:rPr>
                    <w:rFonts w:ascii="Cambria Math" w:eastAsiaTheme="minorEastAsia" w:hAnsi="Cambria Math" w:cs="Arial"/>
                    <w:i/>
                    <w:sz w:val="18"/>
                    <w:szCs w:val="18"/>
                  </w:rPr>
                </m:ctrlPr>
              </m:sSubPr>
              <m:e>
                <m:acc>
                  <m:accPr>
                    <m:ctrlPr>
                      <w:rPr>
                        <w:rFonts w:ascii="Cambria Math" w:eastAsiaTheme="minorEastAsia" w:hAnsi="Cambria Math" w:cs="Arial"/>
                        <w:i/>
                        <w:sz w:val="18"/>
                        <w:szCs w:val="18"/>
                      </w:rPr>
                    </m:ctrlPr>
                  </m:accPr>
                  <m:e>
                    <m:r>
                      <w:rPr>
                        <w:rFonts w:ascii="Cambria Math" w:eastAsiaTheme="minorEastAsia" w:hAnsi="Cambria Math" w:cs="Arial"/>
                        <w:sz w:val="18"/>
                        <w:szCs w:val="18"/>
                      </w:rPr>
                      <m:t>I</m:t>
                    </m:r>
                  </m:e>
                </m:acc>
              </m:e>
              <m:sub>
                <m:r>
                  <w:rPr>
                    <w:rFonts w:ascii="Cambria Math" w:eastAsiaTheme="minorEastAsia" w:hAnsi="Cambria Math" w:cs="Arial"/>
                    <w:sz w:val="18"/>
                    <w:szCs w:val="18"/>
                  </w:rPr>
                  <m:t>orj</m:t>
                </m:r>
              </m:sub>
            </m:sSub>
          </m:num>
          <m:den>
            <m:sSub>
              <m:sSubPr>
                <m:ctrlPr>
                  <w:rPr>
                    <w:rFonts w:ascii="Cambria Math" w:eastAsiaTheme="minorEastAsia" w:hAnsi="Cambria Math" w:cs="Arial"/>
                    <w:i/>
                    <w:sz w:val="18"/>
                    <w:szCs w:val="18"/>
                  </w:rPr>
                </m:ctrlPr>
              </m:sSubPr>
              <m:e>
                <m:r>
                  <w:rPr>
                    <w:rFonts w:ascii="Cambria Math" w:eastAsiaTheme="minorEastAsia" w:hAnsi="Cambria Math" w:cs="Arial"/>
                    <w:sz w:val="18"/>
                    <w:szCs w:val="18"/>
                  </w:rPr>
                  <m:t>N</m:t>
                </m:r>
              </m:e>
              <m:sub>
                <m:r>
                  <w:rPr>
                    <w:rFonts w:ascii="Cambria Math" w:eastAsiaTheme="minorEastAsia" w:hAnsi="Cambria Math" w:cs="Arial"/>
                    <w:sz w:val="18"/>
                    <w:szCs w:val="18"/>
                  </w:rPr>
                  <m:t>oc</m:t>
                </m:r>
              </m:sub>
            </m:sSub>
            <m:r>
              <w:rPr>
                <w:rFonts w:ascii="Cambria Math" w:eastAsiaTheme="minorEastAsia" w:hAnsi="Cambria Math" w:cs="Arial"/>
                <w:sz w:val="18"/>
                <w:szCs w:val="18"/>
              </w:rPr>
              <m:t xml:space="preserve"> (j=1, ⋯,M+1)</m:t>
            </m:r>
          </m:den>
        </m:f>
      </m:oMath>
      <w:r w:rsidRPr="00A01C2F">
        <w:rPr>
          <w:rFonts w:ascii="Arial" w:eastAsiaTheme="minorEastAsia" w:hAnsi="Arial" w:cs="Arial"/>
          <w:i/>
          <w:sz w:val="18"/>
          <w:szCs w:val="18"/>
        </w:rPr>
        <w:t xml:space="preserve"> inside each 5-percentile band is taken, yielding one characteristic set of </w:t>
      </w:r>
      <m:oMath>
        <m:f>
          <m:fPr>
            <m:type m:val="lin"/>
            <m:ctrlPr>
              <w:rPr>
                <w:rFonts w:ascii="Cambria Math" w:eastAsiaTheme="minorEastAsia" w:hAnsi="Cambria Math" w:cs="Arial"/>
                <w:i/>
                <w:sz w:val="18"/>
                <w:szCs w:val="18"/>
              </w:rPr>
            </m:ctrlPr>
          </m:fPr>
          <m:num>
            <m:sSub>
              <m:sSubPr>
                <m:ctrlPr>
                  <w:rPr>
                    <w:rFonts w:ascii="Cambria Math" w:eastAsiaTheme="minorEastAsia" w:hAnsi="Cambria Math" w:cs="Arial"/>
                    <w:i/>
                    <w:sz w:val="18"/>
                    <w:szCs w:val="18"/>
                  </w:rPr>
                </m:ctrlPr>
              </m:sSubPr>
              <m:e>
                <m:acc>
                  <m:accPr>
                    <m:ctrlPr>
                      <w:rPr>
                        <w:rFonts w:ascii="Cambria Math" w:eastAsiaTheme="minorEastAsia" w:hAnsi="Cambria Math" w:cs="Arial"/>
                        <w:i/>
                        <w:sz w:val="18"/>
                        <w:szCs w:val="18"/>
                      </w:rPr>
                    </m:ctrlPr>
                  </m:accPr>
                  <m:e>
                    <m:r>
                      <w:rPr>
                        <w:rFonts w:ascii="Cambria Math" w:eastAsiaTheme="minorEastAsia" w:hAnsi="Cambria Math" w:cs="Arial"/>
                        <w:sz w:val="18"/>
                        <w:szCs w:val="18"/>
                      </w:rPr>
                      <m:t>I</m:t>
                    </m:r>
                  </m:e>
                </m:acc>
              </m:e>
              <m:sub>
                <m:r>
                  <w:rPr>
                    <w:rFonts w:ascii="Cambria Math" w:eastAsiaTheme="minorEastAsia" w:hAnsi="Cambria Math" w:cs="Arial"/>
                    <w:sz w:val="18"/>
                    <w:szCs w:val="18"/>
                  </w:rPr>
                  <m:t>orj</m:t>
                </m:r>
              </m:sub>
            </m:sSub>
          </m:num>
          <m:den>
            <m:sSub>
              <m:sSubPr>
                <m:ctrlPr>
                  <w:rPr>
                    <w:rFonts w:ascii="Cambria Math" w:eastAsiaTheme="minorEastAsia" w:hAnsi="Cambria Math" w:cs="Arial"/>
                    <w:i/>
                    <w:sz w:val="18"/>
                    <w:szCs w:val="18"/>
                  </w:rPr>
                </m:ctrlPr>
              </m:sSubPr>
              <m:e>
                <m:r>
                  <w:rPr>
                    <w:rFonts w:ascii="Cambria Math" w:eastAsiaTheme="minorEastAsia" w:hAnsi="Cambria Math" w:cs="Arial"/>
                    <w:sz w:val="18"/>
                    <w:szCs w:val="18"/>
                  </w:rPr>
                  <m:t>N</m:t>
                </m:r>
              </m:e>
              <m:sub>
                <m:r>
                  <w:rPr>
                    <w:rFonts w:ascii="Cambria Math" w:eastAsiaTheme="minorEastAsia" w:hAnsi="Cambria Math" w:cs="Arial"/>
                    <w:sz w:val="18"/>
                    <w:szCs w:val="18"/>
                  </w:rPr>
                  <m:t>oc</m:t>
                </m:r>
              </m:sub>
            </m:sSub>
            <m:r>
              <w:rPr>
                <w:rFonts w:ascii="Cambria Math" w:eastAsiaTheme="minorEastAsia" w:hAnsi="Cambria Math" w:cs="Arial"/>
                <w:sz w:val="18"/>
                <w:szCs w:val="18"/>
              </w:rPr>
              <m:t xml:space="preserve"> (j=1, ⋯,M+1)</m:t>
            </m:r>
          </m:den>
        </m:f>
      </m:oMath>
      <w:r w:rsidRPr="00A01C2F">
        <w:rPr>
          <w:rFonts w:ascii="Arial" w:eastAsiaTheme="minorEastAsia" w:hAnsi="Arial" w:cs="Arial"/>
          <w:i/>
          <w:sz w:val="18"/>
          <w:szCs w:val="18"/>
        </w:rPr>
        <w:t xml:space="preserve"> values per each 5-percentile band. At the end of the process, 20 characteristic set of </w:t>
      </w:r>
      <m:oMath>
        <m:f>
          <m:fPr>
            <m:type m:val="lin"/>
            <m:ctrlPr>
              <w:rPr>
                <w:rFonts w:ascii="Cambria Math" w:eastAsiaTheme="minorEastAsia" w:hAnsi="Cambria Math" w:cs="Arial"/>
                <w:i/>
                <w:sz w:val="18"/>
                <w:szCs w:val="18"/>
              </w:rPr>
            </m:ctrlPr>
          </m:fPr>
          <m:num>
            <m:sSub>
              <m:sSubPr>
                <m:ctrlPr>
                  <w:rPr>
                    <w:rFonts w:ascii="Cambria Math" w:eastAsiaTheme="minorEastAsia" w:hAnsi="Cambria Math" w:cs="Arial"/>
                    <w:i/>
                    <w:sz w:val="18"/>
                    <w:szCs w:val="18"/>
                  </w:rPr>
                </m:ctrlPr>
              </m:sSubPr>
              <m:e>
                <m:acc>
                  <m:accPr>
                    <m:ctrlPr>
                      <w:rPr>
                        <w:rFonts w:ascii="Cambria Math" w:eastAsiaTheme="minorEastAsia" w:hAnsi="Cambria Math" w:cs="Arial"/>
                        <w:i/>
                        <w:sz w:val="18"/>
                        <w:szCs w:val="18"/>
                      </w:rPr>
                    </m:ctrlPr>
                  </m:accPr>
                  <m:e>
                    <m:r>
                      <w:rPr>
                        <w:rFonts w:ascii="Cambria Math" w:eastAsiaTheme="minorEastAsia" w:hAnsi="Cambria Math" w:cs="Arial"/>
                        <w:sz w:val="18"/>
                        <w:szCs w:val="18"/>
                      </w:rPr>
                      <m:t>I</m:t>
                    </m:r>
                  </m:e>
                </m:acc>
              </m:e>
              <m:sub>
                <m:r>
                  <w:rPr>
                    <w:rFonts w:ascii="Cambria Math" w:eastAsiaTheme="minorEastAsia" w:hAnsi="Cambria Math" w:cs="Arial"/>
                    <w:sz w:val="18"/>
                    <w:szCs w:val="18"/>
                  </w:rPr>
                  <m:t>orj</m:t>
                </m:r>
              </m:sub>
            </m:sSub>
          </m:num>
          <m:den>
            <m:sSub>
              <m:sSubPr>
                <m:ctrlPr>
                  <w:rPr>
                    <w:rFonts w:ascii="Cambria Math" w:eastAsiaTheme="minorEastAsia" w:hAnsi="Cambria Math" w:cs="Arial"/>
                    <w:i/>
                    <w:sz w:val="18"/>
                    <w:szCs w:val="18"/>
                  </w:rPr>
                </m:ctrlPr>
              </m:sSubPr>
              <m:e>
                <m:r>
                  <w:rPr>
                    <w:rFonts w:ascii="Cambria Math" w:eastAsiaTheme="minorEastAsia" w:hAnsi="Cambria Math" w:cs="Arial"/>
                    <w:sz w:val="18"/>
                    <w:szCs w:val="18"/>
                  </w:rPr>
                  <m:t>N</m:t>
                </m:r>
              </m:e>
              <m:sub>
                <m:r>
                  <w:rPr>
                    <w:rFonts w:ascii="Cambria Math" w:eastAsiaTheme="minorEastAsia" w:hAnsi="Cambria Math" w:cs="Arial"/>
                    <w:sz w:val="18"/>
                    <w:szCs w:val="18"/>
                  </w:rPr>
                  <m:t>oc</m:t>
                </m:r>
              </m:sub>
            </m:sSub>
            <m:r>
              <w:rPr>
                <w:rFonts w:ascii="Cambria Math" w:eastAsiaTheme="minorEastAsia" w:hAnsi="Cambria Math" w:cs="Arial"/>
                <w:sz w:val="18"/>
                <w:szCs w:val="18"/>
              </w:rPr>
              <m:t xml:space="preserve"> (j=1, ⋯,M+1)</m:t>
            </m:r>
          </m:den>
        </m:f>
      </m:oMath>
      <w:r w:rsidRPr="00A01C2F">
        <w:rPr>
          <w:rFonts w:ascii="Arial" w:eastAsiaTheme="minorEastAsia" w:hAnsi="Arial" w:cs="Arial"/>
          <w:i/>
          <w:sz w:val="18"/>
          <w:szCs w:val="18"/>
        </w:rPr>
        <w:t xml:space="preserve"> values are obtained.</w:t>
      </w:r>
    </w:p>
    <w:p w:rsidR="00850575" w:rsidRPr="00850575" w:rsidRDefault="00850575" w:rsidP="00850575">
      <w:r w:rsidRPr="00850575">
        <w:t xml:space="preserve">To account for the partial loading on the non-dominant interferers, </w:t>
      </w:r>
      <w:r>
        <w:rPr>
          <w:rFonts w:eastAsiaTheme="minorEastAsia" w:hint="eastAsia"/>
          <w:lang w:eastAsia="zh-CN"/>
        </w:rPr>
        <w:t>option2</w:t>
      </w:r>
      <w:r w:rsidRPr="00850575">
        <w:t xml:space="preserve"> </w:t>
      </w:r>
      <w:r>
        <w:rPr>
          <w:rFonts w:eastAsiaTheme="minorEastAsia" w:hint="eastAsia"/>
          <w:lang w:eastAsia="zh-CN"/>
        </w:rPr>
        <w:t>is</w:t>
      </w:r>
      <w:r w:rsidRPr="00850575">
        <w:t xml:space="preserve"> developed to compute</w:t>
      </w:r>
      <m:oMath>
        <m:sSub>
          <m:sSubPr>
            <m:ctrlPr>
              <w:rPr>
                <w:rFonts w:ascii="Cambria Math" w:hAnsi="Cambria Math"/>
              </w:rPr>
            </m:ctrlPr>
          </m:sSubPr>
          <m:e>
            <m:r>
              <w:rPr>
                <w:rFonts w:ascii="Cambria Math" w:hAnsi="Cambria Math"/>
              </w:rPr>
              <m:t xml:space="preserve"> N</m:t>
            </m:r>
          </m:e>
          <m:sub>
            <m:r>
              <w:rPr>
                <w:rFonts w:ascii="Cambria Math" w:hAnsi="Cambria Math"/>
              </w:rPr>
              <m:t>oc</m:t>
            </m:r>
          </m:sub>
        </m:sSub>
      </m:oMath>
      <w:r w:rsidRPr="00850575">
        <w:t>:</w:t>
      </w:r>
    </w:p>
    <w:p w:rsidR="00850575" w:rsidRPr="00850575" w:rsidRDefault="00870258" w:rsidP="00850575">
      <w:pPr>
        <w:rPr>
          <w:rFonts w:eastAsiaTheme="minorEastAsia"/>
          <w:lang w:eastAsia="zh-CN"/>
        </w:rPr>
      </w:pPr>
      <m:oMathPara>
        <m:oMath>
          <m:sSub>
            <m:sSubPr>
              <m:ctrlPr>
                <w:rPr>
                  <w:rFonts w:ascii="Cambria Math" w:hAnsi="Cambria Math"/>
                </w:rPr>
              </m:ctrlPr>
            </m:sSubPr>
            <m:e>
              <m:r>
                <w:rPr>
                  <w:rFonts w:ascii="Cambria Math" w:hAnsi="Cambria Math"/>
                </w:rPr>
                <m:t>N</m:t>
              </m:r>
            </m:e>
            <m:sub>
              <m:r>
                <m:rPr>
                  <m:sty m:val="p"/>
                </m:rPr>
                <w:rPr>
                  <w:rFonts w:ascii="Cambria Math" w:hAnsi="Cambria Math"/>
                </w:rPr>
                <m:t>oc</m:t>
              </m:r>
            </m:sub>
          </m:sSub>
          <m:r>
            <m:rPr>
              <m:sty m:val="p"/>
            </m:rPr>
            <w:rPr>
              <w:rFonts w:ascii="Cambria Math" w:hAnsi="Cambria Math"/>
            </w:rPr>
            <m:t>=</m:t>
          </m:r>
          <m:nary>
            <m:naryPr>
              <m:chr m:val="∑"/>
              <m:ctrlPr>
                <w:rPr>
                  <w:rFonts w:ascii="Cambria Math" w:hAnsi="Cambria Math"/>
                </w:rPr>
              </m:ctrlPr>
            </m:naryPr>
            <m:sub>
              <m:r>
                <w:rPr>
                  <w:rFonts w:ascii="Cambria Math" w:hAnsi="Cambria Math"/>
                </w:rPr>
                <m:t>M</m:t>
              </m:r>
              <m:r>
                <m:rPr>
                  <m:sty m:val="p"/>
                </m:rPr>
                <w:rPr>
                  <w:rFonts w:ascii="Cambria Math" w:hAnsi="Cambria Math"/>
                </w:rPr>
                <m:t>+2</m:t>
              </m:r>
            </m:sub>
            <m:sup>
              <m:sSub>
                <m:sSubPr>
                  <m:ctrlPr>
                    <w:rPr>
                      <w:rFonts w:ascii="Cambria Math" w:hAnsi="Cambria Math"/>
                    </w:rPr>
                  </m:ctrlPr>
                </m:sSubPr>
                <m:e>
                  <m:r>
                    <w:rPr>
                      <w:rFonts w:ascii="Cambria Math" w:hAnsi="Cambria Math"/>
                    </w:rPr>
                    <m:t>N</m:t>
                  </m:r>
                </m:e>
                <m:sub>
                  <m:r>
                    <w:rPr>
                      <w:rFonts w:ascii="Cambria Math" w:hAnsi="Cambria Math"/>
                    </w:rPr>
                    <m:t>BS</m:t>
                  </m:r>
                </m:sub>
              </m:sSub>
            </m:sup>
            <m:e>
              <m:r>
                <w:rPr>
                  <w:rFonts w:ascii="Cambria Math" w:hAnsi="Cambria Math"/>
                </w:rPr>
                <m:t>α</m:t>
              </m:r>
              <m:sSub>
                <m:sSubPr>
                  <m:ctrlPr>
                    <w:rPr>
                      <w:rFonts w:ascii="Cambria Math" w:hAnsi="Cambria Math"/>
                    </w:rPr>
                  </m:ctrlPr>
                </m:sSubPr>
                <m:e>
                  <m:acc>
                    <m:accPr>
                      <m:ctrlPr>
                        <w:rPr>
                          <w:rFonts w:ascii="Cambria Math" w:hAnsi="Cambria Math"/>
                        </w:rPr>
                      </m:ctrlPr>
                    </m:accPr>
                    <m:e>
                      <m:r>
                        <w:rPr>
                          <w:rFonts w:ascii="Cambria Math" w:hAnsi="Cambria Math"/>
                        </w:rPr>
                        <m:t>I</m:t>
                      </m:r>
                    </m:e>
                  </m:acc>
                </m:e>
                <m:sub>
                  <m:r>
                    <w:rPr>
                      <w:rFonts w:ascii="Cambria Math" w:hAnsi="Cambria Math"/>
                    </w:rPr>
                    <m:t>orj</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σ</m:t>
              </m:r>
            </m:e>
            <m:sup>
              <m:r>
                <m:rPr>
                  <m:sty m:val="p"/>
                </m:rPr>
                <w:rPr>
                  <w:rFonts w:ascii="Cambria Math" w:hAnsi="Cambria Math"/>
                </w:rPr>
                <m:t>2</m:t>
              </m:r>
            </m:sup>
          </m:sSup>
        </m:oMath>
      </m:oMathPara>
    </w:p>
    <w:p w:rsidR="00850575" w:rsidRPr="00850575" w:rsidRDefault="00850575" w:rsidP="00850575"/>
    <w:p w:rsidR="00A01C2F" w:rsidRDefault="00A01C2F" w:rsidP="00A01C2F">
      <w:pPr>
        <w:pStyle w:val="2"/>
        <w:rPr>
          <w:rFonts w:eastAsia="宋体" w:cs="Arial"/>
          <w:b/>
          <w:lang w:val="en-US" w:eastAsia="zh-CN"/>
        </w:rPr>
      </w:pPr>
      <w:r>
        <w:rPr>
          <w:rFonts w:eastAsia="宋体" w:cs="Arial" w:hint="eastAsia"/>
          <w:b/>
          <w:lang w:val="en-US" w:eastAsia="zh-CN"/>
        </w:rPr>
        <w:t xml:space="preserve">2.1 </w:t>
      </w:r>
      <w:r w:rsidR="00201A55">
        <w:rPr>
          <w:rFonts w:eastAsia="宋体" w:cs="Arial" w:hint="eastAsia"/>
          <w:b/>
          <w:lang w:val="en-US" w:eastAsia="zh-CN"/>
        </w:rPr>
        <w:t>Scenario1</w:t>
      </w:r>
    </w:p>
    <w:p w:rsidR="00850575" w:rsidRPr="00B2644A" w:rsidRDefault="00850575" w:rsidP="00850575">
      <w:pPr>
        <w:pStyle w:val="aa"/>
        <w:rPr>
          <w:rFonts w:ascii="Arial" w:eastAsiaTheme="minorEastAsia" w:hAnsi="Arial" w:cs="Arial"/>
          <w:lang w:eastAsia="zh-CN"/>
        </w:rPr>
      </w:pPr>
      <w:r w:rsidRPr="00B2644A">
        <w:rPr>
          <w:rFonts w:ascii="Arial" w:eastAsia="MS Mincho" w:hAnsi="Arial" w:cs="Arial" w:hint="eastAsia"/>
          <w:lang w:eastAsia="en-US"/>
        </w:rPr>
        <w:t>Interference level for 5%-tile of Es/Iot</w:t>
      </w:r>
      <w:r w:rsidRPr="00B2644A">
        <w:rPr>
          <w:rFonts w:ascii="Arial" w:eastAsiaTheme="minorEastAsia" w:hAnsi="Arial" w:cs="Arial" w:hint="eastAsia"/>
          <w:lang w:eastAsia="zh-CN"/>
        </w:rPr>
        <w:t xml:space="preserve"> under scenario1</w:t>
      </w:r>
      <w:r w:rsidRPr="00B2644A">
        <w:rPr>
          <w:rFonts w:ascii="Arial" w:eastAsia="MS Mincho" w:hAnsi="Arial" w:cs="Arial" w:hint="eastAsia"/>
          <w:lang w:eastAsia="en-US"/>
        </w:rPr>
        <w:t xml:space="preserve"> is summarized in </w:t>
      </w:r>
      <w:r w:rsidRPr="00B2644A">
        <w:rPr>
          <w:rFonts w:ascii="Arial" w:eastAsiaTheme="minorEastAsia" w:hAnsi="Arial" w:cs="Arial" w:hint="eastAsia"/>
          <w:lang w:eastAsia="zh-CN"/>
        </w:rPr>
        <w:t>table 1 below.</w:t>
      </w:r>
    </w:p>
    <w:p w:rsidR="008C630E" w:rsidRPr="003503ED" w:rsidRDefault="008C630E" w:rsidP="003503ED">
      <w:pPr>
        <w:pStyle w:val="a8"/>
        <w:keepNext/>
        <w:jc w:val="center"/>
        <w:rPr>
          <w:b w:val="0"/>
          <w:lang w:eastAsia="zh-CN"/>
        </w:rPr>
      </w:pPr>
      <w:bookmarkStart w:id="1" w:name="_Ref364071863"/>
      <w:r w:rsidRPr="00060408">
        <w:rPr>
          <w:b w:val="0"/>
        </w:rPr>
        <w:t xml:space="preserve">Table </w:t>
      </w:r>
      <w:r w:rsidR="00870258" w:rsidRPr="00060408">
        <w:rPr>
          <w:b w:val="0"/>
        </w:rPr>
        <w:fldChar w:fldCharType="begin"/>
      </w:r>
      <w:r w:rsidRPr="00060408">
        <w:rPr>
          <w:b w:val="0"/>
        </w:rPr>
        <w:instrText xml:space="preserve"> SEQ Table \* ARABIC </w:instrText>
      </w:r>
      <w:r w:rsidR="00870258" w:rsidRPr="00060408">
        <w:rPr>
          <w:b w:val="0"/>
        </w:rPr>
        <w:fldChar w:fldCharType="separate"/>
      </w:r>
      <w:r>
        <w:rPr>
          <w:b w:val="0"/>
          <w:noProof/>
        </w:rPr>
        <w:t>1</w:t>
      </w:r>
      <w:r w:rsidR="00870258" w:rsidRPr="00060408">
        <w:rPr>
          <w:b w:val="0"/>
        </w:rPr>
        <w:fldChar w:fldCharType="end"/>
      </w:r>
      <w:bookmarkEnd w:id="1"/>
      <w:r w:rsidRPr="00060408">
        <w:rPr>
          <w:rFonts w:hint="eastAsia"/>
          <w:b w:val="0"/>
          <w:lang w:eastAsia="ko-KR"/>
        </w:rPr>
        <w:t xml:space="preserve"> Side condition for 5%-tile of Es/Iot</w:t>
      </w:r>
      <w:r>
        <w:rPr>
          <w:rFonts w:hint="eastAsia"/>
          <w:b w:val="0"/>
          <w:lang w:eastAsia="zh-CN"/>
        </w:rPr>
        <w:t xml:space="preserve"> under scenario1</w:t>
      </w:r>
    </w:p>
    <w:tbl>
      <w:tblPr>
        <w:tblW w:w="9026" w:type="dxa"/>
        <w:jc w:val="center"/>
        <w:tblInd w:w="97" w:type="dxa"/>
        <w:tblLook w:val="04A0"/>
      </w:tblPr>
      <w:tblGrid>
        <w:gridCol w:w="902"/>
        <w:gridCol w:w="902"/>
        <w:gridCol w:w="902"/>
        <w:gridCol w:w="904"/>
        <w:gridCol w:w="902"/>
        <w:gridCol w:w="902"/>
        <w:gridCol w:w="904"/>
        <w:gridCol w:w="902"/>
        <w:gridCol w:w="902"/>
        <w:gridCol w:w="904"/>
      </w:tblGrid>
      <w:tr w:rsidR="003503ED" w:rsidRPr="00D735EC" w:rsidTr="00DC3AC2">
        <w:trPr>
          <w:trHeight w:val="359"/>
          <w:jc w:val="center"/>
        </w:trPr>
        <w:tc>
          <w:tcPr>
            <w:tcW w:w="902" w:type="dxa"/>
            <w:vMerge w:val="restart"/>
            <w:tcBorders>
              <w:top w:val="single" w:sz="4" w:space="0" w:color="auto"/>
              <w:left w:val="single" w:sz="4" w:space="0" w:color="auto"/>
              <w:right w:val="single" w:sz="4" w:space="0" w:color="auto"/>
            </w:tcBorders>
            <w:shd w:val="clear" w:color="auto" w:fill="auto"/>
            <w:noWrap/>
            <w:vAlign w:val="bottom"/>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Set</w:t>
            </w:r>
          </w:p>
        </w:tc>
        <w:tc>
          <w:tcPr>
            <w:tcW w:w="2708" w:type="dxa"/>
            <w:gridSpan w:val="3"/>
            <w:tcBorders>
              <w:top w:val="single" w:sz="4" w:space="0" w:color="auto"/>
              <w:left w:val="single" w:sz="4" w:space="0" w:color="auto"/>
              <w:bottom w:val="single" w:sz="4" w:space="0" w:color="auto"/>
              <w:right w:val="single" w:sz="4" w:space="0" w:color="000000"/>
            </w:tcBorders>
            <w:shd w:val="clear" w:color="000000" w:fill="FFFF00"/>
            <w:vAlign w:val="center"/>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0% RU</w:t>
            </w:r>
          </w:p>
        </w:tc>
        <w:tc>
          <w:tcPr>
            <w:tcW w:w="2708" w:type="dxa"/>
            <w:gridSpan w:val="3"/>
            <w:tcBorders>
              <w:top w:val="single" w:sz="4" w:space="0" w:color="auto"/>
              <w:left w:val="single" w:sz="4" w:space="0" w:color="auto"/>
              <w:bottom w:val="single" w:sz="4" w:space="0" w:color="auto"/>
              <w:right w:val="single" w:sz="4" w:space="0" w:color="000000"/>
            </w:tcBorders>
            <w:shd w:val="clear" w:color="000000" w:fill="FFFF00"/>
            <w:vAlign w:val="center"/>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10% RU</w:t>
            </w:r>
          </w:p>
        </w:tc>
        <w:tc>
          <w:tcPr>
            <w:tcW w:w="2708" w:type="dxa"/>
            <w:gridSpan w:val="3"/>
            <w:tcBorders>
              <w:top w:val="single" w:sz="4" w:space="0" w:color="auto"/>
              <w:left w:val="single" w:sz="4" w:space="0" w:color="auto"/>
              <w:bottom w:val="single" w:sz="4" w:space="0" w:color="auto"/>
              <w:right w:val="single" w:sz="4" w:space="0" w:color="000000"/>
            </w:tcBorders>
            <w:shd w:val="clear" w:color="000000" w:fill="FFFF00"/>
            <w:vAlign w:val="center"/>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20% RU</w:t>
            </w:r>
          </w:p>
        </w:tc>
      </w:tr>
      <w:tr w:rsidR="003503ED" w:rsidRPr="00D735EC" w:rsidTr="00DC3AC2">
        <w:trPr>
          <w:trHeight w:val="337"/>
          <w:jc w:val="center"/>
        </w:trPr>
        <w:tc>
          <w:tcPr>
            <w:tcW w:w="902" w:type="dxa"/>
            <w:vMerge/>
            <w:tcBorders>
              <w:left w:val="single" w:sz="4" w:space="0" w:color="auto"/>
              <w:bottom w:val="single" w:sz="4" w:space="0" w:color="000000"/>
              <w:right w:val="single" w:sz="4" w:space="0" w:color="auto"/>
            </w:tcBorders>
            <w:vAlign w:val="center"/>
            <w:hideMark/>
          </w:tcPr>
          <w:p w:rsidR="003503ED" w:rsidRPr="00D735EC" w:rsidRDefault="003503ED" w:rsidP="00D735EC">
            <w:pPr>
              <w:spacing w:after="0"/>
              <w:rPr>
                <w:rFonts w:ascii="Arial" w:eastAsia="Arial Unicode MS" w:hAnsi="Arial" w:cs="Arial"/>
                <w:color w:val="000000"/>
                <w:sz w:val="18"/>
                <w:szCs w:val="18"/>
                <w:lang w:val="en-US" w:eastAsia="zh-CN"/>
              </w:rPr>
            </w:pP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or2</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or3</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4"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or1</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or2</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or3</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4"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or1</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or2</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or3</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4"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or1</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3.80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-0.19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4.95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2.70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-0.56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4.30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1.67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-1.33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3.48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8.90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4.51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8.84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6.62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3.10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7.15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5.10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2.01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5.79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11.21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6.93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10.96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8.44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4.49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8.54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6.62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2.75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6.74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13.00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7.60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12.40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9.66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5.35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9.42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7.74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3.97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7.61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14.52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9.91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13.93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10.66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6.05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10.18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8.69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3.66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8.06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15.61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9.92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14.63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11.43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5.89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10.60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9.39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4.21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8.58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16.80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10.93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15.84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12.12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7.15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11.26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10.09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4.52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9.08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17.81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11.09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16.49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12.85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7.45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11.76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10.75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5.24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9.66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18.83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12.84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17.62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13.50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7.60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12.25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11.39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5.37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10.02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19.76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13.55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18.34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14.07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6.99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12.53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11.91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4.89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10.39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20.81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14.02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19.37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14.56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7.87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13.05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12.38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4.73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10.66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21.87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15.39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20.53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15.08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7.66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13.39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12.80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5.65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11.13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23.02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18.65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22.16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15.68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8.33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13.93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13.36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6.12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11.69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24.12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17.82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22.73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16.31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9.24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14.62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13.92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6.50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12.08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25.53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19.05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24.09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17.05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10.95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15.42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14.68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8.47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13.05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26.83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21.10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25.35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17.92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11.10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16.26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15.49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9.70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14.04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17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28.56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22.46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26.98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18.99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11.27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17.08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16.42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8.27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14.41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18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30.61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24.93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29.12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20.79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12.61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18.72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18.46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9.92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16.31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33.70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27.68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32.09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24.53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21.44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23.33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22.44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19.71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21.33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41.08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37.76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39.84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32.86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31.44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31.95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30.74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29.26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29.79 </w:t>
            </w:r>
          </w:p>
        </w:tc>
      </w:tr>
      <w:tr w:rsidR="003503ED" w:rsidRPr="00D735EC" w:rsidTr="00DC3AC2">
        <w:trPr>
          <w:trHeight w:val="359"/>
          <w:jc w:val="center"/>
        </w:trPr>
        <w:tc>
          <w:tcPr>
            <w:tcW w:w="902" w:type="dxa"/>
            <w:vMerge w:val="restart"/>
            <w:tcBorders>
              <w:top w:val="nil"/>
              <w:left w:val="single" w:sz="4" w:space="0" w:color="auto"/>
              <w:right w:val="single" w:sz="4" w:space="0" w:color="auto"/>
            </w:tcBorders>
            <w:shd w:val="clear" w:color="auto" w:fill="auto"/>
            <w:noWrap/>
            <w:vAlign w:val="bottom"/>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Set</w:t>
            </w:r>
          </w:p>
        </w:tc>
        <w:tc>
          <w:tcPr>
            <w:tcW w:w="2708" w:type="dxa"/>
            <w:gridSpan w:val="3"/>
            <w:tcBorders>
              <w:top w:val="single" w:sz="4" w:space="0" w:color="auto"/>
              <w:left w:val="single" w:sz="4" w:space="0" w:color="auto"/>
              <w:bottom w:val="single" w:sz="4" w:space="0" w:color="auto"/>
              <w:right w:val="single" w:sz="4" w:space="0" w:color="000000"/>
            </w:tcBorders>
            <w:shd w:val="clear" w:color="000000" w:fill="FFFF00"/>
            <w:vAlign w:val="center"/>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30% RU</w:t>
            </w:r>
          </w:p>
        </w:tc>
        <w:tc>
          <w:tcPr>
            <w:tcW w:w="2708" w:type="dxa"/>
            <w:gridSpan w:val="3"/>
            <w:tcBorders>
              <w:top w:val="single" w:sz="4" w:space="0" w:color="auto"/>
              <w:left w:val="single" w:sz="4" w:space="0" w:color="auto"/>
              <w:bottom w:val="single" w:sz="4" w:space="0" w:color="auto"/>
              <w:right w:val="single" w:sz="4" w:space="0" w:color="000000"/>
            </w:tcBorders>
            <w:shd w:val="clear" w:color="000000" w:fill="FFFF00"/>
            <w:vAlign w:val="center"/>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40% RU</w:t>
            </w:r>
          </w:p>
        </w:tc>
        <w:tc>
          <w:tcPr>
            <w:tcW w:w="2708" w:type="dxa"/>
            <w:gridSpan w:val="3"/>
            <w:tcBorders>
              <w:top w:val="single" w:sz="4" w:space="0" w:color="auto"/>
              <w:left w:val="single" w:sz="4" w:space="0" w:color="auto"/>
              <w:bottom w:val="single" w:sz="4" w:space="0" w:color="auto"/>
              <w:right w:val="single" w:sz="4" w:space="0" w:color="000000"/>
            </w:tcBorders>
            <w:shd w:val="clear" w:color="000000" w:fill="FFFF00"/>
            <w:vAlign w:val="center"/>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50% RU</w:t>
            </w:r>
          </w:p>
        </w:tc>
      </w:tr>
      <w:tr w:rsidR="003503ED" w:rsidRPr="00D735EC" w:rsidTr="00DC3AC2">
        <w:trPr>
          <w:trHeight w:val="337"/>
          <w:jc w:val="center"/>
        </w:trPr>
        <w:tc>
          <w:tcPr>
            <w:tcW w:w="902" w:type="dxa"/>
            <w:vMerge/>
            <w:tcBorders>
              <w:left w:val="single" w:sz="4" w:space="0" w:color="auto"/>
              <w:bottom w:val="single" w:sz="4" w:space="0" w:color="000000"/>
              <w:right w:val="single" w:sz="4" w:space="0" w:color="auto"/>
            </w:tcBorders>
            <w:vAlign w:val="center"/>
            <w:hideMark/>
          </w:tcPr>
          <w:p w:rsidR="003503ED" w:rsidRPr="00D735EC" w:rsidRDefault="003503ED" w:rsidP="00D735EC">
            <w:pPr>
              <w:spacing w:after="0"/>
              <w:rPr>
                <w:rFonts w:ascii="Arial" w:eastAsia="Arial Unicode MS" w:hAnsi="Arial" w:cs="Arial"/>
                <w:color w:val="000000"/>
                <w:sz w:val="18"/>
                <w:szCs w:val="18"/>
                <w:lang w:val="en-US" w:eastAsia="zh-CN"/>
              </w:rPr>
            </w:pP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or2</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or3</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4"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or1</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or2</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or3</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4"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or1</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or2</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or3</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4"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735EC">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or1</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0.83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-1.97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2.75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0.10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-2.34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2.14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-0.54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2.80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1.56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3.92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0.91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4.65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3.00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-0.11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3.72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2.26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-1.01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2.94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5.37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1.54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5.48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4.43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0.66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4.55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3.65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-0.10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3.77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6.42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2.73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6.29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5.43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1.48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5.23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4.63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0.60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4.44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7.34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2.52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6.74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6.29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1.66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5.73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5.46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0.81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4.88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8.05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3.18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7.30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7.04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2.08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6.23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6.20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1.84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5.51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8.73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2.97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7.69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7.74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2.19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6.74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6.95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1.23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5.87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9.41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3.29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8.14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8.39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1.93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7.06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7.58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1.15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6.27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9.98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3.60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8.61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8.92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2.25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7.48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8.07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0.94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6.56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10.50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3.62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8.94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9.46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3.40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8.04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8.61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2.69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7.19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10.93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3.62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9.28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9.84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2.05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8.07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9.00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0.95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7.20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11.36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3.61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9.62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10.30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2.61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8.60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9.45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1.73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7.74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11.89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4.45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10.14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10.83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3.33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9.02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9.96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2.34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8.14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12.53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5.64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10.79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11.47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4.04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9.64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10.64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3.64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8.91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13.20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6.91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11.59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12.15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6.48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10.69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11.32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5.35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9.77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13.97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8.37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12.54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12.86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6.62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11.31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12.00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5.73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10.47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17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14.86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6.55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12.82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13.73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6.05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11.80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12.85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5.39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10.95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18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16.99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8.55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14.87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15.89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7.57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13.81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15.02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6.70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12.94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21.09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18.35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19.99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20.11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17.09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18.95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19.33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16.30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18.16 </w:t>
            </w:r>
          </w:p>
        </w:tc>
      </w:tr>
      <w:tr w:rsidR="00D735EC" w:rsidRPr="00D735EC" w:rsidTr="003503ED">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20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29.39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27.91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28.44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28.37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26.90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27.43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27.56 </w:t>
            </w:r>
          </w:p>
        </w:tc>
        <w:tc>
          <w:tcPr>
            <w:tcW w:w="902"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26.09 </w:t>
            </w:r>
          </w:p>
        </w:tc>
        <w:tc>
          <w:tcPr>
            <w:tcW w:w="904" w:type="dxa"/>
            <w:tcBorders>
              <w:top w:val="nil"/>
              <w:left w:val="nil"/>
              <w:bottom w:val="single" w:sz="4" w:space="0" w:color="auto"/>
              <w:right w:val="single" w:sz="4" w:space="0" w:color="auto"/>
            </w:tcBorders>
            <w:shd w:val="clear" w:color="auto" w:fill="auto"/>
            <w:noWrap/>
            <w:vAlign w:val="bottom"/>
            <w:hideMark/>
          </w:tcPr>
          <w:p w:rsidR="00D735EC" w:rsidRPr="00D735EC" w:rsidRDefault="00D735EC" w:rsidP="00D735EC">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26.62 </w:t>
            </w:r>
          </w:p>
        </w:tc>
      </w:tr>
    </w:tbl>
    <w:p w:rsidR="00850575" w:rsidRPr="00850575" w:rsidRDefault="00850575" w:rsidP="00850575">
      <w:pPr>
        <w:pStyle w:val="aa"/>
        <w:rPr>
          <w:rFonts w:ascii="Arial" w:eastAsiaTheme="minorEastAsia" w:hAnsi="Arial" w:cs="Arial"/>
          <w:sz w:val="21"/>
          <w:szCs w:val="21"/>
          <w:lang w:eastAsia="zh-CN"/>
        </w:rPr>
      </w:pPr>
    </w:p>
    <w:p w:rsidR="00201A55" w:rsidRDefault="00201A55" w:rsidP="00201A55">
      <w:pPr>
        <w:pStyle w:val="2"/>
        <w:rPr>
          <w:rFonts w:eastAsia="宋体" w:cs="Arial"/>
          <w:b/>
          <w:lang w:val="en-US" w:eastAsia="zh-CN"/>
        </w:rPr>
      </w:pPr>
      <w:r>
        <w:rPr>
          <w:rFonts w:eastAsia="宋体" w:cs="Arial" w:hint="eastAsia"/>
          <w:b/>
          <w:lang w:val="en-US" w:eastAsia="zh-CN"/>
        </w:rPr>
        <w:lastRenderedPageBreak/>
        <w:t>2.2 Scenario3</w:t>
      </w:r>
    </w:p>
    <w:p w:rsidR="00850575" w:rsidRDefault="00850575" w:rsidP="00850575">
      <w:pPr>
        <w:pStyle w:val="aa"/>
        <w:rPr>
          <w:rFonts w:ascii="Arial" w:eastAsiaTheme="minorEastAsia" w:hAnsi="Arial" w:cs="Arial"/>
          <w:sz w:val="21"/>
          <w:szCs w:val="21"/>
          <w:lang w:eastAsia="zh-CN"/>
        </w:rPr>
      </w:pPr>
      <w:r w:rsidRPr="00B2644A">
        <w:rPr>
          <w:rFonts w:ascii="Arial" w:eastAsia="MS Mincho" w:hAnsi="Arial" w:cs="Arial" w:hint="eastAsia"/>
          <w:lang w:eastAsia="en-US"/>
        </w:rPr>
        <w:t>Interference level for 5%-tile of Es/Iot under scenario3 is summarized in table 2 below.</w:t>
      </w:r>
    </w:p>
    <w:p w:rsidR="003503ED" w:rsidRPr="003503ED" w:rsidRDefault="003503ED" w:rsidP="003503ED">
      <w:pPr>
        <w:pStyle w:val="a8"/>
        <w:keepNext/>
        <w:jc w:val="center"/>
        <w:rPr>
          <w:b w:val="0"/>
          <w:lang w:eastAsia="zh-CN"/>
        </w:rPr>
      </w:pPr>
      <w:r w:rsidRPr="00060408">
        <w:rPr>
          <w:b w:val="0"/>
        </w:rPr>
        <w:t xml:space="preserve">Table </w:t>
      </w:r>
      <w:r>
        <w:rPr>
          <w:rFonts w:hint="eastAsia"/>
          <w:b w:val="0"/>
          <w:lang w:eastAsia="zh-CN"/>
        </w:rPr>
        <w:t>2</w:t>
      </w:r>
      <w:r w:rsidRPr="00060408">
        <w:rPr>
          <w:rFonts w:hint="eastAsia"/>
          <w:b w:val="0"/>
          <w:lang w:eastAsia="ko-KR"/>
        </w:rPr>
        <w:t xml:space="preserve"> Side condition for 5%-tile of Es/Iot</w:t>
      </w:r>
      <w:r>
        <w:rPr>
          <w:rFonts w:hint="eastAsia"/>
          <w:b w:val="0"/>
          <w:lang w:eastAsia="zh-CN"/>
        </w:rPr>
        <w:t xml:space="preserve"> under scenario3</w:t>
      </w:r>
    </w:p>
    <w:tbl>
      <w:tblPr>
        <w:tblW w:w="9026" w:type="dxa"/>
        <w:jc w:val="center"/>
        <w:tblInd w:w="97" w:type="dxa"/>
        <w:tblLook w:val="04A0"/>
      </w:tblPr>
      <w:tblGrid>
        <w:gridCol w:w="902"/>
        <w:gridCol w:w="902"/>
        <w:gridCol w:w="902"/>
        <w:gridCol w:w="904"/>
        <w:gridCol w:w="902"/>
        <w:gridCol w:w="902"/>
        <w:gridCol w:w="904"/>
        <w:gridCol w:w="902"/>
        <w:gridCol w:w="902"/>
        <w:gridCol w:w="904"/>
      </w:tblGrid>
      <w:tr w:rsidR="003503ED" w:rsidRPr="00D735EC" w:rsidTr="00DC3AC2">
        <w:trPr>
          <w:trHeight w:val="359"/>
          <w:jc w:val="center"/>
        </w:trPr>
        <w:tc>
          <w:tcPr>
            <w:tcW w:w="902" w:type="dxa"/>
            <w:vMerge w:val="restart"/>
            <w:tcBorders>
              <w:top w:val="single" w:sz="4" w:space="0" w:color="auto"/>
              <w:left w:val="single" w:sz="4" w:space="0" w:color="auto"/>
              <w:right w:val="single" w:sz="4" w:space="0" w:color="auto"/>
            </w:tcBorders>
            <w:shd w:val="clear" w:color="auto" w:fill="auto"/>
            <w:noWrap/>
            <w:vAlign w:val="bottom"/>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Set</w:t>
            </w:r>
          </w:p>
        </w:tc>
        <w:tc>
          <w:tcPr>
            <w:tcW w:w="2708" w:type="dxa"/>
            <w:gridSpan w:val="3"/>
            <w:tcBorders>
              <w:top w:val="single" w:sz="4" w:space="0" w:color="auto"/>
              <w:left w:val="single" w:sz="4" w:space="0" w:color="auto"/>
              <w:bottom w:val="single" w:sz="4" w:space="0" w:color="auto"/>
              <w:right w:val="single" w:sz="4" w:space="0" w:color="000000"/>
            </w:tcBorders>
            <w:shd w:val="clear" w:color="000000" w:fill="FFFF00"/>
            <w:vAlign w:val="center"/>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0% RU</w:t>
            </w:r>
          </w:p>
        </w:tc>
        <w:tc>
          <w:tcPr>
            <w:tcW w:w="2708" w:type="dxa"/>
            <w:gridSpan w:val="3"/>
            <w:tcBorders>
              <w:top w:val="single" w:sz="4" w:space="0" w:color="auto"/>
              <w:left w:val="single" w:sz="4" w:space="0" w:color="auto"/>
              <w:bottom w:val="single" w:sz="4" w:space="0" w:color="auto"/>
              <w:right w:val="single" w:sz="4" w:space="0" w:color="000000"/>
            </w:tcBorders>
            <w:shd w:val="clear" w:color="000000" w:fill="FFFF00"/>
            <w:vAlign w:val="center"/>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10% RU</w:t>
            </w:r>
          </w:p>
        </w:tc>
        <w:tc>
          <w:tcPr>
            <w:tcW w:w="2708" w:type="dxa"/>
            <w:gridSpan w:val="3"/>
            <w:tcBorders>
              <w:top w:val="single" w:sz="4" w:space="0" w:color="auto"/>
              <w:left w:val="single" w:sz="4" w:space="0" w:color="auto"/>
              <w:bottom w:val="single" w:sz="4" w:space="0" w:color="auto"/>
              <w:right w:val="single" w:sz="4" w:space="0" w:color="000000"/>
            </w:tcBorders>
            <w:shd w:val="clear" w:color="000000" w:fill="FFFF00"/>
            <w:vAlign w:val="center"/>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20% RU</w:t>
            </w:r>
          </w:p>
        </w:tc>
      </w:tr>
      <w:tr w:rsidR="003503ED" w:rsidRPr="00D735EC" w:rsidTr="00DC3AC2">
        <w:trPr>
          <w:trHeight w:val="337"/>
          <w:jc w:val="center"/>
        </w:trPr>
        <w:tc>
          <w:tcPr>
            <w:tcW w:w="902" w:type="dxa"/>
            <w:vMerge/>
            <w:tcBorders>
              <w:left w:val="single" w:sz="4" w:space="0" w:color="auto"/>
              <w:bottom w:val="single" w:sz="4" w:space="0" w:color="000000"/>
              <w:right w:val="single" w:sz="4" w:space="0" w:color="auto"/>
            </w:tcBorders>
            <w:vAlign w:val="center"/>
            <w:hideMark/>
          </w:tcPr>
          <w:p w:rsidR="003503ED" w:rsidRPr="00D735EC" w:rsidRDefault="003503ED" w:rsidP="00DC3AC2">
            <w:pPr>
              <w:spacing w:after="0"/>
              <w:rPr>
                <w:rFonts w:ascii="Arial" w:eastAsia="Arial Unicode MS" w:hAnsi="Arial" w:cs="Arial"/>
                <w:color w:val="000000"/>
                <w:sz w:val="18"/>
                <w:szCs w:val="18"/>
                <w:lang w:val="en-US" w:eastAsia="zh-CN"/>
              </w:rPr>
            </w:pP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or2</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or3</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4"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or1</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or2</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or3</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4"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or1</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or2</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or3</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4"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or1</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9.67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7.11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11.41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5.26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3.32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7.55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2.97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1.24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5.39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14.32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10.49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14.75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7.74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5.46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9.07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5.21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2.64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6.42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17.23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13.59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17.16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9.38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6.46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9.85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6.83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4.27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7.39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19.99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14.85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19.21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10.84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7.62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10.84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8.13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4.69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8.07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22.12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16.90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21.13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11.92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7.88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11.42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9.24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5.55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8.82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23.78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18.16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22.53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12.91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8.84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12.26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10.16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6.29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9.52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26.00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19.78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24.63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13.85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9.56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12.87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11.09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6.21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10.01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27.62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21.78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26.11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14.79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9.92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13.63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12.00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7.70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10.92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29.10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22.48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27.49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15.51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10.47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14.25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12.67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7.51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11.39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30.74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25.29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29.19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16.19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11.10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14.78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13.35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7.87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11.85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32.17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26.57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30.34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16.80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11.49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15.27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13.95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8.59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12.43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33.37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27.30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31.72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17.50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12.36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16.05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14.65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9.79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13.25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34.60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29.54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33.13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18.22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11.94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16.48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15.35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9.45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13.62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36.52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31.72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35.08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18.88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12.27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16.91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16.05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8.67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13.99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39.01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33.65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37.41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19.80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11.68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17.44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16.97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9.41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14.68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16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41.64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35.53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40.04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20.63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12.59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18.29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17.82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9.23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15.40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46.54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41.37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45.45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21.81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13.81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19.43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18.91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10.80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16.52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18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52.66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46.66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51.06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23.30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15.17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20.73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20.43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12.51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17.88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58.13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52.82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56.52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25.15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18.66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22.82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22.40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16.09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20.09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20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65.35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59.75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63.52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28.92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23.60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26.78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26.15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20.56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D370C" w:rsidRDefault="005D370C" w:rsidP="005D370C">
            <w:pPr>
              <w:spacing w:after="0"/>
              <w:jc w:val="center"/>
              <w:rPr>
                <w:rFonts w:ascii="Arial" w:eastAsia="宋体" w:hAnsi="Arial" w:cs="Arial"/>
                <w:color w:val="000000"/>
                <w:sz w:val="18"/>
                <w:szCs w:val="18"/>
                <w:lang w:val="en-US" w:eastAsia="zh-CN"/>
              </w:rPr>
            </w:pPr>
            <w:r w:rsidRPr="005D370C">
              <w:rPr>
                <w:rFonts w:ascii="Arial" w:eastAsia="宋体" w:hAnsi="Arial" w:cs="Arial" w:hint="eastAsia"/>
                <w:color w:val="000000"/>
                <w:sz w:val="18"/>
                <w:szCs w:val="18"/>
                <w:lang w:val="en-US" w:eastAsia="zh-CN"/>
              </w:rPr>
              <w:t xml:space="preserve">23.96 </w:t>
            </w:r>
          </w:p>
        </w:tc>
      </w:tr>
      <w:tr w:rsidR="003503ED" w:rsidRPr="00D735EC" w:rsidTr="00DC3AC2">
        <w:trPr>
          <w:trHeight w:val="359"/>
          <w:jc w:val="center"/>
        </w:trPr>
        <w:tc>
          <w:tcPr>
            <w:tcW w:w="902" w:type="dxa"/>
            <w:vMerge w:val="restart"/>
            <w:tcBorders>
              <w:top w:val="nil"/>
              <w:left w:val="single" w:sz="4" w:space="0" w:color="auto"/>
              <w:right w:val="single" w:sz="4" w:space="0" w:color="auto"/>
            </w:tcBorders>
            <w:shd w:val="clear" w:color="auto" w:fill="auto"/>
            <w:noWrap/>
            <w:vAlign w:val="bottom"/>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Set</w:t>
            </w:r>
          </w:p>
        </w:tc>
        <w:tc>
          <w:tcPr>
            <w:tcW w:w="2708" w:type="dxa"/>
            <w:gridSpan w:val="3"/>
            <w:tcBorders>
              <w:top w:val="single" w:sz="4" w:space="0" w:color="auto"/>
              <w:left w:val="single" w:sz="4" w:space="0" w:color="auto"/>
              <w:bottom w:val="single" w:sz="4" w:space="0" w:color="auto"/>
              <w:right w:val="single" w:sz="4" w:space="0" w:color="000000"/>
            </w:tcBorders>
            <w:shd w:val="clear" w:color="000000" w:fill="FFFF00"/>
            <w:vAlign w:val="center"/>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30% RU</w:t>
            </w:r>
          </w:p>
        </w:tc>
        <w:tc>
          <w:tcPr>
            <w:tcW w:w="2708" w:type="dxa"/>
            <w:gridSpan w:val="3"/>
            <w:tcBorders>
              <w:top w:val="single" w:sz="4" w:space="0" w:color="auto"/>
              <w:left w:val="single" w:sz="4" w:space="0" w:color="auto"/>
              <w:bottom w:val="single" w:sz="4" w:space="0" w:color="auto"/>
              <w:right w:val="single" w:sz="4" w:space="0" w:color="000000"/>
            </w:tcBorders>
            <w:shd w:val="clear" w:color="000000" w:fill="FFFF00"/>
            <w:vAlign w:val="center"/>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40% RU</w:t>
            </w:r>
          </w:p>
        </w:tc>
        <w:tc>
          <w:tcPr>
            <w:tcW w:w="2708" w:type="dxa"/>
            <w:gridSpan w:val="3"/>
            <w:tcBorders>
              <w:top w:val="single" w:sz="4" w:space="0" w:color="auto"/>
              <w:left w:val="single" w:sz="4" w:space="0" w:color="auto"/>
              <w:bottom w:val="single" w:sz="4" w:space="0" w:color="auto"/>
              <w:right w:val="single" w:sz="4" w:space="0" w:color="000000"/>
            </w:tcBorders>
            <w:shd w:val="clear" w:color="000000" w:fill="FFFF00"/>
            <w:vAlign w:val="center"/>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50% RU</w:t>
            </w:r>
          </w:p>
        </w:tc>
      </w:tr>
      <w:tr w:rsidR="003503ED" w:rsidRPr="00D735EC" w:rsidTr="00DC3AC2">
        <w:trPr>
          <w:trHeight w:val="337"/>
          <w:jc w:val="center"/>
        </w:trPr>
        <w:tc>
          <w:tcPr>
            <w:tcW w:w="902" w:type="dxa"/>
            <w:vMerge/>
            <w:tcBorders>
              <w:left w:val="single" w:sz="4" w:space="0" w:color="auto"/>
              <w:bottom w:val="single" w:sz="4" w:space="0" w:color="000000"/>
              <w:right w:val="single" w:sz="4" w:space="0" w:color="auto"/>
            </w:tcBorders>
            <w:vAlign w:val="center"/>
            <w:hideMark/>
          </w:tcPr>
          <w:p w:rsidR="003503ED" w:rsidRPr="00D735EC" w:rsidRDefault="003503ED" w:rsidP="00DC3AC2">
            <w:pPr>
              <w:spacing w:after="0"/>
              <w:rPr>
                <w:rFonts w:ascii="Arial" w:eastAsia="Arial Unicode MS" w:hAnsi="Arial" w:cs="Arial"/>
                <w:color w:val="000000"/>
                <w:sz w:val="18"/>
                <w:szCs w:val="18"/>
                <w:lang w:val="en-US" w:eastAsia="zh-CN"/>
              </w:rPr>
            </w:pP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or2</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or3</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4"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or1</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or2</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or3</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4"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or1</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or2</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2"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or3</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c>
          <w:tcPr>
            <w:tcW w:w="904" w:type="dxa"/>
            <w:tcBorders>
              <w:top w:val="nil"/>
              <w:left w:val="nil"/>
              <w:bottom w:val="single" w:sz="4" w:space="0" w:color="auto"/>
              <w:right w:val="single" w:sz="4" w:space="0" w:color="auto"/>
            </w:tcBorders>
            <w:shd w:val="clear" w:color="auto" w:fill="auto"/>
            <w:noWrap/>
            <w:vAlign w:val="bottom"/>
            <w:hideMark/>
          </w:tcPr>
          <w:p w:rsidR="003503ED" w:rsidRPr="00D735EC" w:rsidRDefault="003503ED" w:rsidP="00DC3AC2">
            <w:pPr>
              <w:spacing w:after="0"/>
              <w:jc w:val="center"/>
              <w:rPr>
                <w:rFonts w:ascii="Arial" w:eastAsia="Arial Unicode MS" w:hAnsi="Arial" w:cs="Arial"/>
                <w:color w:val="000000"/>
                <w:sz w:val="18"/>
                <w:szCs w:val="18"/>
                <w:lang w:val="en-US" w:eastAsia="zh-CN"/>
              </w:rPr>
            </w:pPr>
            <w:r w:rsidRPr="00D735EC">
              <w:rPr>
                <w:rFonts w:ascii="Arial" w:eastAsia="Arial Unicode MS" w:hAnsi="Arial" w:cs="Arial"/>
                <w:color w:val="000000"/>
                <w:sz w:val="18"/>
                <w:szCs w:val="18"/>
                <w:lang w:val="en-US" w:eastAsia="zh-CN"/>
              </w:rPr>
              <w:t>I</w:t>
            </w:r>
            <w:r w:rsidRPr="00D735EC">
              <w:rPr>
                <w:rFonts w:ascii="Arial" w:eastAsia="Arial Unicode MS" w:hAnsi="Arial" w:cs="Arial"/>
                <w:color w:val="000000"/>
                <w:sz w:val="18"/>
                <w:szCs w:val="18"/>
                <w:vertAlign w:val="subscript"/>
                <w:lang w:val="en-US" w:eastAsia="zh-CN"/>
              </w:rPr>
              <w:t>or1</w:t>
            </w:r>
            <w:r w:rsidRPr="00D735EC">
              <w:rPr>
                <w:rFonts w:ascii="Arial" w:eastAsia="Arial Unicode MS" w:hAnsi="Arial" w:cs="Arial"/>
                <w:color w:val="000000"/>
                <w:sz w:val="18"/>
                <w:szCs w:val="18"/>
                <w:lang w:val="en-US" w:eastAsia="zh-CN"/>
              </w:rPr>
              <w:t>/N</w:t>
            </w:r>
            <w:r w:rsidRPr="00D735EC">
              <w:rPr>
                <w:rFonts w:ascii="Arial" w:eastAsia="Arial Unicode MS" w:hAnsi="Arial" w:cs="Arial"/>
                <w:color w:val="000000"/>
                <w:sz w:val="18"/>
                <w:szCs w:val="18"/>
                <w:vertAlign w:val="subscript"/>
                <w:lang w:val="en-US" w:eastAsia="zh-CN"/>
              </w:rPr>
              <w:t>oc</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1.46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-0.12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3.94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0.33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-1.16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2.84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-0.57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-2.07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1.95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3.64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0.98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4.82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2.51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-0.07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3.69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1.61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-0.96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2.79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5.23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2.60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5.79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4.07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1.25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4.59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3.15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0.37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3.68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6.50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3.18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6.45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5.31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2.08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5.28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4.39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1.09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4.34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7.58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3.90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7.17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6.40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2.64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5.97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5.46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1.66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5.02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6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8.49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4.67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7.84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7.29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3.57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6.67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6.36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2.71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5.76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9.44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4.49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8.36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8.24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3.53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7.21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7.29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2.65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6.29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8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10.31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5.76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9.17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9.09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4.32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7.90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8.15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3.40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6.97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10.98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5.97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9.74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9.78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4.67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8.52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8.84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3.78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7.56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10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11.63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6.30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10.17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10.41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5.11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8.94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9.45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4.01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7.97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12.26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7.11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10.76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11.04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6.10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9.58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10.09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5.40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8.67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12.95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8.16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11.59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11.74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6.78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10.36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10.79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5.64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9.37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13.64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7.34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11.82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12.41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6.12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10.61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11.46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5.25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9.69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14.36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7.00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12.28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13.14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5.66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11.04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12.19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4.57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10.05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15.27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8.01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13.10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14.05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6.75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11.85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13.10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5.80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10.90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16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16.13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7.10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13.61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14.93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5.95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12.43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13.98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4.92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11.48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17.19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9.20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14.81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15.97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8.02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13.60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15.02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7.15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12.65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18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18.71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10.80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16.17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17.49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9.58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14.94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16.54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8.69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14.00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19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20.72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14.41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18.42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19.51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13.04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17.17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18.57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12.03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16.21 </w:t>
            </w:r>
          </w:p>
        </w:tc>
      </w:tr>
      <w:tr w:rsidR="005D370C" w:rsidRPr="00D735EC" w:rsidTr="00DC3AC2">
        <w:trPr>
          <w:trHeight w:val="252"/>
          <w:jc w:val="center"/>
        </w:trPr>
        <w:tc>
          <w:tcPr>
            <w:tcW w:w="902" w:type="dxa"/>
            <w:tcBorders>
              <w:top w:val="nil"/>
              <w:left w:val="single" w:sz="4" w:space="0" w:color="auto"/>
              <w:bottom w:val="single" w:sz="4" w:space="0" w:color="auto"/>
              <w:right w:val="single" w:sz="4" w:space="0" w:color="auto"/>
            </w:tcBorders>
            <w:shd w:val="clear" w:color="auto" w:fill="auto"/>
            <w:noWrap/>
            <w:vAlign w:val="bottom"/>
            <w:hideMark/>
          </w:tcPr>
          <w:p w:rsidR="005D370C" w:rsidRPr="00D735EC" w:rsidRDefault="005D370C" w:rsidP="00DC3AC2">
            <w:pPr>
              <w:spacing w:after="0"/>
              <w:jc w:val="center"/>
              <w:rPr>
                <w:rFonts w:ascii="Arial" w:eastAsia="宋体" w:hAnsi="Arial" w:cs="Arial"/>
                <w:color w:val="000000"/>
                <w:sz w:val="18"/>
                <w:szCs w:val="18"/>
                <w:lang w:val="en-US" w:eastAsia="zh-CN"/>
              </w:rPr>
            </w:pPr>
            <w:r w:rsidRPr="00D735EC">
              <w:rPr>
                <w:rFonts w:ascii="Arial" w:eastAsia="宋体" w:hAnsi="Arial" w:cs="Arial"/>
                <w:color w:val="000000"/>
                <w:sz w:val="18"/>
                <w:szCs w:val="18"/>
                <w:lang w:val="en-US" w:eastAsia="zh-CN"/>
              </w:rPr>
              <w:t xml:space="preserve">20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24.49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18.90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22.29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23.29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17.85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21.14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22.36 </w:t>
            </w:r>
          </w:p>
        </w:tc>
        <w:tc>
          <w:tcPr>
            <w:tcW w:w="902"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16.92 </w:t>
            </w:r>
          </w:p>
        </w:tc>
        <w:tc>
          <w:tcPr>
            <w:tcW w:w="904" w:type="dxa"/>
            <w:tcBorders>
              <w:top w:val="nil"/>
              <w:left w:val="nil"/>
              <w:bottom w:val="single" w:sz="4" w:space="0" w:color="auto"/>
              <w:right w:val="single" w:sz="4" w:space="0" w:color="auto"/>
            </w:tcBorders>
            <w:shd w:val="clear" w:color="auto" w:fill="auto"/>
            <w:noWrap/>
            <w:vAlign w:val="bottom"/>
            <w:hideMark/>
          </w:tcPr>
          <w:p w:rsidR="005D370C" w:rsidRPr="005F72EF" w:rsidRDefault="005D370C" w:rsidP="005F72EF">
            <w:pPr>
              <w:spacing w:after="0"/>
              <w:jc w:val="center"/>
              <w:rPr>
                <w:rFonts w:ascii="Arial" w:eastAsia="宋体" w:hAnsi="Arial" w:cs="Arial"/>
                <w:color w:val="000000"/>
                <w:sz w:val="18"/>
                <w:szCs w:val="18"/>
                <w:lang w:val="en-US" w:eastAsia="zh-CN"/>
              </w:rPr>
            </w:pPr>
            <w:r w:rsidRPr="005F72EF">
              <w:rPr>
                <w:rFonts w:ascii="Arial" w:eastAsia="宋体" w:hAnsi="Arial" w:cs="Arial" w:hint="eastAsia"/>
                <w:color w:val="000000"/>
                <w:sz w:val="18"/>
                <w:szCs w:val="18"/>
                <w:lang w:val="en-US" w:eastAsia="zh-CN"/>
              </w:rPr>
              <w:t xml:space="preserve">20.20 </w:t>
            </w:r>
          </w:p>
        </w:tc>
      </w:tr>
    </w:tbl>
    <w:p w:rsidR="00201A55" w:rsidRPr="00850575" w:rsidRDefault="00201A55" w:rsidP="006D4E2D">
      <w:pPr>
        <w:jc w:val="both"/>
        <w:rPr>
          <w:rFonts w:ascii="Arial" w:eastAsia="宋体" w:hAnsi="Arial" w:cs="Arial"/>
          <w:sz w:val="18"/>
          <w:szCs w:val="18"/>
          <w:lang w:eastAsia="zh-CN"/>
        </w:rPr>
      </w:pPr>
    </w:p>
    <w:p w:rsidR="00FE6CE3" w:rsidRDefault="00DE754E" w:rsidP="006D4E2D">
      <w:pPr>
        <w:pStyle w:val="1"/>
        <w:numPr>
          <w:ilvl w:val="0"/>
          <w:numId w:val="3"/>
        </w:numPr>
        <w:jc w:val="both"/>
        <w:rPr>
          <w:rFonts w:eastAsia="宋体" w:cs="Arial"/>
          <w:b/>
          <w:lang w:val="en-US" w:eastAsia="zh-CN"/>
        </w:rPr>
      </w:pPr>
      <w:r>
        <w:rPr>
          <w:rFonts w:eastAsia="宋体" w:cs="Arial"/>
          <w:b/>
          <w:lang w:val="en-US" w:eastAsia="zh-CN"/>
        </w:rPr>
        <w:lastRenderedPageBreak/>
        <w:t>Conclusion</w:t>
      </w:r>
    </w:p>
    <w:p w:rsidR="00B2644A" w:rsidRPr="00B2644A" w:rsidRDefault="00B2644A" w:rsidP="00B2644A">
      <w:pPr>
        <w:pStyle w:val="aa"/>
        <w:rPr>
          <w:rFonts w:ascii="Arial" w:eastAsia="MS Mincho" w:hAnsi="Arial" w:cs="Arial"/>
          <w:lang w:eastAsia="en-US"/>
        </w:rPr>
      </w:pPr>
      <w:r w:rsidRPr="00B2644A">
        <w:rPr>
          <w:rFonts w:ascii="Arial" w:eastAsia="MS Mincho" w:hAnsi="Arial" w:cs="Arial" w:hint="eastAsia"/>
          <w:lang w:eastAsia="en-US"/>
        </w:rPr>
        <w:t xml:space="preserve">In this contribution, we provide </w:t>
      </w:r>
      <w:r w:rsidRPr="00B2644A">
        <w:rPr>
          <w:rFonts w:ascii="Arial" w:eastAsia="MS Mincho" w:hAnsi="Arial" w:cs="Arial"/>
          <w:lang w:eastAsia="en-US"/>
        </w:rPr>
        <w:t xml:space="preserve">simulation results of </w:t>
      </w:r>
      <w:r w:rsidRPr="00B2644A">
        <w:rPr>
          <w:rFonts w:ascii="Arial" w:eastAsia="MS Mincho" w:hAnsi="Arial" w:cs="Arial" w:hint="eastAsia"/>
          <w:lang w:eastAsia="en-US"/>
        </w:rPr>
        <w:t>side condition</w:t>
      </w:r>
      <w:r w:rsidRPr="00B2644A">
        <w:rPr>
          <w:rFonts w:ascii="Arial" w:eastAsia="MS Mincho" w:hAnsi="Arial" w:cs="Arial"/>
          <w:lang w:eastAsia="en-US"/>
        </w:rPr>
        <w:t xml:space="preserve"> for</w:t>
      </w:r>
      <w:r w:rsidRPr="00B2644A">
        <w:rPr>
          <w:rFonts w:ascii="Arial" w:eastAsia="MS Mincho" w:hAnsi="Arial" w:cs="Arial" w:hint="eastAsia"/>
          <w:lang w:eastAsia="en-US"/>
        </w:rPr>
        <w:t xml:space="preserve"> TM10</w:t>
      </w:r>
      <w:r w:rsidRPr="00B2644A">
        <w:rPr>
          <w:rFonts w:ascii="Arial" w:eastAsia="MS Mincho" w:hAnsi="Arial" w:cs="Arial"/>
          <w:lang w:eastAsia="en-US"/>
        </w:rPr>
        <w:t xml:space="preserve"> </w:t>
      </w:r>
      <w:r w:rsidRPr="00B2644A">
        <w:rPr>
          <w:rFonts w:ascii="Arial" w:eastAsia="MS Mincho" w:hAnsi="Arial" w:cs="Arial" w:hint="eastAsia"/>
          <w:lang w:eastAsia="en-US"/>
        </w:rPr>
        <w:t>CRS-IM based on system level simulation.</w:t>
      </w:r>
    </w:p>
    <w:p w:rsidR="00FE6CE3" w:rsidRPr="00474E3C" w:rsidRDefault="00FE6CE3" w:rsidP="00EC0A57">
      <w:pPr>
        <w:pStyle w:val="1"/>
        <w:numPr>
          <w:ilvl w:val="0"/>
          <w:numId w:val="3"/>
        </w:numPr>
        <w:jc w:val="both"/>
        <w:rPr>
          <w:rFonts w:eastAsia="宋体" w:cs="Arial"/>
          <w:b/>
          <w:lang w:val="en-US" w:eastAsia="zh-CN"/>
        </w:rPr>
      </w:pPr>
      <w:r w:rsidRPr="00474E3C">
        <w:rPr>
          <w:rFonts w:eastAsia="宋体" w:cs="Arial"/>
          <w:b/>
          <w:lang w:val="en-US" w:eastAsia="zh-CN"/>
        </w:rPr>
        <w:t>Reference</w:t>
      </w:r>
    </w:p>
    <w:bookmarkEnd w:id="0"/>
    <w:p w:rsidR="00683508" w:rsidRPr="009505F5" w:rsidRDefault="00474E3C" w:rsidP="009505F5">
      <w:pPr>
        <w:pStyle w:val="af7"/>
        <w:numPr>
          <w:ilvl w:val="0"/>
          <w:numId w:val="4"/>
        </w:numPr>
        <w:tabs>
          <w:tab w:val="left" w:pos="2127"/>
        </w:tabs>
        <w:ind w:firstLineChars="0"/>
        <w:outlineLvl w:val="0"/>
        <w:rPr>
          <w:rFonts w:ascii="Arial" w:eastAsia="Batang" w:hAnsi="Arial"/>
        </w:rPr>
      </w:pPr>
      <w:r w:rsidRPr="009505F5">
        <w:rPr>
          <w:rFonts w:ascii="Arial" w:hAnsi="Arial" w:cs="Arial"/>
        </w:rPr>
        <w:t>R</w:t>
      </w:r>
      <w:r w:rsidR="00B2644A">
        <w:rPr>
          <w:rFonts w:ascii="Arial" w:hAnsi="Arial" w:cs="Arial" w:hint="eastAsia"/>
        </w:rPr>
        <w:t>4-151106</w:t>
      </w:r>
      <w:r w:rsidRPr="009505F5">
        <w:rPr>
          <w:rFonts w:ascii="Arial" w:hAnsi="Arial" w:cs="Arial"/>
        </w:rPr>
        <w:t>, “</w:t>
      </w:r>
      <w:r w:rsidR="00B2644A" w:rsidRPr="00B2644A">
        <w:rPr>
          <w:rFonts w:ascii="Arial" w:eastAsiaTheme="minorEastAsia" w:hAnsi="Arial" w:cs="Arial"/>
          <w:lang w:val="en-GB"/>
        </w:rPr>
        <w:t>WF on CRS-IM demodulation (TM10)</w:t>
      </w:r>
      <w:r w:rsidR="00490A97" w:rsidRPr="009505F5">
        <w:rPr>
          <w:rFonts w:ascii="Arial" w:hAnsi="Arial" w:cs="Arial"/>
        </w:rPr>
        <w:t>”,</w:t>
      </w:r>
      <w:r w:rsidR="00097721" w:rsidRPr="009505F5">
        <w:rPr>
          <w:rFonts w:ascii="Arial" w:hAnsi="Arial" w:cs="Arial" w:hint="eastAsia"/>
        </w:rPr>
        <w:t xml:space="preserve"> </w:t>
      </w:r>
      <w:r w:rsidR="009505F5" w:rsidRPr="009505F5">
        <w:rPr>
          <w:rFonts w:ascii="Arial" w:hAnsi="Arial" w:cs="Arial" w:hint="eastAsia"/>
        </w:rPr>
        <w:t>E</w:t>
      </w:r>
      <w:r w:rsidR="009505F5">
        <w:rPr>
          <w:rFonts w:ascii="Arial" w:hAnsi="Arial" w:cs="Arial" w:hint="eastAsia"/>
        </w:rPr>
        <w:t>ricss</w:t>
      </w:r>
      <w:r w:rsidR="009505F5" w:rsidRPr="009505F5">
        <w:rPr>
          <w:rFonts w:ascii="Arial" w:hAnsi="Arial" w:cs="Arial" w:hint="eastAsia"/>
        </w:rPr>
        <w:t>on</w:t>
      </w:r>
      <w:r w:rsidR="00B2644A">
        <w:rPr>
          <w:rFonts w:ascii="Arial" w:hAnsi="Arial" w:cs="Arial" w:hint="eastAsia"/>
        </w:rPr>
        <w:t>, Samsung, LGE</w:t>
      </w:r>
    </w:p>
    <w:sectPr w:rsidR="00683508" w:rsidRPr="009505F5" w:rsidSect="00F5445B">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3B3E" w:rsidRDefault="00C83B3E">
      <w:r>
        <w:separator/>
      </w:r>
    </w:p>
  </w:endnote>
  <w:endnote w:type="continuationSeparator" w:id="1">
    <w:p w:rsidR="00C83B3E" w:rsidRDefault="00C83B3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AC2" w:rsidRPr="001F38DC" w:rsidRDefault="00870258">
    <w:pPr>
      <w:pStyle w:val="a4"/>
      <w:rPr>
        <w:b w:val="0"/>
        <w:bCs/>
        <w:i w:val="0"/>
        <w:iCs/>
      </w:rPr>
    </w:pPr>
    <w:r w:rsidRPr="001F38DC">
      <w:rPr>
        <w:rStyle w:val="a5"/>
        <w:b w:val="0"/>
        <w:bCs/>
        <w:i w:val="0"/>
        <w:iCs/>
        <w:color w:val="auto"/>
      </w:rPr>
      <w:fldChar w:fldCharType="begin"/>
    </w:r>
    <w:r w:rsidR="00DC3AC2" w:rsidRPr="001F38DC">
      <w:rPr>
        <w:rStyle w:val="a5"/>
        <w:b w:val="0"/>
        <w:bCs/>
        <w:i w:val="0"/>
        <w:iCs/>
        <w:color w:val="auto"/>
      </w:rPr>
      <w:instrText xml:space="preserve"> PAGE </w:instrText>
    </w:r>
    <w:r w:rsidRPr="001F38DC">
      <w:rPr>
        <w:rStyle w:val="a5"/>
        <w:b w:val="0"/>
        <w:bCs/>
        <w:i w:val="0"/>
        <w:iCs/>
        <w:color w:val="auto"/>
      </w:rPr>
      <w:fldChar w:fldCharType="separate"/>
    </w:r>
    <w:r w:rsidR="002B766C">
      <w:rPr>
        <w:rStyle w:val="a5"/>
        <w:b w:val="0"/>
        <w:bCs/>
        <w:i w:val="0"/>
        <w:iCs/>
        <w:color w:val="auto"/>
      </w:rPr>
      <w:t>1</w:t>
    </w:r>
    <w:r w:rsidRPr="001F38DC">
      <w:rPr>
        <w:rStyle w:val="a5"/>
        <w:b w:val="0"/>
        <w:bCs/>
        <w:i w:val="0"/>
        <w:iCs/>
        <w:color w:val="auto"/>
      </w:rPr>
      <w:fldChar w:fldCharType="end"/>
    </w:r>
    <w:r w:rsidR="00DC3AC2" w:rsidRPr="001F38DC">
      <w:rPr>
        <w:rStyle w:val="a5"/>
        <w:b w:val="0"/>
        <w:bCs/>
        <w:i w:val="0"/>
        <w:iCs/>
        <w:color w:val="auto"/>
      </w:rPr>
      <w:t>/</w:t>
    </w:r>
    <w:r w:rsidRPr="001F38DC">
      <w:rPr>
        <w:rStyle w:val="a5"/>
        <w:b w:val="0"/>
        <w:bCs/>
        <w:i w:val="0"/>
        <w:iCs/>
        <w:color w:val="auto"/>
      </w:rPr>
      <w:fldChar w:fldCharType="begin"/>
    </w:r>
    <w:r w:rsidR="00DC3AC2" w:rsidRPr="001F38DC">
      <w:rPr>
        <w:rStyle w:val="a5"/>
        <w:b w:val="0"/>
        <w:bCs/>
        <w:i w:val="0"/>
        <w:iCs/>
        <w:color w:val="auto"/>
      </w:rPr>
      <w:instrText xml:space="preserve"> NUMPAGES </w:instrText>
    </w:r>
    <w:r w:rsidRPr="001F38DC">
      <w:rPr>
        <w:rStyle w:val="a5"/>
        <w:b w:val="0"/>
        <w:bCs/>
        <w:i w:val="0"/>
        <w:iCs/>
        <w:color w:val="auto"/>
      </w:rPr>
      <w:fldChar w:fldCharType="separate"/>
    </w:r>
    <w:r w:rsidR="002B766C">
      <w:rPr>
        <w:rStyle w:val="a5"/>
        <w:b w:val="0"/>
        <w:bCs/>
        <w:i w:val="0"/>
        <w:iCs/>
        <w:color w:val="auto"/>
      </w:rPr>
      <w:t>4</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3B3E" w:rsidRDefault="00C83B3E">
      <w:r>
        <w:separator/>
      </w:r>
    </w:p>
  </w:footnote>
  <w:footnote w:type="continuationSeparator" w:id="1">
    <w:p w:rsidR="00C83B3E" w:rsidRDefault="00C83B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2F2E"/>
    <w:multiLevelType w:val="hybridMultilevel"/>
    <w:tmpl w:val="874E3032"/>
    <w:lvl w:ilvl="0" w:tplc="45EA87E4">
      <w:start w:val="1"/>
      <w:numFmt w:val="bullet"/>
      <w:lvlText w:val=""/>
      <w:lvlJc w:val="left"/>
      <w:pPr>
        <w:tabs>
          <w:tab w:val="num" w:pos="720"/>
        </w:tabs>
        <w:ind w:left="720" w:hanging="360"/>
      </w:pPr>
      <w:rPr>
        <w:rFonts w:ascii="Wingdings" w:hAnsi="Wingdings" w:hint="default"/>
      </w:rPr>
    </w:lvl>
    <w:lvl w:ilvl="1" w:tplc="A962ADE4">
      <w:start w:val="8903"/>
      <w:numFmt w:val="bullet"/>
      <w:lvlText w:val=""/>
      <w:lvlJc w:val="left"/>
      <w:pPr>
        <w:tabs>
          <w:tab w:val="num" w:pos="1440"/>
        </w:tabs>
        <w:ind w:left="1440" w:hanging="360"/>
      </w:pPr>
      <w:rPr>
        <w:rFonts w:ascii="Wingdings" w:hAnsi="Wingdings" w:hint="default"/>
      </w:rPr>
    </w:lvl>
    <w:lvl w:ilvl="2" w:tplc="B2EE097A">
      <w:start w:val="8903"/>
      <w:numFmt w:val="bullet"/>
      <w:lvlText w:val=""/>
      <w:lvlJc w:val="left"/>
      <w:pPr>
        <w:tabs>
          <w:tab w:val="num" w:pos="2160"/>
        </w:tabs>
        <w:ind w:left="2160" w:hanging="360"/>
      </w:pPr>
      <w:rPr>
        <w:rFonts w:ascii="Wingdings" w:hAnsi="Wingdings" w:hint="default"/>
      </w:rPr>
    </w:lvl>
    <w:lvl w:ilvl="3" w:tplc="D0420C48" w:tentative="1">
      <w:start w:val="1"/>
      <w:numFmt w:val="bullet"/>
      <w:lvlText w:val=""/>
      <w:lvlJc w:val="left"/>
      <w:pPr>
        <w:tabs>
          <w:tab w:val="num" w:pos="2880"/>
        </w:tabs>
        <w:ind w:left="2880" w:hanging="360"/>
      </w:pPr>
      <w:rPr>
        <w:rFonts w:ascii="Wingdings" w:hAnsi="Wingdings" w:hint="default"/>
      </w:rPr>
    </w:lvl>
    <w:lvl w:ilvl="4" w:tplc="A68CB32A" w:tentative="1">
      <w:start w:val="1"/>
      <w:numFmt w:val="bullet"/>
      <w:lvlText w:val=""/>
      <w:lvlJc w:val="left"/>
      <w:pPr>
        <w:tabs>
          <w:tab w:val="num" w:pos="3600"/>
        </w:tabs>
        <w:ind w:left="3600" w:hanging="360"/>
      </w:pPr>
      <w:rPr>
        <w:rFonts w:ascii="Wingdings" w:hAnsi="Wingdings" w:hint="default"/>
      </w:rPr>
    </w:lvl>
    <w:lvl w:ilvl="5" w:tplc="DAC07390" w:tentative="1">
      <w:start w:val="1"/>
      <w:numFmt w:val="bullet"/>
      <w:lvlText w:val=""/>
      <w:lvlJc w:val="left"/>
      <w:pPr>
        <w:tabs>
          <w:tab w:val="num" w:pos="4320"/>
        </w:tabs>
        <w:ind w:left="4320" w:hanging="360"/>
      </w:pPr>
      <w:rPr>
        <w:rFonts w:ascii="Wingdings" w:hAnsi="Wingdings" w:hint="default"/>
      </w:rPr>
    </w:lvl>
    <w:lvl w:ilvl="6" w:tplc="BD5E6D8C" w:tentative="1">
      <w:start w:val="1"/>
      <w:numFmt w:val="bullet"/>
      <w:lvlText w:val=""/>
      <w:lvlJc w:val="left"/>
      <w:pPr>
        <w:tabs>
          <w:tab w:val="num" w:pos="5040"/>
        </w:tabs>
        <w:ind w:left="5040" w:hanging="360"/>
      </w:pPr>
      <w:rPr>
        <w:rFonts w:ascii="Wingdings" w:hAnsi="Wingdings" w:hint="default"/>
      </w:rPr>
    </w:lvl>
    <w:lvl w:ilvl="7" w:tplc="1362DCD4" w:tentative="1">
      <w:start w:val="1"/>
      <w:numFmt w:val="bullet"/>
      <w:lvlText w:val=""/>
      <w:lvlJc w:val="left"/>
      <w:pPr>
        <w:tabs>
          <w:tab w:val="num" w:pos="5760"/>
        </w:tabs>
        <w:ind w:left="5760" w:hanging="360"/>
      </w:pPr>
      <w:rPr>
        <w:rFonts w:ascii="Wingdings" w:hAnsi="Wingdings" w:hint="default"/>
      </w:rPr>
    </w:lvl>
    <w:lvl w:ilvl="8" w:tplc="618E1CD2" w:tentative="1">
      <w:start w:val="1"/>
      <w:numFmt w:val="bullet"/>
      <w:lvlText w:val=""/>
      <w:lvlJc w:val="left"/>
      <w:pPr>
        <w:tabs>
          <w:tab w:val="num" w:pos="6480"/>
        </w:tabs>
        <w:ind w:left="6480" w:hanging="360"/>
      </w:pPr>
      <w:rPr>
        <w:rFonts w:ascii="Wingdings" w:hAnsi="Wingdings" w:hint="default"/>
      </w:rPr>
    </w:lvl>
  </w:abstractNum>
  <w:abstractNum w:abstractNumId="1">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5595A50"/>
    <w:multiLevelType w:val="hybridMultilevel"/>
    <w:tmpl w:val="0A525F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6C278C9"/>
    <w:multiLevelType w:val="hybridMultilevel"/>
    <w:tmpl w:val="2C120916"/>
    <w:lvl w:ilvl="0" w:tplc="10085BD4">
      <w:start w:val="1"/>
      <w:numFmt w:val="bullet"/>
      <w:lvlText w:val=""/>
      <w:lvlJc w:val="left"/>
      <w:pPr>
        <w:tabs>
          <w:tab w:val="num" w:pos="360"/>
        </w:tabs>
        <w:ind w:left="360" w:hanging="360"/>
      </w:pPr>
      <w:rPr>
        <w:rFonts w:ascii="Wingdings" w:hAnsi="Wingdings" w:hint="default"/>
      </w:rPr>
    </w:lvl>
    <w:lvl w:ilvl="1" w:tplc="486EFC92">
      <w:start w:val="1"/>
      <w:numFmt w:val="bullet"/>
      <w:lvlText w:val=""/>
      <w:lvlJc w:val="left"/>
      <w:pPr>
        <w:tabs>
          <w:tab w:val="num" w:pos="1080"/>
        </w:tabs>
        <w:ind w:left="1080" w:hanging="360"/>
      </w:pPr>
      <w:rPr>
        <w:rFonts w:ascii="Wingdings" w:hAnsi="Wingdings" w:hint="default"/>
      </w:rPr>
    </w:lvl>
    <w:lvl w:ilvl="2" w:tplc="36A819EC" w:tentative="1">
      <w:start w:val="1"/>
      <w:numFmt w:val="bullet"/>
      <w:lvlText w:val=""/>
      <w:lvlJc w:val="left"/>
      <w:pPr>
        <w:tabs>
          <w:tab w:val="num" w:pos="1800"/>
        </w:tabs>
        <w:ind w:left="1800" w:hanging="360"/>
      </w:pPr>
      <w:rPr>
        <w:rFonts w:ascii="Wingdings" w:hAnsi="Wingdings" w:hint="default"/>
      </w:rPr>
    </w:lvl>
    <w:lvl w:ilvl="3" w:tplc="B726BF8C" w:tentative="1">
      <w:start w:val="1"/>
      <w:numFmt w:val="bullet"/>
      <w:lvlText w:val=""/>
      <w:lvlJc w:val="left"/>
      <w:pPr>
        <w:tabs>
          <w:tab w:val="num" w:pos="2520"/>
        </w:tabs>
        <w:ind w:left="2520" w:hanging="360"/>
      </w:pPr>
      <w:rPr>
        <w:rFonts w:ascii="Wingdings" w:hAnsi="Wingdings" w:hint="default"/>
      </w:rPr>
    </w:lvl>
    <w:lvl w:ilvl="4" w:tplc="110AF1D2" w:tentative="1">
      <w:start w:val="1"/>
      <w:numFmt w:val="bullet"/>
      <w:lvlText w:val=""/>
      <w:lvlJc w:val="left"/>
      <w:pPr>
        <w:tabs>
          <w:tab w:val="num" w:pos="3240"/>
        </w:tabs>
        <w:ind w:left="3240" w:hanging="360"/>
      </w:pPr>
      <w:rPr>
        <w:rFonts w:ascii="Wingdings" w:hAnsi="Wingdings" w:hint="default"/>
      </w:rPr>
    </w:lvl>
    <w:lvl w:ilvl="5" w:tplc="854C3B84" w:tentative="1">
      <w:start w:val="1"/>
      <w:numFmt w:val="bullet"/>
      <w:lvlText w:val=""/>
      <w:lvlJc w:val="left"/>
      <w:pPr>
        <w:tabs>
          <w:tab w:val="num" w:pos="3960"/>
        </w:tabs>
        <w:ind w:left="3960" w:hanging="360"/>
      </w:pPr>
      <w:rPr>
        <w:rFonts w:ascii="Wingdings" w:hAnsi="Wingdings" w:hint="default"/>
      </w:rPr>
    </w:lvl>
    <w:lvl w:ilvl="6" w:tplc="93CA440E" w:tentative="1">
      <w:start w:val="1"/>
      <w:numFmt w:val="bullet"/>
      <w:lvlText w:val=""/>
      <w:lvlJc w:val="left"/>
      <w:pPr>
        <w:tabs>
          <w:tab w:val="num" w:pos="4680"/>
        </w:tabs>
        <w:ind w:left="4680" w:hanging="360"/>
      </w:pPr>
      <w:rPr>
        <w:rFonts w:ascii="Wingdings" w:hAnsi="Wingdings" w:hint="default"/>
      </w:rPr>
    </w:lvl>
    <w:lvl w:ilvl="7" w:tplc="545CD678" w:tentative="1">
      <w:start w:val="1"/>
      <w:numFmt w:val="bullet"/>
      <w:lvlText w:val=""/>
      <w:lvlJc w:val="left"/>
      <w:pPr>
        <w:tabs>
          <w:tab w:val="num" w:pos="5400"/>
        </w:tabs>
        <w:ind w:left="5400" w:hanging="360"/>
      </w:pPr>
      <w:rPr>
        <w:rFonts w:ascii="Wingdings" w:hAnsi="Wingdings" w:hint="default"/>
      </w:rPr>
    </w:lvl>
    <w:lvl w:ilvl="8" w:tplc="651C6C10" w:tentative="1">
      <w:start w:val="1"/>
      <w:numFmt w:val="bullet"/>
      <w:lvlText w:val=""/>
      <w:lvlJc w:val="left"/>
      <w:pPr>
        <w:tabs>
          <w:tab w:val="num" w:pos="6120"/>
        </w:tabs>
        <w:ind w:left="6120" w:hanging="360"/>
      </w:pPr>
      <w:rPr>
        <w:rFonts w:ascii="Wingdings" w:hAnsi="Wingdings" w:hint="default"/>
      </w:rPr>
    </w:lvl>
  </w:abstractNum>
  <w:abstractNum w:abstractNumId="4">
    <w:nsid w:val="0A895DC0"/>
    <w:multiLevelType w:val="hybridMultilevel"/>
    <w:tmpl w:val="6E4004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nsid w:val="1069408A"/>
    <w:multiLevelType w:val="hybridMultilevel"/>
    <w:tmpl w:val="71369214"/>
    <w:lvl w:ilvl="0" w:tplc="0409000B">
      <w:start w:val="1"/>
      <w:numFmt w:val="bullet"/>
      <w:lvlText w:val=""/>
      <w:lvlJc w:val="left"/>
      <w:pPr>
        <w:ind w:left="506" w:hanging="420"/>
      </w:pPr>
      <w:rPr>
        <w:rFonts w:ascii="Wingdings" w:hAnsi="Wingdings" w:hint="default"/>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6">
    <w:nsid w:val="148E4653"/>
    <w:multiLevelType w:val="hybridMultilevel"/>
    <w:tmpl w:val="8F30B0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A37101"/>
    <w:multiLevelType w:val="hybridMultilevel"/>
    <w:tmpl w:val="EB4A27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9">
    <w:nsid w:val="1B95658A"/>
    <w:multiLevelType w:val="hybridMultilevel"/>
    <w:tmpl w:val="49D864D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4D1318"/>
    <w:multiLevelType w:val="hybridMultilevel"/>
    <w:tmpl w:val="7A244C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3814BA2"/>
    <w:multiLevelType w:val="hybridMultilevel"/>
    <w:tmpl w:val="B240A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952ED9"/>
    <w:multiLevelType w:val="hybridMultilevel"/>
    <w:tmpl w:val="DB8E5A4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2977B05"/>
    <w:multiLevelType w:val="hybridMultilevel"/>
    <w:tmpl w:val="7C36C3CC"/>
    <w:lvl w:ilvl="0" w:tplc="24CE65C8">
      <w:start w:val="1"/>
      <w:numFmt w:val="bullet"/>
      <w:lvlText w:val=""/>
      <w:lvlJc w:val="left"/>
      <w:pPr>
        <w:tabs>
          <w:tab w:val="num" w:pos="720"/>
        </w:tabs>
        <w:ind w:left="720" w:hanging="360"/>
      </w:pPr>
      <w:rPr>
        <w:rFonts w:ascii="Wingdings" w:hAnsi="Wingdings" w:hint="default"/>
      </w:rPr>
    </w:lvl>
    <w:lvl w:ilvl="1" w:tplc="341472B2">
      <w:start w:val="1"/>
      <w:numFmt w:val="bullet"/>
      <w:lvlText w:val=""/>
      <w:lvlJc w:val="left"/>
      <w:pPr>
        <w:tabs>
          <w:tab w:val="num" w:pos="1440"/>
        </w:tabs>
        <w:ind w:left="1440" w:hanging="360"/>
      </w:pPr>
      <w:rPr>
        <w:rFonts w:ascii="Wingdings" w:hAnsi="Wingdings" w:hint="default"/>
      </w:rPr>
    </w:lvl>
    <w:lvl w:ilvl="2" w:tplc="9E269ABE">
      <w:start w:val="8903"/>
      <w:numFmt w:val="bullet"/>
      <w:lvlText w:val="•"/>
      <w:lvlJc w:val="left"/>
      <w:pPr>
        <w:tabs>
          <w:tab w:val="num" w:pos="2160"/>
        </w:tabs>
        <w:ind w:left="2160" w:hanging="360"/>
      </w:pPr>
      <w:rPr>
        <w:rFonts w:ascii="Arial" w:hAnsi="Arial" w:hint="default"/>
      </w:rPr>
    </w:lvl>
    <w:lvl w:ilvl="3" w:tplc="F2E85FD4" w:tentative="1">
      <w:start w:val="1"/>
      <w:numFmt w:val="bullet"/>
      <w:lvlText w:val=""/>
      <w:lvlJc w:val="left"/>
      <w:pPr>
        <w:tabs>
          <w:tab w:val="num" w:pos="2880"/>
        </w:tabs>
        <w:ind w:left="2880" w:hanging="360"/>
      </w:pPr>
      <w:rPr>
        <w:rFonts w:ascii="Wingdings" w:hAnsi="Wingdings" w:hint="default"/>
      </w:rPr>
    </w:lvl>
    <w:lvl w:ilvl="4" w:tplc="B7061466" w:tentative="1">
      <w:start w:val="1"/>
      <w:numFmt w:val="bullet"/>
      <w:lvlText w:val=""/>
      <w:lvlJc w:val="left"/>
      <w:pPr>
        <w:tabs>
          <w:tab w:val="num" w:pos="3600"/>
        </w:tabs>
        <w:ind w:left="3600" w:hanging="360"/>
      </w:pPr>
      <w:rPr>
        <w:rFonts w:ascii="Wingdings" w:hAnsi="Wingdings" w:hint="default"/>
      </w:rPr>
    </w:lvl>
    <w:lvl w:ilvl="5" w:tplc="081426C2" w:tentative="1">
      <w:start w:val="1"/>
      <w:numFmt w:val="bullet"/>
      <w:lvlText w:val=""/>
      <w:lvlJc w:val="left"/>
      <w:pPr>
        <w:tabs>
          <w:tab w:val="num" w:pos="4320"/>
        </w:tabs>
        <w:ind w:left="4320" w:hanging="360"/>
      </w:pPr>
      <w:rPr>
        <w:rFonts w:ascii="Wingdings" w:hAnsi="Wingdings" w:hint="default"/>
      </w:rPr>
    </w:lvl>
    <w:lvl w:ilvl="6" w:tplc="4A0C05BA" w:tentative="1">
      <w:start w:val="1"/>
      <w:numFmt w:val="bullet"/>
      <w:lvlText w:val=""/>
      <w:lvlJc w:val="left"/>
      <w:pPr>
        <w:tabs>
          <w:tab w:val="num" w:pos="5040"/>
        </w:tabs>
        <w:ind w:left="5040" w:hanging="360"/>
      </w:pPr>
      <w:rPr>
        <w:rFonts w:ascii="Wingdings" w:hAnsi="Wingdings" w:hint="default"/>
      </w:rPr>
    </w:lvl>
    <w:lvl w:ilvl="7" w:tplc="20C6A028" w:tentative="1">
      <w:start w:val="1"/>
      <w:numFmt w:val="bullet"/>
      <w:lvlText w:val=""/>
      <w:lvlJc w:val="left"/>
      <w:pPr>
        <w:tabs>
          <w:tab w:val="num" w:pos="5760"/>
        </w:tabs>
        <w:ind w:left="5760" w:hanging="360"/>
      </w:pPr>
      <w:rPr>
        <w:rFonts w:ascii="Wingdings" w:hAnsi="Wingdings" w:hint="default"/>
      </w:rPr>
    </w:lvl>
    <w:lvl w:ilvl="8" w:tplc="B14C4AD6" w:tentative="1">
      <w:start w:val="1"/>
      <w:numFmt w:val="bullet"/>
      <w:lvlText w:val=""/>
      <w:lvlJc w:val="left"/>
      <w:pPr>
        <w:tabs>
          <w:tab w:val="num" w:pos="6480"/>
        </w:tabs>
        <w:ind w:left="6480" w:hanging="360"/>
      </w:pPr>
      <w:rPr>
        <w:rFonts w:ascii="Wingdings" w:hAnsi="Wingdings" w:hint="default"/>
      </w:rPr>
    </w:lvl>
  </w:abstractNum>
  <w:abstractNum w:abstractNumId="16">
    <w:nsid w:val="329F38EB"/>
    <w:multiLevelType w:val="hybridMultilevel"/>
    <w:tmpl w:val="19867CC4"/>
    <w:lvl w:ilvl="0" w:tplc="3D4293BC">
      <w:start w:val="1"/>
      <w:numFmt w:val="bullet"/>
      <w:lvlText w:val="•"/>
      <w:lvlJc w:val="left"/>
      <w:pPr>
        <w:tabs>
          <w:tab w:val="num" w:pos="720"/>
        </w:tabs>
        <w:ind w:left="720" w:hanging="360"/>
      </w:pPr>
      <w:rPr>
        <w:rFonts w:ascii="Arial" w:hAnsi="Arial" w:hint="default"/>
      </w:rPr>
    </w:lvl>
    <w:lvl w:ilvl="1" w:tplc="3ECA482C">
      <w:start w:val="1899"/>
      <w:numFmt w:val="bullet"/>
      <w:lvlText w:val="–"/>
      <w:lvlJc w:val="left"/>
      <w:pPr>
        <w:tabs>
          <w:tab w:val="num" w:pos="1440"/>
        </w:tabs>
        <w:ind w:left="1440" w:hanging="360"/>
      </w:pPr>
      <w:rPr>
        <w:rFonts w:ascii="Arial" w:hAnsi="Arial" w:hint="default"/>
      </w:rPr>
    </w:lvl>
    <w:lvl w:ilvl="2" w:tplc="19EA9F54">
      <w:start w:val="1899"/>
      <w:numFmt w:val="bullet"/>
      <w:lvlText w:val="•"/>
      <w:lvlJc w:val="left"/>
      <w:pPr>
        <w:tabs>
          <w:tab w:val="num" w:pos="2160"/>
        </w:tabs>
        <w:ind w:left="2160" w:hanging="360"/>
      </w:pPr>
      <w:rPr>
        <w:rFonts w:ascii="Arial" w:hAnsi="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17">
    <w:nsid w:val="330F7FA7"/>
    <w:multiLevelType w:val="hybridMultilevel"/>
    <w:tmpl w:val="083890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3421738"/>
    <w:multiLevelType w:val="hybridMultilevel"/>
    <w:tmpl w:val="EACC4A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35A660C0"/>
    <w:multiLevelType w:val="hybridMultilevel"/>
    <w:tmpl w:val="D9F29438"/>
    <w:lvl w:ilvl="0" w:tplc="AB3CAAB2">
      <w:start w:val="1"/>
      <w:numFmt w:val="bullet"/>
      <w:lvlText w:val="•"/>
      <w:lvlJc w:val="left"/>
      <w:pPr>
        <w:tabs>
          <w:tab w:val="num" w:pos="720"/>
        </w:tabs>
        <w:ind w:left="720" w:hanging="360"/>
      </w:pPr>
      <w:rPr>
        <w:rFonts w:ascii="宋体" w:hAnsi="宋体" w:hint="default"/>
      </w:rPr>
    </w:lvl>
    <w:lvl w:ilvl="1" w:tplc="E46C8B74" w:tentative="1">
      <w:start w:val="1"/>
      <w:numFmt w:val="bullet"/>
      <w:lvlText w:val="•"/>
      <w:lvlJc w:val="left"/>
      <w:pPr>
        <w:tabs>
          <w:tab w:val="num" w:pos="1440"/>
        </w:tabs>
        <w:ind w:left="1440" w:hanging="360"/>
      </w:pPr>
      <w:rPr>
        <w:rFonts w:ascii="宋体" w:hAnsi="宋体" w:hint="default"/>
      </w:rPr>
    </w:lvl>
    <w:lvl w:ilvl="2" w:tplc="6C102F98" w:tentative="1">
      <w:start w:val="1"/>
      <w:numFmt w:val="bullet"/>
      <w:lvlText w:val="•"/>
      <w:lvlJc w:val="left"/>
      <w:pPr>
        <w:tabs>
          <w:tab w:val="num" w:pos="2160"/>
        </w:tabs>
        <w:ind w:left="2160" w:hanging="360"/>
      </w:pPr>
      <w:rPr>
        <w:rFonts w:ascii="宋体" w:hAnsi="宋体" w:hint="default"/>
      </w:rPr>
    </w:lvl>
    <w:lvl w:ilvl="3" w:tplc="5DBED066" w:tentative="1">
      <w:start w:val="1"/>
      <w:numFmt w:val="bullet"/>
      <w:lvlText w:val="•"/>
      <w:lvlJc w:val="left"/>
      <w:pPr>
        <w:tabs>
          <w:tab w:val="num" w:pos="2880"/>
        </w:tabs>
        <w:ind w:left="2880" w:hanging="360"/>
      </w:pPr>
      <w:rPr>
        <w:rFonts w:ascii="宋体" w:hAnsi="宋体" w:hint="default"/>
      </w:rPr>
    </w:lvl>
    <w:lvl w:ilvl="4" w:tplc="7014480E" w:tentative="1">
      <w:start w:val="1"/>
      <w:numFmt w:val="bullet"/>
      <w:lvlText w:val="•"/>
      <w:lvlJc w:val="left"/>
      <w:pPr>
        <w:tabs>
          <w:tab w:val="num" w:pos="3600"/>
        </w:tabs>
        <w:ind w:left="3600" w:hanging="360"/>
      </w:pPr>
      <w:rPr>
        <w:rFonts w:ascii="宋体" w:hAnsi="宋体" w:hint="default"/>
      </w:rPr>
    </w:lvl>
    <w:lvl w:ilvl="5" w:tplc="AC7EF4FA" w:tentative="1">
      <w:start w:val="1"/>
      <w:numFmt w:val="bullet"/>
      <w:lvlText w:val="•"/>
      <w:lvlJc w:val="left"/>
      <w:pPr>
        <w:tabs>
          <w:tab w:val="num" w:pos="4320"/>
        </w:tabs>
        <w:ind w:left="4320" w:hanging="360"/>
      </w:pPr>
      <w:rPr>
        <w:rFonts w:ascii="宋体" w:hAnsi="宋体" w:hint="default"/>
      </w:rPr>
    </w:lvl>
    <w:lvl w:ilvl="6" w:tplc="D44881D6" w:tentative="1">
      <w:start w:val="1"/>
      <w:numFmt w:val="bullet"/>
      <w:lvlText w:val="•"/>
      <w:lvlJc w:val="left"/>
      <w:pPr>
        <w:tabs>
          <w:tab w:val="num" w:pos="5040"/>
        </w:tabs>
        <w:ind w:left="5040" w:hanging="360"/>
      </w:pPr>
      <w:rPr>
        <w:rFonts w:ascii="宋体" w:hAnsi="宋体" w:hint="default"/>
      </w:rPr>
    </w:lvl>
    <w:lvl w:ilvl="7" w:tplc="9076AB5A" w:tentative="1">
      <w:start w:val="1"/>
      <w:numFmt w:val="bullet"/>
      <w:lvlText w:val="•"/>
      <w:lvlJc w:val="left"/>
      <w:pPr>
        <w:tabs>
          <w:tab w:val="num" w:pos="5760"/>
        </w:tabs>
        <w:ind w:left="5760" w:hanging="360"/>
      </w:pPr>
      <w:rPr>
        <w:rFonts w:ascii="宋体" w:hAnsi="宋体" w:hint="default"/>
      </w:rPr>
    </w:lvl>
    <w:lvl w:ilvl="8" w:tplc="1DB050CC" w:tentative="1">
      <w:start w:val="1"/>
      <w:numFmt w:val="bullet"/>
      <w:lvlText w:val="•"/>
      <w:lvlJc w:val="left"/>
      <w:pPr>
        <w:tabs>
          <w:tab w:val="num" w:pos="6480"/>
        </w:tabs>
        <w:ind w:left="6480" w:hanging="360"/>
      </w:pPr>
      <w:rPr>
        <w:rFonts w:ascii="宋体" w:hAnsi="宋体" w:hint="default"/>
      </w:rPr>
    </w:lvl>
  </w:abstractNum>
  <w:abstractNum w:abstractNumId="21">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22">
    <w:nsid w:val="36633FEF"/>
    <w:multiLevelType w:val="hybridMultilevel"/>
    <w:tmpl w:val="F280D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D0058E5"/>
    <w:multiLevelType w:val="hybridMultilevel"/>
    <w:tmpl w:val="FC7CD8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ED77E28"/>
    <w:multiLevelType w:val="hybridMultilevel"/>
    <w:tmpl w:val="5F80334E"/>
    <w:lvl w:ilvl="0" w:tplc="D6F299E0">
      <w:numFmt w:val="bullet"/>
      <w:lvlText w:val="-"/>
      <w:lvlJc w:val="left"/>
      <w:pPr>
        <w:ind w:left="2520" w:hanging="360"/>
      </w:pPr>
      <w:rPr>
        <w:rFonts w:ascii="Arial" w:eastAsia="MS Mincho"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7">
    <w:nsid w:val="3F3E7C77"/>
    <w:multiLevelType w:val="hybridMultilevel"/>
    <w:tmpl w:val="9528A6B6"/>
    <w:lvl w:ilvl="0" w:tplc="8690CE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09E3503"/>
    <w:multiLevelType w:val="hybridMultilevel"/>
    <w:tmpl w:val="FF8E6EF0"/>
    <w:lvl w:ilvl="0" w:tplc="6540CFAE">
      <w:start w:val="1"/>
      <w:numFmt w:val="bullet"/>
      <w:lvlText w:val="•"/>
      <w:lvlJc w:val="left"/>
      <w:pPr>
        <w:tabs>
          <w:tab w:val="num" w:pos="720"/>
        </w:tabs>
        <w:ind w:left="720" w:hanging="360"/>
      </w:pPr>
      <w:rPr>
        <w:rFonts w:ascii="Arial" w:hAnsi="Arial" w:hint="default"/>
      </w:rPr>
    </w:lvl>
    <w:lvl w:ilvl="1" w:tplc="D8BC511C">
      <w:start w:val="2642"/>
      <w:numFmt w:val="bullet"/>
      <w:lvlText w:val=""/>
      <w:lvlJc w:val="left"/>
      <w:pPr>
        <w:tabs>
          <w:tab w:val="num" w:pos="1440"/>
        </w:tabs>
        <w:ind w:left="1440" w:hanging="360"/>
      </w:pPr>
      <w:rPr>
        <w:rFonts w:ascii="Wingdings" w:hAnsi="Wingdings" w:hint="default"/>
      </w:rPr>
    </w:lvl>
    <w:lvl w:ilvl="2" w:tplc="2EDC085E" w:tentative="1">
      <w:start w:val="1"/>
      <w:numFmt w:val="bullet"/>
      <w:lvlText w:val="•"/>
      <w:lvlJc w:val="left"/>
      <w:pPr>
        <w:tabs>
          <w:tab w:val="num" w:pos="2160"/>
        </w:tabs>
        <w:ind w:left="2160" w:hanging="360"/>
      </w:pPr>
      <w:rPr>
        <w:rFonts w:ascii="Arial" w:hAnsi="Arial" w:hint="default"/>
      </w:rPr>
    </w:lvl>
    <w:lvl w:ilvl="3" w:tplc="4BCC4A8E" w:tentative="1">
      <w:start w:val="1"/>
      <w:numFmt w:val="bullet"/>
      <w:lvlText w:val="•"/>
      <w:lvlJc w:val="left"/>
      <w:pPr>
        <w:tabs>
          <w:tab w:val="num" w:pos="2880"/>
        </w:tabs>
        <w:ind w:left="2880" w:hanging="360"/>
      </w:pPr>
      <w:rPr>
        <w:rFonts w:ascii="Arial" w:hAnsi="Arial" w:hint="default"/>
      </w:rPr>
    </w:lvl>
    <w:lvl w:ilvl="4" w:tplc="BB960676" w:tentative="1">
      <w:start w:val="1"/>
      <w:numFmt w:val="bullet"/>
      <w:lvlText w:val="•"/>
      <w:lvlJc w:val="left"/>
      <w:pPr>
        <w:tabs>
          <w:tab w:val="num" w:pos="3600"/>
        </w:tabs>
        <w:ind w:left="3600" w:hanging="360"/>
      </w:pPr>
      <w:rPr>
        <w:rFonts w:ascii="Arial" w:hAnsi="Arial" w:hint="default"/>
      </w:rPr>
    </w:lvl>
    <w:lvl w:ilvl="5" w:tplc="32E00B8A" w:tentative="1">
      <w:start w:val="1"/>
      <w:numFmt w:val="bullet"/>
      <w:lvlText w:val="•"/>
      <w:lvlJc w:val="left"/>
      <w:pPr>
        <w:tabs>
          <w:tab w:val="num" w:pos="4320"/>
        </w:tabs>
        <w:ind w:left="4320" w:hanging="360"/>
      </w:pPr>
      <w:rPr>
        <w:rFonts w:ascii="Arial" w:hAnsi="Arial" w:hint="default"/>
      </w:rPr>
    </w:lvl>
    <w:lvl w:ilvl="6" w:tplc="21809BA4" w:tentative="1">
      <w:start w:val="1"/>
      <w:numFmt w:val="bullet"/>
      <w:lvlText w:val="•"/>
      <w:lvlJc w:val="left"/>
      <w:pPr>
        <w:tabs>
          <w:tab w:val="num" w:pos="5040"/>
        </w:tabs>
        <w:ind w:left="5040" w:hanging="360"/>
      </w:pPr>
      <w:rPr>
        <w:rFonts w:ascii="Arial" w:hAnsi="Arial" w:hint="default"/>
      </w:rPr>
    </w:lvl>
    <w:lvl w:ilvl="7" w:tplc="78889244" w:tentative="1">
      <w:start w:val="1"/>
      <w:numFmt w:val="bullet"/>
      <w:lvlText w:val="•"/>
      <w:lvlJc w:val="left"/>
      <w:pPr>
        <w:tabs>
          <w:tab w:val="num" w:pos="5760"/>
        </w:tabs>
        <w:ind w:left="5760" w:hanging="360"/>
      </w:pPr>
      <w:rPr>
        <w:rFonts w:ascii="Arial" w:hAnsi="Arial" w:hint="default"/>
      </w:rPr>
    </w:lvl>
    <w:lvl w:ilvl="8" w:tplc="BFCA53CC" w:tentative="1">
      <w:start w:val="1"/>
      <w:numFmt w:val="bullet"/>
      <w:lvlText w:val="•"/>
      <w:lvlJc w:val="left"/>
      <w:pPr>
        <w:tabs>
          <w:tab w:val="num" w:pos="6480"/>
        </w:tabs>
        <w:ind w:left="6480" w:hanging="360"/>
      </w:pPr>
      <w:rPr>
        <w:rFonts w:ascii="Arial" w:hAnsi="Arial" w:hint="default"/>
      </w:rPr>
    </w:lvl>
  </w:abstractNum>
  <w:abstractNum w:abstractNumId="29">
    <w:nsid w:val="456B6972"/>
    <w:multiLevelType w:val="hybridMultilevel"/>
    <w:tmpl w:val="12BAEF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AC76F30"/>
    <w:multiLevelType w:val="hybridMultilevel"/>
    <w:tmpl w:val="3E84C7C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B716A85"/>
    <w:multiLevelType w:val="hybridMultilevel"/>
    <w:tmpl w:val="70FA92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1266364"/>
    <w:multiLevelType w:val="hybridMultilevel"/>
    <w:tmpl w:val="A14C501A"/>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519635E"/>
    <w:multiLevelType w:val="hybridMultilevel"/>
    <w:tmpl w:val="D3D2CBB8"/>
    <w:lvl w:ilvl="0" w:tplc="01126492">
      <w:numFmt w:val="bullet"/>
      <w:lvlText w:val="-"/>
      <w:lvlJc w:val="left"/>
      <w:pPr>
        <w:ind w:left="1440" w:hanging="360"/>
      </w:pPr>
      <w:rPr>
        <w:rFonts w:ascii="Arial" w:eastAsia="Batang"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5B3B336B"/>
    <w:multiLevelType w:val="hybridMultilevel"/>
    <w:tmpl w:val="77BCDC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E390D9F"/>
    <w:multiLevelType w:val="hybridMultilevel"/>
    <w:tmpl w:val="9926B2B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3C71485"/>
    <w:multiLevelType w:val="hybridMultilevel"/>
    <w:tmpl w:val="C2606AE0"/>
    <w:lvl w:ilvl="0" w:tplc="A4667484">
      <w:start w:val="1"/>
      <w:numFmt w:val="bullet"/>
      <w:lvlText w:val="–"/>
      <w:lvlJc w:val="left"/>
      <w:pPr>
        <w:tabs>
          <w:tab w:val="num" w:pos="360"/>
        </w:tabs>
        <w:ind w:left="360" w:hanging="360"/>
      </w:pPr>
      <w:rPr>
        <w:rFonts w:ascii="宋体" w:hAnsi="宋体" w:hint="default"/>
      </w:rPr>
    </w:lvl>
    <w:lvl w:ilvl="1" w:tplc="84F4ED52">
      <w:start w:val="1"/>
      <w:numFmt w:val="bullet"/>
      <w:lvlText w:val="–"/>
      <w:lvlJc w:val="left"/>
      <w:pPr>
        <w:tabs>
          <w:tab w:val="num" w:pos="1080"/>
        </w:tabs>
        <w:ind w:left="1080" w:hanging="360"/>
      </w:pPr>
      <w:rPr>
        <w:rFonts w:ascii="宋体" w:hAnsi="宋体" w:hint="default"/>
      </w:rPr>
    </w:lvl>
    <w:lvl w:ilvl="2" w:tplc="26D64B9E">
      <w:start w:val="7402"/>
      <w:numFmt w:val="bullet"/>
      <w:lvlText w:val="•"/>
      <w:lvlJc w:val="left"/>
      <w:pPr>
        <w:tabs>
          <w:tab w:val="num" w:pos="1800"/>
        </w:tabs>
        <w:ind w:left="1800" w:hanging="360"/>
      </w:pPr>
      <w:rPr>
        <w:rFonts w:ascii="宋体" w:hAnsi="宋体" w:hint="default"/>
      </w:rPr>
    </w:lvl>
    <w:lvl w:ilvl="3" w:tplc="85CECDBC" w:tentative="1">
      <w:start w:val="1"/>
      <w:numFmt w:val="bullet"/>
      <w:lvlText w:val="–"/>
      <w:lvlJc w:val="left"/>
      <w:pPr>
        <w:tabs>
          <w:tab w:val="num" w:pos="2520"/>
        </w:tabs>
        <w:ind w:left="2520" w:hanging="360"/>
      </w:pPr>
      <w:rPr>
        <w:rFonts w:ascii="宋体" w:hAnsi="宋体" w:hint="default"/>
      </w:rPr>
    </w:lvl>
    <w:lvl w:ilvl="4" w:tplc="63AC2B18" w:tentative="1">
      <w:start w:val="1"/>
      <w:numFmt w:val="bullet"/>
      <w:lvlText w:val="–"/>
      <w:lvlJc w:val="left"/>
      <w:pPr>
        <w:tabs>
          <w:tab w:val="num" w:pos="3240"/>
        </w:tabs>
        <w:ind w:left="3240" w:hanging="360"/>
      </w:pPr>
      <w:rPr>
        <w:rFonts w:ascii="宋体" w:hAnsi="宋体" w:hint="default"/>
      </w:rPr>
    </w:lvl>
    <w:lvl w:ilvl="5" w:tplc="7D627A20" w:tentative="1">
      <w:start w:val="1"/>
      <w:numFmt w:val="bullet"/>
      <w:lvlText w:val="–"/>
      <w:lvlJc w:val="left"/>
      <w:pPr>
        <w:tabs>
          <w:tab w:val="num" w:pos="3960"/>
        </w:tabs>
        <w:ind w:left="3960" w:hanging="360"/>
      </w:pPr>
      <w:rPr>
        <w:rFonts w:ascii="宋体" w:hAnsi="宋体" w:hint="default"/>
      </w:rPr>
    </w:lvl>
    <w:lvl w:ilvl="6" w:tplc="80188ADE" w:tentative="1">
      <w:start w:val="1"/>
      <w:numFmt w:val="bullet"/>
      <w:lvlText w:val="–"/>
      <w:lvlJc w:val="left"/>
      <w:pPr>
        <w:tabs>
          <w:tab w:val="num" w:pos="4680"/>
        </w:tabs>
        <w:ind w:left="4680" w:hanging="360"/>
      </w:pPr>
      <w:rPr>
        <w:rFonts w:ascii="宋体" w:hAnsi="宋体" w:hint="default"/>
      </w:rPr>
    </w:lvl>
    <w:lvl w:ilvl="7" w:tplc="F98ACE42" w:tentative="1">
      <w:start w:val="1"/>
      <w:numFmt w:val="bullet"/>
      <w:lvlText w:val="–"/>
      <w:lvlJc w:val="left"/>
      <w:pPr>
        <w:tabs>
          <w:tab w:val="num" w:pos="5400"/>
        </w:tabs>
        <w:ind w:left="5400" w:hanging="360"/>
      </w:pPr>
      <w:rPr>
        <w:rFonts w:ascii="宋体" w:hAnsi="宋体" w:hint="default"/>
      </w:rPr>
    </w:lvl>
    <w:lvl w:ilvl="8" w:tplc="39A4CD44" w:tentative="1">
      <w:start w:val="1"/>
      <w:numFmt w:val="bullet"/>
      <w:lvlText w:val="–"/>
      <w:lvlJc w:val="left"/>
      <w:pPr>
        <w:tabs>
          <w:tab w:val="num" w:pos="6120"/>
        </w:tabs>
        <w:ind w:left="6120" w:hanging="360"/>
      </w:pPr>
      <w:rPr>
        <w:rFonts w:ascii="宋体" w:hAnsi="宋体" w:hint="default"/>
      </w:rPr>
    </w:lvl>
  </w:abstractNum>
  <w:abstractNum w:abstractNumId="38">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nsid w:val="6B41669D"/>
    <w:multiLevelType w:val="hybridMultilevel"/>
    <w:tmpl w:val="2E783274"/>
    <w:lvl w:ilvl="0" w:tplc="34504180">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EC53928"/>
    <w:multiLevelType w:val="hybridMultilevel"/>
    <w:tmpl w:val="E0163706"/>
    <w:lvl w:ilvl="0" w:tplc="912841A0">
      <w:start w:val="5"/>
      <w:numFmt w:val="bullet"/>
      <w:lvlText w:val="-"/>
      <w:lvlJc w:val="left"/>
      <w:pPr>
        <w:ind w:left="420" w:hanging="420"/>
      </w:pPr>
      <w:rPr>
        <w:rFonts w:ascii="Arial" w:eastAsia="Batang"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0B51FCF"/>
    <w:multiLevelType w:val="hybridMultilevel"/>
    <w:tmpl w:val="2444A8BA"/>
    <w:lvl w:ilvl="0" w:tplc="78803986">
      <w:start w:val="1"/>
      <w:numFmt w:val="bullet"/>
      <w:lvlText w:val="•"/>
      <w:lvlJc w:val="left"/>
      <w:pPr>
        <w:tabs>
          <w:tab w:val="num" w:pos="720"/>
        </w:tabs>
        <w:ind w:left="720" w:hanging="360"/>
      </w:pPr>
      <w:rPr>
        <w:rFonts w:ascii="Arial" w:hAnsi="Arial" w:hint="default"/>
      </w:rPr>
    </w:lvl>
    <w:lvl w:ilvl="1" w:tplc="2B92EB2A">
      <w:start w:val="2690"/>
      <w:numFmt w:val="bullet"/>
      <w:lvlText w:val="–"/>
      <w:lvlJc w:val="left"/>
      <w:pPr>
        <w:tabs>
          <w:tab w:val="num" w:pos="1440"/>
        </w:tabs>
        <w:ind w:left="1440" w:hanging="360"/>
      </w:pPr>
      <w:rPr>
        <w:rFonts w:ascii="Arial" w:hAnsi="Arial" w:hint="default"/>
      </w:rPr>
    </w:lvl>
    <w:lvl w:ilvl="2" w:tplc="6406927A">
      <w:start w:val="2690"/>
      <w:numFmt w:val="bullet"/>
      <w:lvlText w:val="•"/>
      <w:lvlJc w:val="left"/>
      <w:pPr>
        <w:tabs>
          <w:tab w:val="num" w:pos="2160"/>
        </w:tabs>
        <w:ind w:left="2160" w:hanging="360"/>
      </w:pPr>
      <w:rPr>
        <w:rFonts w:ascii="Arial" w:hAnsi="Arial" w:hint="default"/>
      </w:rPr>
    </w:lvl>
    <w:lvl w:ilvl="3" w:tplc="CD106C28">
      <w:start w:val="2690"/>
      <w:numFmt w:val="bullet"/>
      <w:lvlText w:val="–"/>
      <w:lvlJc w:val="left"/>
      <w:pPr>
        <w:tabs>
          <w:tab w:val="num" w:pos="2880"/>
        </w:tabs>
        <w:ind w:left="2880" w:hanging="360"/>
      </w:pPr>
      <w:rPr>
        <w:rFonts w:ascii="Arial" w:hAnsi="Arial" w:hint="default"/>
      </w:rPr>
    </w:lvl>
    <w:lvl w:ilvl="4" w:tplc="91A61DF6" w:tentative="1">
      <w:start w:val="1"/>
      <w:numFmt w:val="bullet"/>
      <w:lvlText w:val="•"/>
      <w:lvlJc w:val="left"/>
      <w:pPr>
        <w:tabs>
          <w:tab w:val="num" w:pos="3600"/>
        </w:tabs>
        <w:ind w:left="3600" w:hanging="360"/>
      </w:pPr>
      <w:rPr>
        <w:rFonts w:ascii="Arial" w:hAnsi="Arial" w:hint="default"/>
      </w:rPr>
    </w:lvl>
    <w:lvl w:ilvl="5" w:tplc="CDE8F8C8" w:tentative="1">
      <w:start w:val="1"/>
      <w:numFmt w:val="bullet"/>
      <w:lvlText w:val="•"/>
      <w:lvlJc w:val="left"/>
      <w:pPr>
        <w:tabs>
          <w:tab w:val="num" w:pos="4320"/>
        </w:tabs>
        <w:ind w:left="4320" w:hanging="360"/>
      </w:pPr>
      <w:rPr>
        <w:rFonts w:ascii="Arial" w:hAnsi="Arial" w:hint="default"/>
      </w:rPr>
    </w:lvl>
    <w:lvl w:ilvl="6" w:tplc="B1488E32" w:tentative="1">
      <w:start w:val="1"/>
      <w:numFmt w:val="bullet"/>
      <w:lvlText w:val="•"/>
      <w:lvlJc w:val="left"/>
      <w:pPr>
        <w:tabs>
          <w:tab w:val="num" w:pos="5040"/>
        </w:tabs>
        <w:ind w:left="5040" w:hanging="360"/>
      </w:pPr>
      <w:rPr>
        <w:rFonts w:ascii="Arial" w:hAnsi="Arial" w:hint="default"/>
      </w:rPr>
    </w:lvl>
    <w:lvl w:ilvl="7" w:tplc="8A0C80E6" w:tentative="1">
      <w:start w:val="1"/>
      <w:numFmt w:val="bullet"/>
      <w:lvlText w:val="•"/>
      <w:lvlJc w:val="left"/>
      <w:pPr>
        <w:tabs>
          <w:tab w:val="num" w:pos="5760"/>
        </w:tabs>
        <w:ind w:left="5760" w:hanging="360"/>
      </w:pPr>
      <w:rPr>
        <w:rFonts w:ascii="Arial" w:hAnsi="Arial" w:hint="default"/>
      </w:rPr>
    </w:lvl>
    <w:lvl w:ilvl="8" w:tplc="5E30CA7C" w:tentative="1">
      <w:start w:val="1"/>
      <w:numFmt w:val="bullet"/>
      <w:lvlText w:val="•"/>
      <w:lvlJc w:val="left"/>
      <w:pPr>
        <w:tabs>
          <w:tab w:val="num" w:pos="6480"/>
        </w:tabs>
        <w:ind w:left="6480" w:hanging="360"/>
      </w:pPr>
      <w:rPr>
        <w:rFonts w:ascii="Arial" w:hAnsi="Arial" w:hint="default"/>
      </w:rPr>
    </w:lvl>
  </w:abstractNum>
  <w:abstractNum w:abstractNumId="42">
    <w:nsid w:val="79951347"/>
    <w:multiLevelType w:val="hybridMultilevel"/>
    <w:tmpl w:val="A230A876"/>
    <w:lvl w:ilvl="0" w:tplc="65FA97B8">
      <w:start w:val="1"/>
      <w:numFmt w:val="bullet"/>
      <w:lvlText w:val="•"/>
      <w:lvlJc w:val="left"/>
      <w:pPr>
        <w:tabs>
          <w:tab w:val="num" w:pos="720"/>
        </w:tabs>
        <w:ind w:left="720" w:hanging="360"/>
      </w:pPr>
      <w:rPr>
        <w:rFonts w:ascii="宋体" w:hAnsi="宋体" w:hint="default"/>
      </w:rPr>
    </w:lvl>
    <w:lvl w:ilvl="1" w:tplc="D3981798" w:tentative="1">
      <w:start w:val="1"/>
      <w:numFmt w:val="bullet"/>
      <w:lvlText w:val="•"/>
      <w:lvlJc w:val="left"/>
      <w:pPr>
        <w:tabs>
          <w:tab w:val="num" w:pos="1440"/>
        </w:tabs>
        <w:ind w:left="1440" w:hanging="360"/>
      </w:pPr>
      <w:rPr>
        <w:rFonts w:ascii="宋体" w:hAnsi="宋体" w:hint="default"/>
      </w:rPr>
    </w:lvl>
    <w:lvl w:ilvl="2" w:tplc="65B08A42" w:tentative="1">
      <w:start w:val="1"/>
      <w:numFmt w:val="bullet"/>
      <w:lvlText w:val="•"/>
      <w:lvlJc w:val="left"/>
      <w:pPr>
        <w:tabs>
          <w:tab w:val="num" w:pos="2160"/>
        </w:tabs>
        <w:ind w:left="2160" w:hanging="360"/>
      </w:pPr>
      <w:rPr>
        <w:rFonts w:ascii="宋体" w:hAnsi="宋体" w:hint="default"/>
      </w:rPr>
    </w:lvl>
    <w:lvl w:ilvl="3" w:tplc="6FAE04E6" w:tentative="1">
      <w:start w:val="1"/>
      <w:numFmt w:val="bullet"/>
      <w:lvlText w:val="•"/>
      <w:lvlJc w:val="left"/>
      <w:pPr>
        <w:tabs>
          <w:tab w:val="num" w:pos="2880"/>
        </w:tabs>
        <w:ind w:left="2880" w:hanging="360"/>
      </w:pPr>
      <w:rPr>
        <w:rFonts w:ascii="宋体" w:hAnsi="宋体" w:hint="default"/>
      </w:rPr>
    </w:lvl>
    <w:lvl w:ilvl="4" w:tplc="4CB2C188" w:tentative="1">
      <w:start w:val="1"/>
      <w:numFmt w:val="bullet"/>
      <w:lvlText w:val="•"/>
      <w:lvlJc w:val="left"/>
      <w:pPr>
        <w:tabs>
          <w:tab w:val="num" w:pos="3600"/>
        </w:tabs>
        <w:ind w:left="3600" w:hanging="360"/>
      </w:pPr>
      <w:rPr>
        <w:rFonts w:ascii="宋体" w:hAnsi="宋体" w:hint="default"/>
      </w:rPr>
    </w:lvl>
    <w:lvl w:ilvl="5" w:tplc="F5EACE62" w:tentative="1">
      <w:start w:val="1"/>
      <w:numFmt w:val="bullet"/>
      <w:lvlText w:val="•"/>
      <w:lvlJc w:val="left"/>
      <w:pPr>
        <w:tabs>
          <w:tab w:val="num" w:pos="4320"/>
        </w:tabs>
        <w:ind w:left="4320" w:hanging="360"/>
      </w:pPr>
      <w:rPr>
        <w:rFonts w:ascii="宋体" w:hAnsi="宋体" w:hint="default"/>
      </w:rPr>
    </w:lvl>
    <w:lvl w:ilvl="6" w:tplc="1692460C" w:tentative="1">
      <w:start w:val="1"/>
      <w:numFmt w:val="bullet"/>
      <w:lvlText w:val="•"/>
      <w:lvlJc w:val="left"/>
      <w:pPr>
        <w:tabs>
          <w:tab w:val="num" w:pos="5040"/>
        </w:tabs>
        <w:ind w:left="5040" w:hanging="360"/>
      </w:pPr>
      <w:rPr>
        <w:rFonts w:ascii="宋体" w:hAnsi="宋体" w:hint="default"/>
      </w:rPr>
    </w:lvl>
    <w:lvl w:ilvl="7" w:tplc="A702A334" w:tentative="1">
      <w:start w:val="1"/>
      <w:numFmt w:val="bullet"/>
      <w:lvlText w:val="•"/>
      <w:lvlJc w:val="left"/>
      <w:pPr>
        <w:tabs>
          <w:tab w:val="num" w:pos="5760"/>
        </w:tabs>
        <w:ind w:left="5760" w:hanging="360"/>
      </w:pPr>
      <w:rPr>
        <w:rFonts w:ascii="宋体" w:hAnsi="宋体" w:hint="default"/>
      </w:rPr>
    </w:lvl>
    <w:lvl w:ilvl="8" w:tplc="8A50A45C" w:tentative="1">
      <w:start w:val="1"/>
      <w:numFmt w:val="bullet"/>
      <w:lvlText w:val="•"/>
      <w:lvlJc w:val="left"/>
      <w:pPr>
        <w:tabs>
          <w:tab w:val="num" w:pos="6480"/>
        </w:tabs>
        <w:ind w:left="6480" w:hanging="360"/>
      </w:pPr>
      <w:rPr>
        <w:rFonts w:ascii="宋体" w:hAnsi="宋体" w:hint="default"/>
      </w:rPr>
    </w:lvl>
  </w:abstractNum>
  <w:abstractNum w:abstractNumId="43">
    <w:nsid w:val="7AE62EC7"/>
    <w:multiLevelType w:val="hybridMultilevel"/>
    <w:tmpl w:val="71A658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6"/>
  </w:num>
  <w:num w:numId="2">
    <w:abstractNumId w:val="38"/>
  </w:num>
  <w:num w:numId="3">
    <w:abstractNumId w:val="23"/>
  </w:num>
  <w:num w:numId="4">
    <w:abstractNumId w:val="25"/>
  </w:num>
  <w:num w:numId="5">
    <w:abstractNumId w:val="36"/>
  </w:num>
  <w:num w:numId="6">
    <w:abstractNumId w:val="14"/>
  </w:num>
  <w:num w:numId="7">
    <w:abstractNumId w:val="13"/>
  </w:num>
  <w:num w:numId="8">
    <w:abstractNumId w:val="19"/>
  </w:num>
  <w:num w:numId="9">
    <w:abstractNumId w:val="21"/>
  </w:num>
  <w:num w:numId="10">
    <w:abstractNumId w:val="49"/>
  </w:num>
  <w:num w:numId="11">
    <w:abstractNumId w:val="24"/>
  </w:num>
  <w:num w:numId="12">
    <w:abstractNumId w:val="44"/>
  </w:num>
  <w:num w:numId="13">
    <w:abstractNumId w:val="45"/>
  </w:num>
  <w:num w:numId="14">
    <w:abstractNumId w:val="48"/>
  </w:num>
  <w:num w:numId="15">
    <w:abstractNumId w:val="47"/>
  </w:num>
  <w:num w:numId="16">
    <w:abstractNumId w:val="8"/>
  </w:num>
  <w:num w:numId="17">
    <w:abstractNumId w:val="1"/>
  </w:num>
  <w:num w:numId="18">
    <w:abstractNumId w:val="16"/>
  </w:num>
  <w:num w:numId="19">
    <w:abstractNumId w:val="26"/>
  </w:num>
  <w:num w:numId="20">
    <w:abstractNumId w:val="11"/>
  </w:num>
  <w:num w:numId="21">
    <w:abstractNumId w:val="22"/>
  </w:num>
  <w:num w:numId="22">
    <w:abstractNumId w:val="33"/>
  </w:num>
  <w:num w:numId="23">
    <w:abstractNumId w:val="40"/>
  </w:num>
  <w:num w:numId="24">
    <w:abstractNumId w:val="32"/>
  </w:num>
  <w:num w:numId="25">
    <w:abstractNumId w:val="6"/>
  </w:num>
  <w:num w:numId="26">
    <w:abstractNumId w:val="35"/>
  </w:num>
  <w:num w:numId="27">
    <w:abstractNumId w:val="43"/>
  </w:num>
  <w:num w:numId="28">
    <w:abstractNumId w:val="12"/>
  </w:num>
  <w:num w:numId="29">
    <w:abstractNumId w:val="29"/>
  </w:num>
  <w:num w:numId="30">
    <w:abstractNumId w:val="18"/>
  </w:num>
  <w:num w:numId="31">
    <w:abstractNumId w:val="5"/>
  </w:num>
  <w:num w:numId="32">
    <w:abstractNumId w:val="41"/>
  </w:num>
  <w:num w:numId="33">
    <w:abstractNumId w:val="34"/>
  </w:num>
  <w:num w:numId="34">
    <w:abstractNumId w:val="27"/>
  </w:num>
  <w:num w:numId="35">
    <w:abstractNumId w:val="9"/>
  </w:num>
  <w:num w:numId="36">
    <w:abstractNumId w:val="3"/>
  </w:num>
  <w:num w:numId="37">
    <w:abstractNumId w:val="28"/>
  </w:num>
  <w:num w:numId="38">
    <w:abstractNumId w:val="15"/>
  </w:num>
  <w:num w:numId="39">
    <w:abstractNumId w:val="0"/>
  </w:num>
  <w:num w:numId="40">
    <w:abstractNumId w:val="31"/>
  </w:num>
  <w:num w:numId="41">
    <w:abstractNumId w:val="17"/>
  </w:num>
  <w:num w:numId="42">
    <w:abstractNumId w:val="2"/>
  </w:num>
  <w:num w:numId="43">
    <w:abstractNumId w:val="7"/>
  </w:num>
  <w:num w:numId="44">
    <w:abstractNumId w:val="4"/>
  </w:num>
  <w:num w:numId="45">
    <w:abstractNumId w:val="10"/>
  </w:num>
  <w:num w:numId="46">
    <w:abstractNumId w:val="39"/>
  </w:num>
  <w:num w:numId="47">
    <w:abstractNumId w:val="30"/>
  </w:num>
  <w:num w:numId="48">
    <w:abstractNumId w:val="42"/>
  </w:num>
  <w:num w:numId="49">
    <w:abstractNumId w:val="37"/>
  </w:num>
  <w:num w:numId="50">
    <w:abstractNumId w:val="2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29026"/>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2382"/>
    <w:rsid w:val="00002604"/>
    <w:rsid w:val="000058C3"/>
    <w:rsid w:val="000077D2"/>
    <w:rsid w:val="0001050C"/>
    <w:rsid w:val="00010BF4"/>
    <w:rsid w:val="000116E2"/>
    <w:rsid w:val="00012108"/>
    <w:rsid w:val="00013624"/>
    <w:rsid w:val="0001387F"/>
    <w:rsid w:val="000139B4"/>
    <w:rsid w:val="00013F21"/>
    <w:rsid w:val="00014191"/>
    <w:rsid w:val="000155B6"/>
    <w:rsid w:val="00015E65"/>
    <w:rsid w:val="00016E54"/>
    <w:rsid w:val="00017002"/>
    <w:rsid w:val="0002092C"/>
    <w:rsid w:val="00021070"/>
    <w:rsid w:val="000222C9"/>
    <w:rsid w:val="00022323"/>
    <w:rsid w:val="00022679"/>
    <w:rsid w:val="00023C15"/>
    <w:rsid w:val="000247F2"/>
    <w:rsid w:val="00024C72"/>
    <w:rsid w:val="00024CF4"/>
    <w:rsid w:val="000255B8"/>
    <w:rsid w:val="00025DC5"/>
    <w:rsid w:val="00026966"/>
    <w:rsid w:val="00027123"/>
    <w:rsid w:val="000318D4"/>
    <w:rsid w:val="00031DFB"/>
    <w:rsid w:val="00032602"/>
    <w:rsid w:val="000336A2"/>
    <w:rsid w:val="00034C01"/>
    <w:rsid w:val="000359A3"/>
    <w:rsid w:val="00035C72"/>
    <w:rsid w:val="0003607C"/>
    <w:rsid w:val="000362C2"/>
    <w:rsid w:val="00037A62"/>
    <w:rsid w:val="0004031A"/>
    <w:rsid w:val="000408CA"/>
    <w:rsid w:val="00040A81"/>
    <w:rsid w:val="00041FD0"/>
    <w:rsid w:val="00042C95"/>
    <w:rsid w:val="00043720"/>
    <w:rsid w:val="00044C81"/>
    <w:rsid w:val="0004795A"/>
    <w:rsid w:val="000502B2"/>
    <w:rsid w:val="00050F20"/>
    <w:rsid w:val="00051937"/>
    <w:rsid w:val="00051988"/>
    <w:rsid w:val="00053222"/>
    <w:rsid w:val="00053E9F"/>
    <w:rsid w:val="000545D8"/>
    <w:rsid w:val="0005489B"/>
    <w:rsid w:val="00054A14"/>
    <w:rsid w:val="00054A27"/>
    <w:rsid w:val="0005568A"/>
    <w:rsid w:val="000570D7"/>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7721"/>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1BF3"/>
    <w:rsid w:val="000B3830"/>
    <w:rsid w:val="000B3A63"/>
    <w:rsid w:val="000B3E9A"/>
    <w:rsid w:val="000B50EB"/>
    <w:rsid w:val="000B6478"/>
    <w:rsid w:val="000B6E81"/>
    <w:rsid w:val="000C0FA2"/>
    <w:rsid w:val="000C13FB"/>
    <w:rsid w:val="000C2768"/>
    <w:rsid w:val="000C2A08"/>
    <w:rsid w:val="000C4F52"/>
    <w:rsid w:val="000C5635"/>
    <w:rsid w:val="000C5D27"/>
    <w:rsid w:val="000C79EC"/>
    <w:rsid w:val="000C79F4"/>
    <w:rsid w:val="000C7A41"/>
    <w:rsid w:val="000D2FCD"/>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34EC"/>
    <w:rsid w:val="00123EC8"/>
    <w:rsid w:val="001252D0"/>
    <w:rsid w:val="00126211"/>
    <w:rsid w:val="001266F7"/>
    <w:rsid w:val="00126CF0"/>
    <w:rsid w:val="00127C5B"/>
    <w:rsid w:val="0013005D"/>
    <w:rsid w:val="001304A1"/>
    <w:rsid w:val="00131D79"/>
    <w:rsid w:val="001326B3"/>
    <w:rsid w:val="00132C79"/>
    <w:rsid w:val="001348A3"/>
    <w:rsid w:val="00134C07"/>
    <w:rsid w:val="00134E78"/>
    <w:rsid w:val="00135F92"/>
    <w:rsid w:val="001401B1"/>
    <w:rsid w:val="00141348"/>
    <w:rsid w:val="00141D52"/>
    <w:rsid w:val="0014278E"/>
    <w:rsid w:val="001451A9"/>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701B3"/>
    <w:rsid w:val="0017224C"/>
    <w:rsid w:val="00174EE1"/>
    <w:rsid w:val="001759D7"/>
    <w:rsid w:val="00176A05"/>
    <w:rsid w:val="00176BBF"/>
    <w:rsid w:val="001777E2"/>
    <w:rsid w:val="00180F9E"/>
    <w:rsid w:val="00183020"/>
    <w:rsid w:val="0018399C"/>
    <w:rsid w:val="00184886"/>
    <w:rsid w:val="00185A75"/>
    <w:rsid w:val="00186F25"/>
    <w:rsid w:val="0018784C"/>
    <w:rsid w:val="00190270"/>
    <w:rsid w:val="00190330"/>
    <w:rsid w:val="00190D25"/>
    <w:rsid w:val="00190E14"/>
    <w:rsid w:val="0019289B"/>
    <w:rsid w:val="00192C61"/>
    <w:rsid w:val="001935D4"/>
    <w:rsid w:val="00195127"/>
    <w:rsid w:val="001951E2"/>
    <w:rsid w:val="0019557B"/>
    <w:rsid w:val="0019656D"/>
    <w:rsid w:val="0019687B"/>
    <w:rsid w:val="0019688D"/>
    <w:rsid w:val="00196B18"/>
    <w:rsid w:val="00197666"/>
    <w:rsid w:val="00197843"/>
    <w:rsid w:val="001A05E1"/>
    <w:rsid w:val="001A0949"/>
    <w:rsid w:val="001A0A2A"/>
    <w:rsid w:val="001A0C30"/>
    <w:rsid w:val="001A4AD9"/>
    <w:rsid w:val="001A56DD"/>
    <w:rsid w:val="001A5E63"/>
    <w:rsid w:val="001A73C0"/>
    <w:rsid w:val="001B05B2"/>
    <w:rsid w:val="001B09CE"/>
    <w:rsid w:val="001B0EEE"/>
    <w:rsid w:val="001B1758"/>
    <w:rsid w:val="001B240E"/>
    <w:rsid w:val="001B3173"/>
    <w:rsid w:val="001B3419"/>
    <w:rsid w:val="001B4326"/>
    <w:rsid w:val="001B649B"/>
    <w:rsid w:val="001B66B5"/>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337B"/>
    <w:rsid w:val="001E4311"/>
    <w:rsid w:val="001E5968"/>
    <w:rsid w:val="001E5D36"/>
    <w:rsid w:val="001F0200"/>
    <w:rsid w:val="001F0938"/>
    <w:rsid w:val="001F0D3F"/>
    <w:rsid w:val="001F127B"/>
    <w:rsid w:val="001F142C"/>
    <w:rsid w:val="0020031A"/>
    <w:rsid w:val="00201A55"/>
    <w:rsid w:val="0020314D"/>
    <w:rsid w:val="0020352B"/>
    <w:rsid w:val="00204622"/>
    <w:rsid w:val="00204811"/>
    <w:rsid w:val="00207740"/>
    <w:rsid w:val="00210F95"/>
    <w:rsid w:val="00211C34"/>
    <w:rsid w:val="00211CCB"/>
    <w:rsid w:val="002122A7"/>
    <w:rsid w:val="002122B8"/>
    <w:rsid w:val="00216801"/>
    <w:rsid w:val="00217527"/>
    <w:rsid w:val="00220D50"/>
    <w:rsid w:val="00221294"/>
    <w:rsid w:val="0022243B"/>
    <w:rsid w:val="00222A30"/>
    <w:rsid w:val="0022341A"/>
    <w:rsid w:val="00223B0A"/>
    <w:rsid w:val="002251D8"/>
    <w:rsid w:val="002253EE"/>
    <w:rsid w:val="002261B2"/>
    <w:rsid w:val="00226BCB"/>
    <w:rsid w:val="00227477"/>
    <w:rsid w:val="00227C63"/>
    <w:rsid w:val="00230628"/>
    <w:rsid w:val="0023163F"/>
    <w:rsid w:val="00233983"/>
    <w:rsid w:val="00234750"/>
    <w:rsid w:val="002349E3"/>
    <w:rsid w:val="00234F1A"/>
    <w:rsid w:val="00236458"/>
    <w:rsid w:val="002412C7"/>
    <w:rsid w:val="00242403"/>
    <w:rsid w:val="00244325"/>
    <w:rsid w:val="002443F2"/>
    <w:rsid w:val="00244A29"/>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AA5"/>
    <w:rsid w:val="00266B51"/>
    <w:rsid w:val="00266BC7"/>
    <w:rsid w:val="00271797"/>
    <w:rsid w:val="0027185E"/>
    <w:rsid w:val="0027215E"/>
    <w:rsid w:val="00272508"/>
    <w:rsid w:val="0027294C"/>
    <w:rsid w:val="002741EC"/>
    <w:rsid w:val="00275688"/>
    <w:rsid w:val="002768A9"/>
    <w:rsid w:val="00276B98"/>
    <w:rsid w:val="00277C44"/>
    <w:rsid w:val="0028046B"/>
    <w:rsid w:val="00280614"/>
    <w:rsid w:val="00280C5F"/>
    <w:rsid w:val="00286644"/>
    <w:rsid w:val="0028739B"/>
    <w:rsid w:val="002874B4"/>
    <w:rsid w:val="0029077A"/>
    <w:rsid w:val="00290B8C"/>
    <w:rsid w:val="002948A7"/>
    <w:rsid w:val="00295863"/>
    <w:rsid w:val="00296654"/>
    <w:rsid w:val="00296757"/>
    <w:rsid w:val="00297657"/>
    <w:rsid w:val="00297A0C"/>
    <w:rsid w:val="002A0508"/>
    <w:rsid w:val="002A05F3"/>
    <w:rsid w:val="002A6D62"/>
    <w:rsid w:val="002A7004"/>
    <w:rsid w:val="002B154A"/>
    <w:rsid w:val="002B17A0"/>
    <w:rsid w:val="002B244F"/>
    <w:rsid w:val="002B3428"/>
    <w:rsid w:val="002B3556"/>
    <w:rsid w:val="002B367F"/>
    <w:rsid w:val="002B4FE5"/>
    <w:rsid w:val="002B5003"/>
    <w:rsid w:val="002B766C"/>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AFE"/>
    <w:rsid w:val="002E0D33"/>
    <w:rsid w:val="002E118F"/>
    <w:rsid w:val="002E28EA"/>
    <w:rsid w:val="002E2E5B"/>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10406"/>
    <w:rsid w:val="00310445"/>
    <w:rsid w:val="0031085C"/>
    <w:rsid w:val="003108EF"/>
    <w:rsid w:val="00311781"/>
    <w:rsid w:val="00311F86"/>
    <w:rsid w:val="00313600"/>
    <w:rsid w:val="00313D07"/>
    <w:rsid w:val="00313D14"/>
    <w:rsid w:val="00313F73"/>
    <w:rsid w:val="00313F78"/>
    <w:rsid w:val="003147BA"/>
    <w:rsid w:val="00314CF8"/>
    <w:rsid w:val="00315A85"/>
    <w:rsid w:val="00316345"/>
    <w:rsid w:val="003177AD"/>
    <w:rsid w:val="003178E6"/>
    <w:rsid w:val="00320028"/>
    <w:rsid w:val="00320FD0"/>
    <w:rsid w:val="00322F92"/>
    <w:rsid w:val="00324888"/>
    <w:rsid w:val="0032514D"/>
    <w:rsid w:val="003261F5"/>
    <w:rsid w:val="0032732F"/>
    <w:rsid w:val="00327D65"/>
    <w:rsid w:val="00327D7A"/>
    <w:rsid w:val="00330ADC"/>
    <w:rsid w:val="00331AAB"/>
    <w:rsid w:val="003329A1"/>
    <w:rsid w:val="00332F3A"/>
    <w:rsid w:val="00333D19"/>
    <w:rsid w:val="0033453E"/>
    <w:rsid w:val="00334DCD"/>
    <w:rsid w:val="003354CB"/>
    <w:rsid w:val="0033589C"/>
    <w:rsid w:val="00335CEA"/>
    <w:rsid w:val="00336176"/>
    <w:rsid w:val="00337F02"/>
    <w:rsid w:val="00337F09"/>
    <w:rsid w:val="0034034B"/>
    <w:rsid w:val="00343DFB"/>
    <w:rsid w:val="00343F99"/>
    <w:rsid w:val="003457E6"/>
    <w:rsid w:val="003458E1"/>
    <w:rsid w:val="00347AD9"/>
    <w:rsid w:val="003503ED"/>
    <w:rsid w:val="00350751"/>
    <w:rsid w:val="00350DC5"/>
    <w:rsid w:val="00350EBC"/>
    <w:rsid w:val="00351EB4"/>
    <w:rsid w:val="00353009"/>
    <w:rsid w:val="00353B62"/>
    <w:rsid w:val="00353C39"/>
    <w:rsid w:val="00353C62"/>
    <w:rsid w:val="00353F4E"/>
    <w:rsid w:val="00355471"/>
    <w:rsid w:val="003569A6"/>
    <w:rsid w:val="00356C69"/>
    <w:rsid w:val="0035710B"/>
    <w:rsid w:val="00360BC1"/>
    <w:rsid w:val="00361929"/>
    <w:rsid w:val="003649CC"/>
    <w:rsid w:val="00366473"/>
    <w:rsid w:val="0036679B"/>
    <w:rsid w:val="00367415"/>
    <w:rsid w:val="00367859"/>
    <w:rsid w:val="00367D08"/>
    <w:rsid w:val="00370210"/>
    <w:rsid w:val="00371EF9"/>
    <w:rsid w:val="00372B74"/>
    <w:rsid w:val="00373B37"/>
    <w:rsid w:val="00374337"/>
    <w:rsid w:val="00374548"/>
    <w:rsid w:val="003759EC"/>
    <w:rsid w:val="00376AA6"/>
    <w:rsid w:val="00380B92"/>
    <w:rsid w:val="00380BB2"/>
    <w:rsid w:val="00382728"/>
    <w:rsid w:val="0038539F"/>
    <w:rsid w:val="0038554C"/>
    <w:rsid w:val="003861DA"/>
    <w:rsid w:val="00390B0A"/>
    <w:rsid w:val="00390D73"/>
    <w:rsid w:val="00391094"/>
    <w:rsid w:val="003930AB"/>
    <w:rsid w:val="003966DF"/>
    <w:rsid w:val="0039749E"/>
    <w:rsid w:val="00397CC6"/>
    <w:rsid w:val="00397FAD"/>
    <w:rsid w:val="003A0973"/>
    <w:rsid w:val="003A1E85"/>
    <w:rsid w:val="003A2CE0"/>
    <w:rsid w:val="003A44F4"/>
    <w:rsid w:val="003A65E9"/>
    <w:rsid w:val="003A72E6"/>
    <w:rsid w:val="003A78B7"/>
    <w:rsid w:val="003A7A90"/>
    <w:rsid w:val="003B0387"/>
    <w:rsid w:val="003B0421"/>
    <w:rsid w:val="003B077A"/>
    <w:rsid w:val="003B0F32"/>
    <w:rsid w:val="003B4191"/>
    <w:rsid w:val="003B4613"/>
    <w:rsid w:val="003B4ED6"/>
    <w:rsid w:val="003B5438"/>
    <w:rsid w:val="003B796C"/>
    <w:rsid w:val="003B798B"/>
    <w:rsid w:val="003C1292"/>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18B6"/>
    <w:rsid w:val="003F1A7B"/>
    <w:rsid w:val="003F24F0"/>
    <w:rsid w:val="003F24F1"/>
    <w:rsid w:val="003F39B6"/>
    <w:rsid w:val="003F3D7B"/>
    <w:rsid w:val="003F4B61"/>
    <w:rsid w:val="003F55A5"/>
    <w:rsid w:val="003F58FA"/>
    <w:rsid w:val="003F6899"/>
    <w:rsid w:val="003F68CE"/>
    <w:rsid w:val="00400069"/>
    <w:rsid w:val="00400C5C"/>
    <w:rsid w:val="00401A98"/>
    <w:rsid w:val="004040FC"/>
    <w:rsid w:val="00404A9C"/>
    <w:rsid w:val="0040501F"/>
    <w:rsid w:val="00405681"/>
    <w:rsid w:val="00406407"/>
    <w:rsid w:val="0040761A"/>
    <w:rsid w:val="00407667"/>
    <w:rsid w:val="004108AF"/>
    <w:rsid w:val="00410901"/>
    <w:rsid w:val="0041107F"/>
    <w:rsid w:val="00411613"/>
    <w:rsid w:val="00412CC5"/>
    <w:rsid w:val="00413DDB"/>
    <w:rsid w:val="00417CEE"/>
    <w:rsid w:val="00423736"/>
    <w:rsid w:val="004275B1"/>
    <w:rsid w:val="004308CA"/>
    <w:rsid w:val="00430C91"/>
    <w:rsid w:val="00430F00"/>
    <w:rsid w:val="0043128D"/>
    <w:rsid w:val="00432751"/>
    <w:rsid w:val="00432A11"/>
    <w:rsid w:val="00433C7A"/>
    <w:rsid w:val="00434CF6"/>
    <w:rsid w:val="004354BA"/>
    <w:rsid w:val="00435CE4"/>
    <w:rsid w:val="0043614A"/>
    <w:rsid w:val="0043671E"/>
    <w:rsid w:val="004368A1"/>
    <w:rsid w:val="004372D3"/>
    <w:rsid w:val="00437523"/>
    <w:rsid w:val="00437F5F"/>
    <w:rsid w:val="00441DF4"/>
    <w:rsid w:val="00442127"/>
    <w:rsid w:val="004437BD"/>
    <w:rsid w:val="00444637"/>
    <w:rsid w:val="00444AA1"/>
    <w:rsid w:val="00444E82"/>
    <w:rsid w:val="00446344"/>
    <w:rsid w:val="004469F3"/>
    <w:rsid w:val="0044769D"/>
    <w:rsid w:val="00447C77"/>
    <w:rsid w:val="00447D54"/>
    <w:rsid w:val="00450037"/>
    <w:rsid w:val="00452C2C"/>
    <w:rsid w:val="00456F88"/>
    <w:rsid w:val="00461335"/>
    <w:rsid w:val="00461718"/>
    <w:rsid w:val="004619AE"/>
    <w:rsid w:val="0046204B"/>
    <w:rsid w:val="004624D3"/>
    <w:rsid w:val="00462A41"/>
    <w:rsid w:val="0046498E"/>
    <w:rsid w:val="00465837"/>
    <w:rsid w:val="00467472"/>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5266"/>
    <w:rsid w:val="004872D6"/>
    <w:rsid w:val="004874DD"/>
    <w:rsid w:val="00487F2D"/>
    <w:rsid w:val="00490A97"/>
    <w:rsid w:val="004912AD"/>
    <w:rsid w:val="00491FAB"/>
    <w:rsid w:val="004927FD"/>
    <w:rsid w:val="0049287C"/>
    <w:rsid w:val="00492B4A"/>
    <w:rsid w:val="00493E49"/>
    <w:rsid w:val="004957FD"/>
    <w:rsid w:val="00495D14"/>
    <w:rsid w:val="004A067B"/>
    <w:rsid w:val="004A1C35"/>
    <w:rsid w:val="004A3BB8"/>
    <w:rsid w:val="004A3F4E"/>
    <w:rsid w:val="004A4F50"/>
    <w:rsid w:val="004A50B9"/>
    <w:rsid w:val="004A5408"/>
    <w:rsid w:val="004A6DDC"/>
    <w:rsid w:val="004A7EA6"/>
    <w:rsid w:val="004B2074"/>
    <w:rsid w:val="004B2934"/>
    <w:rsid w:val="004B5D84"/>
    <w:rsid w:val="004B707F"/>
    <w:rsid w:val="004C098C"/>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D7F6F"/>
    <w:rsid w:val="004E17A3"/>
    <w:rsid w:val="004E19BD"/>
    <w:rsid w:val="004F000D"/>
    <w:rsid w:val="004F0BEA"/>
    <w:rsid w:val="004F1091"/>
    <w:rsid w:val="004F1233"/>
    <w:rsid w:val="004F1600"/>
    <w:rsid w:val="004F231A"/>
    <w:rsid w:val="004F24F6"/>
    <w:rsid w:val="004F29EA"/>
    <w:rsid w:val="004F3CD2"/>
    <w:rsid w:val="004F424E"/>
    <w:rsid w:val="004F79FB"/>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540"/>
    <w:rsid w:val="005273F7"/>
    <w:rsid w:val="00534AF9"/>
    <w:rsid w:val="005359AA"/>
    <w:rsid w:val="005367E8"/>
    <w:rsid w:val="0053775A"/>
    <w:rsid w:val="0054293C"/>
    <w:rsid w:val="005436C3"/>
    <w:rsid w:val="00544618"/>
    <w:rsid w:val="005446F1"/>
    <w:rsid w:val="005449AD"/>
    <w:rsid w:val="00544CAC"/>
    <w:rsid w:val="005463AE"/>
    <w:rsid w:val="0055079C"/>
    <w:rsid w:val="00551060"/>
    <w:rsid w:val="0055240B"/>
    <w:rsid w:val="00552B0E"/>
    <w:rsid w:val="005548E9"/>
    <w:rsid w:val="005548F7"/>
    <w:rsid w:val="00555C47"/>
    <w:rsid w:val="005568DF"/>
    <w:rsid w:val="00557A40"/>
    <w:rsid w:val="00560327"/>
    <w:rsid w:val="00560337"/>
    <w:rsid w:val="005649EB"/>
    <w:rsid w:val="00564D60"/>
    <w:rsid w:val="00564DC8"/>
    <w:rsid w:val="00564E98"/>
    <w:rsid w:val="00565063"/>
    <w:rsid w:val="005665E0"/>
    <w:rsid w:val="00566B38"/>
    <w:rsid w:val="005704A2"/>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47A"/>
    <w:rsid w:val="00594FDD"/>
    <w:rsid w:val="00596443"/>
    <w:rsid w:val="005965C6"/>
    <w:rsid w:val="00596B14"/>
    <w:rsid w:val="005A0BA2"/>
    <w:rsid w:val="005A2885"/>
    <w:rsid w:val="005A341B"/>
    <w:rsid w:val="005A5182"/>
    <w:rsid w:val="005A5BF8"/>
    <w:rsid w:val="005A6E34"/>
    <w:rsid w:val="005A78EA"/>
    <w:rsid w:val="005B0EC4"/>
    <w:rsid w:val="005B1028"/>
    <w:rsid w:val="005B1926"/>
    <w:rsid w:val="005B211C"/>
    <w:rsid w:val="005B4034"/>
    <w:rsid w:val="005B73D4"/>
    <w:rsid w:val="005B7ADF"/>
    <w:rsid w:val="005C11EA"/>
    <w:rsid w:val="005C2E91"/>
    <w:rsid w:val="005C6990"/>
    <w:rsid w:val="005C6B2B"/>
    <w:rsid w:val="005C7875"/>
    <w:rsid w:val="005D32A9"/>
    <w:rsid w:val="005D370C"/>
    <w:rsid w:val="005D381D"/>
    <w:rsid w:val="005D42D0"/>
    <w:rsid w:val="005D45FC"/>
    <w:rsid w:val="005D62BF"/>
    <w:rsid w:val="005D68B8"/>
    <w:rsid w:val="005D72D2"/>
    <w:rsid w:val="005D7570"/>
    <w:rsid w:val="005E0F57"/>
    <w:rsid w:val="005E5871"/>
    <w:rsid w:val="005E5A34"/>
    <w:rsid w:val="005F0140"/>
    <w:rsid w:val="005F0360"/>
    <w:rsid w:val="005F2182"/>
    <w:rsid w:val="005F5180"/>
    <w:rsid w:val="005F58A1"/>
    <w:rsid w:val="005F72EF"/>
    <w:rsid w:val="005F7A12"/>
    <w:rsid w:val="00600446"/>
    <w:rsid w:val="00601447"/>
    <w:rsid w:val="006018D7"/>
    <w:rsid w:val="00601CE8"/>
    <w:rsid w:val="006023F5"/>
    <w:rsid w:val="00602986"/>
    <w:rsid w:val="006039BB"/>
    <w:rsid w:val="0060424B"/>
    <w:rsid w:val="006048AE"/>
    <w:rsid w:val="00606B02"/>
    <w:rsid w:val="00607D19"/>
    <w:rsid w:val="00607EFF"/>
    <w:rsid w:val="0061395F"/>
    <w:rsid w:val="00614B43"/>
    <w:rsid w:val="00615567"/>
    <w:rsid w:val="006162AA"/>
    <w:rsid w:val="00616882"/>
    <w:rsid w:val="00617912"/>
    <w:rsid w:val="00617C6A"/>
    <w:rsid w:val="00617FA8"/>
    <w:rsid w:val="00620C58"/>
    <w:rsid w:val="00621FFB"/>
    <w:rsid w:val="00622FBF"/>
    <w:rsid w:val="00623586"/>
    <w:rsid w:val="00623999"/>
    <w:rsid w:val="00625718"/>
    <w:rsid w:val="006267F7"/>
    <w:rsid w:val="00626BDD"/>
    <w:rsid w:val="006308E5"/>
    <w:rsid w:val="00630ACD"/>
    <w:rsid w:val="00631902"/>
    <w:rsid w:val="006325C6"/>
    <w:rsid w:val="006329DF"/>
    <w:rsid w:val="006329EA"/>
    <w:rsid w:val="006336D9"/>
    <w:rsid w:val="00634F47"/>
    <w:rsid w:val="00635B12"/>
    <w:rsid w:val="006362D1"/>
    <w:rsid w:val="00637A34"/>
    <w:rsid w:val="00641475"/>
    <w:rsid w:val="006414D0"/>
    <w:rsid w:val="0064169D"/>
    <w:rsid w:val="0064345B"/>
    <w:rsid w:val="00644602"/>
    <w:rsid w:val="00644D19"/>
    <w:rsid w:val="00645862"/>
    <w:rsid w:val="00647203"/>
    <w:rsid w:val="00647261"/>
    <w:rsid w:val="006472C4"/>
    <w:rsid w:val="00650290"/>
    <w:rsid w:val="00651ACF"/>
    <w:rsid w:val="00652C73"/>
    <w:rsid w:val="00654A15"/>
    <w:rsid w:val="00654EE7"/>
    <w:rsid w:val="00655128"/>
    <w:rsid w:val="00655256"/>
    <w:rsid w:val="00655317"/>
    <w:rsid w:val="0066087D"/>
    <w:rsid w:val="00660F04"/>
    <w:rsid w:val="00661373"/>
    <w:rsid w:val="00661AC0"/>
    <w:rsid w:val="00661C19"/>
    <w:rsid w:val="00662351"/>
    <w:rsid w:val="00662DEA"/>
    <w:rsid w:val="00662FD2"/>
    <w:rsid w:val="00663302"/>
    <w:rsid w:val="00666BBB"/>
    <w:rsid w:val="006679D7"/>
    <w:rsid w:val="006700E8"/>
    <w:rsid w:val="006709D4"/>
    <w:rsid w:val="00670ED0"/>
    <w:rsid w:val="00671782"/>
    <w:rsid w:val="006717B2"/>
    <w:rsid w:val="006737D9"/>
    <w:rsid w:val="00673F45"/>
    <w:rsid w:val="00674D10"/>
    <w:rsid w:val="00680F5D"/>
    <w:rsid w:val="00681949"/>
    <w:rsid w:val="00681986"/>
    <w:rsid w:val="00683508"/>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D5"/>
    <w:rsid w:val="006B07B3"/>
    <w:rsid w:val="006B0D78"/>
    <w:rsid w:val="006B3230"/>
    <w:rsid w:val="006B4930"/>
    <w:rsid w:val="006B4F89"/>
    <w:rsid w:val="006B5D89"/>
    <w:rsid w:val="006B60B7"/>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656"/>
    <w:rsid w:val="006D1D7A"/>
    <w:rsid w:val="006D2EF2"/>
    <w:rsid w:val="006D4E2D"/>
    <w:rsid w:val="006D561A"/>
    <w:rsid w:val="006D7F53"/>
    <w:rsid w:val="006E0269"/>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4C91"/>
    <w:rsid w:val="00704D25"/>
    <w:rsid w:val="0070526E"/>
    <w:rsid w:val="0070607C"/>
    <w:rsid w:val="00710B6B"/>
    <w:rsid w:val="00712DC5"/>
    <w:rsid w:val="00713661"/>
    <w:rsid w:val="00714A2C"/>
    <w:rsid w:val="00714B3F"/>
    <w:rsid w:val="0071686A"/>
    <w:rsid w:val="00716B0F"/>
    <w:rsid w:val="00717517"/>
    <w:rsid w:val="00717AA0"/>
    <w:rsid w:val="007204D8"/>
    <w:rsid w:val="00720A0B"/>
    <w:rsid w:val="00723420"/>
    <w:rsid w:val="00723C43"/>
    <w:rsid w:val="00725E8F"/>
    <w:rsid w:val="00726016"/>
    <w:rsid w:val="007265BF"/>
    <w:rsid w:val="007267AA"/>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AED"/>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424"/>
    <w:rsid w:val="00776660"/>
    <w:rsid w:val="00777B61"/>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1BE7"/>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784"/>
    <w:rsid w:val="007F2939"/>
    <w:rsid w:val="007F2CCF"/>
    <w:rsid w:val="007F30E9"/>
    <w:rsid w:val="007F4CB9"/>
    <w:rsid w:val="007F61D6"/>
    <w:rsid w:val="007F71CE"/>
    <w:rsid w:val="008016FB"/>
    <w:rsid w:val="00802014"/>
    <w:rsid w:val="00804DF6"/>
    <w:rsid w:val="0080734A"/>
    <w:rsid w:val="008078BA"/>
    <w:rsid w:val="0081148E"/>
    <w:rsid w:val="00812032"/>
    <w:rsid w:val="00812083"/>
    <w:rsid w:val="00812ECB"/>
    <w:rsid w:val="008137D5"/>
    <w:rsid w:val="0081513E"/>
    <w:rsid w:val="00817669"/>
    <w:rsid w:val="00821EB7"/>
    <w:rsid w:val="00822904"/>
    <w:rsid w:val="00823B05"/>
    <w:rsid w:val="00823B6F"/>
    <w:rsid w:val="008250A3"/>
    <w:rsid w:val="00826FF1"/>
    <w:rsid w:val="008270F7"/>
    <w:rsid w:val="00830371"/>
    <w:rsid w:val="00831B34"/>
    <w:rsid w:val="00832BBB"/>
    <w:rsid w:val="0083340D"/>
    <w:rsid w:val="00834128"/>
    <w:rsid w:val="0083554A"/>
    <w:rsid w:val="00836605"/>
    <w:rsid w:val="00837892"/>
    <w:rsid w:val="0084347B"/>
    <w:rsid w:val="008441E9"/>
    <w:rsid w:val="0084697F"/>
    <w:rsid w:val="00846E73"/>
    <w:rsid w:val="00846EDD"/>
    <w:rsid w:val="008473A7"/>
    <w:rsid w:val="0084785E"/>
    <w:rsid w:val="00850208"/>
    <w:rsid w:val="00850575"/>
    <w:rsid w:val="00850CCE"/>
    <w:rsid w:val="00851F52"/>
    <w:rsid w:val="00852C95"/>
    <w:rsid w:val="00856245"/>
    <w:rsid w:val="00856C4E"/>
    <w:rsid w:val="00856FCA"/>
    <w:rsid w:val="00856FE4"/>
    <w:rsid w:val="00860D8A"/>
    <w:rsid w:val="00861389"/>
    <w:rsid w:val="008616D4"/>
    <w:rsid w:val="00862798"/>
    <w:rsid w:val="008634DA"/>
    <w:rsid w:val="00864FEB"/>
    <w:rsid w:val="00865964"/>
    <w:rsid w:val="00865DF2"/>
    <w:rsid w:val="00865F78"/>
    <w:rsid w:val="00866578"/>
    <w:rsid w:val="00866665"/>
    <w:rsid w:val="008669B7"/>
    <w:rsid w:val="00870258"/>
    <w:rsid w:val="00871DBE"/>
    <w:rsid w:val="0087282F"/>
    <w:rsid w:val="00874039"/>
    <w:rsid w:val="00874108"/>
    <w:rsid w:val="008744EA"/>
    <w:rsid w:val="008770F1"/>
    <w:rsid w:val="00877647"/>
    <w:rsid w:val="00880967"/>
    <w:rsid w:val="00881D68"/>
    <w:rsid w:val="008847ED"/>
    <w:rsid w:val="008850CA"/>
    <w:rsid w:val="0088789B"/>
    <w:rsid w:val="00887D76"/>
    <w:rsid w:val="0089423F"/>
    <w:rsid w:val="00894360"/>
    <w:rsid w:val="0089468E"/>
    <w:rsid w:val="008946F3"/>
    <w:rsid w:val="00896CA5"/>
    <w:rsid w:val="008A0439"/>
    <w:rsid w:val="008A17BC"/>
    <w:rsid w:val="008A1A08"/>
    <w:rsid w:val="008A2C39"/>
    <w:rsid w:val="008A5847"/>
    <w:rsid w:val="008A5F20"/>
    <w:rsid w:val="008A6388"/>
    <w:rsid w:val="008A659F"/>
    <w:rsid w:val="008A6976"/>
    <w:rsid w:val="008A6F3F"/>
    <w:rsid w:val="008B0407"/>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0C19"/>
    <w:rsid w:val="008C15AB"/>
    <w:rsid w:val="008C1D88"/>
    <w:rsid w:val="008C47DD"/>
    <w:rsid w:val="008C5242"/>
    <w:rsid w:val="008C5325"/>
    <w:rsid w:val="008C630E"/>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39E"/>
    <w:rsid w:val="008E547E"/>
    <w:rsid w:val="008E61E4"/>
    <w:rsid w:val="008E6EFD"/>
    <w:rsid w:val="008E7D48"/>
    <w:rsid w:val="008F0BAC"/>
    <w:rsid w:val="008F10AB"/>
    <w:rsid w:val="008F1372"/>
    <w:rsid w:val="008F2A8B"/>
    <w:rsid w:val="008F52C2"/>
    <w:rsid w:val="008F5B2E"/>
    <w:rsid w:val="008F5E53"/>
    <w:rsid w:val="008F760E"/>
    <w:rsid w:val="00904108"/>
    <w:rsid w:val="00906660"/>
    <w:rsid w:val="0090709C"/>
    <w:rsid w:val="009075D6"/>
    <w:rsid w:val="009105B3"/>
    <w:rsid w:val="00911332"/>
    <w:rsid w:val="00911DEC"/>
    <w:rsid w:val="0091482E"/>
    <w:rsid w:val="00915678"/>
    <w:rsid w:val="00915C74"/>
    <w:rsid w:val="00915FDB"/>
    <w:rsid w:val="00917EE0"/>
    <w:rsid w:val="00920B30"/>
    <w:rsid w:val="00920F77"/>
    <w:rsid w:val="00921429"/>
    <w:rsid w:val="00921A25"/>
    <w:rsid w:val="00921E1C"/>
    <w:rsid w:val="00922029"/>
    <w:rsid w:val="00922E01"/>
    <w:rsid w:val="00923134"/>
    <w:rsid w:val="00923E74"/>
    <w:rsid w:val="009245FE"/>
    <w:rsid w:val="00924E21"/>
    <w:rsid w:val="00925D63"/>
    <w:rsid w:val="0092600B"/>
    <w:rsid w:val="00926079"/>
    <w:rsid w:val="00927B4B"/>
    <w:rsid w:val="009311BF"/>
    <w:rsid w:val="009316B5"/>
    <w:rsid w:val="00932B06"/>
    <w:rsid w:val="00933DF0"/>
    <w:rsid w:val="00933F25"/>
    <w:rsid w:val="00934F26"/>
    <w:rsid w:val="00935081"/>
    <w:rsid w:val="00936498"/>
    <w:rsid w:val="009413C4"/>
    <w:rsid w:val="009423FF"/>
    <w:rsid w:val="00942955"/>
    <w:rsid w:val="009443F5"/>
    <w:rsid w:val="00944E2C"/>
    <w:rsid w:val="0094506A"/>
    <w:rsid w:val="009451BB"/>
    <w:rsid w:val="0094657E"/>
    <w:rsid w:val="00947C5D"/>
    <w:rsid w:val="009505F5"/>
    <w:rsid w:val="0095196F"/>
    <w:rsid w:val="00954785"/>
    <w:rsid w:val="009550FA"/>
    <w:rsid w:val="00955A14"/>
    <w:rsid w:val="00955BEA"/>
    <w:rsid w:val="00955C66"/>
    <w:rsid w:val="00956761"/>
    <w:rsid w:val="00956B48"/>
    <w:rsid w:val="00957978"/>
    <w:rsid w:val="00960753"/>
    <w:rsid w:val="00960C01"/>
    <w:rsid w:val="00961702"/>
    <w:rsid w:val="0096295F"/>
    <w:rsid w:val="009644E7"/>
    <w:rsid w:val="009659F9"/>
    <w:rsid w:val="00965F53"/>
    <w:rsid w:val="009660A3"/>
    <w:rsid w:val="00967FE7"/>
    <w:rsid w:val="0097088D"/>
    <w:rsid w:val="009716A9"/>
    <w:rsid w:val="00972B1E"/>
    <w:rsid w:val="0097304B"/>
    <w:rsid w:val="009731B1"/>
    <w:rsid w:val="00973B59"/>
    <w:rsid w:val="00975088"/>
    <w:rsid w:val="00977261"/>
    <w:rsid w:val="009775D7"/>
    <w:rsid w:val="00980826"/>
    <w:rsid w:val="00980BF1"/>
    <w:rsid w:val="009815F2"/>
    <w:rsid w:val="009837D6"/>
    <w:rsid w:val="00983908"/>
    <w:rsid w:val="00983E83"/>
    <w:rsid w:val="00983E87"/>
    <w:rsid w:val="009841B4"/>
    <w:rsid w:val="00984759"/>
    <w:rsid w:val="00984912"/>
    <w:rsid w:val="00984B9E"/>
    <w:rsid w:val="00990626"/>
    <w:rsid w:val="009908A8"/>
    <w:rsid w:val="00991B0F"/>
    <w:rsid w:val="00992424"/>
    <w:rsid w:val="009926B1"/>
    <w:rsid w:val="00992BA0"/>
    <w:rsid w:val="00993C81"/>
    <w:rsid w:val="00993DA1"/>
    <w:rsid w:val="0099445B"/>
    <w:rsid w:val="00994575"/>
    <w:rsid w:val="009A123E"/>
    <w:rsid w:val="009A2B21"/>
    <w:rsid w:val="009A5899"/>
    <w:rsid w:val="009A6B88"/>
    <w:rsid w:val="009A6C01"/>
    <w:rsid w:val="009A7994"/>
    <w:rsid w:val="009B34D4"/>
    <w:rsid w:val="009B4023"/>
    <w:rsid w:val="009B47B4"/>
    <w:rsid w:val="009B47C7"/>
    <w:rsid w:val="009B4CCF"/>
    <w:rsid w:val="009B595D"/>
    <w:rsid w:val="009B5CE8"/>
    <w:rsid w:val="009B62A0"/>
    <w:rsid w:val="009B77B0"/>
    <w:rsid w:val="009B7AC0"/>
    <w:rsid w:val="009B7EE8"/>
    <w:rsid w:val="009C0056"/>
    <w:rsid w:val="009C0B92"/>
    <w:rsid w:val="009C4210"/>
    <w:rsid w:val="009C49FE"/>
    <w:rsid w:val="009C4D82"/>
    <w:rsid w:val="009C53C2"/>
    <w:rsid w:val="009C5556"/>
    <w:rsid w:val="009C5AE6"/>
    <w:rsid w:val="009C79FE"/>
    <w:rsid w:val="009D08B2"/>
    <w:rsid w:val="009D0C5C"/>
    <w:rsid w:val="009D129F"/>
    <w:rsid w:val="009D13CB"/>
    <w:rsid w:val="009D249F"/>
    <w:rsid w:val="009D32DC"/>
    <w:rsid w:val="009D333E"/>
    <w:rsid w:val="009D3F85"/>
    <w:rsid w:val="009D4043"/>
    <w:rsid w:val="009D4D3D"/>
    <w:rsid w:val="009D52E2"/>
    <w:rsid w:val="009D553E"/>
    <w:rsid w:val="009D7422"/>
    <w:rsid w:val="009D7EF9"/>
    <w:rsid w:val="009E131E"/>
    <w:rsid w:val="009E1BF6"/>
    <w:rsid w:val="009E2B41"/>
    <w:rsid w:val="009E357A"/>
    <w:rsid w:val="009E4E5B"/>
    <w:rsid w:val="009E5F9E"/>
    <w:rsid w:val="009E6AFF"/>
    <w:rsid w:val="009E7482"/>
    <w:rsid w:val="009E7699"/>
    <w:rsid w:val="009E7EBA"/>
    <w:rsid w:val="009F0DB6"/>
    <w:rsid w:val="009F0FC0"/>
    <w:rsid w:val="009F23B2"/>
    <w:rsid w:val="009F3D9B"/>
    <w:rsid w:val="009F45F9"/>
    <w:rsid w:val="009F4878"/>
    <w:rsid w:val="009F4A35"/>
    <w:rsid w:val="009F4ED7"/>
    <w:rsid w:val="009F5F45"/>
    <w:rsid w:val="009F6853"/>
    <w:rsid w:val="009F7964"/>
    <w:rsid w:val="009F7E08"/>
    <w:rsid w:val="00A008ED"/>
    <w:rsid w:val="00A00EE1"/>
    <w:rsid w:val="00A01C2F"/>
    <w:rsid w:val="00A01EDF"/>
    <w:rsid w:val="00A02236"/>
    <w:rsid w:val="00A02782"/>
    <w:rsid w:val="00A0336F"/>
    <w:rsid w:val="00A03A96"/>
    <w:rsid w:val="00A03B0B"/>
    <w:rsid w:val="00A04470"/>
    <w:rsid w:val="00A05416"/>
    <w:rsid w:val="00A0590C"/>
    <w:rsid w:val="00A05B6C"/>
    <w:rsid w:val="00A05F53"/>
    <w:rsid w:val="00A06488"/>
    <w:rsid w:val="00A07621"/>
    <w:rsid w:val="00A10ACA"/>
    <w:rsid w:val="00A1107F"/>
    <w:rsid w:val="00A11452"/>
    <w:rsid w:val="00A1584D"/>
    <w:rsid w:val="00A16096"/>
    <w:rsid w:val="00A16F12"/>
    <w:rsid w:val="00A17978"/>
    <w:rsid w:val="00A17E73"/>
    <w:rsid w:val="00A2217B"/>
    <w:rsid w:val="00A22E6E"/>
    <w:rsid w:val="00A230CF"/>
    <w:rsid w:val="00A2656D"/>
    <w:rsid w:val="00A27BFF"/>
    <w:rsid w:val="00A30561"/>
    <w:rsid w:val="00A30B94"/>
    <w:rsid w:val="00A31A68"/>
    <w:rsid w:val="00A32B89"/>
    <w:rsid w:val="00A32EFC"/>
    <w:rsid w:val="00A35B90"/>
    <w:rsid w:val="00A37F6E"/>
    <w:rsid w:val="00A41BF3"/>
    <w:rsid w:val="00A42BA0"/>
    <w:rsid w:val="00A45548"/>
    <w:rsid w:val="00A45877"/>
    <w:rsid w:val="00A51C79"/>
    <w:rsid w:val="00A51CAA"/>
    <w:rsid w:val="00A527B2"/>
    <w:rsid w:val="00A5359A"/>
    <w:rsid w:val="00A5452A"/>
    <w:rsid w:val="00A54FC1"/>
    <w:rsid w:val="00A55808"/>
    <w:rsid w:val="00A56C6E"/>
    <w:rsid w:val="00A605B1"/>
    <w:rsid w:val="00A60EAB"/>
    <w:rsid w:val="00A61C14"/>
    <w:rsid w:val="00A6479D"/>
    <w:rsid w:val="00A66B61"/>
    <w:rsid w:val="00A7006D"/>
    <w:rsid w:val="00A700CB"/>
    <w:rsid w:val="00A7034F"/>
    <w:rsid w:val="00A721B4"/>
    <w:rsid w:val="00A73845"/>
    <w:rsid w:val="00A73E5D"/>
    <w:rsid w:val="00A74991"/>
    <w:rsid w:val="00A74C86"/>
    <w:rsid w:val="00A75356"/>
    <w:rsid w:val="00A763EA"/>
    <w:rsid w:val="00A7655B"/>
    <w:rsid w:val="00A76A37"/>
    <w:rsid w:val="00A76B49"/>
    <w:rsid w:val="00A80C11"/>
    <w:rsid w:val="00A81CB9"/>
    <w:rsid w:val="00A81EF0"/>
    <w:rsid w:val="00A82596"/>
    <w:rsid w:val="00A82FEE"/>
    <w:rsid w:val="00A83129"/>
    <w:rsid w:val="00A84013"/>
    <w:rsid w:val="00A85A6B"/>
    <w:rsid w:val="00A87658"/>
    <w:rsid w:val="00A90A4C"/>
    <w:rsid w:val="00A91CA1"/>
    <w:rsid w:val="00A93067"/>
    <w:rsid w:val="00A94993"/>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5A59"/>
    <w:rsid w:val="00AC610C"/>
    <w:rsid w:val="00AC6F39"/>
    <w:rsid w:val="00AD05F2"/>
    <w:rsid w:val="00AD113B"/>
    <w:rsid w:val="00AD2988"/>
    <w:rsid w:val="00AD4564"/>
    <w:rsid w:val="00AD4895"/>
    <w:rsid w:val="00AD4916"/>
    <w:rsid w:val="00AD4C0E"/>
    <w:rsid w:val="00AD5BE7"/>
    <w:rsid w:val="00AD5C68"/>
    <w:rsid w:val="00AD6639"/>
    <w:rsid w:val="00AE0583"/>
    <w:rsid w:val="00AE07AD"/>
    <w:rsid w:val="00AE0AB4"/>
    <w:rsid w:val="00AE19EA"/>
    <w:rsid w:val="00AE3A49"/>
    <w:rsid w:val="00AE45BA"/>
    <w:rsid w:val="00AE5F57"/>
    <w:rsid w:val="00AE74AE"/>
    <w:rsid w:val="00AE75A2"/>
    <w:rsid w:val="00AE7D88"/>
    <w:rsid w:val="00AF074F"/>
    <w:rsid w:val="00AF4430"/>
    <w:rsid w:val="00AF4A30"/>
    <w:rsid w:val="00AF4A6B"/>
    <w:rsid w:val="00AF4C7B"/>
    <w:rsid w:val="00AF7223"/>
    <w:rsid w:val="00AF72C1"/>
    <w:rsid w:val="00AF77A1"/>
    <w:rsid w:val="00AF7B5D"/>
    <w:rsid w:val="00B00E1D"/>
    <w:rsid w:val="00B0162B"/>
    <w:rsid w:val="00B02113"/>
    <w:rsid w:val="00B028EA"/>
    <w:rsid w:val="00B03002"/>
    <w:rsid w:val="00B032A8"/>
    <w:rsid w:val="00B04455"/>
    <w:rsid w:val="00B058C9"/>
    <w:rsid w:val="00B06A90"/>
    <w:rsid w:val="00B07F7E"/>
    <w:rsid w:val="00B10A0D"/>
    <w:rsid w:val="00B10D92"/>
    <w:rsid w:val="00B151CE"/>
    <w:rsid w:val="00B179F9"/>
    <w:rsid w:val="00B21464"/>
    <w:rsid w:val="00B2162B"/>
    <w:rsid w:val="00B21E7B"/>
    <w:rsid w:val="00B22288"/>
    <w:rsid w:val="00B22CDD"/>
    <w:rsid w:val="00B2397E"/>
    <w:rsid w:val="00B246E7"/>
    <w:rsid w:val="00B25257"/>
    <w:rsid w:val="00B2542F"/>
    <w:rsid w:val="00B2644A"/>
    <w:rsid w:val="00B275EE"/>
    <w:rsid w:val="00B27DD1"/>
    <w:rsid w:val="00B31290"/>
    <w:rsid w:val="00B31B04"/>
    <w:rsid w:val="00B320A2"/>
    <w:rsid w:val="00B3243E"/>
    <w:rsid w:val="00B32AA4"/>
    <w:rsid w:val="00B32CF4"/>
    <w:rsid w:val="00B332DB"/>
    <w:rsid w:val="00B337FD"/>
    <w:rsid w:val="00B3409D"/>
    <w:rsid w:val="00B353E5"/>
    <w:rsid w:val="00B3617A"/>
    <w:rsid w:val="00B372B9"/>
    <w:rsid w:val="00B37528"/>
    <w:rsid w:val="00B3768A"/>
    <w:rsid w:val="00B42FD5"/>
    <w:rsid w:val="00B4591A"/>
    <w:rsid w:val="00B45993"/>
    <w:rsid w:val="00B461D3"/>
    <w:rsid w:val="00B46859"/>
    <w:rsid w:val="00B46CCA"/>
    <w:rsid w:val="00B473FF"/>
    <w:rsid w:val="00B47898"/>
    <w:rsid w:val="00B50873"/>
    <w:rsid w:val="00B513A7"/>
    <w:rsid w:val="00B52DBB"/>
    <w:rsid w:val="00B559CE"/>
    <w:rsid w:val="00B56812"/>
    <w:rsid w:val="00B5695A"/>
    <w:rsid w:val="00B57BBE"/>
    <w:rsid w:val="00B60CF8"/>
    <w:rsid w:val="00B61650"/>
    <w:rsid w:val="00B61C14"/>
    <w:rsid w:val="00B62F4C"/>
    <w:rsid w:val="00B63558"/>
    <w:rsid w:val="00B63A17"/>
    <w:rsid w:val="00B63E45"/>
    <w:rsid w:val="00B64184"/>
    <w:rsid w:val="00B64A6D"/>
    <w:rsid w:val="00B714DB"/>
    <w:rsid w:val="00B71B4C"/>
    <w:rsid w:val="00B72AEF"/>
    <w:rsid w:val="00B73458"/>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143E"/>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3B16"/>
    <w:rsid w:val="00BD4EE2"/>
    <w:rsid w:val="00BD5371"/>
    <w:rsid w:val="00BD5395"/>
    <w:rsid w:val="00BD7111"/>
    <w:rsid w:val="00BD7FDD"/>
    <w:rsid w:val="00BE0B0E"/>
    <w:rsid w:val="00BE14DA"/>
    <w:rsid w:val="00BE1FDF"/>
    <w:rsid w:val="00BE2341"/>
    <w:rsid w:val="00BE2F00"/>
    <w:rsid w:val="00BE4E75"/>
    <w:rsid w:val="00BE56EA"/>
    <w:rsid w:val="00BE5A3E"/>
    <w:rsid w:val="00BE66A0"/>
    <w:rsid w:val="00BE6898"/>
    <w:rsid w:val="00BE72A6"/>
    <w:rsid w:val="00BF37C9"/>
    <w:rsid w:val="00BF3ACA"/>
    <w:rsid w:val="00BF416F"/>
    <w:rsid w:val="00BF4979"/>
    <w:rsid w:val="00BF510F"/>
    <w:rsid w:val="00C009BF"/>
    <w:rsid w:val="00C00F14"/>
    <w:rsid w:val="00C026CD"/>
    <w:rsid w:val="00C02CF0"/>
    <w:rsid w:val="00C04C18"/>
    <w:rsid w:val="00C04D7B"/>
    <w:rsid w:val="00C1089E"/>
    <w:rsid w:val="00C10C59"/>
    <w:rsid w:val="00C11D7D"/>
    <w:rsid w:val="00C14D7A"/>
    <w:rsid w:val="00C15C01"/>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A5A"/>
    <w:rsid w:val="00C72B03"/>
    <w:rsid w:val="00C77BC9"/>
    <w:rsid w:val="00C80D82"/>
    <w:rsid w:val="00C814BC"/>
    <w:rsid w:val="00C81ECF"/>
    <w:rsid w:val="00C82768"/>
    <w:rsid w:val="00C82C23"/>
    <w:rsid w:val="00C83646"/>
    <w:rsid w:val="00C83B3E"/>
    <w:rsid w:val="00C83DAE"/>
    <w:rsid w:val="00C85C4A"/>
    <w:rsid w:val="00C8736B"/>
    <w:rsid w:val="00C87C8C"/>
    <w:rsid w:val="00C903B9"/>
    <w:rsid w:val="00C91B2C"/>
    <w:rsid w:val="00C926C4"/>
    <w:rsid w:val="00C93201"/>
    <w:rsid w:val="00C95D57"/>
    <w:rsid w:val="00C965D2"/>
    <w:rsid w:val="00C975DC"/>
    <w:rsid w:val="00CA2908"/>
    <w:rsid w:val="00CA3CF9"/>
    <w:rsid w:val="00CA5067"/>
    <w:rsid w:val="00CA6144"/>
    <w:rsid w:val="00CB0AD4"/>
    <w:rsid w:val="00CB26E8"/>
    <w:rsid w:val="00CB49D6"/>
    <w:rsid w:val="00CB4FA2"/>
    <w:rsid w:val="00CB6D06"/>
    <w:rsid w:val="00CC321F"/>
    <w:rsid w:val="00CC4A5D"/>
    <w:rsid w:val="00CC4D31"/>
    <w:rsid w:val="00CC5F3B"/>
    <w:rsid w:val="00CC775A"/>
    <w:rsid w:val="00CC79F5"/>
    <w:rsid w:val="00CC7F36"/>
    <w:rsid w:val="00CD06EC"/>
    <w:rsid w:val="00CD0D02"/>
    <w:rsid w:val="00CD4999"/>
    <w:rsid w:val="00CD4EE2"/>
    <w:rsid w:val="00CD5EC6"/>
    <w:rsid w:val="00CD691A"/>
    <w:rsid w:val="00CD6E80"/>
    <w:rsid w:val="00CD769F"/>
    <w:rsid w:val="00CD79F0"/>
    <w:rsid w:val="00CD7BEB"/>
    <w:rsid w:val="00CE2D5C"/>
    <w:rsid w:val="00CE4BDF"/>
    <w:rsid w:val="00CE51D3"/>
    <w:rsid w:val="00CE5404"/>
    <w:rsid w:val="00CE5560"/>
    <w:rsid w:val="00CE7C58"/>
    <w:rsid w:val="00CE7FDB"/>
    <w:rsid w:val="00CF05E1"/>
    <w:rsid w:val="00CF0D66"/>
    <w:rsid w:val="00CF1F03"/>
    <w:rsid w:val="00CF2461"/>
    <w:rsid w:val="00CF32B6"/>
    <w:rsid w:val="00CF3B1D"/>
    <w:rsid w:val="00CF5326"/>
    <w:rsid w:val="00CF580B"/>
    <w:rsid w:val="00CF5EBF"/>
    <w:rsid w:val="00CF6222"/>
    <w:rsid w:val="00CF7036"/>
    <w:rsid w:val="00CF7D02"/>
    <w:rsid w:val="00D00333"/>
    <w:rsid w:val="00D00746"/>
    <w:rsid w:val="00D00802"/>
    <w:rsid w:val="00D01A2A"/>
    <w:rsid w:val="00D02A28"/>
    <w:rsid w:val="00D0392C"/>
    <w:rsid w:val="00D067F8"/>
    <w:rsid w:val="00D07439"/>
    <w:rsid w:val="00D07D6B"/>
    <w:rsid w:val="00D10A6F"/>
    <w:rsid w:val="00D114F4"/>
    <w:rsid w:val="00D123BC"/>
    <w:rsid w:val="00D12FC9"/>
    <w:rsid w:val="00D13E01"/>
    <w:rsid w:val="00D14305"/>
    <w:rsid w:val="00D14C6D"/>
    <w:rsid w:val="00D165B6"/>
    <w:rsid w:val="00D1780F"/>
    <w:rsid w:val="00D220D8"/>
    <w:rsid w:val="00D23817"/>
    <w:rsid w:val="00D23925"/>
    <w:rsid w:val="00D2551D"/>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1CD8"/>
    <w:rsid w:val="00D62056"/>
    <w:rsid w:val="00D62308"/>
    <w:rsid w:val="00D63479"/>
    <w:rsid w:val="00D634D8"/>
    <w:rsid w:val="00D64C63"/>
    <w:rsid w:val="00D65B63"/>
    <w:rsid w:val="00D66236"/>
    <w:rsid w:val="00D7135E"/>
    <w:rsid w:val="00D73126"/>
    <w:rsid w:val="00D735EC"/>
    <w:rsid w:val="00D73670"/>
    <w:rsid w:val="00D74E78"/>
    <w:rsid w:val="00D75045"/>
    <w:rsid w:val="00D75658"/>
    <w:rsid w:val="00D7568F"/>
    <w:rsid w:val="00D75775"/>
    <w:rsid w:val="00D76C61"/>
    <w:rsid w:val="00D77A92"/>
    <w:rsid w:val="00D8010D"/>
    <w:rsid w:val="00D81B99"/>
    <w:rsid w:val="00D81EC8"/>
    <w:rsid w:val="00D834F1"/>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E9"/>
    <w:rsid w:val="00DA7100"/>
    <w:rsid w:val="00DA7162"/>
    <w:rsid w:val="00DB093E"/>
    <w:rsid w:val="00DB1053"/>
    <w:rsid w:val="00DB1274"/>
    <w:rsid w:val="00DB1F22"/>
    <w:rsid w:val="00DB2648"/>
    <w:rsid w:val="00DB3017"/>
    <w:rsid w:val="00DB32CD"/>
    <w:rsid w:val="00DB3B4F"/>
    <w:rsid w:val="00DB4EF4"/>
    <w:rsid w:val="00DB7624"/>
    <w:rsid w:val="00DB7CCD"/>
    <w:rsid w:val="00DC00A7"/>
    <w:rsid w:val="00DC00E6"/>
    <w:rsid w:val="00DC0211"/>
    <w:rsid w:val="00DC09C0"/>
    <w:rsid w:val="00DC123F"/>
    <w:rsid w:val="00DC3AC2"/>
    <w:rsid w:val="00DC3D84"/>
    <w:rsid w:val="00DC552E"/>
    <w:rsid w:val="00DC57BD"/>
    <w:rsid w:val="00DD19F9"/>
    <w:rsid w:val="00DD2556"/>
    <w:rsid w:val="00DD3889"/>
    <w:rsid w:val="00DD3B85"/>
    <w:rsid w:val="00DD3BB2"/>
    <w:rsid w:val="00DD4508"/>
    <w:rsid w:val="00DD482A"/>
    <w:rsid w:val="00DD6702"/>
    <w:rsid w:val="00DD6E7A"/>
    <w:rsid w:val="00DD726B"/>
    <w:rsid w:val="00DD7455"/>
    <w:rsid w:val="00DE3221"/>
    <w:rsid w:val="00DE389A"/>
    <w:rsid w:val="00DE3A6F"/>
    <w:rsid w:val="00DE3D20"/>
    <w:rsid w:val="00DE3E1F"/>
    <w:rsid w:val="00DE4CD2"/>
    <w:rsid w:val="00DE4D4C"/>
    <w:rsid w:val="00DE515C"/>
    <w:rsid w:val="00DE5E58"/>
    <w:rsid w:val="00DE640B"/>
    <w:rsid w:val="00DE754E"/>
    <w:rsid w:val="00DF0407"/>
    <w:rsid w:val="00DF0B97"/>
    <w:rsid w:val="00DF0C0C"/>
    <w:rsid w:val="00DF169D"/>
    <w:rsid w:val="00DF235E"/>
    <w:rsid w:val="00DF2493"/>
    <w:rsid w:val="00DF375F"/>
    <w:rsid w:val="00DF5261"/>
    <w:rsid w:val="00DF6BDE"/>
    <w:rsid w:val="00DF6FE8"/>
    <w:rsid w:val="00DF7062"/>
    <w:rsid w:val="00DF7B5A"/>
    <w:rsid w:val="00E00785"/>
    <w:rsid w:val="00E01B65"/>
    <w:rsid w:val="00E03350"/>
    <w:rsid w:val="00E0570E"/>
    <w:rsid w:val="00E0601F"/>
    <w:rsid w:val="00E06A58"/>
    <w:rsid w:val="00E0720D"/>
    <w:rsid w:val="00E07565"/>
    <w:rsid w:val="00E07C37"/>
    <w:rsid w:val="00E10565"/>
    <w:rsid w:val="00E12CB3"/>
    <w:rsid w:val="00E13D28"/>
    <w:rsid w:val="00E14129"/>
    <w:rsid w:val="00E15061"/>
    <w:rsid w:val="00E169B0"/>
    <w:rsid w:val="00E1772F"/>
    <w:rsid w:val="00E17C47"/>
    <w:rsid w:val="00E20723"/>
    <w:rsid w:val="00E22130"/>
    <w:rsid w:val="00E227A1"/>
    <w:rsid w:val="00E22DF7"/>
    <w:rsid w:val="00E24486"/>
    <w:rsid w:val="00E24E44"/>
    <w:rsid w:val="00E2717B"/>
    <w:rsid w:val="00E27293"/>
    <w:rsid w:val="00E27DAC"/>
    <w:rsid w:val="00E32CE1"/>
    <w:rsid w:val="00E33281"/>
    <w:rsid w:val="00E335EC"/>
    <w:rsid w:val="00E33CB0"/>
    <w:rsid w:val="00E34151"/>
    <w:rsid w:val="00E34DA6"/>
    <w:rsid w:val="00E35AAA"/>
    <w:rsid w:val="00E35E82"/>
    <w:rsid w:val="00E37058"/>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6A03"/>
    <w:rsid w:val="00E573B6"/>
    <w:rsid w:val="00E60104"/>
    <w:rsid w:val="00E60281"/>
    <w:rsid w:val="00E60384"/>
    <w:rsid w:val="00E607EE"/>
    <w:rsid w:val="00E61256"/>
    <w:rsid w:val="00E61510"/>
    <w:rsid w:val="00E61541"/>
    <w:rsid w:val="00E623FB"/>
    <w:rsid w:val="00E63B92"/>
    <w:rsid w:val="00E649FC"/>
    <w:rsid w:val="00E64CCA"/>
    <w:rsid w:val="00E64EF3"/>
    <w:rsid w:val="00E707EE"/>
    <w:rsid w:val="00E7138B"/>
    <w:rsid w:val="00E71F64"/>
    <w:rsid w:val="00E720AD"/>
    <w:rsid w:val="00E77D0F"/>
    <w:rsid w:val="00E77D67"/>
    <w:rsid w:val="00E80394"/>
    <w:rsid w:val="00E80697"/>
    <w:rsid w:val="00E80F57"/>
    <w:rsid w:val="00E81994"/>
    <w:rsid w:val="00E8397C"/>
    <w:rsid w:val="00E83FBC"/>
    <w:rsid w:val="00E853F3"/>
    <w:rsid w:val="00E8540F"/>
    <w:rsid w:val="00E857AE"/>
    <w:rsid w:val="00E90CC1"/>
    <w:rsid w:val="00E91056"/>
    <w:rsid w:val="00E92DDF"/>
    <w:rsid w:val="00E95AD0"/>
    <w:rsid w:val="00E9720B"/>
    <w:rsid w:val="00E97AC5"/>
    <w:rsid w:val="00EA00B9"/>
    <w:rsid w:val="00EA0DA1"/>
    <w:rsid w:val="00EA20CF"/>
    <w:rsid w:val="00EA3127"/>
    <w:rsid w:val="00EA3707"/>
    <w:rsid w:val="00EA4D3E"/>
    <w:rsid w:val="00EA5EEF"/>
    <w:rsid w:val="00EA60DA"/>
    <w:rsid w:val="00EA71BA"/>
    <w:rsid w:val="00EA7781"/>
    <w:rsid w:val="00EB01A6"/>
    <w:rsid w:val="00EB05C1"/>
    <w:rsid w:val="00EB0F0E"/>
    <w:rsid w:val="00EB181A"/>
    <w:rsid w:val="00EB3CA1"/>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10D1"/>
    <w:rsid w:val="00ED2221"/>
    <w:rsid w:val="00ED58F6"/>
    <w:rsid w:val="00ED5938"/>
    <w:rsid w:val="00ED5D75"/>
    <w:rsid w:val="00ED662D"/>
    <w:rsid w:val="00ED6A45"/>
    <w:rsid w:val="00ED6FF4"/>
    <w:rsid w:val="00ED78BD"/>
    <w:rsid w:val="00ED7B8C"/>
    <w:rsid w:val="00EE22E3"/>
    <w:rsid w:val="00EE2B0F"/>
    <w:rsid w:val="00EE2B44"/>
    <w:rsid w:val="00EE2FA7"/>
    <w:rsid w:val="00EE39B8"/>
    <w:rsid w:val="00EE44F6"/>
    <w:rsid w:val="00EE51E4"/>
    <w:rsid w:val="00EE5D25"/>
    <w:rsid w:val="00EE645B"/>
    <w:rsid w:val="00EE667D"/>
    <w:rsid w:val="00EE6CFD"/>
    <w:rsid w:val="00EF04C5"/>
    <w:rsid w:val="00EF099D"/>
    <w:rsid w:val="00EF167A"/>
    <w:rsid w:val="00EF191F"/>
    <w:rsid w:val="00EF1AE8"/>
    <w:rsid w:val="00EF3F71"/>
    <w:rsid w:val="00EF3F96"/>
    <w:rsid w:val="00EF4228"/>
    <w:rsid w:val="00EF4D11"/>
    <w:rsid w:val="00EF54F0"/>
    <w:rsid w:val="00EF780C"/>
    <w:rsid w:val="00F00009"/>
    <w:rsid w:val="00F00261"/>
    <w:rsid w:val="00F00423"/>
    <w:rsid w:val="00F01806"/>
    <w:rsid w:val="00F019C2"/>
    <w:rsid w:val="00F01D51"/>
    <w:rsid w:val="00F01EDB"/>
    <w:rsid w:val="00F02401"/>
    <w:rsid w:val="00F06B34"/>
    <w:rsid w:val="00F07ECB"/>
    <w:rsid w:val="00F10706"/>
    <w:rsid w:val="00F128B5"/>
    <w:rsid w:val="00F153C4"/>
    <w:rsid w:val="00F16013"/>
    <w:rsid w:val="00F16A1E"/>
    <w:rsid w:val="00F1765A"/>
    <w:rsid w:val="00F17E03"/>
    <w:rsid w:val="00F20A72"/>
    <w:rsid w:val="00F2173B"/>
    <w:rsid w:val="00F23866"/>
    <w:rsid w:val="00F24C45"/>
    <w:rsid w:val="00F25B3A"/>
    <w:rsid w:val="00F26B41"/>
    <w:rsid w:val="00F26D67"/>
    <w:rsid w:val="00F30037"/>
    <w:rsid w:val="00F303C1"/>
    <w:rsid w:val="00F3212A"/>
    <w:rsid w:val="00F32751"/>
    <w:rsid w:val="00F331C2"/>
    <w:rsid w:val="00F333B9"/>
    <w:rsid w:val="00F3356D"/>
    <w:rsid w:val="00F33AB3"/>
    <w:rsid w:val="00F3523B"/>
    <w:rsid w:val="00F369CF"/>
    <w:rsid w:val="00F36B29"/>
    <w:rsid w:val="00F40AE1"/>
    <w:rsid w:val="00F40DB9"/>
    <w:rsid w:val="00F42DB5"/>
    <w:rsid w:val="00F42E19"/>
    <w:rsid w:val="00F43626"/>
    <w:rsid w:val="00F44E59"/>
    <w:rsid w:val="00F45501"/>
    <w:rsid w:val="00F45C8D"/>
    <w:rsid w:val="00F46596"/>
    <w:rsid w:val="00F503F0"/>
    <w:rsid w:val="00F52A1B"/>
    <w:rsid w:val="00F53703"/>
    <w:rsid w:val="00F542A3"/>
    <w:rsid w:val="00F5445B"/>
    <w:rsid w:val="00F55686"/>
    <w:rsid w:val="00F564C2"/>
    <w:rsid w:val="00F569F3"/>
    <w:rsid w:val="00F56BBB"/>
    <w:rsid w:val="00F5708A"/>
    <w:rsid w:val="00F57E76"/>
    <w:rsid w:val="00F60BBB"/>
    <w:rsid w:val="00F61BC9"/>
    <w:rsid w:val="00F61E3B"/>
    <w:rsid w:val="00F63D8D"/>
    <w:rsid w:val="00F641E4"/>
    <w:rsid w:val="00F64BB7"/>
    <w:rsid w:val="00F651A3"/>
    <w:rsid w:val="00F6688D"/>
    <w:rsid w:val="00F67597"/>
    <w:rsid w:val="00F71560"/>
    <w:rsid w:val="00F71E43"/>
    <w:rsid w:val="00F722C7"/>
    <w:rsid w:val="00F7230B"/>
    <w:rsid w:val="00F72E50"/>
    <w:rsid w:val="00F72F68"/>
    <w:rsid w:val="00F75E0E"/>
    <w:rsid w:val="00F76BA3"/>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5D"/>
    <w:rsid w:val="00F9512D"/>
    <w:rsid w:val="00F96508"/>
    <w:rsid w:val="00F96C99"/>
    <w:rsid w:val="00FA0479"/>
    <w:rsid w:val="00FA0EBB"/>
    <w:rsid w:val="00FA2616"/>
    <w:rsid w:val="00FA5D32"/>
    <w:rsid w:val="00FA5EA6"/>
    <w:rsid w:val="00FA63B2"/>
    <w:rsid w:val="00FA721C"/>
    <w:rsid w:val="00FB042F"/>
    <w:rsid w:val="00FB154E"/>
    <w:rsid w:val="00FB3610"/>
    <w:rsid w:val="00FB36B7"/>
    <w:rsid w:val="00FB3CBB"/>
    <w:rsid w:val="00FB3DC7"/>
    <w:rsid w:val="00FB62B8"/>
    <w:rsid w:val="00FB6580"/>
    <w:rsid w:val="00FB6DFB"/>
    <w:rsid w:val="00FB7052"/>
    <w:rsid w:val="00FB76AF"/>
    <w:rsid w:val="00FC031B"/>
    <w:rsid w:val="00FC0356"/>
    <w:rsid w:val="00FC2ED7"/>
    <w:rsid w:val="00FC2F53"/>
    <w:rsid w:val="00FC321C"/>
    <w:rsid w:val="00FC5085"/>
    <w:rsid w:val="00FC5967"/>
    <w:rsid w:val="00FC7CA9"/>
    <w:rsid w:val="00FD0772"/>
    <w:rsid w:val="00FD1AED"/>
    <w:rsid w:val="00FD58AF"/>
    <w:rsid w:val="00FE0091"/>
    <w:rsid w:val="00FE21CF"/>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 w:val="00FF5E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afa">
    <w:name w:val="footnote reference"/>
    <w:basedOn w:val="a0"/>
    <w:rsid w:val="00A74C86"/>
    <w:rPr>
      <w:b/>
      <w:bCs/>
      <w:position w:val="6"/>
      <w:sz w:val="16"/>
      <w:szCs w:val="16"/>
    </w:rPr>
  </w:style>
  <w:style w:type="character" w:customStyle="1" w:styleId="apple-converted-space">
    <w:name w:val="apple-converted-space"/>
    <w:basedOn w:val="a0"/>
    <w:rsid w:val="00A37F6E"/>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7147745">
      <w:bodyDiv w:val="1"/>
      <w:marLeft w:val="0"/>
      <w:marRight w:val="0"/>
      <w:marTop w:val="0"/>
      <w:marBottom w:val="0"/>
      <w:divBdr>
        <w:top w:val="none" w:sz="0" w:space="0" w:color="auto"/>
        <w:left w:val="none" w:sz="0" w:space="0" w:color="auto"/>
        <w:bottom w:val="none" w:sz="0" w:space="0" w:color="auto"/>
        <w:right w:val="none" w:sz="0" w:space="0" w:color="auto"/>
      </w:divBdr>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36459011">
      <w:bodyDiv w:val="1"/>
      <w:marLeft w:val="0"/>
      <w:marRight w:val="0"/>
      <w:marTop w:val="0"/>
      <w:marBottom w:val="0"/>
      <w:divBdr>
        <w:top w:val="none" w:sz="0" w:space="0" w:color="auto"/>
        <w:left w:val="none" w:sz="0" w:space="0" w:color="auto"/>
        <w:bottom w:val="none" w:sz="0" w:space="0" w:color="auto"/>
        <w:right w:val="none" w:sz="0" w:space="0" w:color="auto"/>
      </w:divBdr>
      <w:divsChild>
        <w:div w:id="20205166">
          <w:marLeft w:val="547"/>
          <w:marRight w:val="0"/>
          <w:marTop w:val="154"/>
          <w:marBottom w:val="0"/>
          <w:divBdr>
            <w:top w:val="none" w:sz="0" w:space="0" w:color="auto"/>
            <w:left w:val="none" w:sz="0" w:space="0" w:color="auto"/>
            <w:bottom w:val="none" w:sz="0" w:space="0" w:color="auto"/>
            <w:right w:val="none" w:sz="0" w:space="0" w:color="auto"/>
          </w:divBdr>
        </w:div>
        <w:div w:id="1906259321">
          <w:marLeft w:val="547"/>
          <w:marRight w:val="0"/>
          <w:marTop w:val="154"/>
          <w:marBottom w:val="0"/>
          <w:divBdr>
            <w:top w:val="none" w:sz="0" w:space="0" w:color="auto"/>
            <w:left w:val="none" w:sz="0" w:space="0" w:color="auto"/>
            <w:bottom w:val="none" w:sz="0" w:space="0" w:color="auto"/>
            <w:right w:val="none" w:sz="0" w:space="0" w:color="auto"/>
          </w:divBdr>
        </w:div>
      </w:divsChild>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82364720">
      <w:bodyDiv w:val="1"/>
      <w:marLeft w:val="0"/>
      <w:marRight w:val="0"/>
      <w:marTop w:val="0"/>
      <w:marBottom w:val="0"/>
      <w:divBdr>
        <w:top w:val="none" w:sz="0" w:space="0" w:color="auto"/>
        <w:left w:val="none" w:sz="0" w:space="0" w:color="auto"/>
        <w:bottom w:val="none" w:sz="0" w:space="0" w:color="auto"/>
        <w:right w:val="none" w:sz="0" w:space="0" w:color="auto"/>
      </w:divBdr>
      <w:divsChild>
        <w:div w:id="452675455">
          <w:marLeft w:val="1166"/>
          <w:marRight w:val="0"/>
          <w:marTop w:val="115"/>
          <w:marBottom w:val="0"/>
          <w:divBdr>
            <w:top w:val="none" w:sz="0" w:space="0" w:color="auto"/>
            <w:left w:val="none" w:sz="0" w:space="0" w:color="auto"/>
            <w:bottom w:val="none" w:sz="0" w:space="0" w:color="auto"/>
            <w:right w:val="none" w:sz="0" w:space="0" w:color="auto"/>
          </w:divBdr>
        </w:div>
        <w:div w:id="1861435219">
          <w:marLeft w:val="1166"/>
          <w:marRight w:val="0"/>
          <w:marTop w:val="115"/>
          <w:marBottom w:val="0"/>
          <w:divBdr>
            <w:top w:val="none" w:sz="0" w:space="0" w:color="auto"/>
            <w:left w:val="none" w:sz="0" w:space="0" w:color="auto"/>
            <w:bottom w:val="none" w:sz="0" w:space="0" w:color="auto"/>
            <w:right w:val="none" w:sz="0" w:space="0" w:color="auto"/>
          </w:divBdr>
        </w:div>
        <w:div w:id="1678071545">
          <w:marLeft w:val="1800"/>
          <w:marRight w:val="0"/>
          <w:marTop w:val="96"/>
          <w:marBottom w:val="0"/>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75447969">
      <w:bodyDiv w:val="1"/>
      <w:marLeft w:val="0"/>
      <w:marRight w:val="0"/>
      <w:marTop w:val="0"/>
      <w:marBottom w:val="0"/>
      <w:divBdr>
        <w:top w:val="none" w:sz="0" w:space="0" w:color="auto"/>
        <w:left w:val="none" w:sz="0" w:space="0" w:color="auto"/>
        <w:bottom w:val="none" w:sz="0" w:space="0" w:color="auto"/>
        <w:right w:val="none" w:sz="0" w:space="0" w:color="auto"/>
      </w:divBdr>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14822928">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21149231">
      <w:bodyDiv w:val="1"/>
      <w:marLeft w:val="0"/>
      <w:marRight w:val="0"/>
      <w:marTop w:val="0"/>
      <w:marBottom w:val="0"/>
      <w:divBdr>
        <w:top w:val="none" w:sz="0" w:space="0" w:color="auto"/>
        <w:left w:val="none" w:sz="0" w:space="0" w:color="auto"/>
        <w:bottom w:val="none" w:sz="0" w:space="0" w:color="auto"/>
        <w:right w:val="none" w:sz="0" w:space="0" w:color="auto"/>
      </w:divBdr>
      <w:divsChild>
        <w:div w:id="365102734">
          <w:marLeft w:val="720"/>
          <w:marRight w:val="0"/>
          <w:marTop w:val="0"/>
          <w:marBottom w:val="0"/>
          <w:divBdr>
            <w:top w:val="none" w:sz="0" w:space="0" w:color="auto"/>
            <w:left w:val="none" w:sz="0" w:space="0" w:color="auto"/>
            <w:bottom w:val="none" w:sz="0" w:space="0" w:color="auto"/>
            <w:right w:val="none" w:sz="0" w:space="0" w:color="auto"/>
          </w:divBdr>
        </w:div>
        <w:div w:id="2110805584">
          <w:marLeft w:val="720"/>
          <w:marRight w:val="0"/>
          <w:marTop w:val="0"/>
          <w:marBottom w:val="0"/>
          <w:divBdr>
            <w:top w:val="none" w:sz="0" w:space="0" w:color="auto"/>
            <w:left w:val="none" w:sz="0" w:space="0" w:color="auto"/>
            <w:bottom w:val="none" w:sz="0" w:space="0" w:color="auto"/>
            <w:right w:val="none" w:sz="0" w:space="0" w:color="auto"/>
          </w:divBdr>
        </w:div>
        <w:div w:id="1810321275">
          <w:marLeft w:val="720"/>
          <w:marRight w:val="0"/>
          <w:marTop w:val="0"/>
          <w:marBottom w:val="0"/>
          <w:divBdr>
            <w:top w:val="none" w:sz="0" w:space="0" w:color="auto"/>
            <w:left w:val="none" w:sz="0" w:space="0" w:color="auto"/>
            <w:bottom w:val="none" w:sz="0" w:space="0" w:color="auto"/>
            <w:right w:val="none" w:sz="0" w:space="0" w:color="auto"/>
          </w:divBdr>
        </w:div>
        <w:div w:id="1188450567">
          <w:marLeft w:val="720"/>
          <w:marRight w:val="0"/>
          <w:marTop w:val="0"/>
          <w:marBottom w:val="0"/>
          <w:divBdr>
            <w:top w:val="none" w:sz="0" w:space="0" w:color="auto"/>
            <w:left w:val="none" w:sz="0" w:space="0" w:color="auto"/>
            <w:bottom w:val="none" w:sz="0" w:space="0" w:color="auto"/>
            <w:right w:val="none" w:sz="0" w:space="0" w:color="auto"/>
          </w:divBdr>
        </w:div>
        <w:div w:id="505707708">
          <w:marLeft w:val="720"/>
          <w:marRight w:val="0"/>
          <w:marTop w:val="0"/>
          <w:marBottom w:val="0"/>
          <w:divBdr>
            <w:top w:val="none" w:sz="0" w:space="0" w:color="auto"/>
            <w:left w:val="none" w:sz="0" w:space="0" w:color="auto"/>
            <w:bottom w:val="none" w:sz="0" w:space="0" w:color="auto"/>
            <w:right w:val="none" w:sz="0" w:space="0" w:color="auto"/>
          </w:divBdr>
        </w:div>
        <w:div w:id="1728604562">
          <w:marLeft w:val="720"/>
          <w:marRight w:val="0"/>
          <w:marTop w:val="0"/>
          <w:marBottom w:val="0"/>
          <w:divBdr>
            <w:top w:val="none" w:sz="0" w:space="0" w:color="auto"/>
            <w:left w:val="none" w:sz="0" w:space="0" w:color="auto"/>
            <w:bottom w:val="none" w:sz="0" w:space="0" w:color="auto"/>
            <w:right w:val="none" w:sz="0" w:space="0" w:color="auto"/>
          </w:divBdr>
        </w:div>
        <w:div w:id="642392371">
          <w:marLeft w:val="720"/>
          <w:marRight w:val="0"/>
          <w:marTop w:val="0"/>
          <w:marBottom w:val="0"/>
          <w:divBdr>
            <w:top w:val="none" w:sz="0" w:space="0" w:color="auto"/>
            <w:left w:val="none" w:sz="0" w:space="0" w:color="auto"/>
            <w:bottom w:val="none" w:sz="0" w:space="0" w:color="auto"/>
            <w:right w:val="none" w:sz="0" w:space="0" w:color="auto"/>
          </w:divBdr>
        </w:div>
        <w:div w:id="978614478">
          <w:marLeft w:val="720"/>
          <w:marRight w:val="0"/>
          <w:marTop w:val="0"/>
          <w:marBottom w:val="0"/>
          <w:divBdr>
            <w:top w:val="none" w:sz="0" w:space="0" w:color="auto"/>
            <w:left w:val="none" w:sz="0" w:space="0" w:color="auto"/>
            <w:bottom w:val="none" w:sz="0" w:space="0" w:color="auto"/>
            <w:right w:val="none" w:sz="0" w:space="0" w:color="auto"/>
          </w:divBdr>
        </w:div>
        <w:div w:id="471214252">
          <w:marLeft w:val="720"/>
          <w:marRight w:val="0"/>
          <w:marTop w:val="0"/>
          <w:marBottom w:val="0"/>
          <w:divBdr>
            <w:top w:val="none" w:sz="0" w:space="0" w:color="auto"/>
            <w:left w:val="none" w:sz="0" w:space="0" w:color="auto"/>
            <w:bottom w:val="none" w:sz="0" w:space="0" w:color="auto"/>
            <w:right w:val="none" w:sz="0" w:space="0" w:color="auto"/>
          </w:divBdr>
        </w:div>
        <w:div w:id="1572109434">
          <w:marLeft w:val="720"/>
          <w:marRight w:val="0"/>
          <w:marTop w:val="0"/>
          <w:marBottom w:val="0"/>
          <w:divBdr>
            <w:top w:val="none" w:sz="0" w:space="0" w:color="auto"/>
            <w:left w:val="none" w:sz="0" w:space="0" w:color="auto"/>
            <w:bottom w:val="none" w:sz="0" w:space="0" w:color="auto"/>
            <w:right w:val="none" w:sz="0" w:space="0" w:color="auto"/>
          </w:divBdr>
        </w:div>
        <w:div w:id="2113890213">
          <w:marLeft w:val="720"/>
          <w:marRight w:val="0"/>
          <w:marTop w:val="0"/>
          <w:marBottom w:val="0"/>
          <w:divBdr>
            <w:top w:val="none" w:sz="0" w:space="0" w:color="auto"/>
            <w:left w:val="none" w:sz="0" w:space="0" w:color="auto"/>
            <w:bottom w:val="none" w:sz="0" w:space="0" w:color="auto"/>
            <w:right w:val="none" w:sz="0" w:space="0" w:color="auto"/>
          </w:divBdr>
        </w:div>
        <w:div w:id="1291521956">
          <w:marLeft w:val="720"/>
          <w:marRight w:val="0"/>
          <w:marTop w:val="0"/>
          <w:marBottom w:val="0"/>
          <w:divBdr>
            <w:top w:val="none" w:sz="0" w:space="0" w:color="auto"/>
            <w:left w:val="none" w:sz="0" w:space="0" w:color="auto"/>
            <w:bottom w:val="none" w:sz="0" w:space="0" w:color="auto"/>
            <w:right w:val="none" w:sz="0" w:space="0" w:color="auto"/>
          </w:divBdr>
        </w:div>
        <w:div w:id="246114883">
          <w:marLeft w:val="720"/>
          <w:marRight w:val="0"/>
          <w:marTop w:val="0"/>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47107543">
      <w:bodyDiv w:val="1"/>
      <w:marLeft w:val="0"/>
      <w:marRight w:val="0"/>
      <w:marTop w:val="0"/>
      <w:marBottom w:val="0"/>
      <w:divBdr>
        <w:top w:val="none" w:sz="0" w:space="0" w:color="auto"/>
        <w:left w:val="none" w:sz="0" w:space="0" w:color="auto"/>
        <w:bottom w:val="none" w:sz="0" w:space="0" w:color="auto"/>
        <w:right w:val="none" w:sz="0" w:space="0" w:color="auto"/>
      </w:divBdr>
    </w:div>
    <w:div w:id="1295450693">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13943927">
      <w:bodyDiv w:val="1"/>
      <w:marLeft w:val="0"/>
      <w:marRight w:val="0"/>
      <w:marTop w:val="0"/>
      <w:marBottom w:val="0"/>
      <w:divBdr>
        <w:top w:val="none" w:sz="0" w:space="0" w:color="auto"/>
        <w:left w:val="none" w:sz="0" w:space="0" w:color="auto"/>
        <w:bottom w:val="none" w:sz="0" w:space="0" w:color="auto"/>
        <w:right w:val="none" w:sz="0" w:space="0" w:color="auto"/>
      </w:divBdr>
      <w:divsChild>
        <w:div w:id="559823654">
          <w:marLeft w:val="720"/>
          <w:marRight w:val="0"/>
          <w:marTop w:val="0"/>
          <w:marBottom w:val="0"/>
          <w:divBdr>
            <w:top w:val="none" w:sz="0" w:space="0" w:color="auto"/>
            <w:left w:val="none" w:sz="0" w:space="0" w:color="auto"/>
            <w:bottom w:val="none" w:sz="0" w:space="0" w:color="auto"/>
            <w:right w:val="none" w:sz="0" w:space="0" w:color="auto"/>
          </w:divBdr>
        </w:div>
        <w:div w:id="760490717">
          <w:marLeft w:val="720"/>
          <w:marRight w:val="0"/>
          <w:marTop w:val="0"/>
          <w:marBottom w:val="0"/>
          <w:divBdr>
            <w:top w:val="none" w:sz="0" w:space="0" w:color="auto"/>
            <w:left w:val="none" w:sz="0" w:space="0" w:color="auto"/>
            <w:bottom w:val="none" w:sz="0" w:space="0" w:color="auto"/>
            <w:right w:val="none" w:sz="0" w:space="0" w:color="auto"/>
          </w:divBdr>
        </w:div>
        <w:div w:id="2076538990">
          <w:marLeft w:val="720"/>
          <w:marRight w:val="0"/>
          <w:marTop w:val="0"/>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71953755">
      <w:bodyDiv w:val="1"/>
      <w:marLeft w:val="0"/>
      <w:marRight w:val="0"/>
      <w:marTop w:val="0"/>
      <w:marBottom w:val="0"/>
      <w:divBdr>
        <w:top w:val="none" w:sz="0" w:space="0" w:color="auto"/>
        <w:left w:val="none" w:sz="0" w:space="0" w:color="auto"/>
        <w:bottom w:val="none" w:sz="0" w:space="0" w:color="auto"/>
        <w:right w:val="none" w:sz="0" w:space="0" w:color="auto"/>
      </w:divBdr>
      <w:divsChild>
        <w:div w:id="1126433868">
          <w:marLeft w:val="720"/>
          <w:marRight w:val="0"/>
          <w:marTop w:val="0"/>
          <w:marBottom w:val="0"/>
          <w:divBdr>
            <w:top w:val="none" w:sz="0" w:space="0" w:color="auto"/>
            <w:left w:val="none" w:sz="0" w:space="0" w:color="auto"/>
            <w:bottom w:val="none" w:sz="0" w:space="0" w:color="auto"/>
            <w:right w:val="none" w:sz="0" w:space="0" w:color="auto"/>
          </w:divBdr>
        </w:div>
        <w:div w:id="1427576096">
          <w:marLeft w:val="720"/>
          <w:marRight w:val="0"/>
          <w:marTop w:val="0"/>
          <w:marBottom w:val="0"/>
          <w:divBdr>
            <w:top w:val="none" w:sz="0" w:space="0" w:color="auto"/>
            <w:left w:val="none" w:sz="0" w:space="0" w:color="auto"/>
            <w:bottom w:val="none" w:sz="0" w:space="0" w:color="auto"/>
            <w:right w:val="none" w:sz="0" w:space="0" w:color="auto"/>
          </w:divBdr>
        </w:div>
        <w:div w:id="148332881">
          <w:marLeft w:val="720"/>
          <w:marRight w:val="0"/>
          <w:marTop w:val="0"/>
          <w:marBottom w:val="0"/>
          <w:divBdr>
            <w:top w:val="none" w:sz="0" w:space="0" w:color="auto"/>
            <w:left w:val="none" w:sz="0" w:space="0" w:color="auto"/>
            <w:bottom w:val="none" w:sz="0" w:space="0" w:color="auto"/>
            <w:right w:val="none" w:sz="0" w:space="0" w:color="auto"/>
          </w:divBdr>
        </w:div>
        <w:div w:id="358120784">
          <w:marLeft w:val="1440"/>
          <w:marRight w:val="0"/>
          <w:marTop w:val="0"/>
          <w:marBottom w:val="0"/>
          <w:divBdr>
            <w:top w:val="none" w:sz="0" w:space="0" w:color="auto"/>
            <w:left w:val="none" w:sz="0" w:space="0" w:color="auto"/>
            <w:bottom w:val="none" w:sz="0" w:space="0" w:color="auto"/>
            <w:right w:val="none" w:sz="0" w:space="0" w:color="auto"/>
          </w:divBdr>
        </w:div>
        <w:div w:id="127357941">
          <w:marLeft w:val="720"/>
          <w:marRight w:val="0"/>
          <w:marTop w:val="0"/>
          <w:marBottom w:val="0"/>
          <w:divBdr>
            <w:top w:val="none" w:sz="0" w:space="0" w:color="auto"/>
            <w:left w:val="none" w:sz="0" w:space="0" w:color="auto"/>
            <w:bottom w:val="none" w:sz="0" w:space="0" w:color="auto"/>
            <w:right w:val="none" w:sz="0" w:space="0" w:color="auto"/>
          </w:divBdr>
        </w:div>
        <w:div w:id="1999383864">
          <w:marLeft w:val="1440"/>
          <w:marRight w:val="0"/>
          <w:marTop w:val="0"/>
          <w:marBottom w:val="0"/>
          <w:divBdr>
            <w:top w:val="none" w:sz="0" w:space="0" w:color="auto"/>
            <w:left w:val="none" w:sz="0" w:space="0" w:color="auto"/>
            <w:bottom w:val="none" w:sz="0" w:space="0" w:color="auto"/>
            <w:right w:val="none" w:sz="0" w:space="0" w:color="auto"/>
          </w:divBdr>
        </w:div>
        <w:div w:id="1370301079">
          <w:marLeft w:val="1440"/>
          <w:marRight w:val="0"/>
          <w:marTop w:val="0"/>
          <w:marBottom w:val="0"/>
          <w:divBdr>
            <w:top w:val="none" w:sz="0" w:space="0" w:color="auto"/>
            <w:left w:val="none" w:sz="0" w:space="0" w:color="auto"/>
            <w:bottom w:val="none" w:sz="0" w:space="0" w:color="auto"/>
            <w:right w:val="none" w:sz="0" w:space="0" w:color="auto"/>
          </w:divBdr>
        </w:div>
        <w:div w:id="379792424">
          <w:marLeft w:val="1440"/>
          <w:marRight w:val="0"/>
          <w:marTop w:val="0"/>
          <w:marBottom w:val="0"/>
          <w:divBdr>
            <w:top w:val="none" w:sz="0" w:space="0" w:color="auto"/>
            <w:left w:val="none" w:sz="0" w:space="0" w:color="auto"/>
            <w:bottom w:val="none" w:sz="0" w:space="0" w:color="auto"/>
            <w:right w:val="none" w:sz="0" w:space="0" w:color="auto"/>
          </w:divBdr>
        </w:div>
        <w:div w:id="134951022">
          <w:marLeft w:val="1440"/>
          <w:marRight w:val="0"/>
          <w:marTop w:val="0"/>
          <w:marBottom w:val="0"/>
          <w:divBdr>
            <w:top w:val="none" w:sz="0" w:space="0" w:color="auto"/>
            <w:left w:val="none" w:sz="0" w:space="0" w:color="auto"/>
            <w:bottom w:val="none" w:sz="0" w:space="0" w:color="auto"/>
            <w:right w:val="none" w:sz="0" w:space="0" w:color="auto"/>
          </w:divBdr>
        </w:div>
        <w:div w:id="75134854">
          <w:marLeft w:val="720"/>
          <w:marRight w:val="0"/>
          <w:marTop w:val="0"/>
          <w:marBottom w:val="0"/>
          <w:divBdr>
            <w:top w:val="none" w:sz="0" w:space="0" w:color="auto"/>
            <w:left w:val="none" w:sz="0" w:space="0" w:color="auto"/>
            <w:bottom w:val="none" w:sz="0" w:space="0" w:color="auto"/>
            <w:right w:val="none" w:sz="0" w:space="0" w:color="auto"/>
          </w:divBdr>
        </w:div>
        <w:div w:id="2021737563">
          <w:marLeft w:val="720"/>
          <w:marRight w:val="0"/>
          <w:marTop w:val="0"/>
          <w:marBottom w:val="0"/>
          <w:divBdr>
            <w:top w:val="none" w:sz="0" w:space="0" w:color="auto"/>
            <w:left w:val="none" w:sz="0" w:space="0" w:color="auto"/>
            <w:bottom w:val="none" w:sz="0" w:space="0" w:color="auto"/>
            <w:right w:val="none" w:sz="0" w:space="0" w:color="auto"/>
          </w:divBdr>
        </w:div>
        <w:div w:id="1855878621">
          <w:marLeft w:val="720"/>
          <w:marRight w:val="0"/>
          <w:marTop w:val="0"/>
          <w:marBottom w:val="0"/>
          <w:divBdr>
            <w:top w:val="none" w:sz="0" w:space="0" w:color="auto"/>
            <w:left w:val="none" w:sz="0" w:space="0" w:color="auto"/>
            <w:bottom w:val="none" w:sz="0" w:space="0" w:color="auto"/>
            <w:right w:val="none" w:sz="0" w:space="0" w:color="auto"/>
          </w:divBdr>
        </w:div>
        <w:div w:id="1403068697">
          <w:marLeft w:val="720"/>
          <w:marRight w:val="0"/>
          <w:marTop w:val="0"/>
          <w:marBottom w:val="0"/>
          <w:divBdr>
            <w:top w:val="none" w:sz="0" w:space="0" w:color="auto"/>
            <w:left w:val="none" w:sz="0" w:space="0" w:color="auto"/>
            <w:bottom w:val="none" w:sz="0" w:space="0" w:color="auto"/>
            <w:right w:val="none" w:sz="0" w:space="0" w:color="auto"/>
          </w:divBdr>
        </w:div>
        <w:div w:id="1448236550">
          <w:marLeft w:val="1440"/>
          <w:marRight w:val="0"/>
          <w:marTop w:val="0"/>
          <w:marBottom w:val="0"/>
          <w:divBdr>
            <w:top w:val="none" w:sz="0" w:space="0" w:color="auto"/>
            <w:left w:val="none" w:sz="0" w:space="0" w:color="auto"/>
            <w:bottom w:val="none" w:sz="0" w:space="0" w:color="auto"/>
            <w:right w:val="none" w:sz="0" w:space="0" w:color="auto"/>
          </w:divBdr>
        </w:div>
        <w:div w:id="1345284913">
          <w:marLeft w:val="1440"/>
          <w:marRight w:val="0"/>
          <w:marTop w:val="0"/>
          <w:marBottom w:val="0"/>
          <w:divBdr>
            <w:top w:val="none" w:sz="0" w:space="0" w:color="auto"/>
            <w:left w:val="none" w:sz="0" w:space="0" w:color="auto"/>
            <w:bottom w:val="none" w:sz="0" w:space="0" w:color="auto"/>
            <w:right w:val="none" w:sz="0" w:space="0" w:color="auto"/>
          </w:divBdr>
        </w:div>
        <w:div w:id="1553811186">
          <w:marLeft w:val="1440"/>
          <w:marRight w:val="0"/>
          <w:marTop w:val="0"/>
          <w:marBottom w:val="0"/>
          <w:divBdr>
            <w:top w:val="none" w:sz="0" w:space="0" w:color="auto"/>
            <w:left w:val="none" w:sz="0" w:space="0" w:color="auto"/>
            <w:bottom w:val="none" w:sz="0" w:space="0" w:color="auto"/>
            <w:right w:val="none" w:sz="0" w:space="0" w:color="auto"/>
          </w:divBdr>
        </w:div>
        <w:div w:id="1010108765">
          <w:marLeft w:val="1440"/>
          <w:marRight w:val="0"/>
          <w:marTop w:val="0"/>
          <w:marBottom w:val="0"/>
          <w:divBdr>
            <w:top w:val="none" w:sz="0" w:space="0" w:color="auto"/>
            <w:left w:val="none" w:sz="0" w:space="0" w:color="auto"/>
            <w:bottom w:val="none" w:sz="0" w:space="0" w:color="auto"/>
            <w:right w:val="none" w:sz="0" w:space="0" w:color="auto"/>
          </w:divBdr>
        </w:div>
      </w:divsChild>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00053559">
      <w:bodyDiv w:val="1"/>
      <w:marLeft w:val="0"/>
      <w:marRight w:val="0"/>
      <w:marTop w:val="0"/>
      <w:marBottom w:val="0"/>
      <w:divBdr>
        <w:top w:val="none" w:sz="0" w:space="0" w:color="auto"/>
        <w:left w:val="none" w:sz="0" w:space="0" w:color="auto"/>
        <w:bottom w:val="none" w:sz="0" w:space="0" w:color="auto"/>
        <w:right w:val="none" w:sz="0" w:space="0" w:color="auto"/>
      </w:divBdr>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498300107">
      <w:bodyDiv w:val="1"/>
      <w:marLeft w:val="0"/>
      <w:marRight w:val="0"/>
      <w:marTop w:val="0"/>
      <w:marBottom w:val="0"/>
      <w:divBdr>
        <w:top w:val="none" w:sz="0" w:space="0" w:color="auto"/>
        <w:left w:val="none" w:sz="0" w:space="0" w:color="auto"/>
        <w:bottom w:val="none" w:sz="0" w:space="0" w:color="auto"/>
        <w:right w:val="none" w:sz="0" w:space="0" w:color="auto"/>
      </w:divBdr>
      <w:divsChild>
        <w:div w:id="1732116584">
          <w:marLeft w:val="547"/>
          <w:marRight w:val="0"/>
          <w:marTop w:val="115"/>
          <w:marBottom w:val="0"/>
          <w:divBdr>
            <w:top w:val="none" w:sz="0" w:space="0" w:color="auto"/>
            <w:left w:val="none" w:sz="0" w:space="0" w:color="auto"/>
            <w:bottom w:val="none" w:sz="0" w:space="0" w:color="auto"/>
            <w:right w:val="none" w:sz="0" w:space="0" w:color="auto"/>
          </w:divBdr>
        </w:div>
        <w:div w:id="738289980">
          <w:marLeft w:val="547"/>
          <w:marRight w:val="0"/>
          <w:marTop w:val="115"/>
          <w:marBottom w:val="0"/>
          <w:divBdr>
            <w:top w:val="none" w:sz="0" w:space="0" w:color="auto"/>
            <w:left w:val="none" w:sz="0" w:space="0" w:color="auto"/>
            <w:bottom w:val="none" w:sz="0" w:space="0" w:color="auto"/>
            <w:right w:val="none" w:sz="0" w:space="0" w:color="auto"/>
          </w:divBdr>
        </w:div>
        <w:div w:id="1180196178">
          <w:marLeft w:val="547"/>
          <w:marRight w:val="0"/>
          <w:marTop w:val="115"/>
          <w:marBottom w:val="0"/>
          <w:divBdr>
            <w:top w:val="none" w:sz="0" w:space="0" w:color="auto"/>
            <w:left w:val="none" w:sz="0" w:space="0" w:color="auto"/>
            <w:bottom w:val="none" w:sz="0" w:space="0" w:color="auto"/>
            <w:right w:val="none" w:sz="0" w:space="0" w:color="auto"/>
          </w:divBdr>
        </w:div>
        <w:div w:id="730346765">
          <w:marLeft w:val="547"/>
          <w:marRight w:val="0"/>
          <w:marTop w:val="115"/>
          <w:marBottom w:val="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435910">
      <w:bodyDiv w:val="1"/>
      <w:marLeft w:val="0"/>
      <w:marRight w:val="0"/>
      <w:marTop w:val="0"/>
      <w:marBottom w:val="0"/>
      <w:divBdr>
        <w:top w:val="none" w:sz="0" w:space="0" w:color="auto"/>
        <w:left w:val="none" w:sz="0" w:space="0" w:color="auto"/>
        <w:bottom w:val="none" w:sz="0" w:space="0" w:color="auto"/>
        <w:right w:val="none" w:sz="0" w:space="0" w:color="auto"/>
      </w:divBdr>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05081169">
      <w:bodyDiv w:val="1"/>
      <w:marLeft w:val="0"/>
      <w:marRight w:val="0"/>
      <w:marTop w:val="0"/>
      <w:marBottom w:val="0"/>
      <w:divBdr>
        <w:top w:val="none" w:sz="0" w:space="0" w:color="auto"/>
        <w:left w:val="none" w:sz="0" w:space="0" w:color="auto"/>
        <w:bottom w:val="none" w:sz="0" w:space="0" w:color="auto"/>
        <w:right w:val="none" w:sz="0" w:space="0" w:color="auto"/>
      </w:divBdr>
      <w:divsChild>
        <w:div w:id="1172795417">
          <w:marLeft w:val="547"/>
          <w:marRight w:val="0"/>
          <w:marTop w:val="86"/>
          <w:marBottom w:val="0"/>
          <w:divBdr>
            <w:top w:val="none" w:sz="0" w:space="0" w:color="auto"/>
            <w:left w:val="none" w:sz="0" w:space="0" w:color="auto"/>
            <w:bottom w:val="none" w:sz="0" w:space="0" w:color="auto"/>
            <w:right w:val="none" w:sz="0" w:space="0" w:color="auto"/>
          </w:divBdr>
        </w:div>
        <w:div w:id="403719223">
          <w:marLeft w:val="1166"/>
          <w:marRight w:val="0"/>
          <w:marTop w:val="86"/>
          <w:marBottom w:val="0"/>
          <w:divBdr>
            <w:top w:val="none" w:sz="0" w:space="0" w:color="auto"/>
            <w:left w:val="none" w:sz="0" w:space="0" w:color="auto"/>
            <w:bottom w:val="none" w:sz="0" w:space="0" w:color="auto"/>
            <w:right w:val="none" w:sz="0" w:space="0" w:color="auto"/>
          </w:divBdr>
        </w:div>
        <w:div w:id="2094424820">
          <w:marLeft w:val="1800"/>
          <w:marRight w:val="0"/>
          <w:marTop w:val="86"/>
          <w:marBottom w:val="0"/>
          <w:divBdr>
            <w:top w:val="none" w:sz="0" w:space="0" w:color="auto"/>
            <w:left w:val="none" w:sz="0" w:space="0" w:color="auto"/>
            <w:bottom w:val="none" w:sz="0" w:space="0" w:color="auto"/>
            <w:right w:val="none" w:sz="0" w:space="0" w:color="auto"/>
          </w:divBdr>
        </w:div>
        <w:div w:id="1051877707">
          <w:marLeft w:val="2520"/>
          <w:marRight w:val="0"/>
          <w:marTop w:val="86"/>
          <w:marBottom w:val="0"/>
          <w:divBdr>
            <w:top w:val="none" w:sz="0" w:space="0" w:color="auto"/>
            <w:left w:val="none" w:sz="0" w:space="0" w:color="auto"/>
            <w:bottom w:val="none" w:sz="0" w:space="0" w:color="auto"/>
            <w:right w:val="none" w:sz="0" w:space="0" w:color="auto"/>
          </w:divBdr>
        </w:div>
        <w:div w:id="833227022">
          <w:marLeft w:val="1800"/>
          <w:marRight w:val="0"/>
          <w:marTop w:val="86"/>
          <w:marBottom w:val="0"/>
          <w:divBdr>
            <w:top w:val="none" w:sz="0" w:space="0" w:color="auto"/>
            <w:left w:val="none" w:sz="0" w:space="0" w:color="auto"/>
            <w:bottom w:val="none" w:sz="0" w:space="0" w:color="auto"/>
            <w:right w:val="none" w:sz="0" w:space="0" w:color="auto"/>
          </w:divBdr>
        </w:div>
        <w:div w:id="1497647827">
          <w:marLeft w:val="2520"/>
          <w:marRight w:val="0"/>
          <w:marTop w:val="86"/>
          <w:marBottom w:val="0"/>
          <w:divBdr>
            <w:top w:val="none" w:sz="0" w:space="0" w:color="auto"/>
            <w:left w:val="none" w:sz="0" w:space="0" w:color="auto"/>
            <w:bottom w:val="none" w:sz="0" w:space="0" w:color="auto"/>
            <w:right w:val="none" w:sz="0" w:space="0" w:color="auto"/>
          </w:divBdr>
        </w:div>
        <w:div w:id="700206687">
          <w:marLeft w:val="1166"/>
          <w:marRight w:val="0"/>
          <w:marTop w:val="86"/>
          <w:marBottom w:val="0"/>
          <w:divBdr>
            <w:top w:val="none" w:sz="0" w:space="0" w:color="auto"/>
            <w:left w:val="none" w:sz="0" w:space="0" w:color="auto"/>
            <w:bottom w:val="none" w:sz="0" w:space="0" w:color="auto"/>
            <w:right w:val="none" w:sz="0" w:space="0" w:color="auto"/>
          </w:divBdr>
        </w:div>
        <w:div w:id="961887841">
          <w:marLeft w:val="1800"/>
          <w:marRight w:val="0"/>
          <w:marTop w:val="86"/>
          <w:marBottom w:val="0"/>
          <w:divBdr>
            <w:top w:val="none" w:sz="0" w:space="0" w:color="auto"/>
            <w:left w:val="none" w:sz="0" w:space="0" w:color="auto"/>
            <w:bottom w:val="none" w:sz="0" w:space="0" w:color="auto"/>
            <w:right w:val="none" w:sz="0" w:space="0" w:color="auto"/>
          </w:divBdr>
        </w:div>
        <w:div w:id="525564069">
          <w:marLeft w:val="2520"/>
          <w:marRight w:val="0"/>
          <w:marTop w:val="86"/>
          <w:marBottom w:val="0"/>
          <w:divBdr>
            <w:top w:val="none" w:sz="0" w:space="0" w:color="auto"/>
            <w:left w:val="none" w:sz="0" w:space="0" w:color="auto"/>
            <w:bottom w:val="none" w:sz="0" w:space="0" w:color="auto"/>
            <w:right w:val="none" w:sz="0" w:space="0" w:color="auto"/>
          </w:divBdr>
        </w:div>
        <w:div w:id="1875001536">
          <w:marLeft w:val="1166"/>
          <w:marRight w:val="0"/>
          <w:marTop w:val="86"/>
          <w:marBottom w:val="0"/>
          <w:divBdr>
            <w:top w:val="none" w:sz="0" w:space="0" w:color="auto"/>
            <w:left w:val="none" w:sz="0" w:space="0" w:color="auto"/>
            <w:bottom w:val="none" w:sz="0" w:space="0" w:color="auto"/>
            <w:right w:val="none" w:sz="0" w:space="0" w:color="auto"/>
          </w:divBdr>
        </w:div>
        <w:div w:id="530411943">
          <w:marLeft w:val="1800"/>
          <w:marRight w:val="0"/>
          <w:marTop w:val="86"/>
          <w:marBottom w:val="0"/>
          <w:divBdr>
            <w:top w:val="none" w:sz="0" w:space="0" w:color="auto"/>
            <w:left w:val="none" w:sz="0" w:space="0" w:color="auto"/>
            <w:bottom w:val="none" w:sz="0" w:space="0" w:color="auto"/>
            <w:right w:val="none" w:sz="0" w:space="0" w:color="auto"/>
          </w:divBdr>
        </w:div>
        <w:div w:id="783812801">
          <w:marLeft w:val="2520"/>
          <w:marRight w:val="0"/>
          <w:marTop w:val="86"/>
          <w:marBottom w:val="0"/>
          <w:divBdr>
            <w:top w:val="none" w:sz="0" w:space="0" w:color="auto"/>
            <w:left w:val="none" w:sz="0" w:space="0" w:color="auto"/>
            <w:bottom w:val="none" w:sz="0" w:space="0" w:color="auto"/>
            <w:right w:val="none" w:sz="0" w:space="0" w:color="auto"/>
          </w:divBdr>
        </w:div>
        <w:div w:id="1835879124">
          <w:marLeft w:val="1800"/>
          <w:marRight w:val="0"/>
          <w:marTop w:val="86"/>
          <w:marBottom w:val="0"/>
          <w:divBdr>
            <w:top w:val="none" w:sz="0" w:space="0" w:color="auto"/>
            <w:left w:val="none" w:sz="0" w:space="0" w:color="auto"/>
            <w:bottom w:val="none" w:sz="0" w:space="0" w:color="auto"/>
            <w:right w:val="none" w:sz="0" w:space="0" w:color="auto"/>
          </w:divBdr>
        </w:div>
        <w:div w:id="1026832911">
          <w:marLeft w:val="2520"/>
          <w:marRight w:val="0"/>
          <w:marTop w:val="86"/>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388A6-AAF4-4CE7-B417-0A7231640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2649</TotalTime>
  <Pages>4</Pages>
  <Words>1346</Words>
  <Characters>7676</Characters>
  <Application>Microsoft Office Word</Application>
  <DocSecurity>0</DocSecurity>
  <Lines>63</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9004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Djin</cp:lastModifiedBy>
  <cp:revision>49</cp:revision>
  <cp:lastPrinted>2013-08-12T08:03:00Z</cp:lastPrinted>
  <dcterms:created xsi:type="dcterms:W3CDTF">2014-08-11T02:57:00Z</dcterms:created>
  <dcterms:modified xsi:type="dcterms:W3CDTF">2015-04-13T03:07:00Z</dcterms:modified>
</cp:coreProperties>
</file>