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03F1D4C"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Pr>
          <w:b/>
          <w:i/>
          <w:noProof/>
          <w:sz w:val="28"/>
        </w:rPr>
        <w:tab/>
      </w:r>
      <w:r w:rsidRPr="007F57A1">
        <w:rPr>
          <w:rFonts w:hint="eastAsia"/>
          <w:b/>
          <w:noProof/>
          <w:sz w:val="24"/>
          <w:szCs w:val="24"/>
          <w:lang w:eastAsia="ko-KR"/>
        </w:rPr>
        <w:t>R4-</w:t>
      </w:r>
      <w:r w:rsidR="00DE7546">
        <w:rPr>
          <w:rFonts w:cs="Arial"/>
          <w:b/>
          <w:sz w:val="22"/>
          <w:lang w:val="en-US"/>
        </w:rPr>
        <w:t>1</w:t>
      </w:r>
      <w:r w:rsidR="00325ACA">
        <w:rPr>
          <w:rFonts w:cs="Arial"/>
          <w:b/>
          <w:sz w:val="22"/>
          <w:lang w:val="en-US"/>
        </w:rPr>
        <w:t>50913</w:t>
      </w:r>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7905B4D1"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3F6992">
        <w:rPr>
          <w:rFonts w:ascii="Arial" w:hAnsi="Arial" w:cs="Arial"/>
          <w:sz w:val="24"/>
          <w:szCs w:val="24"/>
        </w:rPr>
        <w:t>7.20.2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7B49E9C5"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EA4DC3">
        <w:rPr>
          <w:rFonts w:ascii="Arial" w:hAnsi="Arial" w:cs="Arial"/>
          <w:sz w:val="24"/>
          <w:szCs w:val="24"/>
        </w:rPr>
        <w:t>HSPA Dual Band Uplink Carrier Aggregation</w:t>
      </w:r>
      <w:r w:rsidR="00F73E73">
        <w:rPr>
          <w:rFonts w:ascii="Arial" w:hAnsi="Arial" w:cs="Arial"/>
          <w:sz w:val="24"/>
          <w:szCs w:val="24"/>
        </w:rPr>
        <w:t xml:space="preserve"> – Overview </w:t>
      </w:r>
      <w:r w:rsidR="00272CE9">
        <w:rPr>
          <w:rFonts w:ascii="Arial" w:hAnsi="Arial" w:cs="Arial"/>
          <w:sz w:val="24"/>
          <w:szCs w:val="24"/>
        </w:rPr>
        <w:t>and RFFE Reference Architecture</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1B865CCE" w14:textId="34941138" w:rsidR="00291CA6" w:rsidRPr="009303B8" w:rsidRDefault="00B003F5" w:rsidP="009303B8">
      <w:pPr>
        <w:tabs>
          <w:tab w:val="num" w:pos="720"/>
        </w:tabs>
        <w:rPr>
          <w:lang w:eastAsia="zh-CN"/>
        </w:rPr>
      </w:pPr>
      <w:r w:rsidRPr="009303B8">
        <w:rPr>
          <w:lang w:eastAsia="zh-CN"/>
        </w:rPr>
        <w:t>Today, a UE capable of DB-DC-HSDPA and DB-4C-HSDPA is configured with DL carriers across bands</w:t>
      </w:r>
      <w:r w:rsidR="009303B8">
        <w:rPr>
          <w:lang w:eastAsia="zh-CN"/>
        </w:rPr>
        <w:t xml:space="preserve">. </w:t>
      </w:r>
      <w:r w:rsidRPr="009303B8">
        <w:rPr>
          <w:lang w:eastAsia="zh-CN"/>
        </w:rPr>
        <w:t>But UL carriers are configured only on one of the two bands</w:t>
      </w:r>
      <w:r w:rsidR="009303B8">
        <w:rPr>
          <w:lang w:eastAsia="zh-CN"/>
        </w:rPr>
        <w:t xml:space="preserve">. </w:t>
      </w:r>
      <w:r w:rsidRPr="009303B8">
        <w:rPr>
          <w:lang w:eastAsia="zh-CN"/>
        </w:rPr>
        <w:t>UL carriers on the other band remain unused</w:t>
      </w:r>
      <w:r w:rsidR="009303B8">
        <w:rPr>
          <w:lang w:eastAsia="zh-CN"/>
        </w:rPr>
        <w:t xml:space="preserve">. </w:t>
      </w:r>
      <w:r w:rsidRPr="009303B8">
        <w:rPr>
          <w:lang w:eastAsia="zh-CN"/>
        </w:rPr>
        <w:t>Some operators may want to support UL carrier aggregation but may not have 10MHz of contiguous spectrum available in a band</w:t>
      </w:r>
      <w:r w:rsidR="00931E57">
        <w:rPr>
          <w:lang w:eastAsia="zh-CN"/>
        </w:rPr>
        <w:t>.</w:t>
      </w:r>
    </w:p>
    <w:p w14:paraId="6F16EC6F" w14:textId="3F9E3539" w:rsidR="009303B8" w:rsidRPr="00E67162" w:rsidRDefault="00B003F5" w:rsidP="00F9076D">
      <w:pPr>
        <w:tabs>
          <w:tab w:val="num" w:pos="720"/>
        </w:tabs>
        <w:rPr>
          <w:lang w:eastAsia="zh-CN"/>
        </w:rPr>
      </w:pPr>
      <w:r w:rsidRPr="002F6151">
        <w:rPr>
          <w:lang w:eastAsia="zh-CN"/>
        </w:rPr>
        <w:t xml:space="preserve">So </w:t>
      </w:r>
      <w:r w:rsidR="008C6768">
        <w:rPr>
          <w:lang w:eastAsia="zh-CN"/>
        </w:rPr>
        <w:t>dual band uplink carrier aggregation</w:t>
      </w:r>
      <w:r w:rsidRPr="002F6151">
        <w:rPr>
          <w:lang w:eastAsia="zh-CN"/>
        </w:rPr>
        <w:t xml:space="preserve"> is a natural evolution of DC-HSUPA and DB-DC-HSDPA/DB-4C-HSDPA</w:t>
      </w:r>
      <w:r w:rsidR="002F6151">
        <w:rPr>
          <w:lang w:eastAsia="zh-CN"/>
        </w:rPr>
        <w:t>. It i</w:t>
      </w:r>
      <w:r w:rsidRPr="002F6151">
        <w:rPr>
          <w:lang w:eastAsia="zh-CN"/>
        </w:rPr>
        <w:t>nvolves aggregating non-adjacent 5MHz uplink carr</w:t>
      </w:r>
      <w:r w:rsidR="002F6151">
        <w:rPr>
          <w:lang w:eastAsia="zh-CN"/>
        </w:rPr>
        <w:t xml:space="preserve">iers across two different bands and allows </w:t>
      </w:r>
      <w:r w:rsidR="002F6151" w:rsidRPr="002F6151">
        <w:rPr>
          <w:lang w:eastAsia="zh-CN"/>
        </w:rPr>
        <w:t>more efficient UL spectrum utilization</w:t>
      </w:r>
      <w:r w:rsidR="002F6151">
        <w:rPr>
          <w:lang w:eastAsia="zh-CN"/>
        </w:rPr>
        <w:t>. It is assumed that c</w:t>
      </w:r>
      <w:r w:rsidRPr="002F6151">
        <w:rPr>
          <w:lang w:eastAsia="zh-CN"/>
        </w:rPr>
        <w:t>arriers belong to the same Node-B</w:t>
      </w:r>
      <w:r w:rsidR="002F6151">
        <w:rPr>
          <w:lang w:eastAsia="zh-CN"/>
        </w:rPr>
        <w:t>. It e</w:t>
      </w:r>
      <w:r w:rsidRPr="002F6151">
        <w:rPr>
          <w:lang w:eastAsia="zh-CN"/>
        </w:rPr>
        <w:t>nables operators without 10MHz of contiguous spectrum available in a single band to support UL carrier aggregation across bands</w:t>
      </w:r>
      <w:r w:rsidR="002F6151">
        <w:rPr>
          <w:lang w:eastAsia="zh-CN"/>
        </w:rPr>
        <w:t xml:space="preserve">. </w:t>
      </w:r>
    </w:p>
    <w:p w14:paraId="6CA3BD47" w14:textId="5404D59F" w:rsidR="00EF2F6C" w:rsidRPr="00F777F9" w:rsidRDefault="00653876" w:rsidP="00653876">
      <w:pPr>
        <w:pStyle w:val="Heading2"/>
        <w:rPr>
          <w:lang w:val="en-US" w:eastAsia="ko-KR"/>
        </w:rPr>
      </w:pPr>
      <w:r>
        <w:rPr>
          <w:lang w:val="en-US" w:eastAsia="ko-KR"/>
        </w:rPr>
        <w:t>1.1</w:t>
      </w:r>
      <w:r w:rsidR="00EF2F6C" w:rsidRPr="00F777F9">
        <w:rPr>
          <w:lang w:val="en-US" w:eastAsia="ko-KR"/>
        </w:rPr>
        <w:t xml:space="preserve">   </w:t>
      </w:r>
      <w:r w:rsidR="00B75DAA">
        <w:rPr>
          <w:lang w:val="en-US" w:eastAsia="ko-KR"/>
        </w:rPr>
        <w:tab/>
      </w:r>
      <w:r w:rsidR="00F22D11">
        <w:rPr>
          <w:lang w:val="en-US" w:eastAsia="ko-KR"/>
        </w:rPr>
        <w:t>Band Combinations</w:t>
      </w:r>
      <w:r w:rsidR="00F15FA6">
        <w:rPr>
          <w:lang w:val="en-US" w:eastAsia="ko-KR"/>
        </w:rPr>
        <w:t xml:space="preserve"> </w:t>
      </w:r>
    </w:p>
    <w:p w14:paraId="39EC0A1F" w14:textId="1A642934" w:rsidR="00240917" w:rsidRPr="00876642" w:rsidRDefault="00FB5980" w:rsidP="00240917">
      <w:pPr>
        <w:tabs>
          <w:tab w:val="num" w:pos="720"/>
          <w:tab w:val="num" w:pos="1440"/>
        </w:tabs>
        <w:rPr>
          <w:lang w:val="en-US" w:eastAsia="ko-KR"/>
        </w:rPr>
      </w:pPr>
      <w:r>
        <w:rPr>
          <w:lang w:val="en-US" w:eastAsia="ko-KR"/>
        </w:rPr>
        <w:t xml:space="preserve">The following </w:t>
      </w:r>
      <w:r w:rsidR="00322C5C">
        <w:rPr>
          <w:lang w:val="en-US" w:eastAsia="ko-KR"/>
        </w:rPr>
        <w:t>table shows</w:t>
      </w:r>
      <w:r>
        <w:rPr>
          <w:lang w:val="en-US" w:eastAsia="ko-KR"/>
        </w:rPr>
        <w:t xml:space="preserve"> the band combinations</w:t>
      </w:r>
      <w:r w:rsidR="00567249">
        <w:rPr>
          <w:lang w:val="en-US" w:eastAsia="ko-KR"/>
        </w:rPr>
        <w:t xml:space="preserve"> and corresponding regions</w:t>
      </w:r>
      <w:r>
        <w:rPr>
          <w:lang w:val="en-US" w:eastAsia="ko-KR"/>
        </w:rPr>
        <w:t xml:space="preserve"> for </w:t>
      </w:r>
      <w:r>
        <w:rPr>
          <w:lang w:eastAsia="zh-CN"/>
        </w:rPr>
        <w:t>dual band uplink carrier aggregation</w:t>
      </w:r>
      <w:r w:rsidR="00412C8D">
        <w:rPr>
          <w:lang w:eastAsia="zh-CN"/>
        </w:rPr>
        <w:t xml:space="preserve"> WI</w:t>
      </w:r>
      <w:r w:rsidR="001B205F">
        <w:rPr>
          <w:lang w:eastAsia="zh-CN"/>
        </w:rPr>
        <w:t>[1][2]</w:t>
      </w:r>
      <w:r w:rsidR="00412C8D">
        <w:rPr>
          <w:lang w:eastAsia="zh-CN"/>
        </w:rPr>
        <w: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451"/>
        <w:gridCol w:w="1323"/>
        <w:gridCol w:w="1206"/>
        <w:gridCol w:w="1323"/>
        <w:gridCol w:w="1206"/>
        <w:gridCol w:w="2839"/>
      </w:tblGrid>
      <w:tr w:rsidR="00CE03F2" w:rsidRPr="00A556B5" w14:paraId="0E878032" w14:textId="156353FB" w:rsidTr="00CE03F2">
        <w:trPr>
          <w:trHeight w:val="649"/>
          <w:jc w:val="center"/>
        </w:trPr>
        <w:tc>
          <w:tcPr>
            <w:tcW w:w="114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C4B6A4" w14:textId="2231B102" w:rsidR="00CE03F2" w:rsidRDefault="00CE03F2" w:rsidP="00FB5980">
            <w:pPr>
              <w:ind w:right="-99"/>
              <w:jc w:val="center"/>
              <w:rPr>
                <w:bCs/>
                <w:sz w:val="22"/>
              </w:rPr>
            </w:pPr>
            <w:r>
              <w:rPr>
                <w:bCs/>
                <w:sz w:val="22"/>
              </w:rPr>
              <w:t>Configuration</w:t>
            </w:r>
          </w:p>
        </w:tc>
        <w:tc>
          <w:tcPr>
            <w:tcW w:w="13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64C6E4" w14:textId="44C236FF" w:rsidR="00CE03F2" w:rsidRPr="00A556B5" w:rsidRDefault="00CE03F2" w:rsidP="00FB5980">
            <w:pPr>
              <w:ind w:right="-99"/>
              <w:jc w:val="center"/>
              <w:rPr>
                <w:bCs/>
                <w:sz w:val="22"/>
                <w:lang w:val="en-US"/>
              </w:rPr>
            </w:pPr>
            <w:r>
              <w:rPr>
                <w:bCs/>
                <w:sz w:val="22"/>
              </w:rPr>
              <w:t>UL</w:t>
            </w:r>
            <w:r w:rsidRPr="00A556B5">
              <w:rPr>
                <w:bCs/>
                <w:sz w:val="22"/>
              </w:rPr>
              <w:t xml:space="preserve"> Band A</w:t>
            </w:r>
          </w:p>
        </w:tc>
        <w:tc>
          <w:tcPr>
            <w:tcW w:w="12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2F02B5" w14:textId="465B3862" w:rsidR="00CE03F2" w:rsidRPr="00A556B5" w:rsidRDefault="00CE03F2" w:rsidP="00FB5980">
            <w:pPr>
              <w:ind w:right="-99"/>
              <w:jc w:val="center"/>
              <w:rPr>
                <w:bCs/>
                <w:sz w:val="22"/>
                <w:lang w:val="en-US"/>
              </w:rPr>
            </w:pPr>
            <w:r>
              <w:rPr>
                <w:bCs/>
                <w:sz w:val="22"/>
              </w:rPr>
              <w:t>UL</w:t>
            </w:r>
            <w:r w:rsidRPr="00A556B5">
              <w:rPr>
                <w:bCs/>
                <w:sz w:val="22"/>
              </w:rPr>
              <w:t xml:space="preserve"> Band B</w:t>
            </w:r>
          </w:p>
        </w:tc>
        <w:tc>
          <w:tcPr>
            <w:tcW w:w="13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01FB8D" w14:textId="348ED5AE" w:rsidR="00CE03F2" w:rsidRPr="00A556B5" w:rsidRDefault="00CE03F2" w:rsidP="00FB5980">
            <w:pPr>
              <w:ind w:right="-99"/>
              <w:jc w:val="center"/>
              <w:rPr>
                <w:bCs/>
                <w:sz w:val="22"/>
              </w:rPr>
            </w:pPr>
            <w:r w:rsidRPr="00A556B5">
              <w:rPr>
                <w:bCs/>
                <w:sz w:val="22"/>
              </w:rPr>
              <w:t>DL Band A</w:t>
            </w:r>
          </w:p>
        </w:tc>
        <w:tc>
          <w:tcPr>
            <w:tcW w:w="12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1C135C" w14:textId="66A83206" w:rsidR="00CE03F2" w:rsidRPr="00A556B5" w:rsidRDefault="00CE03F2" w:rsidP="00FB5980">
            <w:pPr>
              <w:ind w:right="-99"/>
              <w:jc w:val="center"/>
              <w:rPr>
                <w:bCs/>
                <w:sz w:val="22"/>
              </w:rPr>
            </w:pPr>
            <w:r w:rsidRPr="00A556B5">
              <w:rPr>
                <w:bCs/>
                <w:sz w:val="22"/>
              </w:rPr>
              <w:t>DL Band B</w:t>
            </w:r>
          </w:p>
        </w:tc>
        <w:tc>
          <w:tcPr>
            <w:tcW w:w="31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96E39" w14:textId="362A309B" w:rsidR="00CE03F2" w:rsidRPr="00A556B5" w:rsidRDefault="00CE03F2" w:rsidP="00FB5980">
            <w:pPr>
              <w:ind w:right="-99"/>
              <w:jc w:val="center"/>
              <w:rPr>
                <w:bCs/>
                <w:sz w:val="22"/>
              </w:rPr>
            </w:pPr>
            <w:r>
              <w:rPr>
                <w:bCs/>
                <w:sz w:val="22"/>
              </w:rPr>
              <w:t>Region</w:t>
            </w:r>
          </w:p>
        </w:tc>
      </w:tr>
      <w:tr w:rsidR="00CE03F2" w:rsidRPr="00176FAC" w14:paraId="72EB928B" w14:textId="7F26305C" w:rsidTr="00CE03F2">
        <w:trPr>
          <w:trHeight w:val="459"/>
          <w:jc w:val="center"/>
        </w:trPr>
        <w:tc>
          <w:tcPr>
            <w:tcW w:w="1145" w:type="dxa"/>
            <w:tcBorders>
              <w:top w:val="single" w:sz="4" w:space="0" w:color="auto"/>
              <w:left w:val="single" w:sz="4" w:space="0" w:color="auto"/>
              <w:bottom w:val="single" w:sz="4" w:space="0" w:color="auto"/>
              <w:right w:val="single" w:sz="4" w:space="0" w:color="auto"/>
            </w:tcBorders>
          </w:tcPr>
          <w:p w14:paraId="1912B2BF" w14:textId="4064D642" w:rsidR="00CE03F2" w:rsidRPr="00176FAC" w:rsidRDefault="00AE5A70" w:rsidP="00FB5980">
            <w:pPr>
              <w:ind w:right="-99"/>
              <w:jc w:val="center"/>
              <w:rPr>
                <w:bCs/>
                <w:sz w:val="22"/>
              </w:rPr>
            </w:pPr>
            <w:r>
              <w:rPr>
                <w:bCs/>
                <w:sz w:val="22"/>
              </w:rPr>
              <w:t>#</w:t>
            </w:r>
            <w:r w:rsidR="00F21D9A" w:rsidRPr="00176FAC">
              <w:rPr>
                <w:bCs/>
                <w:sz w:val="22"/>
              </w:rPr>
              <w:t>1</w:t>
            </w:r>
          </w:p>
        </w:tc>
        <w:tc>
          <w:tcPr>
            <w:tcW w:w="1333" w:type="dxa"/>
            <w:tcBorders>
              <w:top w:val="single" w:sz="4" w:space="0" w:color="auto"/>
              <w:left w:val="single" w:sz="4" w:space="0" w:color="auto"/>
              <w:bottom w:val="single" w:sz="4" w:space="0" w:color="auto"/>
              <w:right w:val="single" w:sz="4" w:space="0" w:color="auto"/>
            </w:tcBorders>
            <w:hideMark/>
          </w:tcPr>
          <w:p w14:paraId="60760025" w14:textId="3A9FA1E5" w:rsidR="00CE03F2" w:rsidRPr="00176FAC" w:rsidRDefault="00CE03F2" w:rsidP="00FB5980">
            <w:pPr>
              <w:ind w:right="-99"/>
              <w:jc w:val="center"/>
              <w:rPr>
                <w:bCs/>
                <w:sz w:val="22"/>
              </w:rPr>
            </w:pPr>
            <w:r w:rsidRPr="00176FAC">
              <w:rPr>
                <w:bCs/>
                <w:sz w:val="22"/>
              </w:rPr>
              <w:t>I</w:t>
            </w:r>
          </w:p>
          <w:p w14:paraId="7F4DB89B" w14:textId="29F07218" w:rsidR="00CE03F2" w:rsidRPr="00176FAC" w:rsidRDefault="00CE03F2" w:rsidP="00FB5980">
            <w:pPr>
              <w:ind w:right="-99"/>
              <w:jc w:val="center"/>
              <w:rPr>
                <w:bCs/>
                <w:sz w:val="22"/>
                <w:lang w:val="en-US"/>
              </w:rPr>
            </w:pPr>
            <w:r w:rsidRPr="00176FAC">
              <w:rPr>
                <w:bCs/>
                <w:sz w:val="22"/>
              </w:rPr>
              <w:t>(2.1GHz)</w:t>
            </w:r>
          </w:p>
        </w:tc>
        <w:tc>
          <w:tcPr>
            <w:tcW w:w="1215" w:type="dxa"/>
            <w:tcBorders>
              <w:top w:val="single" w:sz="4" w:space="0" w:color="auto"/>
              <w:left w:val="single" w:sz="4" w:space="0" w:color="auto"/>
              <w:bottom w:val="single" w:sz="4" w:space="0" w:color="auto"/>
              <w:right w:val="single" w:sz="4" w:space="0" w:color="auto"/>
            </w:tcBorders>
            <w:hideMark/>
          </w:tcPr>
          <w:p w14:paraId="308C1E21" w14:textId="77777777" w:rsidR="00CE03F2" w:rsidRPr="00176FAC" w:rsidRDefault="00CE03F2" w:rsidP="00FB5980">
            <w:pPr>
              <w:ind w:right="-99"/>
              <w:jc w:val="center"/>
              <w:rPr>
                <w:bCs/>
                <w:sz w:val="22"/>
              </w:rPr>
            </w:pPr>
            <w:r w:rsidRPr="00176FAC">
              <w:rPr>
                <w:bCs/>
                <w:sz w:val="22"/>
              </w:rPr>
              <w:t>VIII</w:t>
            </w:r>
          </w:p>
          <w:p w14:paraId="63B00639" w14:textId="0A6CA16C" w:rsidR="00CE03F2" w:rsidRPr="00176FAC" w:rsidRDefault="00CE03F2" w:rsidP="00FB5980">
            <w:pPr>
              <w:ind w:right="-99"/>
              <w:jc w:val="center"/>
              <w:rPr>
                <w:bCs/>
                <w:sz w:val="22"/>
                <w:lang w:val="en-US"/>
              </w:rPr>
            </w:pPr>
            <w:r w:rsidRPr="00176FAC">
              <w:rPr>
                <w:bCs/>
                <w:sz w:val="22"/>
              </w:rPr>
              <w:t>(900MHz)</w:t>
            </w:r>
          </w:p>
        </w:tc>
        <w:tc>
          <w:tcPr>
            <w:tcW w:w="1333" w:type="dxa"/>
            <w:tcBorders>
              <w:top w:val="single" w:sz="4" w:space="0" w:color="auto"/>
              <w:left w:val="single" w:sz="4" w:space="0" w:color="auto"/>
              <w:bottom w:val="single" w:sz="4" w:space="0" w:color="auto"/>
              <w:right w:val="single" w:sz="4" w:space="0" w:color="auto"/>
            </w:tcBorders>
          </w:tcPr>
          <w:p w14:paraId="368949AA" w14:textId="77777777" w:rsidR="00CE03F2" w:rsidRPr="00176FAC" w:rsidRDefault="00CE03F2" w:rsidP="00FB5980">
            <w:pPr>
              <w:ind w:right="-99"/>
              <w:jc w:val="center"/>
              <w:rPr>
                <w:bCs/>
                <w:sz w:val="22"/>
              </w:rPr>
            </w:pPr>
            <w:r w:rsidRPr="00176FAC">
              <w:rPr>
                <w:bCs/>
                <w:sz w:val="22"/>
              </w:rPr>
              <w:t>I</w:t>
            </w:r>
          </w:p>
          <w:p w14:paraId="0E0A8704" w14:textId="4BDBC6B0" w:rsidR="00CE03F2" w:rsidRPr="00176FAC" w:rsidRDefault="00CE03F2" w:rsidP="00FB5980">
            <w:pPr>
              <w:ind w:right="-99"/>
              <w:jc w:val="center"/>
              <w:rPr>
                <w:bCs/>
                <w:sz w:val="22"/>
              </w:rPr>
            </w:pPr>
            <w:r w:rsidRPr="00176FAC">
              <w:rPr>
                <w:bCs/>
                <w:sz w:val="22"/>
              </w:rPr>
              <w:t>(2.1GHz)</w:t>
            </w:r>
          </w:p>
        </w:tc>
        <w:tc>
          <w:tcPr>
            <w:tcW w:w="1215" w:type="dxa"/>
            <w:tcBorders>
              <w:top w:val="single" w:sz="4" w:space="0" w:color="auto"/>
              <w:left w:val="single" w:sz="4" w:space="0" w:color="auto"/>
              <w:bottom w:val="single" w:sz="4" w:space="0" w:color="auto"/>
              <w:right w:val="single" w:sz="4" w:space="0" w:color="auto"/>
            </w:tcBorders>
          </w:tcPr>
          <w:p w14:paraId="24ADB856" w14:textId="77777777" w:rsidR="00CE03F2" w:rsidRPr="00176FAC" w:rsidRDefault="00CE03F2" w:rsidP="00FB5980">
            <w:pPr>
              <w:ind w:right="-99"/>
              <w:jc w:val="center"/>
              <w:rPr>
                <w:bCs/>
                <w:sz w:val="22"/>
              </w:rPr>
            </w:pPr>
            <w:r w:rsidRPr="00176FAC">
              <w:rPr>
                <w:bCs/>
                <w:sz w:val="22"/>
              </w:rPr>
              <w:t>VIII</w:t>
            </w:r>
          </w:p>
          <w:p w14:paraId="44EA5CA6" w14:textId="37858AF7" w:rsidR="00CE03F2" w:rsidRPr="00176FAC" w:rsidRDefault="00CE03F2" w:rsidP="00FB5980">
            <w:pPr>
              <w:ind w:right="-99"/>
              <w:jc w:val="center"/>
              <w:rPr>
                <w:bCs/>
                <w:sz w:val="22"/>
              </w:rPr>
            </w:pPr>
            <w:r w:rsidRPr="00176FAC">
              <w:rPr>
                <w:bCs/>
                <w:sz w:val="22"/>
              </w:rPr>
              <w:t>(900MHz)</w:t>
            </w:r>
          </w:p>
        </w:tc>
        <w:tc>
          <w:tcPr>
            <w:tcW w:w="3107" w:type="dxa"/>
            <w:tcBorders>
              <w:top w:val="single" w:sz="4" w:space="0" w:color="auto"/>
              <w:left w:val="single" w:sz="4" w:space="0" w:color="auto"/>
              <w:bottom w:val="single" w:sz="4" w:space="0" w:color="auto"/>
              <w:right w:val="single" w:sz="4" w:space="0" w:color="auto"/>
            </w:tcBorders>
          </w:tcPr>
          <w:p w14:paraId="771A2757" w14:textId="508740A9" w:rsidR="00CE03F2" w:rsidRPr="00176FAC" w:rsidRDefault="00CE03F2" w:rsidP="00910A8C">
            <w:pPr>
              <w:ind w:right="-99"/>
              <w:jc w:val="center"/>
              <w:rPr>
                <w:bCs/>
                <w:sz w:val="22"/>
              </w:rPr>
            </w:pPr>
            <w:r w:rsidRPr="00176FAC">
              <w:rPr>
                <w:bCs/>
                <w:sz w:val="22"/>
              </w:rPr>
              <w:t>China, EU, Japan, APAC, Korea, Russia, Africa</w:t>
            </w:r>
          </w:p>
        </w:tc>
      </w:tr>
      <w:tr w:rsidR="00CE03F2" w:rsidRPr="00176FAC" w14:paraId="78AE3813" w14:textId="4164206D" w:rsidTr="00CE03F2">
        <w:trPr>
          <w:trHeight w:val="459"/>
          <w:jc w:val="center"/>
        </w:trPr>
        <w:tc>
          <w:tcPr>
            <w:tcW w:w="1145" w:type="dxa"/>
            <w:tcBorders>
              <w:top w:val="single" w:sz="4" w:space="0" w:color="auto"/>
              <w:left w:val="single" w:sz="4" w:space="0" w:color="auto"/>
              <w:bottom w:val="single" w:sz="4" w:space="0" w:color="auto"/>
              <w:right w:val="single" w:sz="4" w:space="0" w:color="auto"/>
            </w:tcBorders>
          </w:tcPr>
          <w:p w14:paraId="6AD58985" w14:textId="777C8687" w:rsidR="00CE03F2" w:rsidRPr="00176FAC" w:rsidRDefault="00AE5A70" w:rsidP="00FB5980">
            <w:pPr>
              <w:ind w:right="-99"/>
              <w:jc w:val="center"/>
              <w:rPr>
                <w:bCs/>
                <w:sz w:val="22"/>
              </w:rPr>
            </w:pPr>
            <w:r>
              <w:rPr>
                <w:bCs/>
                <w:sz w:val="22"/>
              </w:rPr>
              <w:t>#</w:t>
            </w:r>
            <w:r w:rsidR="00F21D9A" w:rsidRPr="00176FAC">
              <w:rPr>
                <w:bCs/>
                <w:sz w:val="22"/>
              </w:rPr>
              <w:t>2</w:t>
            </w:r>
          </w:p>
        </w:tc>
        <w:tc>
          <w:tcPr>
            <w:tcW w:w="1333" w:type="dxa"/>
            <w:tcBorders>
              <w:top w:val="single" w:sz="4" w:space="0" w:color="auto"/>
              <w:left w:val="single" w:sz="4" w:space="0" w:color="auto"/>
              <w:bottom w:val="single" w:sz="4" w:space="0" w:color="auto"/>
              <w:right w:val="single" w:sz="4" w:space="0" w:color="auto"/>
            </w:tcBorders>
            <w:hideMark/>
          </w:tcPr>
          <w:p w14:paraId="055108AF" w14:textId="7D601A15" w:rsidR="00CE03F2" w:rsidRPr="00176FAC" w:rsidRDefault="00CE03F2" w:rsidP="00FB5980">
            <w:pPr>
              <w:ind w:right="-99"/>
              <w:jc w:val="center"/>
              <w:rPr>
                <w:bCs/>
                <w:sz w:val="22"/>
              </w:rPr>
            </w:pPr>
            <w:r w:rsidRPr="00176FAC">
              <w:rPr>
                <w:bCs/>
                <w:sz w:val="22"/>
              </w:rPr>
              <w:t>I</w:t>
            </w:r>
          </w:p>
          <w:p w14:paraId="5261D688" w14:textId="10C6D295" w:rsidR="00CE03F2" w:rsidRPr="00176FAC" w:rsidRDefault="00CE03F2" w:rsidP="00FB5980">
            <w:pPr>
              <w:ind w:right="-99"/>
              <w:jc w:val="center"/>
              <w:rPr>
                <w:bCs/>
                <w:sz w:val="22"/>
                <w:lang w:val="en-US"/>
              </w:rPr>
            </w:pPr>
            <w:r w:rsidRPr="00176FAC">
              <w:rPr>
                <w:bCs/>
                <w:sz w:val="22"/>
              </w:rPr>
              <w:t>(2.1GHz)</w:t>
            </w:r>
          </w:p>
        </w:tc>
        <w:tc>
          <w:tcPr>
            <w:tcW w:w="1215" w:type="dxa"/>
            <w:tcBorders>
              <w:top w:val="single" w:sz="4" w:space="0" w:color="auto"/>
              <w:left w:val="single" w:sz="4" w:space="0" w:color="auto"/>
              <w:bottom w:val="single" w:sz="4" w:space="0" w:color="auto"/>
              <w:right w:val="single" w:sz="4" w:space="0" w:color="auto"/>
            </w:tcBorders>
            <w:hideMark/>
          </w:tcPr>
          <w:p w14:paraId="097DF866" w14:textId="77777777" w:rsidR="00CE03F2" w:rsidRPr="00176FAC" w:rsidRDefault="00CE03F2" w:rsidP="00FB5980">
            <w:pPr>
              <w:ind w:right="-99"/>
              <w:jc w:val="center"/>
              <w:rPr>
                <w:bCs/>
                <w:sz w:val="22"/>
              </w:rPr>
            </w:pPr>
            <w:r w:rsidRPr="00176FAC">
              <w:rPr>
                <w:bCs/>
                <w:sz w:val="22"/>
              </w:rPr>
              <w:t>V</w:t>
            </w:r>
          </w:p>
          <w:p w14:paraId="0E6FF8F3" w14:textId="40AF0ACA" w:rsidR="00CE03F2" w:rsidRPr="00176FAC" w:rsidRDefault="00CE03F2" w:rsidP="00FB5980">
            <w:pPr>
              <w:ind w:right="-99"/>
              <w:jc w:val="center"/>
              <w:rPr>
                <w:bCs/>
                <w:sz w:val="22"/>
                <w:lang w:val="en-US"/>
              </w:rPr>
            </w:pPr>
            <w:r w:rsidRPr="00176FAC">
              <w:rPr>
                <w:bCs/>
                <w:sz w:val="22"/>
              </w:rPr>
              <w:t>(850MHz)</w:t>
            </w:r>
          </w:p>
        </w:tc>
        <w:tc>
          <w:tcPr>
            <w:tcW w:w="1333" w:type="dxa"/>
            <w:tcBorders>
              <w:top w:val="single" w:sz="4" w:space="0" w:color="auto"/>
              <w:left w:val="single" w:sz="4" w:space="0" w:color="auto"/>
              <w:bottom w:val="single" w:sz="4" w:space="0" w:color="auto"/>
              <w:right w:val="single" w:sz="4" w:space="0" w:color="auto"/>
            </w:tcBorders>
          </w:tcPr>
          <w:p w14:paraId="4962362A" w14:textId="77777777" w:rsidR="00CE03F2" w:rsidRPr="00176FAC" w:rsidRDefault="00CE03F2" w:rsidP="00FB5980">
            <w:pPr>
              <w:ind w:right="-99"/>
              <w:jc w:val="center"/>
              <w:rPr>
                <w:bCs/>
                <w:sz w:val="22"/>
              </w:rPr>
            </w:pPr>
            <w:r w:rsidRPr="00176FAC">
              <w:rPr>
                <w:bCs/>
                <w:sz w:val="22"/>
              </w:rPr>
              <w:t>I</w:t>
            </w:r>
          </w:p>
          <w:p w14:paraId="58A45BDA" w14:textId="57C4B622" w:rsidR="00CE03F2" w:rsidRPr="00176FAC" w:rsidRDefault="00CE03F2" w:rsidP="00FB5980">
            <w:pPr>
              <w:ind w:right="-99"/>
              <w:jc w:val="center"/>
              <w:rPr>
                <w:bCs/>
                <w:sz w:val="22"/>
              </w:rPr>
            </w:pPr>
            <w:r w:rsidRPr="00176FAC">
              <w:rPr>
                <w:bCs/>
                <w:sz w:val="22"/>
              </w:rPr>
              <w:t>(2.1GHz)</w:t>
            </w:r>
          </w:p>
        </w:tc>
        <w:tc>
          <w:tcPr>
            <w:tcW w:w="1215" w:type="dxa"/>
            <w:tcBorders>
              <w:top w:val="single" w:sz="4" w:space="0" w:color="auto"/>
              <w:left w:val="single" w:sz="4" w:space="0" w:color="auto"/>
              <w:bottom w:val="single" w:sz="4" w:space="0" w:color="auto"/>
              <w:right w:val="single" w:sz="4" w:space="0" w:color="auto"/>
            </w:tcBorders>
          </w:tcPr>
          <w:p w14:paraId="4C46EC78" w14:textId="77777777" w:rsidR="00CE03F2" w:rsidRPr="00176FAC" w:rsidRDefault="00CE03F2" w:rsidP="00FB5980">
            <w:pPr>
              <w:ind w:right="-99"/>
              <w:jc w:val="center"/>
              <w:rPr>
                <w:bCs/>
                <w:sz w:val="22"/>
              </w:rPr>
            </w:pPr>
            <w:r w:rsidRPr="00176FAC">
              <w:rPr>
                <w:bCs/>
                <w:sz w:val="22"/>
              </w:rPr>
              <w:t>V</w:t>
            </w:r>
          </w:p>
          <w:p w14:paraId="3464A006" w14:textId="57EA8A04" w:rsidR="00CE03F2" w:rsidRPr="00176FAC" w:rsidRDefault="00CE03F2" w:rsidP="00FB5980">
            <w:pPr>
              <w:ind w:right="-99"/>
              <w:jc w:val="center"/>
              <w:rPr>
                <w:bCs/>
                <w:sz w:val="22"/>
              </w:rPr>
            </w:pPr>
            <w:r w:rsidRPr="00176FAC">
              <w:rPr>
                <w:bCs/>
                <w:sz w:val="22"/>
              </w:rPr>
              <w:t>(850MHz)</w:t>
            </w:r>
          </w:p>
        </w:tc>
        <w:tc>
          <w:tcPr>
            <w:tcW w:w="3107" w:type="dxa"/>
            <w:tcBorders>
              <w:top w:val="single" w:sz="4" w:space="0" w:color="auto"/>
              <w:left w:val="single" w:sz="4" w:space="0" w:color="auto"/>
              <w:bottom w:val="single" w:sz="4" w:space="0" w:color="auto"/>
              <w:right w:val="single" w:sz="4" w:space="0" w:color="auto"/>
            </w:tcBorders>
          </w:tcPr>
          <w:p w14:paraId="393CDE20" w14:textId="2DE4C9BE" w:rsidR="00CE03F2" w:rsidRPr="00176FAC" w:rsidRDefault="00CE03F2" w:rsidP="00FB5980">
            <w:pPr>
              <w:ind w:right="-99"/>
              <w:jc w:val="center"/>
              <w:rPr>
                <w:bCs/>
                <w:sz w:val="22"/>
              </w:rPr>
            </w:pPr>
            <w:r w:rsidRPr="00176FAC">
              <w:rPr>
                <w:bCs/>
                <w:sz w:val="22"/>
              </w:rPr>
              <w:t>Japan, APAC, Korea, China, Latin America</w:t>
            </w:r>
          </w:p>
        </w:tc>
      </w:tr>
      <w:tr w:rsidR="00CE03F2" w:rsidRPr="00176FAC" w14:paraId="0BE6A688" w14:textId="6F223402" w:rsidTr="00CE03F2">
        <w:trPr>
          <w:trHeight w:val="459"/>
          <w:jc w:val="center"/>
        </w:trPr>
        <w:tc>
          <w:tcPr>
            <w:tcW w:w="1145" w:type="dxa"/>
            <w:tcBorders>
              <w:top w:val="single" w:sz="4" w:space="0" w:color="auto"/>
              <w:left w:val="single" w:sz="4" w:space="0" w:color="auto"/>
              <w:bottom w:val="single" w:sz="4" w:space="0" w:color="auto"/>
              <w:right w:val="single" w:sz="4" w:space="0" w:color="auto"/>
            </w:tcBorders>
          </w:tcPr>
          <w:p w14:paraId="13030313" w14:textId="7F41E01A" w:rsidR="00CE03F2" w:rsidRPr="00176FAC" w:rsidRDefault="00AE5A70" w:rsidP="00FB5980">
            <w:pPr>
              <w:ind w:right="-99"/>
              <w:jc w:val="center"/>
              <w:rPr>
                <w:bCs/>
                <w:sz w:val="22"/>
                <w:lang w:val="en-US"/>
              </w:rPr>
            </w:pPr>
            <w:r>
              <w:rPr>
                <w:bCs/>
                <w:sz w:val="22"/>
                <w:lang w:val="en-US"/>
              </w:rPr>
              <w:t>#</w:t>
            </w:r>
            <w:r w:rsidR="00F21D9A" w:rsidRPr="00176FAC">
              <w:rPr>
                <w:bCs/>
                <w:sz w:val="22"/>
                <w:lang w:val="en-US"/>
              </w:rPr>
              <w:t>3</w:t>
            </w:r>
          </w:p>
        </w:tc>
        <w:tc>
          <w:tcPr>
            <w:tcW w:w="1333" w:type="dxa"/>
            <w:tcBorders>
              <w:top w:val="single" w:sz="4" w:space="0" w:color="auto"/>
              <w:left w:val="single" w:sz="4" w:space="0" w:color="auto"/>
              <w:bottom w:val="single" w:sz="4" w:space="0" w:color="auto"/>
              <w:right w:val="single" w:sz="4" w:space="0" w:color="auto"/>
            </w:tcBorders>
            <w:hideMark/>
          </w:tcPr>
          <w:p w14:paraId="02EC8326" w14:textId="1D0990C1" w:rsidR="00CE03F2" w:rsidRPr="00176FAC" w:rsidRDefault="00CE03F2" w:rsidP="00FB5980">
            <w:pPr>
              <w:ind w:right="-99"/>
              <w:jc w:val="center"/>
              <w:rPr>
                <w:bCs/>
                <w:sz w:val="22"/>
                <w:lang w:val="en-US"/>
              </w:rPr>
            </w:pPr>
            <w:r w:rsidRPr="00176FAC">
              <w:rPr>
                <w:bCs/>
                <w:sz w:val="22"/>
                <w:lang w:val="en-US"/>
              </w:rPr>
              <w:t>II</w:t>
            </w:r>
          </w:p>
          <w:p w14:paraId="4EAA1AC7" w14:textId="466FE979" w:rsidR="00CE03F2" w:rsidRPr="00176FAC" w:rsidRDefault="00CE03F2" w:rsidP="00FB5980">
            <w:pPr>
              <w:ind w:right="-99"/>
              <w:jc w:val="center"/>
              <w:rPr>
                <w:bCs/>
                <w:sz w:val="22"/>
                <w:lang w:val="en-US"/>
              </w:rPr>
            </w:pPr>
            <w:r w:rsidRPr="00176FAC">
              <w:rPr>
                <w:bCs/>
                <w:sz w:val="22"/>
                <w:lang w:val="en-US"/>
              </w:rPr>
              <w:t>(1900MHz)</w:t>
            </w:r>
          </w:p>
        </w:tc>
        <w:tc>
          <w:tcPr>
            <w:tcW w:w="1215" w:type="dxa"/>
            <w:tcBorders>
              <w:top w:val="single" w:sz="4" w:space="0" w:color="auto"/>
              <w:left w:val="single" w:sz="4" w:space="0" w:color="auto"/>
              <w:bottom w:val="single" w:sz="4" w:space="0" w:color="auto"/>
              <w:right w:val="single" w:sz="4" w:space="0" w:color="auto"/>
            </w:tcBorders>
            <w:hideMark/>
          </w:tcPr>
          <w:p w14:paraId="5BBD8DCC" w14:textId="77777777" w:rsidR="00CE03F2" w:rsidRPr="00176FAC" w:rsidRDefault="00CE03F2" w:rsidP="00FB5980">
            <w:pPr>
              <w:ind w:right="-99"/>
              <w:jc w:val="center"/>
              <w:rPr>
                <w:bCs/>
                <w:sz w:val="22"/>
                <w:lang w:val="en-US"/>
              </w:rPr>
            </w:pPr>
            <w:r w:rsidRPr="00176FAC">
              <w:rPr>
                <w:bCs/>
                <w:sz w:val="22"/>
                <w:lang w:val="en-US"/>
              </w:rPr>
              <w:t>V</w:t>
            </w:r>
          </w:p>
          <w:p w14:paraId="6ED21118" w14:textId="11F5BCDB" w:rsidR="00CE03F2" w:rsidRPr="00176FAC" w:rsidRDefault="00CE03F2" w:rsidP="00FB5980">
            <w:pPr>
              <w:ind w:right="-99"/>
              <w:jc w:val="center"/>
              <w:rPr>
                <w:bCs/>
                <w:sz w:val="22"/>
                <w:lang w:val="en-US"/>
              </w:rPr>
            </w:pPr>
            <w:r w:rsidRPr="00176FAC">
              <w:rPr>
                <w:bCs/>
                <w:sz w:val="22"/>
              </w:rPr>
              <w:t>(850MHz)</w:t>
            </w:r>
          </w:p>
        </w:tc>
        <w:tc>
          <w:tcPr>
            <w:tcW w:w="1333" w:type="dxa"/>
            <w:tcBorders>
              <w:top w:val="single" w:sz="4" w:space="0" w:color="auto"/>
              <w:left w:val="single" w:sz="4" w:space="0" w:color="auto"/>
              <w:bottom w:val="single" w:sz="4" w:space="0" w:color="auto"/>
              <w:right w:val="single" w:sz="4" w:space="0" w:color="auto"/>
            </w:tcBorders>
          </w:tcPr>
          <w:p w14:paraId="4A6D3E69" w14:textId="77777777" w:rsidR="00CE03F2" w:rsidRPr="00176FAC" w:rsidRDefault="00CE03F2" w:rsidP="00FB5980">
            <w:pPr>
              <w:ind w:right="-99"/>
              <w:jc w:val="center"/>
              <w:rPr>
                <w:bCs/>
                <w:sz w:val="22"/>
                <w:lang w:val="en-US"/>
              </w:rPr>
            </w:pPr>
            <w:r w:rsidRPr="00176FAC">
              <w:rPr>
                <w:bCs/>
                <w:sz w:val="22"/>
                <w:lang w:val="en-US"/>
              </w:rPr>
              <w:t>II</w:t>
            </w:r>
          </w:p>
          <w:p w14:paraId="45D09B72" w14:textId="5C00104B" w:rsidR="00CE03F2" w:rsidRPr="00176FAC" w:rsidRDefault="00CE03F2" w:rsidP="00FB5980">
            <w:pPr>
              <w:ind w:right="-99"/>
              <w:jc w:val="center"/>
              <w:rPr>
                <w:bCs/>
                <w:sz w:val="22"/>
                <w:lang w:val="en-US"/>
              </w:rPr>
            </w:pPr>
            <w:r w:rsidRPr="00176FAC">
              <w:rPr>
                <w:bCs/>
                <w:sz w:val="22"/>
                <w:lang w:val="en-US"/>
              </w:rPr>
              <w:t>(1900MHz)</w:t>
            </w:r>
          </w:p>
        </w:tc>
        <w:tc>
          <w:tcPr>
            <w:tcW w:w="1215" w:type="dxa"/>
            <w:tcBorders>
              <w:top w:val="single" w:sz="4" w:space="0" w:color="auto"/>
              <w:left w:val="single" w:sz="4" w:space="0" w:color="auto"/>
              <w:bottom w:val="single" w:sz="4" w:space="0" w:color="auto"/>
              <w:right w:val="single" w:sz="4" w:space="0" w:color="auto"/>
            </w:tcBorders>
          </w:tcPr>
          <w:p w14:paraId="1B5AC6B2" w14:textId="77777777" w:rsidR="00CE03F2" w:rsidRPr="00176FAC" w:rsidRDefault="00CE03F2" w:rsidP="00FB5980">
            <w:pPr>
              <w:ind w:right="-99"/>
              <w:jc w:val="center"/>
              <w:rPr>
                <w:bCs/>
                <w:sz w:val="22"/>
                <w:lang w:val="en-US"/>
              </w:rPr>
            </w:pPr>
            <w:r w:rsidRPr="00176FAC">
              <w:rPr>
                <w:bCs/>
                <w:sz w:val="22"/>
                <w:lang w:val="en-US"/>
              </w:rPr>
              <w:t>V</w:t>
            </w:r>
          </w:p>
          <w:p w14:paraId="6EE84837" w14:textId="048569CB" w:rsidR="00CE03F2" w:rsidRPr="00176FAC" w:rsidRDefault="00CE03F2" w:rsidP="00FB5980">
            <w:pPr>
              <w:ind w:right="-99"/>
              <w:jc w:val="center"/>
              <w:rPr>
                <w:bCs/>
                <w:sz w:val="22"/>
                <w:lang w:val="en-US"/>
              </w:rPr>
            </w:pPr>
            <w:r w:rsidRPr="00176FAC">
              <w:rPr>
                <w:bCs/>
                <w:sz w:val="22"/>
              </w:rPr>
              <w:t>(850MHz)</w:t>
            </w:r>
          </w:p>
        </w:tc>
        <w:tc>
          <w:tcPr>
            <w:tcW w:w="3107" w:type="dxa"/>
            <w:tcBorders>
              <w:top w:val="single" w:sz="4" w:space="0" w:color="auto"/>
              <w:left w:val="single" w:sz="4" w:space="0" w:color="auto"/>
              <w:bottom w:val="single" w:sz="4" w:space="0" w:color="auto"/>
              <w:right w:val="single" w:sz="4" w:space="0" w:color="auto"/>
            </w:tcBorders>
          </w:tcPr>
          <w:p w14:paraId="0E322E62" w14:textId="51D219D0" w:rsidR="00CE03F2" w:rsidRPr="00176FAC" w:rsidRDefault="00CE03F2" w:rsidP="00CB0F39">
            <w:pPr>
              <w:keepNext/>
              <w:ind w:right="-99"/>
              <w:jc w:val="center"/>
              <w:rPr>
                <w:bCs/>
                <w:sz w:val="22"/>
                <w:lang w:val="en-US"/>
              </w:rPr>
            </w:pPr>
            <w:r w:rsidRPr="00176FAC">
              <w:rPr>
                <w:bCs/>
                <w:sz w:val="22"/>
              </w:rPr>
              <w:t>Japan, APAC, North America, Latin America</w:t>
            </w:r>
          </w:p>
        </w:tc>
      </w:tr>
    </w:tbl>
    <w:p w14:paraId="14B75A20" w14:textId="55C26021" w:rsidR="00CE03F2" w:rsidRDefault="00CB0F39" w:rsidP="00CB0F39">
      <w:pPr>
        <w:pStyle w:val="Caption"/>
        <w:jc w:val="center"/>
        <w:rPr>
          <w:bCs w:val="0"/>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Band Combinations and Regions</w:t>
      </w:r>
    </w:p>
    <w:p w14:paraId="2ADFFAAA" w14:textId="204BE385" w:rsidR="004F0127" w:rsidRPr="006171F0" w:rsidRDefault="004F0127" w:rsidP="004F0127">
      <w:pPr>
        <w:tabs>
          <w:tab w:val="num" w:pos="720"/>
        </w:tabs>
        <w:ind w:right="-99"/>
        <w:rPr>
          <w:lang w:val="en-US" w:eastAsia="ko-KR"/>
        </w:rPr>
      </w:pPr>
      <w:r w:rsidRPr="006171F0">
        <w:rPr>
          <w:lang w:val="en-US" w:eastAsia="ko-KR"/>
        </w:rPr>
        <w:t xml:space="preserve">UMTS only defines three </w:t>
      </w:r>
      <w:r>
        <w:rPr>
          <w:lang w:val="en-US" w:eastAsia="ko-KR"/>
        </w:rPr>
        <w:t>combinations</w:t>
      </w:r>
      <w:r w:rsidRPr="006171F0">
        <w:rPr>
          <w:lang w:val="en-US" w:eastAsia="ko-KR"/>
        </w:rPr>
        <w:t>, as compared to ~20 for LTE.</w:t>
      </w:r>
      <w:r>
        <w:rPr>
          <w:lang w:val="en-US" w:eastAsia="ko-KR"/>
        </w:rPr>
        <w:t xml:space="preserve"> </w:t>
      </w:r>
      <w:r w:rsidRPr="006171F0">
        <w:rPr>
          <w:lang w:val="en-US" w:eastAsia="ko-KR"/>
        </w:rPr>
        <w:t>All</w:t>
      </w:r>
      <w:r>
        <w:rPr>
          <w:lang w:val="en-US" w:eastAsia="ko-KR"/>
        </w:rPr>
        <w:t xml:space="preserve"> UMTS configuration are Case A1(Low-High). Neither h</w:t>
      </w:r>
      <w:r w:rsidRPr="006171F0">
        <w:rPr>
          <w:lang w:val="en-US" w:eastAsia="ko-KR"/>
        </w:rPr>
        <w:t xml:space="preserve">armonic </w:t>
      </w:r>
      <w:r>
        <w:rPr>
          <w:lang w:val="en-US" w:eastAsia="ko-KR"/>
        </w:rPr>
        <w:t>relationship between b</w:t>
      </w:r>
      <w:r w:rsidRPr="006171F0">
        <w:rPr>
          <w:lang w:val="en-US" w:eastAsia="ko-KR"/>
        </w:rPr>
        <w:t>ands</w:t>
      </w:r>
      <w:r>
        <w:rPr>
          <w:lang w:val="en-US" w:eastAsia="ko-KR"/>
        </w:rPr>
        <w:t xml:space="preserve"> nor lower order IM relationship exists between bands</w:t>
      </w:r>
      <w:r w:rsidRPr="006171F0">
        <w:rPr>
          <w:lang w:val="en-US" w:eastAsia="ko-KR"/>
        </w:rPr>
        <w:t>.</w:t>
      </w:r>
      <w:r>
        <w:rPr>
          <w:lang w:val="en-US" w:eastAsia="ko-KR"/>
        </w:rPr>
        <w:t xml:space="preserve"> </w:t>
      </w:r>
      <w:r w:rsidRPr="006171F0">
        <w:rPr>
          <w:lang w:val="en-US" w:eastAsia="ko-KR"/>
        </w:rPr>
        <w:t>DB-DC-HSUPA is much simpler than what is being implemented for LTE.</w:t>
      </w:r>
      <w:r>
        <w:rPr>
          <w:lang w:val="en-US" w:eastAsia="ko-KR"/>
        </w:rPr>
        <w:t xml:space="preserve"> </w:t>
      </w:r>
      <w:r w:rsidRPr="006171F0">
        <w:rPr>
          <w:lang w:val="en-US" w:eastAsia="ko-KR"/>
        </w:rPr>
        <w:t>A1 cases are not typically problematic per conclusions of</w:t>
      </w:r>
      <w:r w:rsidR="001B205F">
        <w:rPr>
          <w:lang w:val="en-US" w:eastAsia="ko-KR"/>
        </w:rPr>
        <w:t xml:space="preserve"> [3</w:t>
      </w:r>
      <w:r>
        <w:rPr>
          <w:lang w:val="en-US" w:eastAsia="ko-KR"/>
        </w:rPr>
        <w:t>]</w:t>
      </w:r>
      <w:r w:rsidRPr="006171F0">
        <w:rPr>
          <w:lang w:val="en-US" w:eastAsia="ko-KR"/>
        </w:rPr>
        <w:t>.</w:t>
      </w:r>
    </w:p>
    <w:p w14:paraId="6EA429AE" w14:textId="77777777" w:rsidR="004F0127" w:rsidRDefault="004F0127" w:rsidP="00CE03F2">
      <w:pPr>
        <w:ind w:right="-99"/>
        <w:rPr>
          <w:bCs/>
          <w:lang w:eastAsia="ja-JP"/>
        </w:rPr>
      </w:pPr>
    </w:p>
    <w:p w14:paraId="2F041166" w14:textId="77777777" w:rsidR="000B0F08" w:rsidRDefault="00CE03F2" w:rsidP="000B0F08">
      <w:pPr>
        <w:keepNext/>
        <w:ind w:right="-99"/>
      </w:pPr>
      <w:r w:rsidRPr="00CE03F2">
        <w:rPr>
          <w:bCs/>
          <w:noProof/>
          <w:lang w:val="en-US"/>
        </w:rPr>
        <w:lastRenderedPageBreak/>
        <w:drawing>
          <wp:inline distT="0" distB="0" distL="0" distR="0" wp14:anchorId="28215F68" wp14:editId="0A8A6BBA">
            <wp:extent cx="5942330" cy="2247900"/>
            <wp:effectExtent l="0" t="0" r="127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1" cstate="email">
                      <a:extLst>
                        <a:ext uri="{28A0092B-C50C-407E-A947-70E740481C1C}">
                          <a14:useLocalDpi xmlns:a14="http://schemas.microsoft.com/office/drawing/2010/main" val="0"/>
                        </a:ext>
                      </a:extLst>
                    </a:blip>
                    <a:srcRect l="7627" t="57114" r="7027" b="5075"/>
                    <a:stretch/>
                  </pic:blipFill>
                  <pic:spPr>
                    <a:xfrm>
                      <a:off x="0" y="0"/>
                      <a:ext cx="5942330" cy="2247900"/>
                    </a:xfrm>
                    <a:prstGeom prst="rect">
                      <a:avLst/>
                    </a:prstGeom>
                  </pic:spPr>
                </pic:pic>
              </a:graphicData>
            </a:graphic>
          </wp:inline>
        </w:drawing>
      </w:r>
    </w:p>
    <w:p w14:paraId="5909385E" w14:textId="13E621BC" w:rsidR="00CE03F2" w:rsidRDefault="000B0F08" w:rsidP="006E0D9B">
      <w:pPr>
        <w:pStyle w:val="Caption"/>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Band combinations</w:t>
      </w:r>
      <w:r>
        <w:rPr>
          <w:noProof/>
        </w:rPr>
        <w:t xml:space="preserve"> for Dual Band U</w:t>
      </w:r>
      <w:r w:rsidR="006E0D9B">
        <w:rPr>
          <w:noProof/>
        </w:rPr>
        <w:t>L</w:t>
      </w:r>
      <w:r>
        <w:rPr>
          <w:noProof/>
        </w:rPr>
        <w:t xml:space="preserve"> CA</w:t>
      </w:r>
    </w:p>
    <w:p w14:paraId="7D323749" w14:textId="7B537484" w:rsidR="0060516E" w:rsidRPr="0020093C" w:rsidRDefault="007632D0" w:rsidP="0020093C">
      <w:pPr>
        <w:ind w:right="-99"/>
        <w:rPr>
          <w:lang w:val="en-US"/>
        </w:rPr>
      </w:pPr>
      <w:r w:rsidRPr="00876642">
        <w:rPr>
          <w:lang w:val="en-US" w:eastAsia="ko-KR"/>
        </w:rPr>
        <w:t>Co-located and aligned antenna patterns on both bands</w:t>
      </w:r>
      <w:r>
        <w:rPr>
          <w:lang w:val="en-US" w:eastAsia="ko-KR"/>
        </w:rPr>
        <w:t xml:space="preserve"> is assumed for deployment scenario. Also o</w:t>
      </w:r>
      <w:r>
        <w:rPr>
          <w:bCs/>
        </w:rPr>
        <w:t xml:space="preserve">ne UL carrier configured on each UL band is assumed. </w:t>
      </w:r>
      <w:r>
        <w:rPr>
          <w:lang w:val="en-US"/>
        </w:rPr>
        <w:t>The operation implies at least two carriers configured simultaneously in downlink (</w:t>
      </w:r>
      <w:r>
        <w:t>paired with the UL carriers</w:t>
      </w:r>
      <w:r>
        <w:rPr>
          <w:lang w:val="en-US"/>
        </w:rPr>
        <w:t xml:space="preserve">). </w:t>
      </w:r>
    </w:p>
    <w:p w14:paraId="0189A12C" w14:textId="36564A4D" w:rsidR="00502AFD" w:rsidRDefault="00502AFD" w:rsidP="00502AFD">
      <w:pPr>
        <w:pStyle w:val="Heading1"/>
        <w:rPr>
          <w:lang w:eastAsia="ko-KR"/>
        </w:rPr>
      </w:pPr>
      <w:r>
        <w:rPr>
          <w:lang w:val="en-US" w:eastAsia="ko-KR"/>
        </w:rPr>
        <w:t>2</w:t>
      </w:r>
      <w:r>
        <w:rPr>
          <w:rFonts w:hint="eastAsia"/>
          <w:lang w:val="en-US" w:eastAsia="ko-KR"/>
        </w:rPr>
        <w:tab/>
      </w:r>
      <w:r>
        <w:rPr>
          <w:rFonts w:hint="eastAsia"/>
          <w:lang w:val="en-US" w:eastAsia="ko-KR"/>
        </w:rPr>
        <w:tab/>
      </w:r>
      <w:r>
        <w:rPr>
          <w:lang w:val="en-US" w:eastAsia="ko-KR"/>
        </w:rPr>
        <w:t>U</w:t>
      </w:r>
      <w:r w:rsidR="00523278">
        <w:rPr>
          <w:lang w:val="en-US" w:eastAsia="ko-KR"/>
        </w:rPr>
        <w:t>E Tx</w:t>
      </w:r>
      <w:r>
        <w:rPr>
          <w:lang w:val="en-US" w:eastAsia="ko-KR"/>
        </w:rPr>
        <w:t xml:space="preserve"> </w:t>
      </w:r>
      <w:r w:rsidR="00123902">
        <w:rPr>
          <w:lang w:val="en-US" w:eastAsia="ko-KR"/>
        </w:rPr>
        <w:t xml:space="preserve">RFFE </w:t>
      </w:r>
      <w:r>
        <w:rPr>
          <w:lang w:val="en-US" w:eastAsia="ko-KR"/>
        </w:rPr>
        <w:t xml:space="preserve">Architecture </w:t>
      </w:r>
    </w:p>
    <w:p w14:paraId="0A7FEBE0" w14:textId="66BB5171" w:rsidR="0060516E" w:rsidRPr="0005523F" w:rsidRDefault="00683C0E" w:rsidP="0060516E">
      <w:pPr>
        <w:pStyle w:val="Heading2"/>
        <w:rPr>
          <w:lang w:val="en-US" w:eastAsia="ko-KR"/>
        </w:rPr>
      </w:pPr>
      <w:r>
        <w:rPr>
          <w:lang w:val="en-US" w:eastAsia="ko-KR"/>
        </w:rPr>
        <w:t>2</w:t>
      </w:r>
      <w:r w:rsidR="0060516E">
        <w:rPr>
          <w:lang w:val="en-US" w:eastAsia="ko-KR"/>
        </w:rPr>
        <w:t>.1        </w:t>
      </w:r>
      <w:r w:rsidR="00DA27F0">
        <w:rPr>
          <w:lang w:val="en-US" w:eastAsia="ko-KR"/>
        </w:rPr>
        <w:t>DC-HSUPA</w:t>
      </w:r>
    </w:p>
    <w:p w14:paraId="6888A9B1" w14:textId="08A04AEF" w:rsidR="0060516E" w:rsidRDefault="00725B34" w:rsidP="00DB3E1D">
      <w:pPr>
        <w:rPr>
          <w:color w:val="000000"/>
        </w:rPr>
      </w:pPr>
      <w:r>
        <w:rPr>
          <w:color w:val="000000"/>
        </w:rPr>
        <w:t>F</w:t>
      </w:r>
      <w:r w:rsidR="009D0161">
        <w:rPr>
          <w:color w:val="000000"/>
        </w:rPr>
        <w:t>igure</w:t>
      </w:r>
      <w:r>
        <w:rPr>
          <w:color w:val="000000"/>
        </w:rPr>
        <w:t xml:space="preserve"> 2</w:t>
      </w:r>
      <w:r w:rsidR="009D0161">
        <w:rPr>
          <w:color w:val="000000"/>
        </w:rPr>
        <w:t xml:space="preserve"> below shows a high level UE transmitter architecture for DC-HSUPA where both carriers</w:t>
      </w:r>
      <w:r w:rsidR="00B920F0">
        <w:rPr>
          <w:color w:val="000000"/>
        </w:rPr>
        <w:t xml:space="preserve"> are on the same UL band and thu</w:t>
      </w:r>
      <w:r w:rsidR="009D0161">
        <w:rPr>
          <w:color w:val="000000"/>
        </w:rPr>
        <w:t>s uses a single chain</w:t>
      </w:r>
      <w:r w:rsidR="00DB3E1D">
        <w:rPr>
          <w:color w:val="000000"/>
        </w:rPr>
        <w:t xml:space="preserve"> of mixer, PA, duplexer, </w:t>
      </w:r>
      <w:r w:rsidR="009D0161">
        <w:rPr>
          <w:color w:val="000000"/>
        </w:rPr>
        <w:t>switchplexer</w:t>
      </w:r>
      <w:r w:rsidR="00DB3E1D">
        <w:rPr>
          <w:color w:val="000000"/>
        </w:rPr>
        <w:t xml:space="preserve"> and antenna</w:t>
      </w:r>
      <w:r w:rsidR="009D0161">
        <w:rPr>
          <w:color w:val="000000"/>
        </w:rPr>
        <w:t xml:space="preserve"> at any time.</w:t>
      </w:r>
      <w:r w:rsidR="00DB3E1D">
        <w:rPr>
          <w:color w:val="000000"/>
        </w:rPr>
        <w:t xml:space="preserve"> The baseband processing is duplicated in order to processes two different transport blocks from MAC corresponding to each UL carrier. The I/Q samples at the output of each baseband chain (consisting of channel coding, multiplexing, spreading/scrambling and RRC filtering) are modulated and added so that the two UL streams (5 MHz each) are placed contiguously i.e. the center frequencies of both carriers are spaced by 5MHz. The I/Q samples at the output of the adder is then </w:t>
      </w:r>
      <w:r w:rsidR="00485AD8">
        <w:rPr>
          <w:color w:val="000000"/>
        </w:rPr>
        <w:t>sent through DAC and low pass filtered before upconverting to RF by the RF analog chain as shown.</w:t>
      </w:r>
    </w:p>
    <w:p w14:paraId="2E2448FB" w14:textId="52CAE066" w:rsidR="00952DC7" w:rsidRDefault="00BE4DC4" w:rsidP="00952DC7">
      <w:pPr>
        <w:keepNext/>
      </w:pPr>
      <w:r>
        <w:object w:dxaOrig="17607" w:dyaOrig="6683" w14:anchorId="63B96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99.5pt" o:ole="">
            <v:imagedata r:id="rId12" o:title=""/>
          </v:shape>
          <o:OLEObject Type="Embed" ProgID="Visio.Drawing.11" ShapeID="_x0000_i1025" DrawAspect="Content" ObjectID="_1484374294" r:id="rId13"/>
        </w:object>
      </w:r>
    </w:p>
    <w:p w14:paraId="0D06465D" w14:textId="626DB7EB" w:rsidR="00083300" w:rsidRDefault="00952DC7" w:rsidP="00952DC7">
      <w:pPr>
        <w:pStyle w:val="Caption"/>
        <w:jc w:val="center"/>
        <w:rPr>
          <w:color w:val="000000"/>
        </w:rPr>
      </w:pPr>
      <w:r>
        <w:t xml:space="preserve">Figure </w:t>
      </w:r>
      <w:r>
        <w:fldChar w:fldCharType="begin"/>
      </w:r>
      <w:r>
        <w:instrText xml:space="preserve"> SEQ Figure \* ARABIC </w:instrText>
      </w:r>
      <w:r>
        <w:fldChar w:fldCharType="separate"/>
      </w:r>
      <w:r w:rsidR="000B0F08">
        <w:rPr>
          <w:noProof/>
        </w:rPr>
        <w:t>2</w:t>
      </w:r>
      <w:r>
        <w:fldChar w:fldCharType="end"/>
      </w:r>
      <w:r>
        <w:t xml:space="preserve"> DC-HSUPA UE Tx block diagram</w:t>
      </w:r>
    </w:p>
    <w:p w14:paraId="3EDCFB8E" w14:textId="48A3830B" w:rsidR="00DA27F0" w:rsidRPr="0005523F" w:rsidRDefault="00683C0E" w:rsidP="00DA27F0">
      <w:pPr>
        <w:pStyle w:val="Heading2"/>
        <w:rPr>
          <w:lang w:val="en-US" w:eastAsia="ko-KR"/>
        </w:rPr>
      </w:pPr>
      <w:r>
        <w:rPr>
          <w:lang w:val="en-US" w:eastAsia="ko-KR"/>
        </w:rPr>
        <w:t>2</w:t>
      </w:r>
      <w:r w:rsidR="000C24E8">
        <w:rPr>
          <w:lang w:val="en-US" w:eastAsia="ko-KR"/>
        </w:rPr>
        <w:t>.2</w:t>
      </w:r>
      <w:r w:rsidR="00DA27F0">
        <w:rPr>
          <w:lang w:val="en-US" w:eastAsia="ko-KR"/>
        </w:rPr>
        <w:t>        Dual Band DC-HSUPA</w:t>
      </w:r>
    </w:p>
    <w:p w14:paraId="559B2875" w14:textId="0E2DAA63" w:rsidR="00E9182D" w:rsidRDefault="00E9182D" w:rsidP="00E9182D">
      <w:pPr>
        <w:rPr>
          <w:color w:val="000000"/>
        </w:rPr>
      </w:pPr>
      <w:r>
        <w:rPr>
          <w:color w:val="000000"/>
        </w:rPr>
        <w:t xml:space="preserve">Figure 3 shows a high level UE transmitter architecture for dual band UL CA where </w:t>
      </w:r>
      <w:r w:rsidR="00B920F0">
        <w:rPr>
          <w:color w:val="000000"/>
        </w:rPr>
        <w:t>each UL carrier is</w:t>
      </w:r>
      <w:r>
        <w:rPr>
          <w:color w:val="000000"/>
        </w:rPr>
        <w:t xml:space="preserve"> on </w:t>
      </w:r>
      <w:r w:rsidR="00B920F0">
        <w:rPr>
          <w:color w:val="000000"/>
        </w:rPr>
        <w:t>a</w:t>
      </w:r>
      <w:r>
        <w:rPr>
          <w:color w:val="000000"/>
        </w:rPr>
        <w:t xml:space="preserve"> </w:t>
      </w:r>
      <w:r w:rsidR="00B920F0">
        <w:rPr>
          <w:color w:val="000000"/>
        </w:rPr>
        <w:t>different UL band and thu</w:t>
      </w:r>
      <w:r>
        <w:rPr>
          <w:color w:val="000000"/>
        </w:rPr>
        <w:t xml:space="preserve">s uses </w:t>
      </w:r>
      <w:r w:rsidR="00B920F0">
        <w:rPr>
          <w:color w:val="000000"/>
        </w:rPr>
        <w:t xml:space="preserve">two </w:t>
      </w:r>
      <w:r>
        <w:rPr>
          <w:color w:val="000000"/>
        </w:rPr>
        <w:t>chain</w:t>
      </w:r>
      <w:r w:rsidR="00B920F0">
        <w:rPr>
          <w:color w:val="000000"/>
        </w:rPr>
        <w:t>s</w:t>
      </w:r>
      <w:r>
        <w:rPr>
          <w:color w:val="000000"/>
        </w:rPr>
        <w:t xml:space="preserve"> of mixer, PA, duplexer, switchplexer</w:t>
      </w:r>
      <w:r w:rsidR="00111267">
        <w:rPr>
          <w:color w:val="000000"/>
        </w:rPr>
        <w:t>, diplexer</w:t>
      </w:r>
      <w:r>
        <w:rPr>
          <w:color w:val="000000"/>
        </w:rPr>
        <w:t xml:space="preserve"> and antenna at any time. </w:t>
      </w:r>
      <w:r w:rsidR="00A55724">
        <w:rPr>
          <w:color w:val="000000"/>
        </w:rPr>
        <w:t>Similar to DC-HSUPA, t</w:t>
      </w:r>
      <w:r>
        <w:rPr>
          <w:color w:val="000000"/>
        </w:rPr>
        <w:t xml:space="preserve">he baseband processing is </w:t>
      </w:r>
      <w:r w:rsidR="00084ADB">
        <w:rPr>
          <w:color w:val="000000"/>
        </w:rPr>
        <w:t>duplicated in order to process</w:t>
      </w:r>
      <w:r>
        <w:rPr>
          <w:color w:val="000000"/>
        </w:rPr>
        <w:t xml:space="preserve"> two different transport blocks from MAC </w:t>
      </w:r>
      <w:r>
        <w:rPr>
          <w:color w:val="000000"/>
        </w:rPr>
        <w:lastRenderedPageBreak/>
        <w:t xml:space="preserve">corresponding to each UL carrier. The I/Q samples at the output of each baseband chain (consisting of channel coding, multiplexing, spreading/scrambling and RRC filtering) </w:t>
      </w:r>
      <w:r w:rsidR="000B0F47">
        <w:rPr>
          <w:color w:val="000000"/>
        </w:rPr>
        <w:t>are</w:t>
      </w:r>
      <w:r>
        <w:rPr>
          <w:color w:val="000000"/>
        </w:rPr>
        <w:t xml:space="preserve"> then sent through DAC and low pass filtered before upconverting to RF by the</w:t>
      </w:r>
      <w:r w:rsidR="00745B2B">
        <w:rPr>
          <w:color w:val="000000"/>
        </w:rPr>
        <w:t>ir corresponding</w:t>
      </w:r>
      <w:r>
        <w:rPr>
          <w:color w:val="000000"/>
        </w:rPr>
        <w:t xml:space="preserve"> RF analog chain</w:t>
      </w:r>
      <w:r w:rsidR="00745B2B">
        <w:rPr>
          <w:color w:val="000000"/>
        </w:rPr>
        <w:t>s</w:t>
      </w:r>
      <w:r>
        <w:rPr>
          <w:color w:val="000000"/>
        </w:rPr>
        <w:t xml:space="preserve"> as shown.</w:t>
      </w:r>
      <w:r w:rsidR="00D11426">
        <w:rPr>
          <w:color w:val="000000"/>
        </w:rPr>
        <w:t>This architecture closely matches the agree reference architecture for LTE inter-band 2UL CA.</w:t>
      </w:r>
    </w:p>
    <w:p w14:paraId="6E395E55" w14:textId="1673AE57" w:rsidR="00952DC7" w:rsidRDefault="00081DF5" w:rsidP="00952DC7">
      <w:pPr>
        <w:keepNext/>
      </w:pPr>
      <w:r>
        <w:object w:dxaOrig="21759" w:dyaOrig="10507" w14:anchorId="2B7FDEDC">
          <v:shape id="_x0000_i1026" type="#_x0000_t75" style="width:468pt;height:283.5pt" o:ole="">
            <v:imagedata r:id="rId14" o:title=""/>
          </v:shape>
          <o:OLEObject Type="Embed" ProgID="Visio.Drawing.11" ShapeID="_x0000_i1026" DrawAspect="Content" ObjectID="_1484374295" r:id="rId15"/>
        </w:object>
      </w:r>
    </w:p>
    <w:p w14:paraId="1E31059E" w14:textId="44E3CF2C" w:rsidR="0060516E" w:rsidRDefault="00952DC7" w:rsidP="00952DC7">
      <w:pPr>
        <w:pStyle w:val="Caption"/>
        <w:jc w:val="center"/>
      </w:pPr>
      <w:r>
        <w:t xml:space="preserve">Figure </w:t>
      </w:r>
      <w:r>
        <w:fldChar w:fldCharType="begin"/>
      </w:r>
      <w:r>
        <w:instrText xml:space="preserve"> SEQ Figure \* ARABIC </w:instrText>
      </w:r>
      <w:r>
        <w:fldChar w:fldCharType="separate"/>
      </w:r>
      <w:r w:rsidR="000B0F08">
        <w:rPr>
          <w:noProof/>
        </w:rPr>
        <w:t>3</w:t>
      </w:r>
      <w:r>
        <w:fldChar w:fldCharType="end"/>
      </w:r>
      <w:r>
        <w:t xml:space="preserve"> Dual Band UL CA</w:t>
      </w:r>
      <w:r w:rsidRPr="003572D6">
        <w:t xml:space="preserve"> UE Tx block diagram</w:t>
      </w:r>
      <w:r w:rsidR="00871779">
        <w:t xml:space="preserve"> with 1 Tx antenna</w:t>
      </w:r>
    </w:p>
    <w:p w14:paraId="7444DE33" w14:textId="7C7869B0" w:rsidR="00C25A1E" w:rsidRPr="00C25A1E" w:rsidRDefault="00C25A1E" w:rsidP="00C25A1E">
      <w:pPr>
        <w:rPr>
          <w:b/>
        </w:rPr>
      </w:pPr>
      <w:r w:rsidRPr="00C25A1E">
        <w:rPr>
          <w:b/>
        </w:rPr>
        <w:t xml:space="preserve">Proposal: RAN4 should discuss the proposed RFFE reference architecture for HSPA dual band UL CA </w:t>
      </w:r>
      <w:r w:rsidR="00001DC4">
        <w:rPr>
          <w:b/>
        </w:rPr>
        <w:t xml:space="preserve">and agree on </w:t>
      </w:r>
      <w:r w:rsidR="00FD1329">
        <w:rPr>
          <w:b/>
        </w:rPr>
        <w:t xml:space="preserve">a </w:t>
      </w:r>
      <w:r w:rsidR="00001DC4">
        <w:rPr>
          <w:b/>
        </w:rPr>
        <w:t>reference architecture for</w:t>
      </w:r>
      <w:r w:rsidR="00140E66">
        <w:rPr>
          <w:b/>
        </w:rPr>
        <w:t xml:space="preserve"> the feature</w:t>
      </w:r>
      <w:r w:rsidR="00001DC4">
        <w:rPr>
          <w:b/>
        </w:rPr>
        <w:t>.</w:t>
      </w: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bookmarkStart w:id="1" w:name="_GoBack"/>
      <w:bookmarkEnd w:id="1"/>
    </w:p>
    <w:p w14:paraId="64AE4CF7" w14:textId="37002578" w:rsidR="00DF6AFD" w:rsidRDefault="00AA044B" w:rsidP="009A0633">
      <w:pPr>
        <w:rPr>
          <w:lang w:eastAsia="zh-CN"/>
        </w:rPr>
      </w:pPr>
      <w:r>
        <w:rPr>
          <w:color w:val="000000"/>
        </w:rPr>
        <w:t>This paper provided an overview of dual band uplink carrier aggregation for HSPA along with band combinations</w:t>
      </w:r>
      <w:r w:rsidR="00B24978">
        <w:rPr>
          <w:color w:val="000000"/>
        </w:rPr>
        <w:t xml:space="preserve"> to be supported</w:t>
      </w:r>
      <w:r>
        <w:rPr>
          <w:color w:val="000000"/>
        </w:rPr>
        <w:t xml:space="preserve">, assumptions and high level UE </w:t>
      </w:r>
      <w:r w:rsidR="00FC5319">
        <w:rPr>
          <w:color w:val="000000"/>
        </w:rPr>
        <w:t xml:space="preserve">RFFE </w:t>
      </w:r>
      <w:r>
        <w:rPr>
          <w:color w:val="000000"/>
        </w:rPr>
        <w:t>transmitter architecture</w:t>
      </w:r>
      <w:r w:rsidR="00DF6AFD">
        <w:rPr>
          <w:lang w:eastAsia="zh-CN"/>
        </w:rPr>
        <w:t>.</w:t>
      </w:r>
      <w:r w:rsidR="00B24978">
        <w:rPr>
          <w:lang w:eastAsia="zh-CN"/>
        </w:rPr>
        <w:t xml:space="preserve"> The paper also made the following proposal:</w:t>
      </w:r>
    </w:p>
    <w:p w14:paraId="66A96B7A" w14:textId="77777777" w:rsidR="00074BAE" w:rsidRPr="00C25A1E" w:rsidRDefault="00074BAE" w:rsidP="00074BAE">
      <w:pPr>
        <w:rPr>
          <w:b/>
        </w:rPr>
      </w:pPr>
      <w:r w:rsidRPr="00C25A1E">
        <w:rPr>
          <w:b/>
        </w:rPr>
        <w:t xml:space="preserve">Proposal: RAN4 should discuss the proposed RFFE reference architecture for HSPA dual band UL CA </w:t>
      </w:r>
      <w:r>
        <w:rPr>
          <w:b/>
        </w:rPr>
        <w:t>and agree on reference architecture for the feature.</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54200F66" w14:textId="5F9AAE73" w:rsidR="0001781B" w:rsidRDefault="00CF12AD" w:rsidP="00C73E7C">
      <w:pPr>
        <w:numPr>
          <w:ilvl w:val="0"/>
          <w:numId w:val="3"/>
        </w:numPr>
        <w:tabs>
          <w:tab w:val="left" w:pos="1080"/>
        </w:tabs>
        <w:overflowPunct/>
        <w:autoSpaceDE/>
        <w:autoSpaceDN/>
        <w:adjustRightInd/>
        <w:textAlignment w:val="auto"/>
        <w:rPr>
          <w:lang w:val="en-US" w:eastAsia="ko-KR"/>
        </w:rPr>
      </w:pPr>
      <w:bookmarkStart w:id="2" w:name="_Ref393898989"/>
      <w:bookmarkStart w:id="3" w:name="_Ref382568932"/>
      <w:bookmarkStart w:id="4" w:name="_Ref382497349"/>
      <w:r>
        <w:t>RP-</w:t>
      </w:r>
      <w:r w:rsidRPr="00CF12AD">
        <w:rPr>
          <w:lang w:val="en-US" w:eastAsia="ko-KR"/>
        </w:rPr>
        <w:t>141990</w:t>
      </w:r>
      <w:r w:rsidR="0001781B" w:rsidRPr="00CF12AD">
        <w:rPr>
          <w:lang w:val="en-US" w:eastAsia="ko-KR"/>
        </w:rPr>
        <w:t xml:space="preserve"> "</w:t>
      </w:r>
      <w:r w:rsidRPr="00CF12AD">
        <w:rPr>
          <w:lang w:val="en-US" w:eastAsia="ko-KR"/>
        </w:rPr>
        <w:t>New WI proposal: HSPA Dual-Band UL carrier aggregation</w:t>
      </w:r>
      <w:r w:rsidR="0001781B" w:rsidRPr="00CF12AD">
        <w:rPr>
          <w:lang w:val="en-US" w:eastAsia="ko-KR"/>
        </w:rPr>
        <w:t>"</w:t>
      </w:r>
      <w:bookmarkEnd w:id="2"/>
      <w:r>
        <w:rPr>
          <w:lang w:val="en-US" w:eastAsia="ko-KR"/>
        </w:rPr>
        <w:t xml:space="preserve">, </w:t>
      </w:r>
      <w:r w:rsidRPr="00CF12AD">
        <w:rPr>
          <w:lang w:val="en-US" w:eastAsia="ko-KR"/>
        </w:rPr>
        <w:t>Qualcomm Incorporated</w:t>
      </w:r>
    </w:p>
    <w:p w14:paraId="6CFB8DF3" w14:textId="51DE886A" w:rsidR="00C73E7C" w:rsidRPr="00CF12AD" w:rsidRDefault="00FB2DD7" w:rsidP="00CF12AD">
      <w:pPr>
        <w:numPr>
          <w:ilvl w:val="0"/>
          <w:numId w:val="3"/>
        </w:numPr>
        <w:tabs>
          <w:tab w:val="left" w:pos="1080"/>
        </w:tabs>
        <w:overflowPunct/>
        <w:autoSpaceDE/>
        <w:autoSpaceDN/>
        <w:adjustRightInd/>
        <w:textAlignment w:val="auto"/>
      </w:pPr>
      <w:bookmarkStart w:id="5" w:name="_Ref393900413"/>
      <w:r>
        <w:t>RP-141993</w:t>
      </w:r>
      <w:r w:rsidR="00E67162" w:rsidRPr="00CF12AD">
        <w:t>,</w:t>
      </w:r>
      <w:r w:rsidR="00817E4D" w:rsidRPr="00CF12AD">
        <w:t xml:space="preserve"> </w:t>
      </w:r>
      <w:bookmarkEnd w:id="3"/>
      <w:r w:rsidR="00C73E7C" w:rsidRPr="00CF12AD">
        <w:t>“</w:t>
      </w:r>
      <w:r w:rsidR="00CF12AD" w:rsidRPr="00CF12AD">
        <w:t>HSPA Dual-Band UL carrier aggregation – Motivations</w:t>
      </w:r>
      <w:r w:rsidR="00C73E7C" w:rsidRPr="00CF12AD">
        <w:t>”</w:t>
      </w:r>
      <w:bookmarkEnd w:id="5"/>
      <w:r w:rsidR="00CF12AD" w:rsidRPr="00CF12AD">
        <w:t>, Qualcomm Incorporated</w:t>
      </w:r>
    </w:p>
    <w:p w14:paraId="2CF6D23B" w14:textId="505D8584" w:rsidR="005D39BE" w:rsidRPr="005D39BE" w:rsidRDefault="005D39BE" w:rsidP="005D39BE">
      <w:pPr>
        <w:numPr>
          <w:ilvl w:val="0"/>
          <w:numId w:val="3"/>
        </w:numPr>
        <w:tabs>
          <w:tab w:val="left" w:pos="1080"/>
        </w:tabs>
        <w:overflowPunct/>
        <w:autoSpaceDE/>
        <w:autoSpaceDN/>
        <w:adjustRightInd/>
        <w:textAlignment w:val="auto"/>
      </w:pPr>
      <w:r w:rsidRPr="005D39BE">
        <w:t>3GPP TR 36.8</w:t>
      </w:r>
      <w:r w:rsidRPr="005D39BE">
        <w:rPr>
          <w:rFonts w:hint="eastAsia"/>
        </w:rPr>
        <w:t>60</w:t>
      </w:r>
      <w:r w:rsidRPr="005D39BE">
        <w:t xml:space="preserve"> </w:t>
      </w:r>
      <w:r w:rsidR="00300DB8">
        <w:t>v</w:t>
      </w:r>
      <w:r w:rsidRPr="00995000">
        <w:t>0.</w:t>
      </w:r>
      <w:r>
        <w:rPr>
          <w:rFonts w:hint="eastAsia"/>
        </w:rPr>
        <w:t>9</w:t>
      </w:r>
      <w:r w:rsidRPr="00995000">
        <w:t>.</w:t>
      </w:r>
      <w:r>
        <w:rPr>
          <w:rFonts w:hint="eastAsia"/>
        </w:rPr>
        <w:t>0</w:t>
      </w:r>
      <w:r>
        <w:t>, “</w:t>
      </w:r>
      <w:r w:rsidRPr="008D44DB">
        <w:t xml:space="preserve">LTE Advanced </w:t>
      </w:r>
      <w:r>
        <w:rPr>
          <w:rFonts w:hint="eastAsia"/>
        </w:rPr>
        <w:t>D</w:t>
      </w:r>
      <w:r>
        <w:t xml:space="preserve">ual </w:t>
      </w:r>
      <w:r>
        <w:rPr>
          <w:rFonts w:hint="eastAsia"/>
        </w:rPr>
        <w:t>U</w:t>
      </w:r>
      <w:r>
        <w:t xml:space="preserve">plink </w:t>
      </w:r>
      <w:r>
        <w:rPr>
          <w:rFonts w:hint="eastAsia"/>
        </w:rPr>
        <w:t>I</w:t>
      </w:r>
      <w:r w:rsidRPr="008D44DB">
        <w:t>nter-</w:t>
      </w:r>
      <w:r>
        <w:rPr>
          <w:rFonts w:hint="eastAsia"/>
        </w:rPr>
        <w:t>b</w:t>
      </w:r>
      <w:r w:rsidRPr="008D44DB">
        <w:t>and Carrier Aggregation</w:t>
      </w:r>
      <w:r>
        <w:t xml:space="preserve"> (</w:t>
      </w:r>
      <w:r w:rsidRPr="005D39BE">
        <w:t>Release 12</w:t>
      </w:r>
      <w:r w:rsidRPr="00995000">
        <w:t>)</w:t>
      </w:r>
      <w:r>
        <w:t>”</w:t>
      </w:r>
    </w:p>
    <w:bookmarkEnd w:id="4"/>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6"/>
      <w:footerReference w:type="default" r:id="rId17"/>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561D9" w14:textId="77777777" w:rsidR="00B63B4C" w:rsidRDefault="00B63B4C">
      <w:r>
        <w:separator/>
      </w:r>
    </w:p>
    <w:p w14:paraId="0D778DE3" w14:textId="77777777" w:rsidR="00B63B4C" w:rsidRDefault="00B63B4C"/>
  </w:endnote>
  <w:endnote w:type="continuationSeparator" w:id="0">
    <w:p w14:paraId="7563A709" w14:textId="77777777" w:rsidR="00B63B4C" w:rsidRDefault="00B63B4C">
      <w:r>
        <w:continuationSeparator/>
      </w:r>
    </w:p>
    <w:p w14:paraId="0B0C00A7" w14:textId="77777777" w:rsidR="00B63B4C" w:rsidRDefault="00B63B4C"/>
  </w:endnote>
  <w:endnote w:type="continuationNotice" w:id="1">
    <w:p w14:paraId="1CD14C75" w14:textId="77777777" w:rsidR="00B63B4C" w:rsidRDefault="00B63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1DF5">
      <w:rPr>
        <w:rStyle w:val="PageNumber"/>
      </w:rPr>
      <w:t>2</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46EF1" w14:textId="77777777" w:rsidR="00B63B4C" w:rsidRDefault="00B63B4C">
      <w:r>
        <w:separator/>
      </w:r>
    </w:p>
    <w:p w14:paraId="4FA0BA5D" w14:textId="77777777" w:rsidR="00B63B4C" w:rsidRDefault="00B63B4C"/>
  </w:footnote>
  <w:footnote w:type="continuationSeparator" w:id="0">
    <w:p w14:paraId="62BE14D9" w14:textId="77777777" w:rsidR="00B63B4C" w:rsidRDefault="00B63B4C">
      <w:r>
        <w:continuationSeparator/>
      </w:r>
    </w:p>
    <w:p w14:paraId="3132A478" w14:textId="77777777" w:rsidR="00B63B4C" w:rsidRDefault="00B63B4C"/>
  </w:footnote>
  <w:footnote w:type="continuationNotice" w:id="1">
    <w:p w14:paraId="699D2F4B" w14:textId="77777777" w:rsidR="00B63B4C" w:rsidRDefault="00B63B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7">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8">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9">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6"/>
  </w:num>
  <w:num w:numId="3">
    <w:abstractNumId w:val="10"/>
  </w:num>
  <w:num w:numId="4">
    <w:abstractNumId w:val="9"/>
  </w:num>
  <w:num w:numId="5">
    <w:abstractNumId w:val="13"/>
  </w:num>
  <w:num w:numId="6">
    <w:abstractNumId w:val="12"/>
  </w:num>
  <w:num w:numId="7">
    <w:abstractNumId w:val="1"/>
  </w:num>
  <w:num w:numId="8">
    <w:abstractNumId w:val="3"/>
  </w:num>
  <w:num w:numId="9">
    <w:abstractNumId w:val="11"/>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2"/>
  </w:num>
  <w:num w:numId="15">
    <w:abstractNumId w:val="8"/>
  </w:num>
  <w:num w:numId="16">
    <w:abstractNumId w:val="7"/>
  </w:num>
  <w:num w:numId="17">
    <w:abstractNumId w:val="0"/>
  </w:num>
  <w:num w:numId="1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1DC4"/>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B84"/>
    <w:rsid w:val="00074BAE"/>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1DF5"/>
    <w:rsid w:val="000824E3"/>
    <w:rsid w:val="00082D70"/>
    <w:rsid w:val="00083126"/>
    <w:rsid w:val="000832FC"/>
    <w:rsid w:val="00083300"/>
    <w:rsid w:val="00083AED"/>
    <w:rsid w:val="00083B0B"/>
    <w:rsid w:val="00083C1E"/>
    <w:rsid w:val="00083E89"/>
    <w:rsid w:val="000843F4"/>
    <w:rsid w:val="00084ADB"/>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40"/>
    <w:rsid w:val="000B0AB7"/>
    <w:rsid w:val="000B0F08"/>
    <w:rsid w:val="000B0F47"/>
    <w:rsid w:val="000B115A"/>
    <w:rsid w:val="000B128B"/>
    <w:rsid w:val="000B16E4"/>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267"/>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0E66"/>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A41"/>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0917"/>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DDC"/>
    <w:rsid w:val="002820D3"/>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A9"/>
    <w:rsid w:val="00295DCD"/>
    <w:rsid w:val="0029603C"/>
    <w:rsid w:val="002963E0"/>
    <w:rsid w:val="0029668D"/>
    <w:rsid w:val="002974C0"/>
    <w:rsid w:val="0029767F"/>
    <w:rsid w:val="002A07BD"/>
    <w:rsid w:val="002A1122"/>
    <w:rsid w:val="002A19F7"/>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5024"/>
    <w:rsid w:val="002B572C"/>
    <w:rsid w:val="002B5EE8"/>
    <w:rsid w:val="002B65CC"/>
    <w:rsid w:val="002B6E45"/>
    <w:rsid w:val="002B731F"/>
    <w:rsid w:val="002B780C"/>
    <w:rsid w:val="002B796A"/>
    <w:rsid w:val="002B79CD"/>
    <w:rsid w:val="002C095E"/>
    <w:rsid w:val="002C0C94"/>
    <w:rsid w:val="002C0E3C"/>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4F6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48C"/>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5ACA"/>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32E"/>
    <w:rsid w:val="00392BDB"/>
    <w:rsid w:val="00392CED"/>
    <w:rsid w:val="00393218"/>
    <w:rsid w:val="00393589"/>
    <w:rsid w:val="00393928"/>
    <w:rsid w:val="003950AD"/>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D13"/>
    <w:rsid w:val="003C1460"/>
    <w:rsid w:val="003C1EA5"/>
    <w:rsid w:val="003C220C"/>
    <w:rsid w:val="003C40CE"/>
    <w:rsid w:val="003C45F7"/>
    <w:rsid w:val="003C48CE"/>
    <w:rsid w:val="003C4C51"/>
    <w:rsid w:val="003C543A"/>
    <w:rsid w:val="003C57C1"/>
    <w:rsid w:val="003C59D3"/>
    <w:rsid w:val="003C5B81"/>
    <w:rsid w:val="003C5DBF"/>
    <w:rsid w:val="003C5F62"/>
    <w:rsid w:val="003C64C1"/>
    <w:rsid w:val="003C715B"/>
    <w:rsid w:val="003C7DBE"/>
    <w:rsid w:val="003D00A2"/>
    <w:rsid w:val="003D00AF"/>
    <w:rsid w:val="003D0F2E"/>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532"/>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6B2"/>
    <w:rsid w:val="003F699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738"/>
    <w:rsid w:val="004D48DA"/>
    <w:rsid w:val="004D4E79"/>
    <w:rsid w:val="004D6DD0"/>
    <w:rsid w:val="004D6E25"/>
    <w:rsid w:val="004D7639"/>
    <w:rsid w:val="004D76A9"/>
    <w:rsid w:val="004D7754"/>
    <w:rsid w:val="004D7AF6"/>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831"/>
    <w:rsid w:val="00500B91"/>
    <w:rsid w:val="00500C28"/>
    <w:rsid w:val="00501ADE"/>
    <w:rsid w:val="0050251D"/>
    <w:rsid w:val="00502AFD"/>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B64"/>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4BE"/>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F94"/>
    <w:rsid w:val="00571427"/>
    <w:rsid w:val="00571640"/>
    <w:rsid w:val="00571BFD"/>
    <w:rsid w:val="00571F5C"/>
    <w:rsid w:val="005720F1"/>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B54"/>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7BE"/>
    <w:rsid w:val="005F6951"/>
    <w:rsid w:val="005F6F36"/>
    <w:rsid w:val="005F6FA0"/>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9E9"/>
    <w:rsid w:val="00670D87"/>
    <w:rsid w:val="00670F55"/>
    <w:rsid w:val="00671172"/>
    <w:rsid w:val="006715BB"/>
    <w:rsid w:val="00671EC2"/>
    <w:rsid w:val="00671FD3"/>
    <w:rsid w:val="006729F0"/>
    <w:rsid w:val="00672DE1"/>
    <w:rsid w:val="00674017"/>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D9B"/>
    <w:rsid w:val="007D6A34"/>
    <w:rsid w:val="007D6B45"/>
    <w:rsid w:val="007D6D9C"/>
    <w:rsid w:val="007D6DB6"/>
    <w:rsid w:val="007D76F2"/>
    <w:rsid w:val="007D7E4B"/>
    <w:rsid w:val="007E00CE"/>
    <w:rsid w:val="007E03DF"/>
    <w:rsid w:val="007E0D92"/>
    <w:rsid w:val="007E12B3"/>
    <w:rsid w:val="007E1621"/>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D"/>
    <w:rsid w:val="0088222E"/>
    <w:rsid w:val="008826D8"/>
    <w:rsid w:val="00883144"/>
    <w:rsid w:val="00883625"/>
    <w:rsid w:val="00883F62"/>
    <w:rsid w:val="00884420"/>
    <w:rsid w:val="0088476C"/>
    <w:rsid w:val="008848B2"/>
    <w:rsid w:val="00884AF4"/>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970"/>
    <w:rsid w:val="00910A8C"/>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6A63"/>
    <w:rsid w:val="00927184"/>
    <w:rsid w:val="009278D1"/>
    <w:rsid w:val="00927EA8"/>
    <w:rsid w:val="009303B8"/>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24DD"/>
    <w:rsid w:val="00A3280F"/>
    <w:rsid w:val="00A32819"/>
    <w:rsid w:val="00A32B24"/>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ADA"/>
    <w:rsid w:val="00A5735F"/>
    <w:rsid w:val="00A57718"/>
    <w:rsid w:val="00A57B90"/>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4305"/>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2DE0"/>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B4C"/>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A8A"/>
    <w:rsid w:val="00B77A35"/>
    <w:rsid w:val="00B8031A"/>
    <w:rsid w:val="00B80320"/>
    <w:rsid w:val="00B816D4"/>
    <w:rsid w:val="00B823A9"/>
    <w:rsid w:val="00B82AF8"/>
    <w:rsid w:val="00B8339F"/>
    <w:rsid w:val="00B83A57"/>
    <w:rsid w:val="00B83E18"/>
    <w:rsid w:val="00B84043"/>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745"/>
    <w:rsid w:val="00BC774E"/>
    <w:rsid w:val="00BD0734"/>
    <w:rsid w:val="00BD0E48"/>
    <w:rsid w:val="00BD0FAF"/>
    <w:rsid w:val="00BD1051"/>
    <w:rsid w:val="00BD1CC6"/>
    <w:rsid w:val="00BD225D"/>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B96"/>
    <w:rsid w:val="00C91DB1"/>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3BE0"/>
    <w:rsid w:val="00CC41C5"/>
    <w:rsid w:val="00CC48CB"/>
    <w:rsid w:val="00CC48FF"/>
    <w:rsid w:val="00CC6101"/>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426"/>
    <w:rsid w:val="00D11E49"/>
    <w:rsid w:val="00D121A2"/>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42"/>
    <w:rsid w:val="00D621D9"/>
    <w:rsid w:val="00D62289"/>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EF"/>
    <w:rsid w:val="00D96ADC"/>
    <w:rsid w:val="00D972EA"/>
    <w:rsid w:val="00D97373"/>
    <w:rsid w:val="00D979EE"/>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15FC"/>
    <w:rsid w:val="00E9182D"/>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FD1"/>
    <w:rsid w:val="00EA776B"/>
    <w:rsid w:val="00EB03FD"/>
    <w:rsid w:val="00EB1013"/>
    <w:rsid w:val="00EB13CA"/>
    <w:rsid w:val="00EB173F"/>
    <w:rsid w:val="00EB2A41"/>
    <w:rsid w:val="00EB33C3"/>
    <w:rsid w:val="00EB3B30"/>
    <w:rsid w:val="00EB404A"/>
    <w:rsid w:val="00EB44A4"/>
    <w:rsid w:val="00EB4A89"/>
    <w:rsid w:val="00EB57C5"/>
    <w:rsid w:val="00EB63A5"/>
    <w:rsid w:val="00EB63BE"/>
    <w:rsid w:val="00EB67C2"/>
    <w:rsid w:val="00EB686D"/>
    <w:rsid w:val="00EB7A80"/>
    <w:rsid w:val="00EB7E6E"/>
    <w:rsid w:val="00EB7E70"/>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6CF0"/>
    <w:rsid w:val="00EE74B8"/>
    <w:rsid w:val="00EE7CFB"/>
    <w:rsid w:val="00EF03A8"/>
    <w:rsid w:val="00EF10E4"/>
    <w:rsid w:val="00EF134C"/>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19"/>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329"/>
    <w:rsid w:val="00FD181A"/>
    <w:rsid w:val="00FD295F"/>
    <w:rsid w:val="00FD2BCC"/>
    <w:rsid w:val="00FD307F"/>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8834E-DEF8-4A8F-9257-54549142E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976F89DE-029C-4FAB-B582-1027482D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3</cp:revision>
  <dcterms:created xsi:type="dcterms:W3CDTF">2015-02-02T17:21:00Z</dcterms:created>
  <dcterms:modified xsi:type="dcterms:W3CDTF">2015-02-02T17:24:00Z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