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2AE8B9B4"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3B5C73">
        <w:rPr>
          <w:b/>
          <w:noProof/>
          <w:sz w:val="24"/>
          <w:lang w:eastAsia="ko-KR"/>
        </w:rPr>
        <w:t>4</w:t>
      </w:r>
      <w:r>
        <w:rPr>
          <w:b/>
          <w:i/>
          <w:noProof/>
          <w:sz w:val="28"/>
        </w:rPr>
        <w:tab/>
      </w:r>
      <w:r w:rsidRPr="007F57A1">
        <w:rPr>
          <w:rFonts w:hint="eastAsia"/>
          <w:b/>
          <w:noProof/>
          <w:sz w:val="24"/>
          <w:szCs w:val="24"/>
          <w:lang w:eastAsia="ko-KR"/>
        </w:rPr>
        <w:t>R4-</w:t>
      </w:r>
      <w:r w:rsidR="003B67FF">
        <w:rPr>
          <w:rFonts w:cs="Arial"/>
          <w:b/>
          <w:sz w:val="22"/>
          <w:lang w:val="en-US"/>
        </w:rPr>
        <w:t>150917</w:t>
      </w:r>
      <w:bookmarkStart w:id="0" w:name="_GoBack"/>
      <w:bookmarkEnd w:id="0"/>
    </w:p>
    <w:p w14:paraId="5895C84E" w14:textId="7522E56F" w:rsidR="00DF7315" w:rsidRPr="0011455D" w:rsidRDefault="00CC3BE0" w:rsidP="00DF7315">
      <w:pPr>
        <w:pStyle w:val="CRCoverPage"/>
        <w:outlineLvl w:val="0"/>
        <w:rPr>
          <w:rFonts w:eastAsia="Malgun Gothic"/>
          <w:b/>
          <w:noProof/>
          <w:sz w:val="24"/>
          <w:lang w:eastAsia="ko-KR"/>
        </w:rPr>
      </w:pPr>
      <w:r>
        <w:rPr>
          <w:rFonts w:eastAsia="Batang"/>
          <w:b/>
          <w:noProof/>
          <w:sz w:val="24"/>
          <w:lang w:eastAsia="ko-KR"/>
        </w:rPr>
        <w:t>Athens</w:t>
      </w:r>
      <w:r w:rsidR="00DF7315">
        <w:rPr>
          <w:rFonts w:hint="eastAsia"/>
          <w:b/>
          <w:noProof/>
          <w:sz w:val="24"/>
          <w:lang w:eastAsia="ko-KR"/>
        </w:rPr>
        <w:t>,</w:t>
      </w:r>
      <w:r>
        <w:rPr>
          <w:b/>
          <w:noProof/>
          <w:sz w:val="24"/>
          <w:lang w:eastAsia="ko-KR"/>
        </w:rPr>
        <w:t xml:space="preserve"> Greece</w:t>
      </w:r>
      <w:r w:rsidR="00DF7315">
        <w:rPr>
          <w:b/>
          <w:noProof/>
          <w:sz w:val="24"/>
        </w:rPr>
        <w:t xml:space="preserve"> </w:t>
      </w:r>
      <w:r>
        <w:rPr>
          <w:b/>
          <w:noProof/>
          <w:sz w:val="24"/>
        </w:rPr>
        <w:t>9</w:t>
      </w:r>
      <w:r w:rsidR="00464011"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464011">
        <w:rPr>
          <w:b/>
          <w:noProof/>
          <w:sz w:val="24"/>
          <w:lang w:eastAsia="ko-KR"/>
        </w:rPr>
        <w:t>1</w:t>
      </w:r>
      <w:r>
        <w:rPr>
          <w:b/>
          <w:noProof/>
          <w:sz w:val="24"/>
          <w:lang w:eastAsia="ko-KR"/>
        </w:rPr>
        <w:t>3</w:t>
      </w:r>
      <w:r w:rsidR="00464011"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February</w:t>
      </w:r>
      <w:r w:rsidR="002F354E" w:rsidRPr="0011455D">
        <w:rPr>
          <w:rFonts w:hint="eastAsia"/>
          <w:b/>
          <w:noProof/>
          <w:sz w:val="24"/>
          <w:lang w:eastAsia="ko-KR"/>
        </w:rPr>
        <w:t xml:space="preserve"> </w:t>
      </w:r>
      <w:r w:rsidR="00DF7315" w:rsidRPr="0011455D">
        <w:rPr>
          <w:rFonts w:hint="eastAsia"/>
          <w:b/>
          <w:noProof/>
          <w:sz w:val="24"/>
          <w:lang w:eastAsia="ko-KR"/>
        </w:rPr>
        <w:t>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4B32CECD"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7955BA">
        <w:rPr>
          <w:rFonts w:ascii="Arial" w:hAnsi="Arial" w:cs="Arial"/>
          <w:sz w:val="24"/>
          <w:szCs w:val="24"/>
        </w:rPr>
        <w:t>7.20.5</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3A19137D"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481F05" w:rsidRPr="00481F05">
        <w:rPr>
          <w:rFonts w:ascii="Arial" w:hAnsi="Arial" w:cs="Arial"/>
          <w:sz w:val="24"/>
          <w:szCs w:val="24"/>
        </w:rPr>
        <w:t>UE RRM requirements analysis due to introduction of Dual Band UL CA</w:t>
      </w:r>
    </w:p>
    <w:p w14:paraId="66EAA9FF" w14:textId="4F657BCB"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Pr>
          <w:rFonts w:ascii="Arial" w:hAnsi="Arial" w:cs="Arial" w:hint="eastAsia"/>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14093C04" w:rsidR="009303B8" w:rsidRPr="003761FA" w:rsidRDefault="003761FA" w:rsidP="00F9076D">
      <w:pPr>
        <w:tabs>
          <w:tab w:val="num" w:pos="720"/>
        </w:tabs>
        <w:rPr>
          <w:rFonts w:cs="v4.2.0"/>
        </w:rPr>
      </w:pPr>
      <w:r w:rsidRPr="003761FA">
        <w:rPr>
          <w:rFonts w:cs="v4.2.0"/>
        </w:rPr>
        <w:t xml:space="preserve">This contribution provides a </w:t>
      </w:r>
      <w:r>
        <w:rPr>
          <w:rFonts w:cs="v4.2.0"/>
        </w:rPr>
        <w:t>UE RRM requirements i</w:t>
      </w:r>
      <w:r w:rsidRPr="003761FA">
        <w:rPr>
          <w:rFonts w:cs="v4.2.0"/>
        </w:rPr>
        <w:t xml:space="preserve">mpact </w:t>
      </w:r>
      <w:r>
        <w:rPr>
          <w:rFonts w:cs="v4.2.0"/>
        </w:rPr>
        <w:t xml:space="preserve">assessment </w:t>
      </w:r>
      <w:r w:rsidR="00B86EDD">
        <w:rPr>
          <w:rFonts w:cs="v4.2.0"/>
        </w:rPr>
        <w:t xml:space="preserve">in [1] </w:t>
      </w:r>
      <w:r w:rsidR="003D1005">
        <w:rPr>
          <w:rFonts w:cs="v4.2.0"/>
        </w:rPr>
        <w:t>due to the introduction of</w:t>
      </w:r>
      <w:r w:rsidRPr="003761FA">
        <w:rPr>
          <w:rFonts w:cs="v4.2.0"/>
        </w:rPr>
        <w:t xml:space="preserve"> HSPA Dual Band Uplink Carrier Aggregation</w:t>
      </w:r>
      <w:r w:rsidR="00D96880">
        <w:rPr>
          <w:rFonts w:cs="v4.2.0"/>
        </w:rPr>
        <w:t xml:space="preserve"> (DB UL CA)</w:t>
      </w:r>
      <w:r w:rsidR="00555835">
        <w:rPr>
          <w:rFonts w:cs="v4.2.0"/>
        </w:rPr>
        <w:t xml:space="preserve"> [2]</w:t>
      </w:r>
      <w:r w:rsidR="00057D95">
        <w:rPr>
          <w:rFonts w:cs="v4.2.0"/>
        </w:rPr>
        <w:t xml:space="preserve"> in Rel-13 and provides an assessment on whether the requirements are expected to change or remain the same even when the two uplink carriers are on different frequency bands</w:t>
      </w:r>
      <w:r w:rsidR="00AB7087">
        <w:rPr>
          <w:rFonts w:cs="v4.2.0"/>
        </w:rPr>
        <w:t xml:space="preserve"> as opposed to being on the same band as assumed in the specification today.</w:t>
      </w:r>
    </w:p>
    <w:p w14:paraId="0189A12C" w14:textId="5EC09DB9" w:rsidR="00502AFD" w:rsidRDefault="00502AFD" w:rsidP="00502AFD">
      <w:pPr>
        <w:pStyle w:val="Heading1"/>
        <w:rPr>
          <w:lang w:eastAsia="ko-KR"/>
        </w:rPr>
      </w:pPr>
      <w:r>
        <w:rPr>
          <w:lang w:val="en-US" w:eastAsia="ko-KR"/>
        </w:rPr>
        <w:t>2</w:t>
      </w:r>
      <w:r>
        <w:rPr>
          <w:rFonts w:hint="eastAsia"/>
          <w:lang w:val="en-US" w:eastAsia="ko-KR"/>
        </w:rPr>
        <w:tab/>
      </w:r>
      <w:r w:rsidR="007E179D">
        <w:rPr>
          <w:lang w:val="en-US" w:eastAsia="ko-KR"/>
        </w:rPr>
        <w:t xml:space="preserve">RRM Requirements Impact </w:t>
      </w:r>
      <w:r w:rsidR="003761FA">
        <w:rPr>
          <w:lang w:val="en-US" w:eastAsia="ko-KR"/>
        </w:rPr>
        <w:t xml:space="preserve">Assessment </w:t>
      </w:r>
      <w:r>
        <w:rPr>
          <w:lang w:val="en-US" w:eastAsia="ko-KR"/>
        </w:rPr>
        <w:t xml:space="preserve"> </w:t>
      </w:r>
    </w:p>
    <w:p w14:paraId="0A7FEBE0" w14:textId="1007FF57" w:rsidR="0060516E" w:rsidRPr="0005523F" w:rsidRDefault="00683C0E" w:rsidP="0060516E">
      <w:pPr>
        <w:pStyle w:val="Heading2"/>
        <w:rPr>
          <w:lang w:val="en-US" w:eastAsia="ko-KR"/>
        </w:rPr>
      </w:pPr>
      <w:r>
        <w:rPr>
          <w:lang w:val="en-US" w:eastAsia="ko-KR"/>
        </w:rPr>
        <w:t>2</w:t>
      </w:r>
      <w:r w:rsidR="0060516E">
        <w:rPr>
          <w:lang w:val="en-US" w:eastAsia="ko-KR"/>
        </w:rPr>
        <w:t>.1        </w:t>
      </w:r>
      <w:r w:rsidR="007E179D">
        <w:rPr>
          <w:lang w:val="en-US" w:eastAsia="ko-KR"/>
        </w:rPr>
        <w:t>Active Set Dimension</w:t>
      </w:r>
    </w:p>
    <w:p w14:paraId="5A266614" w14:textId="15813805" w:rsidR="001557F3" w:rsidRDefault="00D4134B" w:rsidP="00C25A1E">
      <w:pPr>
        <w:rPr>
          <w:rFonts w:cs="v4.2.0"/>
        </w:rPr>
      </w:pPr>
      <w:r>
        <w:rPr>
          <w:rFonts w:cs="v4.2.0"/>
        </w:rPr>
        <w:t>S</w:t>
      </w:r>
      <w:r w:rsidR="00667383">
        <w:rPr>
          <w:rFonts w:cs="v4.2.0"/>
        </w:rPr>
        <w:t>ection 5.1.2.1</w:t>
      </w:r>
      <w:r w:rsidR="00DA7DA4">
        <w:rPr>
          <w:rFonts w:cs="v4.2.0"/>
        </w:rPr>
        <w:t xml:space="preserve"> </w:t>
      </w:r>
      <w:r w:rsidR="00295D8E">
        <w:rPr>
          <w:rFonts w:cs="v4.2.0"/>
        </w:rPr>
        <w:t xml:space="preserve">in [1] </w:t>
      </w:r>
      <w:r w:rsidR="00DA7DA4">
        <w:rPr>
          <w:rFonts w:cs="v4.2.0"/>
        </w:rPr>
        <w:t>specifies the requirement</w:t>
      </w:r>
      <w:r w:rsidR="007A6F4F">
        <w:rPr>
          <w:rFonts w:cs="v4.2.0"/>
        </w:rPr>
        <w:t xml:space="preserve"> on the number of </w:t>
      </w:r>
      <w:r w:rsidR="007A6F4F" w:rsidRPr="00892DD4">
        <w:rPr>
          <w:rFonts w:cs="v4.2.0"/>
        </w:rPr>
        <w:t xml:space="preserve">radio links </w:t>
      </w:r>
      <w:r w:rsidR="007764DE">
        <w:rPr>
          <w:rFonts w:cs="v4.2.0"/>
        </w:rPr>
        <w:t xml:space="preserve">supported </w:t>
      </w:r>
      <w:r w:rsidR="007A6F4F" w:rsidRPr="00892DD4">
        <w:rPr>
          <w:rFonts w:cs="v4.2.0"/>
        </w:rPr>
        <w:t>per uplink carrier frequency</w:t>
      </w:r>
      <w:r w:rsidR="00C91758">
        <w:rPr>
          <w:rFonts w:cs="v4.2.0"/>
        </w:rPr>
        <w:t xml:space="preserve"> </w:t>
      </w:r>
      <w:r w:rsidR="0067442A">
        <w:rPr>
          <w:rFonts w:cs="v4.2.0"/>
        </w:rPr>
        <w:t>w</w:t>
      </w:r>
      <w:r w:rsidR="00C91758" w:rsidRPr="00892DD4">
        <w:rPr>
          <w:rFonts w:cs="v4.2.0"/>
        </w:rPr>
        <w:t>hen the UE is configured with dual uplink carrier frequencies</w:t>
      </w:r>
      <w:r w:rsidR="00DA7DA4">
        <w:rPr>
          <w:rFonts w:cs="v4.2.0"/>
        </w:rPr>
        <w:t>.</w:t>
      </w:r>
      <w:r w:rsidR="0085731E">
        <w:rPr>
          <w:rFonts w:cs="v4.2.0"/>
        </w:rPr>
        <w:t xml:space="preserve"> This requirement is expected to remain the same even when the two uplink carriers are on different frequency bands.</w:t>
      </w:r>
    </w:p>
    <w:p w14:paraId="27307E33" w14:textId="0B846977" w:rsidR="007E179D" w:rsidRPr="007E179D" w:rsidRDefault="007E179D" w:rsidP="00C25A1E">
      <w:pPr>
        <w:rPr>
          <w:rFonts w:cs="v4.2.0"/>
          <w:b/>
        </w:rPr>
      </w:pPr>
      <w:r w:rsidRPr="007E179D">
        <w:rPr>
          <w:rFonts w:cs="v4.2.0"/>
          <w:b/>
        </w:rPr>
        <w:t>Observation</w:t>
      </w:r>
      <w:r w:rsidR="004D4468">
        <w:rPr>
          <w:rFonts w:cs="v4.2.0"/>
          <w:b/>
        </w:rPr>
        <w:t xml:space="preserve"> 1</w:t>
      </w:r>
      <w:r w:rsidRPr="007E179D">
        <w:rPr>
          <w:rFonts w:cs="v4.2.0"/>
          <w:b/>
        </w:rPr>
        <w:t xml:space="preserve">: </w:t>
      </w:r>
      <w:r w:rsidR="00E22EB1">
        <w:rPr>
          <w:rFonts w:cs="v4.2.0"/>
          <w:b/>
        </w:rPr>
        <w:t xml:space="preserve">There is no change needed to the active set dimension requirement due to introduction of </w:t>
      </w:r>
      <w:r w:rsidR="005F7DB3">
        <w:rPr>
          <w:rFonts w:cs="v4.2.0"/>
          <w:b/>
        </w:rPr>
        <w:t xml:space="preserve">HSPA </w:t>
      </w:r>
      <w:r w:rsidR="00E22EB1">
        <w:rPr>
          <w:rFonts w:cs="v4.2.0"/>
          <w:b/>
        </w:rPr>
        <w:t>DB UL CA.</w:t>
      </w:r>
    </w:p>
    <w:p w14:paraId="424D4308" w14:textId="4DBE5C7C" w:rsidR="007E179D" w:rsidRPr="0005523F" w:rsidRDefault="007E179D" w:rsidP="007E179D">
      <w:pPr>
        <w:pStyle w:val="Heading2"/>
        <w:rPr>
          <w:lang w:val="en-US" w:eastAsia="ko-KR"/>
        </w:rPr>
      </w:pPr>
      <w:r>
        <w:rPr>
          <w:lang w:val="en-US" w:eastAsia="ko-KR"/>
        </w:rPr>
        <w:t>2.2        Interruption on Primary Uplink Frequency in DC-HSUPA</w:t>
      </w:r>
    </w:p>
    <w:p w14:paraId="1E1FDA8F" w14:textId="6C8F6B8E" w:rsidR="00884F8A" w:rsidRDefault="00884F8A" w:rsidP="007E179D">
      <w:pPr>
        <w:rPr>
          <w:rFonts w:cs="v4.2.0"/>
        </w:rPr>
      </w:pPr>
      <w:r>
        <w:rPr>
          <w:rFonts w:cs="v4.2.0"/>
        </w:rPr>
        <w:t xml:space="preserve">Section 5.12 </w:t>
      </w:r>
      <w:r w:rsidR="00295D8E">
        <w:rPr>
          <w:rFonts w:cs="v4.2.0"/>
        </w:rPr>
        <w:t xml:space="preserve">in [1] </w:t>
      </w:r>
      <w:r>
        <w:rPr>
          <w:rFonts w:cs="v4.2.0"/>
        </w:rPr>
        <w:t>s</w:t>
      </w:r>
      <w:r w:rsidR="00BB1723">
        <w:rPr>
          <w:rFonts w:cs="v4.2.0"/>
        </w:rPr>
        <w:t>pec</w:t>
      </w:r>
      <w:r>
        <w:rPr>
          <w:rFonts w:cs="v4.2.0"/>
        </w:rPr>
        <w:t xml:space="preserve">ifies the requirement on the </w:t>
      </w:r>
      <w:r w:rsidRPr="00892DD4">
        <w:rPr>
          <w:rFonts w:cs="v4.2.0"/>
        </w:rPr>
        <w:t>transmission interruption on the primary uplink frequency can occur due to the activation or deactivation of the secondary serving HS-DSCH cell or of the serving E-DCH cell on the secondary uplink frequency.</w:t>
      </w:r>
    </w:p>
    <w:p w14:paraId="2F8F210F" w14:textId="71CE9ECB" w:rsidR="00530C59" w:rsidRDefault="00530C59" w:rsidP="00530C59">
      <w:pPr>
        <w:rPr>
          <w:rFonts w:cs="v4.2.0"/>
          <w:b/>
        </w:rPr>
      </w:pPr>
      <w:r w:rsidRPr="007E179D">
        <w:rPr>
          <w:rFonts w:cs="v4.2.0"/>
          <w:b/>
        </w:rPr>
        <w:t>Observation</w:t>
      </w:r>
      <w:r w:rsidR="004D4468">
        <w:rPr>
          <w:rFonts w:cs="v4.2.0"/>
          <w:b/>
        </w:rPr>
        <w:t xml:space="preserve"> 2</w:t>
      </w:r>
      <w:r w:rsidRPr="007E179D">
        <w:rPr>
          <w:rFonts w:cs="v4.2.0"/>
          <w:b/>
        </w:rPr>
        <w:t xml:space="preserve">: </w:t>
      </w:r>
      <w:r w:rsidR="00EE74FA">
        <w:rPr>
          <w:rFonts w:cs="v4.2.0"/>
          <w:b/>
        </w:rPr>
        <w:t xml:space="preserve">There is no change needed </w:t>
      </w:r>
      <w:r w:rsidR="00EE74FA" w:rsidRPr="00EE74FA">
        <w:rPr>
          <w:rFonts w:cs="v4.2.0"/>
          <w:b/>
        </w:rPr>
        <w:t>to the requirement on transmission interruption on primary uplink frequency due to introduction of HSPA DB UL CA.</w:t>
      </w:r>
    </w:p>
    <w:p w14:paraId="6FBA428B" w14:textId="00DE8E5D" w:rsidR="00D30AC8" w:rsidRPr="00892DD4" w:rsidRDefault="00D30AC8" w:rsidP="00D30AC8">
      <w:pPr>
        <w:pStyle w:val="Heading2"/>
        <w:rPr>
          <w:rFonts w:cs="v4.2.0"/>
        </w:rPr>
      </w:pPr>
      <w:bookmarkStart w:id="2" w:name="_Toc408321197"/>
      <w:r>
        <w:rPr>
          <w:rFonts w:cs="v4.2.0"/>
        </w:rPr>
        <w:t>2.3</w:t>
      </w:r>
      <w:r w:rsidRPr="00892DD4">
        <w:rPr>
          <w:rFonts w:cs="v4.2.0"/>
        </w:rPr>
        <w:tab/>
        <w:t>Maximum allowed UL TX Power</w:t>
      </w:r>
      <w:bookmarkEnd w:id="2"/>
    </w:p>
    <w:p w14:paraId="5797CC3A" w14:textId="77777777" w:rsidR="00D30AC8" w:rsidRPr="00892DD4" w:rsidRDefault="00D30AC8" w:rsidP="00D30AC8">
      <w:pPr>
        <w:keepNext/>
        <w:keepLines/>
        <w:rPr>
          <w:rFonts w:cs="v4.2.0"/>
        </w:rPr>
      </w:pPr>
      <w:r>
        <w:rPr>
          <w:rFonts w:cs="v4.2.0"/>
        </w:rPr>
        <w:t>Section 6.5 in [1] defines t</w:t>
      </w:r>
      <w:r w:rsidRPr="00892DD4">
        <w:rPr>
          <w:rFonts w:cs="v4.2.0"/>
        </w:rPr>
        <w:t>he Maximum UE transmitter power as follows</w:t>
      </w:r>
    </w:p>
    <w:p w14:paraId="75829F1D" w14:textId="77777777" w:rsidR="00D30AC8" w:rsidRPr="00892DD4" w:rsidRDefault="00D30AC8" w:rsidP="00D30AC8">
      <w:pPr>
        <w:pStyle w:val="EQ"/>
      </w:pPr>
      <w:r w:rsidRPr="00892DD4">
        <w:tab/>
        <w:t>Maximum UE transmitter power = MIN {Maximum allowed UL TX Power, P</w:t>
      </w:r>
      <w:r w:rsidRPr="00892DD4">
        <w:rPr>
          <w:vertAlign w:val="subscript"/>
        </w:rPr>
        <w:t>MAX</w:t>
      </w:r>
      <w:r w:rsidRPr="00892DD4">
        <w:t>}</w:t>
      </w:r>
    </w:p>
    <w:p w14:paraId="2F1F17C5" w14:textId="77777777" w:rsidR="00D30AC8" w:rsidRDefault="00D30AC8" w:rsidP="00D30AC8">
      <w:pPr>
        <w:rPr>
          <w:rFonts w:cs="v4.2.0"/>
        </w:rPr>
      </w:pPr>
      <w:r>
        <w:rPr>
          <w:rFonts w:cs="v4.2.0"/>
        </w:rPr>
        <w:t xml:space="preserve">The specification implicitly assumes that UE transmits on a single band at any time. But when DB UL CA is enabled, the maximum UE transmitter power shall be the sum of the maximum transmitter power on both bands. Thus we need to define </w:t>
      </w:r>
    </w:p>
    <w:p w14:paraId="56DF9A56" w14:textId="77777777" w:rsidR="00D30AC8" w:rsidRPr="00892DD4" w:rsidRDefault="00D30AC8" w:rsidP="00D30AC8">
      <w:pPr>
        <w:pStyle w:val="EQ"/>
        <w:jc w:val="center"/>
      </w:pPr>
      <w:r w:rsidRPr="00892DD4">
        <w:t xml:space="preserve">Maximum transmitter power </w:t>
      </w:r>
      <w:r>
        <w:t xml:space="preserve">per band </w:t>
      </w:r>
      <w:r w:rsidRPr="00892DD4">
        <w:t>= MIN {Maximum allowed UL TX Power, P</w:t>
      </w:r>
      <w:r w:rsidRPr="00892DD4">
        <w:rPr>
          <w:vertAlign w:val="subscript"/>
        </w:rPr>
        <w:t>MAX</w:t>
      </w:r>
      <w:r w:rsidRPr="00892DD4">
        <w:t>}</w:t>
      </w:r>
    </w:p>
    <w:p w14:paraId="5B30B0CE" w14:textId="77777777" w:rsidR="00D30AC8" w:rsidRPr="00892DD4" w:rsidRDefault="00D30AC8" w:rsidP="00D30AC8">
      <w:pPr>
        <w:keepNext/>
        <w:keepLines/>
        <w:rPr>
          <w:rFonts w:cs="v4.2.0"/>
        </w:rPr>
      </w:pPr>
      <w:r w:rsidRPr="00892DD4">
        <w:rPr>
          <w:rFonts w:cs="v4.2.0"/>
        </w:rPr>
        <w:t>Where</w:t>
      </w:r>
    </w:p>
    <w:p w14:paraId="75FBA753" w14:textId="77777777" w:rsidR="00D30AC8" w:rsidRPr="00761A33" w:rsidRDefault="00D30AC8" w:rsidP="00D30AC8">
      <w:pPr>
        <w:pStyle w:val="B1"/>
        <w:rPr>
          <w:rFonts w:eastAsia="Malgun Gothic" w:cs="v4.2.0"/>
          <w:color w:val="auto"/>
          <w:kern w:val="0"/>
          <w:sz w:val="20"/>
        </w:rPr>
      </w:pPr>
      <w:r w:rsidRPr="00761A33">
        <w:rPr>
          <w:rFonts w:eastAsia="Malgun Gothic" w:cs="v4.2.0"/>
          <w:color w:val="auto"/>
          <w:kern w:val="0"/>
          <w:sz w:val="20"/>
        </w:rPr>
        <w:t>-</w:t>
      </w:r>
      <w:r w:rsidRPr="00761A33">
        <w:rPr>
          <w:rFonts w:eastAsia="Malgun Gothic" w:cs="v4.2.0"/>
          <w:color w:val="auto"/>
          <w:kern w:val="0"/>
          <w:sz w:val="20"/>
        </w:rPr>
        <w:tab/>
        <w:t xml:space="preserve">Maximum allowed UL TX Power is </w:t>
      </w:r>
      <w:r>
        <w:rPr>
          <w:rFonts w:eastAsia="Malgun Gothic" w:cs="v4.2.0"/>
          <w:color w:val="auto"/>
          <w:kern w:val="0"/>
          <w:sz w:val="20"/>
        </w:rPr>
        <w:t xml:space="preserve">per band and is </w:t>
      </w:r>
      <w:r w:rsidRPr="00761A33">
        <w:rPr>
          <w:rFonts w:eastAsia="Malgun Gothic" w:cs="v4.2.0"/>
          <w:color w:val="auto"/>
          <w:kern w:val="0"/>
          <w:sz w:val="20"/>
        </w:rPr>
        <w:t>set by UTRAN, and</w:t>
      </w:r>
    </w:p>
    <w:p w14:paraId="524F08D9" w14:textId="77777777" w:rsidR="00D30AC8" w:rsidRDefault="00D30AC8" w:rsidP="00D30AC8">
      <w:pPr>
        <w:pStyle w:val="B1"/>
        <w:rPr>
          <w:rFonts w:eastAsia="Malgun Gothic" w:cs="v4.2.0"/>
          <w:color w:val="auto"/>
          <w:kern w:val="0"/>
          <w:sz w:val="20"/>
        </w:rPr>
      </w:pPr>
      <w:r w:rsidRPr="00761A33">
        <w:rPr>
          <w:rFonts w:eastAsia="Malgun Gothic" w:cs="v4.2.0"/>
          <w:color w:val="auto"/>
          <w:kern w:val="0"/>
          <w:sz w:val="20"/>
        </w:rPr>
        <w:t>-</w:t>
      </w:r>
      <w:r w:rsidRPr="00761A33">
        <w:rPr>
          <w:rFonts w:eastAsia="Malgun Gothic" w:cs="v4.2.0"/>
          <w:color w:val="auto"/>
          <w:kern w:val="0"/>
          <w:sz w:val="20"/>
        </w:rPr>
        <w:tab/>
        <w:t>P</w:t>
      </w:r>
      <w:r w:rsidRPr="00761A33">
        <w:rPr>
          <w:rFonts w:eastAsia="Malgun Gothic" w:cs="v4.2.0"/>
          <w:color w:val="auto"/>
          <w:kern w:val="0"/>
          <w:sz w:val="18"/>
          <w:vertAlign w:val="subscript"/>
        </w:rPr>
        <w:t>MAX</w:t>
      </w:r>
      <w:r w:rsidRPr="00761A33">
        <w:rPr>
          <w:rFonts w:eastAsia="Malgun Gothic" w:cs="v4.2.0"/>
          <w:color w:val="auto"/>
          <w:kern w:val="0"/>
          <w:sz w:val="20"/>
        </w:rPr>
        <w:t xml:space="preserve"> is the UE nominal maximum transmit power </w:t>
      </w:r>
      <w:r>
        <w:rPr>
          <w:rFonts w:eastAsia="Malgun Gothic" w:cs="v4.2.0"/>
          <w:color w:val="auto"/>
          <w:kern w:val="0"/>
          <w:sz w:val="20"/>
        </w:rPr>
        <w:t xml:space="preserve">per band and </w:t>
      </w:r>
      <w:r w:rsidRPr="00761A33">
        <w:rPr>
          <w:rFonts w:eastAsia="Malgun Gothic" w:cs="v4.2.0"/>
          <w:color w:val="auto"/>
          <w:kern w:val="0"/>
          <w:sz w:val="20"/>
        </w:rPr>
        <w:t xml:space="preserve">is defined by the UE power class, and specified in table 6.1 of [3] </w:t>
      </w:r>
    </w:p>
    <w:p w14:paraId="3D1343AD" w14:textId="77777777" w:rsidR="00D30AC8" w:rsidRPr="00761A33" w:rsidRDefault="00D30AC8" w:rsidP="00D30AC8">
      <w:pPr>
        <w:pStyle w:val="B1"/>
        <w:ind w:left="0" w:firstLine="0"/>
        <w:rPr>
          <w:rFonts w:eastAsia="Malgun Gothic" w:cs="v4.2.0"/>
          <w:color w:val="auto"/>
          <w:kern w:val="0"/>
          <w:sz w:val="20"/>
        </w:rPr>
      </w:pPr>
      <w:r>
        <w:rPr>
          <w:rFonts w:eastAsia="Malgun Gothic" w:cs="v4.2.0"/>
          <w:color w:val="auto"/>
          <w:kern w:val="0"/>
          <w:sz w:val="20"/>
        </w:rPr>
        <w:t xml:space="preserve">And the </w:t>
      </w:r>
      <w:r w:rsidRPr="00C0635C">
        <w:rPr>
          <w:rFonts w:eastAsia="Malgun Gothic" w:cs="v4.2.0"/>
          <w:color w:val="auto"/>
          <w:kern w:val="0"/>
          <w:sz w:val="20"/>
        </w:rPr>
        <w:t xml:space="preserve">Maximum UE transmitter power </w:t>
      </w:r>
      <w:r>
        <w:rPr>
          <w:rFonts w:eastAsia="Malgun Gothic" w:cs="v4.2.0"/>
          <w:color w:val="auto"/>
          <w:kern w:val="0"/>
          <w:sz w:val="20"/>
        </w:rPr>
        <w:t>shall be</w:t>
      </w:r>
      <w:r w:rsidRPr="00C0635C">
        <w:rPr>
          <w:rFonts w:eastAsia="Malgun Gothic" w:cs="v4.2.0"/>
          <w:color w:val="auto"/>
          <w:kern w:val="0"/>
          <w:sz w:val="20"/>
        </w:rPr>
        <w:t xml:space="preserve"> the sum of Maximum transmitter power on both bands</w:t>
      </w:r>
      <w:r>
        <w:rPr>
          <w:rFonts w:eastAsia="Malgun Gothic" w:cs="v4.2.0"/>
          <w:color w:val="auto"/>
          <w:kern w:val="0"/>
          <w:sz w:val="20"/>
        </w:rPr>
        <w:t>.</w:t>
      </w:r>
      <w:r>
        <w:t xml:space="preserve"> </w:t>
      </w:r>
    </w:p>
    <w:p w14:paraId="27180B55" w14:textId="1D67B149" w:rsidR="00D30AC8" w:rsidRPr="004A2CEF" w:rsidRDefault="00D30AC8" w:rsidP="00D30AC8">
      <w:pPr>
        <w:rPr>
          <w:rFonts w:cs="v4.2.0"/>
          <w:b/>
        </w:rPr>
      </w:pPr>
      <w:r w:rsidRPr="004A2CEF">
        <w:rPr>
          <w:rFonts w:cs="v4.2.0"/>
          <w:b/>
        </w:rPr>
        <w:lastRenderedPageBreak/>
        <w:t>Proposal</w:t>
      </w:r>
      <w:r w:rsidR="004D4468">
        <w:rPr>
          <w:rFonts w:cs="v4.2.0"/>
          <w:b/>
        </w:rPr>
        <w:t xml:space="preserve"> 1</w:t>
      </w:r>
      <w:r w:rsidRPr="004A2CEF">
        <w:rPr>
          <w:rFonts w:cs="v4.2.0"/>
          <w:b/>
        </w:rPr>
        <w:t xml:space="preserve">: </w:t>
      </w:r>
      <w:r w:rsidRPr="004A2CEF">
        <w:rPr>
          <w:b/>
        </w:rPr>
        <w:t xml:space="preserve">Maximum allowed UL TX Power and </w:t>
      </w:r>
      <w:r w:rsidRPr="004A2CEF">
        <w:rPr>
          <w:rFonts w:cs="v4.2.0"/>
          <w:b/>
        </w:rPr>
        <w:t>P</w:t>
      </w:r>
      <w:r w:rsidRPr="004A2CEF">
        <w:rPr>
          <w:rFonts w:cs="v4.2.0"/>
          <w:b/>
          <w:sz w:val="18"/>
          <w:vertAlign w:val="subscript"/>
        </w:rPr>
        <w:t>MAX</w:t>
      </w:r>
      <w:r w:rsidRPr="004A2CEF">
        <w:rPr>
          <w:b/>
        </w:rPr>
        <w:t xml:space="preserve"> </w:t>
      </w:r>
      <w:r w:rsidR="00794A40">
        <w:rPr>
          <w:b/>
        </w:rPr>
        <w:t>needs to</w:t>
      </w:r>
      <w:r w:rsidRPr="004A2CEF">
        <w:rPr>
          <w:b/>
        </w:rPr>
        <w:t xml:space="preserve"> be defined per band</w:t>
      </w:r>
    </w:p>
    <w:p w14:paraId="60777A4B" w14:textId="6DD9BA22" w:rsidR="00D30AC8" w:rsidRPr="008F0E37" w:rsidRDefault="00D30AC8" w:rsidP="00D30AC8">
      <w:pPr>
        <w:rPr>
          <w:rFonts w:cs="v4.2.0"/>
          <w:b/>
        </w:rPr>
      </w:pPr>
      <w:r w:rsidRPr="008F0E37">
        <w:rPr>
          <w:rFonts w:cs="v4.2.0"/>
          <w:b/>
        </w:rPr>
        <w:t>Proposal</w:t>
      </w:r>
      <w:r w:rsidR="004D4468">
        <w:rPr>
          <w:rFonts w:cs="v4.2.0"/>
          <w:b/>
        </w:rPr>
        <w:t xml:space="preserve"> 2</w:t>
      </w:r>
      <w:r w:rsidRPr="008F0E37">
        <w:rPr>
          <w:rFonts w:cs="v4.2.0"/>
          <w:b/>
        </w:rPr>
        <w:t xml:space="preserve">: Maximum UE transmitter power </w:t>
      </w:r>
      <w:r w:rsidR="00794A40">
        <w:rPr>
          <w:rFonts w:cs="v4.2.0"/>
          <w:b/>
        </w:rPr>
        <w:t>needs to</w:t>
      </w:r>
      <w:r w:rsidRPr="008F0E37">
        <w:rPr>
          <w:rFonts w:cs="v4.2.0"/>
          <w:b/>
        </w:rPr>
        <w:t xml:space="preserve"> </w:t>
      </w:r>
      <w:r w:rsidR="00794A40">
        <w:rPr>
          <w:rFonts w:cs="v4.2.0"/>
          <w:b/>
        </w:rPr>
        <w:t xml:space="preserve">be </w:t>
      </w:r>
      <w:r w:rsidRPr="008F0E37">
        <w:rPr>
          <w:rFonts w:cs="v4.2.0"/>
          <w:b/>
        </w:rPr>
        <w:t>defined as the sum of Maximum transmitter power on both bands</w:t>
      </w:r>
    </w:p>
    <w:p w14:paraId="10BF74DB" w14:textId="583EA8DD" w:rsidR="00EE5E86" w:rsidRPr="00EE5E86" w:rsidRDefault="00D30AC8" w:rsidP="00EE5E86">
      <w:pPr>
        <w:pStyle w:val="Heading2"/>
        <w:rPr>
          <w:lang w:val="en-US" w:eastAsia="ko-KR"/>
        </w:rPr>
      </w:pPr>
      <w:r>
        <w:rPr>
          <w:lang w:val="en-US" w:eastAsia="ko-KR"/>
        </w:rPr>
        <w:t>2.4</w:t>
      </w:r>
      <w:r w:rsidR="00EE5E86">
        <w:rPr>
          <w:lang w:val="en-US" w:eastAsia="ko-KR"/>
        </w:rPr>
        <w:tab/>
      </w:r>
      <w:r w:rsidR="00EE5E86" w:rsidRPr="00EE5E86">
        <w:rPr>
          <w:lang w:val="en-US" w:eastAsia="ko-KR"/>
        </w:rPr>
        <w:t>Transport format combination selection in UE</w:t>
      </w:r>
    </w:p>
    <w:p w14:paraId="600A5BF7" w14:textId="502157DC" w:rsidR="002820FD" w:rsidRDefault="00EC6E99" w:rsidP="002820FD">
      <w:r>
        <w:t>In s</w:t>
      </w:r>
      <w:r w:rsidR="00237310">
        <w:t>ection 6.4</w:t>
      </w:r>
      <w:r w:rsidR="000B2284">
        <w:t xml:space="preserve"> in [1]</w:t>
      </w:r>
      <w:r w:rsidR="00237310">
        <w:t>, w</w:t>
      </w:r>
      <w:r w:rsidR="00DF34D8">
        <w:t>hen the UE has more than one activated uplink f</w:t>
      </w:r>
      <w:r w:rsidR="00237310" w:rsidRPr="00892DD4">
        <w:t>requency</w:t>
      </w:r>
      <w:r w:rsidR="002820FD">
        <w:t xml:space="preserve">, the implicit assumption is that both activated uplink frequencies are on the same band. But for DB UL CA, since the two activated uplink frequencies are on different bands each with different max allowed UL Tx power, </w:t>
      </w:r>
      <w:r w:rsidR="002820FD" w:rsidRPr="00892DD4">
        <w:t xml:space="preserve">the UE </w:t>
      </w:r>
      <w:r w:rsidR="00190276">
        <w:t>will need to</w:t>
      </w:r>
      <w:r w:rsidR="002820FD" w:rsidRPr="00892DD4">
        <w:t xml:space="preserve"> estimate the normalised remaining power margin available for E-TFC selection </w:t>
      </w:r>
      <w:r w:rsidR="00BD2598">
        <w:t>per band independently.</w:t>
      </w:r>
      <w:r w:rsidR="002820FD">
        <w:t xml:space="preserve"> </w:t>
      </w:r>
    </w:p>
    <w:p w14:paraId="06ED69D7" w14:textId="71A9C138" w:rsidR="00EA01DA" w:rsidRPr="00892DD4" w:rsidRDefault="00EA01DA" w:rsidP="00EA01DA">
      <w:r>
        <w:t>Currently, w</w:t>
      </w:r>
      <w:r w:rsidRPr="00892DD4">
        <w:t>hen the UE has more than one Activated Uplink Frequency</w:t>
      </w:r>
      <w:r w:rsidR="0038456C">
        <w:t xml:space="preserve"> for single band UL CA</w:t>
      </w:r>
      <w:r w:rsidRPr="00892DD4">
        <w:t>, the UE shall estimate the remaining power which is available to be allocated to schedu</w:t>
      </w:r>
      <w:r w:rsidR="00C70419">
        <w:t>led E-DCH transmissions on all activated uplink f</w:t>
      </w:r>
      <w:r w:rsidRPr="00892DD4">
        <w:t>requencies. The total available power for scheduled E-DCH transmissions is defined by:</w:t>
      </w:r>
    </w:p>
    <w:p w14:paraId="5D021680" w14:textId="77777777" w:rsidR="00EA01DA" w:rsidRPr="00892DD4" w:rsidRDefault="00EA01DA" w:rsidP="00EA01DA">
      <w:pPr>
        <w:pStyle w:val="EQ"/>
        <w:jc w:val="center"/>
      </w:pPr>
      <w:r w:rsidRPr="00892DD4">
        <w:t>P</w:t>
      </w:r>
      <w:r w:rsidRPr="00892DD4">
        <w:rPr>
          <w:vertAlign w:val="subscript"/>
        </w:rPr>
        <w:t>remaining,s</w:t>
      </w:r>
      <w:r w:rsidRPr="00892DD4">
        <w:t>=max(P</w:t>
      </w:r>
      <w:r w:rsidRPr="0063020D">
        <w:rPr>
          <w:vertAlign w:val="subscript"/>
        </w:rPr>
        <w:t>Max</w:t>
      </w:r>
      <w:r w:rsidRPr="00892DD4">
        <w:rPr>
          <w:vertAlign w:val="subscript"/>
        </w:rPr>
        <w:t xml:space="preserve">  </w:t>
      </w:r>
      <w:r w:rsidRPr="00892DD4">
        <w:t xml:space="preserve">- </w:t>
      </w:r>
      <w:r w:rsidRPr="00892DD4">
        <w:rPr>
          <w:rFonts w:ascii="Symbol" w:hAnsi="Symbol"/>
        </w:rPr>
        <w:t></w:t>
      </w:r>
      <w:r w:rsidRPr="00892DD4">
        <w:rPr>
          <w:vertAlign w:val="subscript"/>
        </w:rPr>
        <w:t>i</w:t>
      </w:r>
      <w:r w:rsidRPr="00892DD4">
        <w:t xml:space="preserve"> P</w:t>
      </w:r>
      <w:r w:rsidRPr="00892DD4">
        <w:rPr>
          <w:vertAlign w:val="subscript"/>
        </w:rPr>
        <w:t xml:space="preserve">DPCCH,target,i </w:t>
      </w:r>
      <w:r w:rsidRPr="00892DD4">
        <w:t>- P</w:t>
      </w:r>
      <w:r w:rsidRPr="00892DD4">
        <w:rPr>
          <w:vertAlign w:val="subscript"/>
        </w:rPr>
        <w:t xml:space="preserve">HS-DPCCH </w:t>
      </w:r>
      <w:r w:rsidRPr="00892DD4">
        <w:t>- P</w:t>
      </w:r>
      <w:r w:rsidRPr="00892DD4">
        <w:rPr>
          <w:vertAlign w:val="subscript"/>
        </w:rPr>
        <w:t>non-SG</w:t>
      </w:r>
      <w:r w:rsidRPr="00892DD4">
        <w:t>, 0)</w:t>
      </w:r>
    </w:p>
    <w:p w14:paraId="4FA28826" w14:textId="77777777" w:rsidR="002F4E62" w:rsidRDefault="00827822" w:rsidP="002820FD">
      <w:r>
        <w:t>For DB UL CA, the remaining power</w:t>
      </w:r>
      <w:r w:rsidR="002C64E4">
        <w:t xml:space="preserve"> </w:t>
      </w:r>
      <w:r w:rsidR="002C64E4" w:rsidRPr="00892DD4">
        <w:t>P</w:t>
      </w:r>
      <w:r w:rsidR="002C64E4" w:rsidRPr="00892DD4">
        <w:rPr>
          <w:vertAlign w:val="subscript"/>
        </w:rPr>
        <w:t>remaining,s</w:t>
      </w:r>
      <w:r>
        <w:t xml:space="preserve"> would have to be estimated per band using the P</w:t>
      </w:r>
      <w:r w:rsidRPr="00827822">
        <w:rPr>
          <w:vertAlign w:val="subscript"/>
        </w:rPr>
        <w:t>MAX</w:t>
      </w:r>
      <w:r w:rsidR="002F4E62">
        <w:rPr>
          <w:vertAlign w:val="subscript"/>
        </w:rPr>
        <w:t>,i</w:t>
      </w:r>
      <w:r>
        <w:t xml:space="preserve"> per band.</w:t>
      </w:r>
      <w:r w:rsidR="001C602C">
        <w:t xml:space="preserve"> </w:t>
      </w:r>
    </w:p>
    <w:p w14:paraId="5B0D0954" w14:textId="20C062FF" w:rsidR="002F4E62" w:rsidRPr="00892DD4" w:rsidRDefault="002F4E62" w:rsidP="002F4E62">
      <w:pPr>
        <w:pStyle w:val="EQ"/>
        <w:jc w:val="center"/>
      </w:pPr>
      <w:r w:rsidRPr="00892DD4">
        <w:t>P</w:t>
      </w:r>
      <w:r w:rsidRPr="00892DD4">
        <w:rPr>
          <w:vertAlign w:val="subscript"/>
        </w:rPr>
        <w:t>remaining,s</w:t>
      </w:r>
      <w:r w:rsidR="00D7344D">
        <w:rPr>
          <w:vertAlign w:val="subscript"/>
        </w:rPr>
        <w:t>,i</w:t>
      </w:r>
      <w:r w:rsidRPr="00892DD4">
        <w:t>=max(P</w:t>
      </w:r>
      <w:r w:rsidRPr="0063020D">
        <w:rPr>
          <w:vertAlign w:val="subscript"/>
        </w:rPr>
        <w:t>Max</w:t>
      </w:r>
      <w:r>
        <w:rPr>
          <w:vertAlign w:val="subscript"/>
        </w:rPr>
        <w:t>,i</w:t>
      </w:r>
      <w:r w:rsidRPr="00892DD4">
        <w:rPr>
          <w:vertAlign w:val="subscript"/>
        </w:rPr>
        <w:t xml:space="preserve">  </w:t>
      </w:r>
      <w:r w:rsidRPr="00892DD4">
        <w:t>- P</w:t>
      </w:r>
      <w:r w:rsidRPr="00892DD4">
        <w:rPr>
          <w:vertAlign w:val="subscript"/>
        </w:rPr>
        <w:t xml:space="preserve">DPCCH,target,i </w:t>
      </w:r>
      <w:r w:rsidRPr="00892DD4">
        <w:t>- P</w:t>
      </w:r>
      <w:r w:rsidRPr="00892DD4">
        <w:rPr>
          <w:vertAlign w:val="subscript"/>
        </w:rPr>
        <w:t xml:space="preserve">HS-DPCCH </w:t>
      </w:r>
      <w:r w:rsidRPr="00892DD4">
        <w:t>- P</w:t>
      </w:r>
      <w:r w:rsidRPr="00892DD4">
        <w:rPr>
          <w:vertAlign w:val="subscript"/>
        </w:rPr>
        <w:t>non-SG</w:t>
      </w:r>
      <w:r w:rsidRPr="00892DD4">
        <w:t>, 0)</w:t>
      </w:r>
    </w:p>
    <w:p w14:paraId="73449569" w14:textId="40290852" w:rsidR="00EA01DA" w:rsidRPr="00892DD4" w:rsidRDefault="00835D21" w:rsidP="002820FD">
      <w:r>
        <w:t>Thus</w:t>
      </w:r>
      <w:r w:rsidR="001C602C">
        <w:t xml:space="preserve"> </w:t>
      </w:r>
      <w:r w:rsidR="001C602C" w:rsidRPr="00892DD4">
        <w:rPr>
          <w:lang w:val="en-US"/>
        </w:rPr>
        <w:t>P</w:t>
      </w:r>
      <w:r w:rsidR="001C602C" w:rsidRPr="00892DD4">
        <w:rPr>
          <w:vertAlign w:val="subscript"/>
          <w:lang w:val="en-US"/>
        </w:rPr>
        <w:t xml:space="preserve">allocated, i </w:t>
      </w:r>
      <w:r w:rsidR="001C602C" w:rsidRPr="001C602C">
        <w:t>which is the</w:t>
      </w:r>
      <w:r w:rsidR="001C602C">
        <w:rPr>
          <w:vertAlign w:val="subscript"/>
          <w:lang w:val="en-US"/>
        </w:rPr>
        <w:t xml:space="preserve"> </w:t>
      </w:r>
      <w:r w:rsidR="001C602C" w:rsidRPr="00892DD4">
        <w:t xml:space="preserve">power allocated to the </w:t>
      </w:r>
      <w:r w:rsidR="001C602C">
        <w:t>i</w:t>
      </w:r>
      <w:r w:rsidR="001C602C" w:rsidRPr="001C602C">
        <w:rPr>
          <w:vertAlign w:val="superscript"/>
        </w:rPr>
        <w:t>th</w:t>
      </w:r>
      <w:r w:rsidR="001C602C">
        <w:t xml:space="preserve"> u</w:t>
      </w:r>
      <w:r w:rsidR="001C602C" w:rsidRPr="00892DD4">
        <w:t xml:space="preserve">plink </w:t>
      </w:r>
      <w:r w:rsidR="001C602C">
        <w:t>f</w:t>
      </w:r>
      <w:r w:rsidR="001C602C" w:rsidRPr="00892DD4">
        <w:t>requency</w:t>
      </w:r>
      <w:r w:rsidR="001C602C">
        <w:t xml:space="preserve"> will be depedent </w:t>
      </w:r>
      <w:r w:rsidR="00281208">
        <w:t xml:space="preserve">on the </w:t>
      </w:r>
      <w:r w:rsidR="00A31EDA" w:rsidRPr="00892DD4">
        <w:t>maximum remaining allowed power for scheduled transmissions</w:t>
      </w:r>
      <w:r w:rsidR="00313439">
        <w:t xml:space="preserve"> </w:t>
      </w:r>
      <w:r w:rsidR="00313439" w:rsidRPr="00892DD4">
        <w:t>P</w:t>
      </w:r>
      <w:r w:rsidR="00313439" w:rsidRPr="00892DD4">
        <w:rPr>
          <w:vertAlign w:val="subscript"/>
        </w:rPr>
        <w:t>remaining,s</w:t>
      </w:r>
      <w:r w:rsidR="00B46920">
        <w:rPr>
          <w:vertAlign w:val="subscript"/>
        </w:rPr>
        <w:t>,i</w:t>
      </w:r>
      <w:r w:rsidR="00A31EDA" w:rsidRPr="00892DD4">
        <w:t xml:space="preserve"> for the </w:t>
      </w:r>
      <w:r w:rsidR="00D12E20">
        <w:t>a</w:t>
      </w:r>
      <w:r w:rsidR="00A31EDA" w:rsidRPr="00892DD4">
        <w:t xml:space="preserve">ctivated </w:t>
      </w:r>
      <w:r w:rsidR="00D12E20">
        <w:t>u</w:t>
      </w:r>
      <w:r w:rsidR="00A31EDA" w:rsidRPr="00892DD4">
        <w:t xml:space="preserve">plink </w:t>
      </w:r>
      <w:r w:rsidR="00D12E20">
        <w:t>f</w:t>
      </w:r>
      <w:r w:rsidR="00A31EDA" w:rsidRPr="00892DD4">
        <w:t>requency</w:t>
      </w:r>
      <w:r w:rsidR="00A31EDA" w:rsidRPr="00892DD4" w:rsidDel="00393293">
        <w:t xml:space="preserve"> </w:t>
      </w:r>
      <w:r w:rsidR="00A31EDA">
        <w:t xml:space="preserve">‘i’ </w:t>
      </w:r>
      <w:r w:rsidR="001C602C">
        <w:t>where i=1,2</w:t>
      </w:r>
      <w:r w:rsidR="00741B22">
        <w:t>.</w:t>
      </w:r>
    </w:p>
    <w:p w14:paraId="576607AF" w14:textId="6FB9D0CE" w:rsidR="00B15126" w:rsidRDefault="00C33F13" w:rsidP="00530C59">
      <w:r>
        <w:rPr>
          <w:rFonts w:cs="v4.2.0"/>
        </w:rPr>
        <w:t>So</w:t>
      </w:r>
      <w:r w:rsidR="00AD3B1E">
        <w:rPr>
          <w:rFonts w:cs="v4.2.0"/>
        </w:rPr>
        <w:t xml:space="preserve"> </w:t>
      </w:r>
      <w:r w:rsidR="00AD3B1E" w:rsidRPr="00892DD4">
        <w:t xml:space="preserve">the UE </w:t>
      </w:r>
      <w:r w:rsidR="00AD3B1E">
        <w:t>can</w:t>
      </w:r>
      <w:r w:rsidR="00AD3B1E" w:rsidRPr="00892DD4">
        <w:t xml:space="preserve"> estimate the normalised remaining power margin </w:t>
      </w:r>
      <w:r w:rsidR="00502E17">
        <w:t xml:space="preserve">per band </w:t>
      </w:r>
      <w:r w:rsidR="00AD3B1E" w:rsidRPr="00892DD4">
        <w:t>availab</w:t>
      </w:r>
      <w:r w:rsidR="00AD3B1E">
        <w:t>le for E-TFC selection for the activated uplink f</w:t>
      </w:r>
      <w:r w:rsidR="00AD3B1E" w:rsidRPr="00892DD4">
        <w:t xml:space="preserve">requency </w:t>
      </w:r>
      <w:r w:rsidR="00A87B3D">
        <w:t>‘i’</w:t>
      </w:r>
      <w:r w:rsidR="00AD3B1E" w:rsidRPr="00892DD4" w:rsidDel="00393293">
        <w:t xml:space="preserve"> </w:t>
      </w:r>
      <w:r w:rsidR="00AD3B1E" w:rsidRPr="00892DD4">
        <w:t>for E-TFC candidate j</w:t>
      </w:r>
      <w:r w:rsidR="00A60037">
        <w:t xml:space="preserve"> as a function of </w:t>
      </w:r>
      <w:r w:rsidR="00A60037" w:rsidRPr="00892DD4">
        <w:rPr>
          <w:lang w:val="en-US"/>
        </w:rPr>
        <w:t>P</w:t>
      </w:r>
      <w:r w:rsidR="00A60037" w:rsidRPr="00892DD4">
        <w:rPr>
          <w:vertAlign w:val="subscript"/>
          <w:lang w:val="en-US"/>
        </w:rPr>
        <w:t>allocated, i</w:t>
      </w:r>
      <w:r w:rsidR="00A60037">
        <w:t xml:space="preserve"> as</w:t>
      </w:r>
    </w:p>
    <w:p w14:paraId="02E65499" w14:textId="3D1940C6" w:rsidR="00A60037" w:rsidRDefault="00A60037" w:rsidP="0066618E">
      <w:pPr>
        <w:jc w:val="center"/>
        <w:rPr>
          <w:vertAlign w:val="subscript"/>
          <w:lang w:val="en-US"/>
        </w:rPr>
      </w:pPr>
      <w:r w:rsidRPr="00892DD4">
        <w:rPr>
          <w:lang w:val="en-US"/>
        </w:rPr>
        <w:t xml:space="preserve">NRPM </w:t>
      </w:r>
      <w:r w:rsidRPr="00892DD4">
        <w:rPr>
          <w:vertAlign w:val="subscript"/>
          <w:lang w:val="en-US"/>
        </w:rPr>
        <w:t>i,j</w:t>
      </w:r>
      <w:r w:rsidRPr="00892DD4">
        <w:rPr>
          <w:lang w:val="en-US"/>
        </w:rPr>
        <w:t xml:space="preserve"> = (P</w:t>
      </w:r>
      <w:r w:rsidRPr="00892DD4">
        <w:rPr>
          <w:vertAlign w:val="subscript"/>
          <w:lang w:val="en-US"/>
        </w:rPr>
        <w:t xml:space="preserve">allocated, i </w:t>
      </w:r>
      <w:r w:rsidRPr="00892DD4">
        <w:rPr>
          <w:lang w:val="en-US"/>
        </w:rPr>
        <w:t>– P</w:t>
      </w:r>
      <w:r w:rsidRPr="00892DD4">
        <w:rPr>
          <w:vertAlign w:val="subscript"/>
          <w:lang w:val="en-US"/>
        </w:rPr>
        <w:t>E-DPCCHi,i</w:t>
      </w:r>
      <w:r w:rsidRPr="00892DD4">
        <w:rPr>
          <w:lang w:val="en-US"/>
        </w:rPr>
        <w:t>) / P</w:t>
      </w:r>
      <w:r w:rsidRPr="00892DD4">
        <w:rPr>
          <w:vertAlign w:val="subscript"/>
          <w:lang w:val="en-US"/>
        </w:rPr>
        <w:t>DPCCH,,target,i</w:t>
      </w:r>
    </w:p>
    <w:p w14:paraId="56CA0C7B" w14:textId="7CDB8393" w:rsidR="00AF2FEA" w:rsidRPr="00727EC2" w:rsidRDefault="00AF2FEA" w:rsidP="00AF2FEA">
      <w:pPr>
        <w:rPr>
          <w:rFonts w:cs="v4.2.0"/>
          <w:b/>
        </w:rPr>
      </w:pPr>
      <w:r w:rsidRPr="00727EC2">
        <w:rPr>
          <w:b/>
          <w:lang w:val="en-US"/>
        </w:rPr>
        <w:t>Proposal</w:t>
      </w:r>
      <w:r w:rsidR="009C20EE">
        <w:rPr>
          <w:b/>
          <w:lang w:val="en-US"/>
        </w:rPr>
        <w:t xml:space="preserve"> 3</w:t>
      </w:r>
      <w:r w:rsidRPr="00727EC2">
        <w:rPr>
          <w:b/>
          <w:lang w:val="en-US"/>
        </w:rPr>
        <w:t xml:space="preserve">: </w:t>
      </w:r>
      <w:r w:rsidRPr="00727EC2">
        <w:rPr>
          <w:b/>
        </w:rPr>
        <w:t>The total available power for scheduled E-DCH transmissions on the i</w:t>
      </w:r>
      <w:r w:rsidRPr="00727EC2">
        <w:rPr>
          <w:b/>
          <w:vertAlign w:val="superscript"/>
        </w:rPr>
        <w:t>th</w:t>
      </w:r>
      <w:r w:rsidRPr="00727EC2">
        <w:rPr>
          <w:b/>
        </w:rPr>
        <w:t xml:space="preserve"> uplink frequency will be a function of P</w:t>
      </w:r>
      <w:r w:rsidRPr="00727EC2">
        <w:rPr>
          <w:b/>
          <w:vertAlign w:val="subscript"/>
        </w:rPr>
        <w:t>MAX</w:t>
      </w:r>
      <w:r w:rsidR="006B4700">
        <w:rPr>
          <w:b/>
          <w:vertAlign w:val="subscript"/>
        </w:rPr>
        <w:t>,i</w:t>
      </w:r>
      <w:r w:rsidRPr="00727EC2">
        <w:rPr>
          <w:b/>
        </w:rPr>
        <w:t xml:space="preserve"> </w:t>
      </w:r>
      <w:r w:rsidR="004B0A45" w:rsidRPr="00727EC2">
        <w:rPr>
          <w:b/>
        </w:rPr>
        <w:t xml:space="preserve">where </w:t>
      </w:r>
      <w:r w:rsidR="004B0A45" w:rsidRPr="00727EC2">
        <w:rPr>
          <w:rFonts w:cs="v4.2.0"/>
          <w:b/>
        </w:rPr>
        <w:t>P</w:t>
      </w:r>
      <w:r w:rsidR="004B0A45" w:rsidRPr="00727EC2">
        <w:rPr>
          <w:rFonts w:cs="v4.2.0"/>
          <w:b/>
          <w:sz w:val="18"/>
          <w:vertAlign w:val="subscript"/>
        </w:rPr>
        <w:t>MAX</w:t>
      </w:r>
      <w:r w:rsidR="00B7662E">
        <w:rPr>
          <w:rFonts w:cs="v4.2.0"/>
          <w:b/>
          <w:sz w:val="18"/>
          <w:vertAlign w:val="subscript"/>
        </w:rPr>
        <w:t>,i</w:t>
      </w:r>
      <w:r w:rsidR="004B0A45" w:rsidRPr="00727EC2">
        <w:rPr>
          <w:rFonts w:cs="v4.2.0"/>
          <w:b/>
        </w:rPr>
        <w:t xml:space="preserve"> is the UE nominal maximum transmit power </w:t>
      </w:r>
      <w:r w:rsidR="00B7662E">
        <w:rPr>
          <w:rFonts w:cs="v4.2.0"/>
          <w:b/>
        </w:rPr>
        <w:t>on</w:t>
      </w:r>
      <w:r w:rsidR="004B0A45" w:rsidRPr="00727EC2">
        <w:rPr>
          <w:rFonts w:cs="v4.2.0"/>
          <w:b/>
        </w:rPr>
        <w:t xml:space="preserve"> band</w:t>
      </w:r>
      <w:r w:rsidR="00B7662E">
        <w:rPr>
          <w:rFonts w:cs="v4.2.0"/>
          <w:b/>
        </w:rPr>
        <w:t xml:space="preserve"> ‘i’ where i=1,2</w:t>
      </w:r>
      <w:r w:rsidR="004B0A45" w:rsidRPr="00727EC2">
        <w:rPr>
          <w:rFonts w:cs="v4.2.0"/>
          <w:b/>
        </w:rPr>
        <w:t>.</w:t>
      </w:r>
    </w:p>
    <w:p w14:paraId="0A662D24" w14:textId="25611627" w:rsidR="007E179D" w:rsidRPr="000578E1" w:rsidRDefault="000578E1" w:rsidP="000578E1">
      <w:pPr>
        <w:pStyle w:val="Heading2"/>
        <w:rPr>
          <w:lang w:val="en-US" w:eastAsia="ko-KR"/>
        </w:rPr>
      </w:pPr>
      <w:r>
        <w:rPr>
          <w:lang w:val="en-US" w:eastAsia="ko-KR"/>
        </w:rPr>
        <w:t>2</w:t>
      </w:r>
      <w:r w:rsidR="00B15126">
        <w:rPr>
          <w:lang w:val="en-US" w:eastAsia="ko-KR"/>
        </w:rPr>
        <w:t>.5</w:t>
      </w:r>
      <w:r>
        <w:rPr>
          <w:lang w:val="en-US" w:eastAsia="ko-KR"/>
        </w:rPr>
        <w:t>        UE Measurement Capability</w:t>
      </w:r>
    </w:p>
    <w:p w14:paraId="7F1AC86E" w14:textId="5148AEF7" w:rsidR="000578E1" w:rsidRPr="00892DD4" w:rsidRDefault="00DE1245" w:rsidP="000578E1">
      <w:pPr>
        <w:rPr>
          <w:rFonts w:cs="v4.2.0"/>
        </w:rPr>
      </w:pPr>
      <w:r>
        <w:rPr>
          <w:rFonts w:cs="v4.2.0"/>
        </w:rPr>
        <w:t>Section 8.1.2.1 in [1] specifies the UE measurement capabilities in</w:t>
      </w:r>
      <w:r w:rsidR="000578E1" w:rsidRPr="00892DD4">
        <w:rPr>
          <w:rFonts w:cs="v4.2.0"/>
        </w:rPr>
        <w:t xml:space="preserve"> CELL_D</w:t>
      </w:r>
      <w:r>
        <w:rPr>
          <w:rFonts w:cs="v4.2.0"/>
        </w:rPr>
        <w:t>CH state</w:t>
      </w:r>
      <w:r w:rsidR="000578E1" w:rsidRPr="00892DD4">
        <w:rPr>
          <w:rFonts w:cs="v4.2.0"/>
        </w:rPr>
        <w:t xml:space="preserve"> </w:t>
      </w:r>
      <w:r>
        <w:rPr>
          <w:rFonts w:cs="v4.2.0"/>
        </w:rPr>
        <w:t xml:space="preserve">in terms of the number of intra frequency FDD cells, inter-frequency cells on FDD and TDD carriers, GSM cells, E-UTRA FDD cells, E-UTRA TDD cells that the </w:t>
      </w:r>
      <w:r w:rsidRPr="00892DD4">
        <w:rPr>
          <w:rFonts w:cs="v4.2.0"/>
        </w:rPr>
        <w:t>U</w:t>
      </w:r>
      <w:r>
        <w:rPr>
          <w:rFonts w:cs="v4.2.0"/>
        </w:rPr>
        <w:t>E shall be able to monitor</w:t>
      </w:r>
      <w:r w:rsidRPr="00892DD4">
        <w:rPr>
          <w:rFonts w:cs="v4.2.0"/>
        </w:rPr>
        <w:t xml:space="preserve"> </w:t>
      </w:r>
      <w:r w:rsidR="000578E1" w:rsidRPr="00892DD4">
        <w:rPr>
          <w:rFonts w:cs="v4.2.0"/>
        </w:rPr>
        <w:t>when dual uplink carr</w:t>
      </w:r>
      <w:r>
        <w:rPr>
          <w:rFonts w:cs="v4.2.0"/>
        </w:rPr>
        <w:t>ier frequencies are configured on the same band. This requirement is expected to remain the same even when the two uplink carriers are on different frequency bands.</w:t>
      </w:r>
    </w:p>
    <w:p w14:paraId="71B50C78" w14:textId="7DE6DE27" w:rsidR="00020E2A" w:rsidRPr="007E179D" w:rsidRDefault="00020E2A" w:rsidP="00020E2A">
      <w:pPr>
        <w:rPr>
          <w:rFonts w:cs="v4.2.0"/>
          <w:b/>
        </w:rPr>
      </w:pPr>
      <w:r w:rsidRPr="007E179D">
        <w:rPr>
          <w:rFonts w:cs="v4.2.0"/>
          <w:b/>
        </w:rPr>
        <w:t>Observation</w:t>
      </w:r>
      <w:r w:rsidR="009E125C">
        <w:rPr>
          <w:rFonts w:cs="v4.2.0"/>
          <w:b/>
        </w:rPr>
        <w:t xml:space="preserve"> 3</w:t>
      </w:r>
      <w:r w:rsidRPr="007E179D">
        <w:rPr>
          <w:rFonts w:cs="v4.2.0"/>
          <w:b/>
        </w:rPr>
        <w:t xml:space="preserve">: </w:t>
      </w:r>
      <w:r w:rsidR="000C04BF">
        <w:rPr>
          <w:rFonts w:cs="v4.2.0"/>
          <w:b/>
        </w:rPr>
        <w:t xml:space="preserve">There is no change needed </w:t>
      </w:r>
      <w:r w:rsidR="000C04BF" w:rsidRPr="00EE74FA">
        <w:rPr>
          <w:rFonts w:cs="v4.2.0"/>
          <w:b/>
        </w:rPr>
        <w:t xml:space="preserve">to the </w:t>
      </w:r>
      <w:r w:rsidR="000C04BF">
        <w:rPr>
          <w:rFonts w:cs="v4.2.0"/>
          <w:b/>
        </w:rPr>
        <w:t xml:space="preserve">UE measurement capabilities </w:t>
      </w:r>
      <w:r w:rsidR="000C04BF" w:rsidRPr="00EE74FA">
        <w:rPr>
          <w:rFonts w:cs="v4.2.0"/>
          <w:b/>
        </w:rPr>
        <w:t>requirement due to introduction of HSPA DB UL CA</w:t>
      </w:r>
    </w:p>
    <w:p w14:paraId="0DAFAF2B" w14:textId="2260F797" w:rsidR="00F335AF" w:rsidRDefault="00C51DD0" w:rsidP="00C51DD0">
      <w:pPr>
        <w:pStyle w:val="Heading2"/>
        <w:rPr>
          <w:lang w:val="en-US" w:eastAsia="ko-KR"/>
        </w:rPr>
      </w:pPr>
      <w:r>
        <w:rPr>
          <w:lang w:val="en-US" w:eastAsia="ko-KR"/>
        </w:rPr>
        <w:t>2</w:t>
      </w:r>
      <w:r w:rsidR="00B15126">
        <w:rPr>
          <w:lang w:val="en-US" w:eastAsia="ko-KR"/>
        </w:rPr>
        <w:t>.6</w:t>
      </w:r>
      <w:r>
        <w:rPr>
          <w:lang w:val="en-US" w:eastAsia="ko-KR"/>
        </w:rPr>
        <w:t xml:space="preserve">        FDD Inter-Frequency Measurements </w:t>
      </w:r>
    </w:p>
    <w:p w14:paraId="625BA24F" w14:textId="08C071EC" w:rsidR="00C51DD0" w:rsidRDefault="00F80A60" w:rsidP="00F80A60">
      <w:pPr>
        <w:rPr>
          <w:rFonts w:eastAsia="Batang" w:cs="v4.2.0"/>
        </w:rPr>
      </w:pPr>
      <w:r>
        <w:rPr>
          <w:rFonts w:cs="v4.2.0"/>
        </w:rPr>
        <w:t>Section</w:t>
      </w:r>
      <w:r w:rsidR="000D0827">
        <w:rPr>
          <w:rFonts w:cs="v4.2.0"/>
        </w:rPr>
        <w:t xml:space="preserve"> 8.1.2.3.1</w:t>
      </w:r>
      <w:r>
        <w:rPr>
          <w:rFonts w:cs="v4.2.0"/>
        </w:rPr>
        <w:t xml:space="preserve"> in [1] specifies the requirement for </w:t>
      </w:r>
      <w:r w:rsidR="004D4DE6">
        <w:rPr>
          <w:rFonts w:cs="v4.2.0"/>
        </w:rPr>
        <w:t xml:space="preserve">cell </w:t>
      </w:r>
      <w:r>
        <w:rPr>
          <w:rFonts w:cs="v4.2.0"/>
        </w:rPr>
        <w:t xml:space="preserve">identification </w:t>
      </w:r>
      <w:r w:rsidR="004D4DE6">
        <w:rPr>
          <w:rFonts w:cs="v4.2.0"/>
        </w:rPr>
        <w:t xml:space="preserve">time </w:t>
      </w:r>
      <w:r>
        <w:rPr>
          <w:rFonts w:cs="v4.2.0"/>
        </w:rPr>
        <w:t xml:space="preserve">of a new cell </w:t>
      </w:r>
      <w:r w:rsidR="00FA12EC">
        <w:rPr>
          <w:rFonts w:cs="v4.2.0"/>
        </w:rPr>
        <w:t xml:space="preserve">for UEs supporting dual uplink frequencies </w:t>
      </w:r>
      <w:r>
        <w:rPr>
          <w:rFonts w:cs="v4.2.0"/>
        </w:rPr>
        <w:t>when</w:t>
      </w:r>
      <w:r w:rsidR="00C51DD0" w:rsidRPr="00892DD4">
        <w:rPr>
          <w:rFonts w:cs="v4.2.0"/>
        </w:rPr>
        <w:t xml:space="preserve"> the UE is able to search enhanced inter-frequency measurements without compressed mode according to its measurement capability in the IE “Enhanced inter-frequency measur</w:t>
      </w:r>
      <w:r>
        <w:rPr>
          <w:rFonts w:cs="v4.2.0"/>
        </w:rPr>
        <w:t xml:space="preserve">ements without compressed mode”. </w:t>
      </w:r>
    </w:p>
    <w:p w14:paraId="78A8341B" w14:textId="14A7E73B" w:rsidR="00E90FC0" w:rsidRDefault="00E90FC0" w:rsidP="00F80A60">
      <w:pPr>
        <w:rPr>
          <w:rFonts w:cs="v4.2.0"/>
        </w:rPr>
      </w:pPr>
      <w:r>
        <w:rPr>
          <w:rFonts w:eastAsia="Batang" w:cs="v4.2.0"/>
        </w:rPr>
        <w:t xml:space="preserve">Similarly, </w:t>
      </w:r>
      <w:r>
        <w:rPr>
          <w:rFonts w:cs="v4.2.0"/>
        </w:rPr>
        <w:t xml:space="preserve">section 8.1.2.3.2 in [1] specifies the requirement for </w:t>
      </w:r>
      <w:r w:rsidR="00D2194E">
        <w:rPr>
          <w:rFonts w:cs="v4.2.0"/>
        </w:rPr>
        <w:t xml:space="preserve">the number of cells on which the UE </w:t>
      </w:r>
      <w:r w:rsidR="002328BA">
        <w:rPr>
          <w:rFonts w:cs="v4.2.0"/>
        </w:rPr>
        <w:t xml:space="preserve">supporting dual uplink frequencies </w:t>
      </w:r>
      <w:r w:rsidR="00D2194E">
        <w:rPr>
          <w:rFonts w:cs="v4.2.0"/>
        </w:rPr>
        <w:t xml:space="preserve">should perform </w:t>
      </w:r>
      <w:r w:rsidR="00D62633">
        <w:rPr>
          <w:rFonts w:cs="v4.2.0"/>
        </w:rPr>
        <w:t xml:space="preserve">CPICH measurement </w:t>
      </w:r>
      <w:r>
        <w:rPr>
          <w:rFonts w:cs="v4.2.0"/>
        </w:rPr>
        <w:t>when</w:t>
      </w:r>
      <w:r w:rsidRPr="00892DD4">
        <w:rPr>
          <w:rFonts w:cs="v4.2.0"/>
        </w:rPr>
        <w:t xml:space="preserve"> the UE is able to search enhanced inter-frequency measurements without compressed mode according to its measurement capability in the IE “Enhanced inter-frequency measur</w:t>
      </w:r>
      <w:r>
        <w:rPr>
          <w:rFonts w:cs="v4.2.0"/>
        </w:rPr>
        <w:t>e</w:t>
      </w:r>
      <w:r w:rsidR="00EF1CF7">
        <w:rPr>
          <w:rFonts w:cs="v4.2.0"/>
        </w:rPr>
        <w:t xml:space="preserve">ments without compressed mode” </w:t>
      </w:r>
      <w:r w:rsidR="00EF1CF7" w:rsidRPr="00892DD4">
        <w:rPr>
          <w:rFonts w:cs="v4.2.0"/>
        </w:rPr>
        <w:t>and D</w:t>
      </w:r>
      <w:r w:rsidR="00EF1CF7">
        <w:rPr>
          <w:rFonts w:cs="v4.2.0"/>
        </w:rPr>
        <w:t>L_DRX_Active is either 0 or 1.</w:t>
      </w:r>
    </w:p>
    <w:p w14:paraId="59DF2E65" w14:textId="1E08AE74" w:rsidR="002A3DF1" w:rsidRPr="00892DD4" w:rsidRDefault="002A3DF1" w:rsidP="00F80A60">
      <w:pPr>
        <w:rPr>
          <w:rFonts w:cs="v4.2.0"/>
        </w:rPr>
      </w:pPr>
      <w:r>
        <w:rPr>
          <w:rFonts w:eastAsia="Batang" w:cs="v4.2.0"/>
        </w:rPr>
        <w:t>These requirement will remain the same for dual uplink frequencies even when the uplink frequencies are on different bands.</w:t>
      </w:r>
    </w:p>
    <w:p w14:paraId="10C68770" w14:textId="5F2187C3" w:rsidR="004101AE" w:rsidRDefault="004101AE" w:rsidP="004101AE">
      <w:pPr>
        <w:rPr>
          <w:rFonts w:cs="v4.2.0"/>
          <w:b/>
        </w:rPr>
      </w:pPr>
      <w:r w:rsidRPr="004101AE">
        <w:rPr>
          <w:rFonts w:cs="v4.2.0"/>
          <w:b/>
        </w:rPr>
        <w:t>Observation</w:t>
      </w:r>
      <w:r w:rsidR="002A0C4C">
        <w:rPr>
          <w:rFonts w:cs="v4.2.0"/>
          <w:b/>
        </w:rPr>
        <w:t xml:space="preserve"> 4</w:t>
      </w:r>
      <w:r w:rsidRPr="004101AE">
        <w:rPr>
          <w:rFonts w:cs="v4.2.0"/>
          <w:b/>
        </w:rPr>
        <w:t>: There is no change needed to the requirements on identification of a new cell and CPICH measurement capability due to introduction of HSPA DB UL CA</w:t>
      </w:r>
    </w:p>
    <w:p w14:paraId="5D9E7153" w14:textId="01CF14A0" w:rsidR="0031443E" w:rsidRPr="00892DD4" w:rsidRDefault="0031443E" w:rsidP="0031443E">
      <w:pPr>
        <w:pStyle w:val="Heading2"/>
        <w:rPr>
          <w:rFonts w:cs="v4.2.0"/>
        </w:rPr>
      </w:pPr>
      <w:bookmarkStart w:id="3" w:name="_Toc408321257"/>
      <w:r>
        <w:rPr>
          <w:rFonts w:cs="v4.2.0"/>
        </w:rPr>
        <w:lastRenderedPageBreak/>
        <w:t>2.7</w:t>
      </w:r>
      <w:r w:rsidRPr="00892DD4">
        <w:rPr>
          <w:rFonts w:cs="v4.2.0"/>
        </w:rPr>
        <w:tab/>
        <w:t>Measurements in CELL_DCH State with special requirements</w:t>
      </w:r>
      <w:bookmarkEnd w:id="3"/>
    </w:p>
    <w:p w14:paraId="35C4E553" w14:textId="41FF9763" w:rsidR="0031443E" w:rsidRDefault="0031443E" w:rsidP="004101AE">
      <w:pPr>
        <w:rPr>
          <w:rFonts w:cs="v4.2.0"/>
        </w:rPr>
      </w:pPr>
      <w:r>
        <w:rPr>
          <w:rFonts w:cs="v4.2.0"/>
        </w:rPr>
        <w:t>Section 8.2.2 in [1] specifies requirements for t</w:t>
      </w:r>
      <w:r w:rsidRPr="00892DD4">
        <w:rPr>
          <w:rFonts w:cs="v3.7.0"/>
        </w:rPr>
        <w:t>he UE to perform in parallel all physical layer measurements according to table 8.9</w:t>
      </w:r>
      <w:r>
        <w:rPr>
          <w:rFonts w:cs="v3.7.0"/>
        </w:rPr>
        <w:t xml:space="preserve"> in [1]. UE transmitted power is one of the measurements specified. For HSPA DB UL CA, the </w:t>
      </w:r>
      <w:r>
        <w:rPr>
          <w:rFonts w:cs="v4.2.0"/>
        </w:rPr>
        <w:t>n</w:t>
      </w:r>
      <w:r w:rsidRPr="00892DD4">
        <w:rPr>
          <w:rFonts w:cs="v4.2.0"/>
        </w:rPr>
        <w:t xml:space="preserve">umber of parallel </w:t>
      </w:r>
      <w:r w:rsidR="009B3CEA">
        <w:rPr>
          <w:rFonts w:cs="v4.2.0"/>
        </w:rPr>
        <w:t>UE transmitted power</w:t>
      </w:r>
      <w:r w:rsidRPr="00892DD4">
        <w:rPr>
          <w:rFonts w:cs="v4.2.0"/>
        </w:rPr>
        <w:t xml:space="preserve"> measurements possible to request from the UE</w:t>
      </w:r>
      <w:r>
        <w:rPr>
          <w:rFonts w:cs="v4.2.0"/>
        </w:rPr>
        <w:t xml:space="preserve"> could be one per band as opposed just one measurement for the UE as in the existing specification.</w:t>
      </w:r>
    </w:p>
    <w:p w14:paraId="1EBC67C1" w14:textId="15880D65" w:rsidR="009B3CEA" w:rsidRPr="009B3CEA" w:rsidRDefault="009B3CEA" w:rsidP="004101AE">
      <w:pPr>
        <w:rPr>
          <w:rFonts w:cs="v4.2.0"/>
          <w:b/>
        </w:rPr>
      </w:pPr>
      <w:r w:rsidRPr="009B3CEA">
        <w:rPr>
          <w:rFonts w:cs="v4.2.0"/>
          <w:b/>
        </w:rPr>
        <w:t>Proposal</w:t>
      </w:r>
      <w:r w:rsidR="008E09B2">
        <w:rPr>
          <w:rFonts w:cs="v4.2.0"/>
          <w:b/>
        </w:rPr>
        <w:t xml:space="preserve"> 4</w:t>
      </w:r>
      <w:r w:rsidRPr="009B3CEA">
        <w:rPr>
          <w:rFonts w:cs="v4.2.0"/>
          <w:b/>
        </w:rPr>
        <w:t xml:space="preserve">: </w:t>
      </w:r>
      <w:r w:rsidRPr="009B3CEA">
        <w:rPr>
          <w:rFonts w:cs="v3.7.0"/>
          <w:b/>
        </w:rPr>
        <w:t xml:space="preserve">For HSPA DB UL CA, the </w:t>
      </w:r>
      <w:r w:rsidRPr="009B3CEA">
        <w:rPr>
          <w:rFonts w:cs="v4.2.0"/>
          <w:b/>
        </w:rPr>
        <w:t xml:space="preserve">number of parallel </w:t>
      </w:r>
      <w:r>
        <w:rPr>
          <w:rFonts w:cs="v4.2.0"/>
          <w:b/>
        </w:rPr>
        <w:t>UE transmitted power</w:t>
      </w:r>
      <w:r w:rsidRPr="009B3CEA">
        <w:rPr>
          <w:rFonts w:cs="v4.2.0"/>
          <w:b/>
        </w:rPr>
        <w:t xml:space="preserve"> measurements possible to request from the UE could be one per band as opposed just one measurement for the UE as in the existing specification.</w:t>
      </w:r>
    </w:p>
    <w:p w14:paraId="68AD410B" w14:textId="2282527E" w:rsidR="00530C59" w:rsidRPr="00AE3D1C" w:rsidRDefault="00EE5E86" w:rsidP="00AE3D1C">
      <w:pPr>
        <w:pStyle w:val="Heading2"/>
        <w:rPr>
          <w:lang w:val="en-US" w:eastAsia="ko-KR"/>
        </w:rPr>
      </w:pPr>
      <w:r>
        <w:rPr>
          <w:lang w:val="en-US" w:eastAsia="ko-KR"/>
        </w:rPr>
        <w:t>2.</w:t>
      </w:r>
      <w:r w:rsidR="0031443E">
        <w:rPr>
          <w:lang w:val="en-US" w:eastAsia="ko-KR"/>
        </w:rPr>
        <w:t>8</w:t>
      </w:r>
      <w:r w:rsidR="00AE3D1C">
        <w:rPr>
          <w:lang w:val="en-US" w:eastAsia="ko-KR"/>
        </w:rPr>
        <w:tab/>
      </w:r>
      <w:r w:rsidR="00AE3D1C" w:rsidRPr="00AE3D1C">
        <w:rPr>
          <w:lang w:val="en-US" w:eastAsia="ko-KR"/>
        </w:rPr>
        <w:t>Capabilities for Support of Event Triggering and Reporting Criteria in CELL_DCH state</w:t>
      </w:r>
    </w:p>
    <w:p w14:paraId="3DC36831" w14:textId="6C0E39F4" w:rsidR="00AE3D1C" w:rsidRPr="00892DD4" w:rsidRDefault="00AD4ABA" w:rsidP="00AE3D1C">
      <w:pPr>
        <w:rPr>
          <w:rFonts w:cs="v4.2.0"/>
        </w:rPr>
      </w:pPr>
      <w:r>
        <w:rPr>
          <w:rFonts w:cs="v4.2.0"/>
        </w:rPr>
        <w:t xml:space="preserve">Section 8.3.2 in [1] defines requirements for the number of reporting criteria to be supported in parallel </w:t>
      </w:r>
      <w:r w:rsidR="0063036E">
        <w:rPr>
          <w:rFonts w:cs="v4.2.0"/>
        </w:rPr>
        <w:t>for each measurement category (</w:t>
      </w:r>
      <w:r w:rsidR="0063036E" w:rsidRPr="00892DD4">
        <w:rPr>
          <w:rFonts w:cs="v4.2.0"/>
        </w:rPr>
        <w:t>Intra-frequency, Inter frequency, Inter frequency (virtual active set), and Inter-RAT</w:t>
      </w:r>
      <w:r w:rsidR="0063036E">
        <w:rPr>
          <w:rFonts w:cs="v4.2.0"/>
        </w:rPr>
        <w:t xml:space="preserve">) </w:t>
      </w:r>
      <w:r>
        <w:rPr>
          <w:rFonts w:cs="v4.2.0"/>
        </w:rPr>
        <w:t>by the UE</w:t>
      </w:r>
      <w:r w:rsidR="00F61D84">
        <w:rPr>
          <w:rFonts w:cs="v4.2.0"/>
        </w:rPr>
        <w:t xml:space="preserve"> configured with single </w:t>
      </w:r>
      <w:r w:rsidR="009B137F">
        <w:rPr>
          <w:rFonts w:cs="v4.2.0"/>
        </w:rPr>
        <w:t xml:space="preserve">uplink </w:t>
      </w:r>
      <w:r w:rsidR="00F61D84">
        <w:rPr>
          <w:rFonts w:cs="v4.2.0"/>
        </w:rPr>
        <w:t>or dual uplink frequencies.</w:t>
      </w:r>
      <w:r w:rsidR="00F329BF">
        <w:rPr>
          <w:rFonts w:cs="v4.2.0"/>
        </w:rPr>
        <w:t xml:space="preserve"> </w:t>
      </w:r>
      <w:r w:rsidR="00F329BF">
        <w:rPr>
          <w:rFonts w:eastAsia="Batang" w:cs="v4.2.0"/>
        </w:rPr>
        <w:t>This requirement will remain the same for dual uplink frequencies even when the uplink frequencies are on different bands.</w:t>
      </w:r>
    </w:p>
    <w:p w14:paraId="327CA2D7" w14:textId="2EF70062" w:rsidR="00CF1591" w:rsidRPr="004C5454" w:rsidRDefault="00CF1591" w:rsidP="00CF1591">
      <w:pPr>
        <w:rPr>
          <w:rFonts w:cs="v4.2.0"/>
          <w:b/>
        </w:rPr>
      </w:pPr>
      <w:r w:rsidRPr="004C5454">
        <w:rPr>
          <w:rFonts w:cs="v4.2.0"/>
          <w:b/>
        </w:rPr>
        <w:t>Observation</w:t>
      </w:r>
      <w:r w:rsidR="00DC7F30">
        <w:rPr>
          <w:rFonts w:cs="v4.2.0"/>
          <w:b/>
        </w:rPr>
        <w:t xml:space="preserve"> 5</w:t>
      </w:r>
      <w:r w:rsidRPr="004C5454">
        <w:rPr>
          <w:rFonts w:cs="v4.2.0"/>
          <w:b/>
        </w:rPr>
        <w:t xml:space="preserve">: </w:t>
      </w:r>
      <w:r w:rsidR="00395353" w:rsidRPr="004101AE">
        <w:rPr>
          <w:rFonts w:cs="v4.2.0"/>
          <w:b/>
        </w:rPr>
        <w:t>There is no change needed to the req</w:t>
      </w:r>
      <w:r w:rsidR="00395353" w:rsidRPr="00395353">
        <w:rPr>
          <w:rFonts w:cs="v4.2.0"/>
          <w:b/>
        </w:rPr>
        <w:t>uirements on the number of reporting criteria to be supported in parallel for each measurement category by the UE due</w:t>
      </w:r>
      <w:r w:rsidR="00395353" w:rsidRPr="004101AE">
        <w:rPr>
          <w:rFonts w:cs="v4.2.0"/>
          <w:b/>
        </w:rPr>
        <w:t xml:space="preserve"> to introduction of HSPA DB UL CA</w:t>
      </w:r>
    </w:p>
    <w:p w14:paraId="650490A2" w14:textId="77777777" w:rsidR="004C5454" w:rsidRPr="00C25A1E" w:rsidRDefault="004C5454" w:rsidP="00C25A1E">
      <w:pPr>
        <w:rPr>
          <w:b/>
        </w:rPr>
      </w:pP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4AE4CF7" w14:textId="4A6F7E03" w:rsidR="00BB3E3E" w:rsidRDefault="00AA044B" w:rsidP="00BB3E3E">
      <w:pPr>
        <w:rPr>
          <w:color w:val="000000"/>
        </w:rPr>
      </w:pPr>
      <w:r>
        <w:rPr>
          <w:color w:val="000000"/>
        </w:rPr>
        <w:t>This paper</w:t>
      </w:r>
      <w:r w:rsidR="007B7C44">
        <w:rPr>
          <w:color w:val="000000"/>
        </w:rPr>
        <w:t xml:space="preserve"> has provided an RRM requirements impact analysis due to the introduction of HSPA DB UL CA and make the following obervations and proposals:</w:t>
      </w:r>
    </w:p>
    <w:p w14:paraId="3383C6FC" w14:textId="77777777" w:rsidR="00FF3191" w:rsidRPr="007E179D" w:rsidRDefault="00FF3191" w:rsidP="00FF3191">
      <w:pPr>
        <w:rPr>
          <w:rFonts w:cs="v4.2.0"/>
          <w:b/>
        </w:rPr>
      </w:pPr>
      <w:r w:rsidRPr="007E179D">
        <w:rPr>
          <w:rFonts w:cs="v4.2.0"/>
          <w:b/>
        </w:rPr>
        <w:t>Observation</w:t>
      </w:r>
      <w:r>
        <w:rPr>
          <w:rFonts w:cs="v4.2.0"/>
          <w:b/>
        </w:rPr>
        <w:t xml:space="preserve"> 1</w:t>
      </w:r>
      <w:r w:rsidRPr="007E179D">
        <w:rPr>
          <w:rFonts w:cs="v4.2.0"/>
          <w:b/>
        </w:rPr>
        <w:t xml:space="preserve">: </w:t>
      </w:r>
      <w:r>
        <w:rPr>
          <w:rFonts w:cs="v4.2.0"/>
          <w:b/>
        </w:rPr>
        <w:t>There is no change needed to the active set dimension requirement due to introduction of HSPA DB UL CA.</w:t>
      </w:r>
    </w:p>
    <w:p w14:paraId="718BB383" w14:textId="77777777" w:rsidR="00FF3191" w:rsidRDefault="00FF3191" w:rsidP="00FF3191">
      <w:pPr>
        <w:rPr>
          <w:rFonts w:cs="v4.2.0"/>
          <w:b/>
        </w:rPr>
      </w:pPr>
      <w:r w:rsidRPr="007E179D">
        <w:rPr>
          <w:rFonts w:cs="v4.2.0"/>
          <w:b/>
        </w:rPr>
        <w:t>Observation</w:t>
      </w:r>
      <w:r>
        <w:rPr>
          <w:rFonts w:cs="v4.2.0"/>
          <w:b/>
        </w:rPr>
        <w:t xml:space="preserve"> 2</w:t>
      </w:r>
      <w:r w:rsidRPr="007E179D">
        <w:rPr>
          <w:rFonts w:cs="v4.2.0"/>
          <w:b/>
        </w:rPr>
        <w:t xml:space="preserve">: </w:t>
      </w:r>
      <w:r>
        <w:rPr>
          <w:rFonts w:cs="v4.2.0"/>
          <w:b/>
        </w:rPr>
        <w:t xml:space="preserve">There is no change needed </w:t>
      </w:r>
      <w:r w:rsidRPr="00EE74FA">
        <w:rPr>
          <w:rFonts w:cs="v4.2.0"/>
          <w:b/>
        </w:rPr>
        <w:t>to the requirement on transmission interruption on primary uplink frequency due to introduction of HSPA DB UL CA.</w:t>
      </w:r>
    </w:p>
    <w:p w14:paraId="7D028381" w14:textId="77777777" w:rsidR="00FF3191" w:rsidRPr="007E179D" w:rsidRDefault="00FF3191" w:rsidP="00FF3191">
      <w:pPr>
        <w:rPr>
          <w:rFonts w:cs="v4.2.0"/>
          <w:b/>
        </w:rPr>
      </w:pPr>
      <w:r w:rsidRPr="007E179D">
        <w:rPr>
          <w:rFonts w:cs="v4.2.0"/>
          <w:b/>
        </w:rPr>
        <w:t>Observation</w:t>
      </w:r>
      <w:r>
        <w:rPr>
          <w:rFonts w:cs="v4.2.0"/>
          <w:b/>
        </w:rPr>
        <w:t xml:space="preserve"> 3</w:t>
      </w:r>
      <w:r w:rsidRPr="007E179D">
        <w:rPr>
          <w:rFonts w:cs="v4.2.0"/>
          <w:b/>
        </w:rPr>
        <w:t xml:space="preserve">: </w:t>
      </w:r>
      <w:r>
        <w:rPr>
          <w:rFonts w:cs="v4.2.0"/>
          <w:b/>
        </w:rPr>
        <w:t xml:space="preserve">There is no change needed </w:t>
      </w:r>
      <w:r w:rsidRPr="00EE74FA">
        <w:rPr>
          <w:rFonts w:cs="v4.2.0"/>
          <w:b/>
        </w:rPr>
        <w:t xml:space="preserve">to the </w:t>
      </w:r>
      <w:r>
        <w:rPr>
          <w:rFonts w:cs="v4.2.0"/>
          <w:b/>
        </w:rPr>
        <w:t xml:space="preserve">UE measurement capabilities </w:t>
      </w:r>
      <w:r w:rsidRPr="00EE74FA">
        <w:rPr>
          <w:rFonts w:cs="v4.2.0"/>
          <w:b/>
        </w:rPr>
        <w:t>requirement due to introduction of HSPA DB UL CA</w:t>
      </w:r>
    </w:p>
    <w:p w14:paraId="7FE2C817" w14:textId="77777777" w:rsidR="00FF3191" w:rsidRDefault="00FF3191" w:rsidP="00FF3191">
      <w:pPr>
        <w:rPr>
          <w:rFonts w:cs="v4.2.0"/>
          <w:b/>
        </w:rPr>
      </w:pPr>
      <w:r w:rsidRPr="004101AE">
        <w:rPr>
          <w:rFonts w:cs="v4.2.0"/>
          <w:b/>
        </w:rPr>
        <w:t>Observation</w:t>
      </w:r>
      <w:r>
        <w:rPr>
          <w:rFonts w:cs="v4.2.0"/>
          <w:b/>
        </w:rPr>
        <w:t xml:space="preserve"> 4</w:t>
      </w:r>
      <w:r w:rsidRPr="004101AE">
        <w:rPr>
          <w:rFonts w:cs="v4.2.0"/>
          <w:b/>
        </w:rPr>
        <w:t>: There is no change needed to the requirements on identification of a new cell and CPICH measurement capability due to introduction of HSPA DB UL CA</w:t>
      </w:r>
    </w:p>
    <w:p w14:paraId="4044029C" w14:textId="77777777" w:rsidR="00FF3191" w:rsidRPr="004C5454" w:rsidRDefault="00FF3191" w:rsidP="00FF3191">
      <w:pPr>
        <w:rPr>
          <w:rFonts w:cs="v4.2.0"/>
          <w:b/>
        </w:rPr>
      </w:pPr>
      <w:r w:rsidRPr="004C5454">
        <w:rPr>
          <w:rFonts w:cs="v4.2.0"/>
          <w:b/>
        </w:rPr>
        <w:t>Observation</w:t>
      </w:r>
      <w:r>
        <w:rPr>
          <w:rFonts w:cs="v4.2.0"/>
          <w:b/>
        </w:rPr>
        <w:t xml:space="preserve"> 5</w:t>
      </w:r>
      <w:r w:rsidRPr="004C5454">
        <w:rPr>
          <w:rFonts w:cs="v4.2.0"/>
          <w:b/>
        </w:rPr>
        <w:t xml:space="preserve">: </w:t>
      </w:r>
      <w:r w:rsidRPr="004101AE">
        <w:rPr>
          <w:rFonts w:cs="v4.2.0"/>
          <w:b/>
        </w:rPr>
        <w:t>There is no change needed to the req</w:t>
      </w:r>
      <w:r w:rsidRPr="00395353">
        <w:rPr>
          <w:rFonts w:cs="v4.2.0"/>
          <w:b/>
        </w:rPr>
        <w:t>uirements on the number of reporting criteria to be supported in parallel for each measurement category by the UE due</w:t>
      </w:r>
      <w:r w:rsidRPr="004101AE">
        <w:rPr>
          <w:rFonts w:cs="v4.2.0"/>
          <w:b/>
        </w:rPr>
        <w:t xml:space="preserve"> to introduction of HSPA DB UL CA</w:t>
      </w:r>
    </w:p>
    <w:p w14:paraId="0C24FB08" w14:textId="77777777" w:rsidR="00FF3191" w:rsidRDefault="00FF3191" w:rsidP="00FF3191">
      <w:pPr>
        <w:rPr>
          <w:rFonts w:cs="v4.2.0"/>
          <w:b/>
        </w:rPr>
      </w:pPr>
    </w:p>
    <w:p w14:paraId="016E371B" w14:textId="77777777" w:rsidR="002B7B42" w:rsidRPr="004A2CEF" w:rsidRDefault="002B7B42" w:rsidP="002B7B42">
      <w:pPr>
        <w:rPr>
          <w:rFonts w:cs="v4.2.0"/>
          <w:b/>
        </w:rPr>
      </w:pPr>
      <w:r w:rsidRPr="004A2CEF">
        <w:rPr>
          <w:rFonts w:cs="v4.2.0"/>
          <w:b/>
        </w:rPr>
        <w:t>Proposal</w:t>
      </w:r>
      <w:r>
        <w:rPr>
          <w:rFonts w:cs="v4.2.0"/>
          <w:b/>
        </w:rPr>
        <w:t xml:space="preserve"> 1</w:t>
      </w:r>
      <w:r w:rsidRPr="004A2CEF">
        <w:rPr>
          <w:rFonts w:cs="v4.2.0"/>
          <w:b/>
        </w:rPr>
        <w:t xml:space="preserve">: </w:t>
      </w:r>
      <w:r w:rsidRPr="004A2CEF">
        <w:rPr>
          <w:b/>
        </w:rPr>
        <w:t xml:space="preserve">Maximum allowed UL TX Power and </w:t>
      </w:r>
      <w:r w:rsidRPr="004A2CEF">
        <w:rPr>
          <w:rFonts w:cs="v4.2.0"/>
          <w:b/>
        </w:rPr>
        <w:t>P</w:t>
      </w:r>
      <w:r w:rsidRPr="004A2CEF">
        <w:rPr>
          <w:rFonts w:cs="v4.2.0"/>
          <w:b/>
          <w:sz w:val="18"/>
          <w:vertAlign w:val="subscript"/>
        </w:rPr>
        <w:t>MAX</w:t>
      </w:r>
      <w:r w:rsidRPr="004A2CEF">
        <w:rPr>
          <w:b/>
        </w:rPr>
        <w:t xml:space="preserve"> </w:t>
      </w:r>
      <w:r>
        <w:rPr>
          <w:b/>
        </w:rPr>
        <w:t>needs to</w:t>
      </w:r>
      <w:r w:rsidRPr="004A2CEF">
        <w:rPr>
          <w:b/>
        </w:rPr>
        <w:t xml:space="preserve"> be defined per band</w:t>
      </w:r>
    </w:p>
    <w:p w14:paraId="7C44C2F9" w14:textId="77777777" w:rsidR="002B7B42" w:rsidRPr="008F0E37" w:rsidRDefault="002B7B42" w:rsidP="002B7B42">
      <w:pPr>
        <w:rPr>
          <w:rFonts w:cs="v4.2.0"/>
          <w:b/>
        </w:rPr>
      </w:pPr>
      <w:r w:rsidRPr="008F0E37">
        <w:rPr>
          <w:rFonts w:cs="v4.2.0"/>
          <w:b/>
        </w:rPr>
        <w:t>Proposal</w:t>
      </w:r>
      <w:r>
        <w:rPr>
          <w:rFonts w:cs="v4.2.0"/>
          <w:b/>
        </w:rPr>
        <w:t xml:space="preserve"> 2</w:t>
      </w:r>
      <w:r w:rsidRPr="008F0E37">
        <w:rPr>
          <w:rFonts w:cs="v4.2.0"/>
          <w:b/>
        </w:rPr>
        <w:t xml:space="preserve">: Maximum UE transmitter power </w:t>
      </w:r>
      <w:r>
        <w:rPr>
          <w:rFonts w:cs="v4.2.0"/>
          <w:b/>
        </w:rPr>
        <w:t>needs to</w:t>
      </w:r>
      <w:r w:rsidRPr="008F0E37">
        <w:rPr>
          <w:rFonts w:cs="v4.2.0"/>
          <w:b/>
        </w:rPr>
        <w:t xml:space="preserve"> </w:t>
      </w:r>
      <w:r>
        <w:rPr>
          <w:rFonts w:cs="v4.2.0"/>
          <w:b/>
        </w:rPr>
        <w:t xml:space="preserve">be </w:t>
      </w:r>
      <w:r w:rsidRPr="008F0E37">
        <w:rPr>
          <w:rFonts w:cs="v4.2.0"/>
          <w:b/>
        </w:rPr>
        <w:t>defined as the sum of Maximum transmitter power on both bands</w:t>
      </w:r>
    </w:p>
    <w:p w14:paraId="7A1A73F2" w14:textId="77777777" w:rsidR="00FF3191" w:rsidRPr="00727EC2" w:rsidRDefault="00FF3191" w:rsidP="00FF3191">
      <w:pPr>
        <w:rPr>
          <w:rFonts w:cs="v4.2.0"/>
          <w:b/>
        </w:rPr>
      </w:pPr>
      <w:r w:rsidRPr="00727EC2">
        <w:rPr>
          <w:b/>
          <w:lang w:val="en-US"/>
        </w:rPr>
        <w:t>Proposal</w:t>
      </w:r>
      <w:r>
        <w:rPr>
          <w:b/>
          <w:lang w:val="en-US"/>
        </w:rPr>
        <w:t xml:space="preserve"> 3</w:t>
      </w:r>
      <w:r w:rsidRPr="00727EC2">
        <w:rPr>
          <w:b/>
          <w:lang w:val="en-US"/>
        </w:rPr>
        <w:t xml:space="preserve">: </w:t>
      </w:r>
      <w:r w:rsidRPr="00727EC2">
        <w:rPr>
          <w:b/>
        </w:rPr>
        <w:t>The total available power for scheduled E-DCH transmissions on the i</w:t>
      </w:r>
      <w:r w:rsidRPr="00727EC2">
        <w:rPr>
          <w:b/>
          <w:vertAlign w:val="superscript"/>
        </w:rPr>
        <w:t>th</w:t>
      </w:r>
      <w:r w:rsidRPr="00727EC2">
        <w:rPr>
          <w:b/>
        </w:rPr>
        <w:t xml:space="preserve"> uplink frequency will be a function of P</w:t>
      </w:r>
      <w:r w:rsidRPr="00727EC2">
        <w:rPr>
          <w:b/>
          <w:vertAlign w:val="subscript"/>
        </w:rPr>
        <w:t>MAX</w:t>
      </w:r>
      <w:r>
        <w:rPr>
          <w:b/>
          <w:vertAlign w:val="subscript"/>
        </w:rPr>
        <w:t>,i</w:t>
      </w:r>
      <w:r w:rsidRPr="00727EC2">
        <w:rPr>
          <w:b/>
        </w:rPr>
        <w:t xml:space="preserve"> where </w:t>
      </w:r>
      <w:r w:rsidRPr="00727EC2">
        <w:rPr>
          <w:rFonts w:cs="v4.2.0"/>
          <w:b/>
        </w:rPr>
        <w:t>P</w:t>
      </w:r>
      <w:r w:rsidRPr="00727EC2">
        <w:rPr>
          <w:rFonts w:cs="v4.2.0"/>
          <w:b/>
          <w:sz w:val="18"/>
          <w:vertAlign w:val="subscript"/>
        </w:rPr>
        <w:t>MAX</w:t>
      </w:r>
      <w:r>
        <w:rPr>
          <w:rFonts w:cs="v4.2.0"/>
          <w:b/>
          <w:sz w:val="18"/>
          <w:vertAlign w:val="subscript"/>
        </w:rPr>
        <w:t>,i</w:t>
      </w:r>
      <w:r w:rsidRPr="00727EC2">
        <w:rPr>
          <w:rFonts w:cs="v4.2.0"/>
          <w:b/>
        </w:rPr>
        <w:t xml:space="preserve"> is the UE nominal maximum transmit power </w:t>
      </w:r>
      <w:r>
        <w:rPr>
          <w:rFonts w:cs="v4.2.0"/>
          <w:b/>
        </w:rPr>
        <w:t>on</w:t>
      </w:r>
      <w:r w:rsidRPr="00727EC2">
        <w:rPr>
          <w:rFonts w:cs="v4.2.0"/>
          <w:b/>
        </w:rPr>
        <w:t xml:space="preserve"> band</w:t>
      </w:r>
      <w:r>
        <w:rPr>
          <w:rFonts w:cs="v4.2.0"/>
          <w:b/>
        </w:rPr>
        <w:t xml:space="preserve"> ‘i’ where i=1,2</w:t>
      </w:r>
      <w:r w:rsidRPr="00727EC2">
        <w:rPr>
          <w:rFonts w:cs="v4.2.0"/>
          <w:b/>
        </w:rPr>
        <w:t>.</w:t>
      </w:r>
    </w:p>
    <w:p w14:paraId="7017CDC2" w14:textId="77777777" w:rsidR="00FF3191" w:rsidRPr="009B3CEA" w:rsidRDefault="00FF3191" w:rsidP="00FF3191">
      <w:pPr>
        <w:rPr>
          <w:rFonts w:cs="v4.2.0"/>
          <w:b/>
        </w:rPr>
      </w:pPr>
      <w:r w:rsidRPr="009B3CEA">
        <w:rPr>
          <w:rFonts w:cs="v4.2.0"/>
          <w:b/>
        </w:rPr>
        <w:t>Proposal</w:t>
      </w:r>
      <w:r>
        <w:rPr>
          <w:rFonts w:cs="v4.2.0"/>
          <w:b/>
        </w:rPr>
        <w:t xml:space="preserve"> 4</w:t>
      </w:r>
      <w:r w:rsidRPr="009B3CEA">
        <w:rPr>
          <w:rFonts w:cs="v4.2.0"/>
          <w:b/>
        </w:rPr>
        <w:t xml:space="preserve">: </w:t>
      </w:r>
      <w:r w:rsidRPr="009B3CEA">
        <w:rPr>
          <w:rFonts w:cs="v3.7.0"/>
          <w:b/>
        </w:rPr>
        <w:t xml:space="preserve">For HSPA DB UL CA, the </w:t>
      </w:r>
      <w:r w:rsidRPr="009B3CEA">
        <w:rPr>
          <w:rFonts w:cs="v4.2.0"/>
          <w:b/>
        </w:rPr>
        <w:t xml:space="preserve">number of parallel </w:t>
      </w:r>
      <w:r>
        <w:rPr>
          <w:rFonts w:cs="v4.2.0"/>
          <w:b/>
        </w:rPr>
        <w:t>UE transmitted power</w:t>
      </w:r>
      <w:r w:rsidRPr="009B3CEA">
        <w:rPr>
          <w:rFonts w:cs="v4.2.0"/>
          <w:b/>
        </w:rPr>
        <w:t xml:space="preserve"> measurements possible to request from the UE could be one per band as opposed just one measurement for the UE as in the existing specification.</w:t>
      </w:r>
    </w:p>
    <w:p w14:paraId="3A266845" w14:textId="04CF20EF" w:rsidR="00B24978" w:rsidRPr="00C25A1E" w:rsidRDefault="00B24978" w:rsidP="00B24978">
      <w:pPr>
        <w:rPr>
          <w:b/>
        </w:rPr>
      </w:pPr>
    </w:p>
    <w:p w14:paraId="0DCB87A9" w14:textId="4DE92385" w:rsidR="00DF7315" w:rsidRPr="00A2002B" w:rsidRDefault="00BB0BF8" w:rsidP="00A2002B">
      <w:pPr>
        <w:pStyle w:val="Heading1"/>
        <w:rPr>
          <w:lang w:val="en-US" w:eastAsia="ko-KR"/>
        </w:rPr>
      </w:pPr>
      <w:r>
        <w:rPr>
          <w:lang w:val="en-US" w:eastAsia="ko-KR"/>
        </w:rPr>
        <w:lastRenderedPageBreak/>
        <w:t>4</w:t>
      </w:r>
      <w:r w:rsidR="00DF7315">
        <w:rPr>
          <w:rFonts w:hint="eastAsia"/>
          <w:lang w:val="en-US" w:eastAsia="ko-KR"/>
        </w:rPr>
        <w:tab/>
      </w:r>
      <w:r w:rsidR="00DF7315" w:rsidRPr="00A2002B">
        <w:rPr>
          <w:rFonts w:hint="eastAsia"/>
          <w:lang w:val="en-US" w:eastAsia="ko-KR"/>
        </w:rPr>
        <w:t>Reference</w:t>
      </w:r>
    </w:p>
    <w:p w14:paraId="7001B2B7" w14:textId="037153DF" w:rsidR="00B84C68" w:rsidRPr="00B84C68" w:rsidRDefault="00B84C68" w:rsidP="00B84C68">
      <w:pPr>
        <w:numPr>
          <w:ilvl w:val="0"/>
          <w:numId w:val="3"/>
        </w:numPr>
        <w:tabs>
          <w:tab w:val="left" w:pos="1080"/>
        </w:tabs>
        <w:overflowPunct/>
        <w:autoSpaceDE/>
        <w:autoSpaceDN/>
        <w:adjustRightInd/>
        <w:textAlignment w:val="auto"/>
      </w:pPr>
      <w:bookmarkStart w:id="4" w:name="_Ref393898989"/>
      <w:bookmarkStart w:id="5" w:name="_Ref382568932"/>
      <w:bookmarkStart w:id="6" w:name="_Ref382497349"/>
      <w:r>
        <w:rPr>
          <w:lang w:val="en-US" w:eastAsia="ko-KR"/>
        </w:rPr>
        <w:t>TS25.133, “</w:t>
      </w:r>
      <w:r w:rsidRPr="00B84C68">
        <w:t>Requirements for support of radio resource management (FDD)</w:t>
      </w:r>
      <w:r w:rsidRPr="00B84C68">
        <w:rPr>
          <w:lang w:val="en-US" w:eastAsia="ko-KR"/>
        </w:rPr>
        <w:t>”</w:t>
      </w:r>
    </w:p>
    <w:p w14:paraId="54200F66" w14:textId="5F9AAE73" w:rsidR="0001781B" w:rsidRDefault="00CF12AD" w:rsidP="00C73E7C">
      <w:pPr>
        <w:numPr>
          <w:ilvl w:val="0"/>
          <w:numId w:val="3"/>
        </w:numPr>
        <w:tabs>
          <w:tab w:val="left" w:pos="1080"/>
        </w:tabs>
        <w:overflowPunct/>
        <w:autoSpaceDE/>
        <w:autoSpaceDN/>
        <w:adjustRightInd/>
        <w:textAlignment w:val="auto"/>
        <w:rPr>
          <w:lang w:val="en-US" w:eastAsia="ko-KR"/>
        </w:rPr>
      </w:pPr>
      <w:r>
        <w:t>RP-</w:t>
      </w:r>
      <w:r w:rsidRPr="00CF12AD">
        <w:rPr>
          <w:lang w:val="en-US" w:eastAsia="ko-KR"/>
        </w:rPr>
        <w:t>141990</w:t>
      </w:r>
      <w:r w:rsidR="0001781B" w:rsidRPr="00CF12AD">
        <w:rPr>
          <w:lang w:val="en-US" w:eastAsia="ko-KR"/>
        </w:rPr>
        <w:t xml:space="preserve"> "</w:t>
      </w:r>
      <w:r w:rsidRPr="00CF12AD">
        <w:rPr>
          <w:lang w:val="en-US" w:eastAsia="ko-KR"/>
        </w:rPr>
        <w:t>New WI proposal: HSPA Dual-Band UL carrier aggregation</w:t>
      </w:r>
      <w:r w:rsidR="0001781B" w:rsidRPr="00CF12AD">
        <w:rPr>
          <w:lang w:val="en-US" w:eastAsia="ko-KR"/>
        </w:rPr>
        <w:t>"</w:t>
      </w:r>
      <w:bookmarkEnd w:id="4"/>
      <w:r>
        <w:rPr>
          <w:lang w:val="en-US" w:eastAsia="ko-KR"/>
        </w:rPr>
        <w:t xml:space="preserve">, </w:t>
      </w:r>
      <w:r w:rsidRPr="00CF12AD">
        <w:rPr>
          <w:lang w:val="en-US" w:eastAsia="ko-KR"/>
        </w:rPr>
        <w:t>Qualcomm Incorporated</w:t>
      </w:r>
    </w:p>
    <w:p w14:paraId="6CFB8DF3" w14:textId="51DE886A" w:rsidR="00C73E7C" w:rsidRPr="00CF12AD" w:rsidRDefault="00FB2DD7" w:rsidP="00CF12AD">
      <w:pPr>
        <w:numPr>
          <w:ilvl w:val="0"/>
          <w:numId w:val="3"/>
        </w:numPr>
        <w:tabs>
          <w:tab w:val="left" w:pos="1080"/>
        </w:tabs>
        <w:overflowPunct/>
        <w:autoSpaceDE/>
        <w:autoSpaceDN/>
        <w:adjustRightInd/>
        <w:textAlignment w:val="auto"/>
      </w:pPr>
      <w:bookmarkStart w:id="7" w:name="_Ref393900413"/>
      <w:r>
        <w:t>RP-141993</w:t>
      </w:r>
      <w:r w:rsidR="00E67162" w:rsidRPr="00CF12AD">
        <w:t>,</w:t>
      </w:r>
      <w:r w:rsidR="00817E4D" w:rsidRPr="00CF12AD">
        <w:t xml:space="preserve"> </w:t>
      </w:r>
      <w:bookmarkEnd w:id="5"/>
      <w:r w:rsidR="00C73E7C" w:rsidRPr="00CF12AD">
        <w:t>“</w:t>
      </w:r>
      <w:r w:rsidR="00CF12AD" w:rsidRPr="00CF12AD">
        <w:t>HSPA Dual-Band UL carrier aggregation – Motivations</w:t>
      </w:r>
      <w:r w:rsidR="00C73E7C" w:rsidRPr="00CF12AD">
        <w:t>”</w:t>
      </w:r>
      <w:bookmarkEnd w:id="7"/>
      <w:r w:rsidR="00CF12AD" w:rsidRPr="00CF12AD">
        <w:t>, Qualcomm Incorporated</w:t>
      </w:r>
    </w:p>
    <w:p w14:paraId="2CF6D23B" w14:textId="505D8584" w:rsidR="005D39BE" w:rsidRDefault="005D39BE" w:rsidP="005D39BE">
      <w:pPr>
        <w:numPr>
          <w:ilvl w:val="0"/>
          <w:numId w:val="3"/>
        </w:numPr>
        <w:tabs>
          <w:tab w:val="left" w:pos="1080"/>
        </w:tabs>
        <w:overflowPunct/>
        <w:autoSpaceDE/>
        <w:autoSpaceDN/>
        <w:adjustRightInd/>
        <w:textAlignment w:val="auto"/>
      </w:pPr>
      <w:r w:rsidRPr="005D39BE">
        <w:t>3GPP TR 36.8</w:t>
      </w:r>
      <w:r w:rsidRPr="005D39BE">
        <w:rPr>
          <w:rFonts w:hint="eastAsia"/>
        </w:rPr>
        <w:t>60</w:t>
      </w:r>
      <w:r w:rsidRPr="005D39BE">
        <w:t xml:space="preserve"> </w:t>
      </w:r>
      <w:r w:rsidR="00300DB8">
        <w:t>v</w:t>
      </w:r>
      <w:r w:rsidRPr="00995000">
        <w:t>0.</w:t>
      </w:r>
      <w:r>
        <w:rPr>
          <w:rFonts w:hint="eastAsia"/>
        </w:rPr>
        <w:t>9</w:t>
      </w:r>
      <w:r w:rsidRPr="00995000">
        <w:t>.</w:t>
      </w:r>
      <w:r>
        <w:rPr>
          <w:rFonts w:hint="eastAsia"/>
        </w:rPr>
        <w:t>0</w:t>
      </w:r>
      <w:r>
        <w:t>, “</w:t>
      </w:r>
      <w:r w:rsidRPr="008D44DB">
        <w:t xml:space="preserve">LTE Advanced </w:t>
      </w:r>
      <w:r>
        <w:rPr>
          <w:rFonts w:hint="eastAsia"/>
        </w:rPr>
        <w:t>D</w:t>
      </w:r>
      <w:r>
        <w:t xml:space="preserve">ual </w:t>
      </w:r>
      <w:r>
        <w:rPr>
          <w:rFonts w:hint="eastAsia"/>
        </w:rPr>
        <w:t>U</w:t>
      </w:r>
      <w:r>
        <w:t xml:space="preserve">plink </w:t>
      </w:r>
      <w:r>
        <w:rPr>
          <w:rFonts w:hint="eastAsia"/>
        </w:rPr>
        <w:t>I</w:t>
      </w:r>
      <w:r w:rsidRPr="008D44DB">
        <w:t>nter-</w:t>
      </w:r>
      <w:r>
        <w:rPr>
          <w:rFonts w:hint="eastAsia"/>
        </w:rPr>
        <w:t>b</w:t>
      </w:r>
      <w:r w:rsidRPr="008D44DB">
        <w:t>and Carrier Aggregation</w:t>
      </w:r>
      <w:r>
        <w:t xml:space="preserve"> (</w:t>
      </w:r>
      <w:r w:rsidRPr="005D39BE">
        <w:t>Release 12</w:t>
      </w:r>
      <w:r w:rsidRPr="00995000">
        <w:t>)</w:t>
      </w:r>
      <w:r>
        <w:t>”</w:t>
      </w:r>
    </w:p>
    <w:p w14:paraId="3F78B806" w14:textId="77777777" w:rsidR="00B84C68" w:rsidRPr="005D39BE" w:rsidRDefault="00B84C68" w:rsidP="00B84C68">
      <w:pPr>
        <w:tabs>
          <w:tab w:val="left" w:pos="1080"/>
        </w:tabs>
        <w:overflowPunct/>
        <w:autoSpaceDE/>
        <w:autoSpaceDN/>
        <w:adjustRightInd/>
        <w:textAlignment w:val="auto"/>
      </w:pPr>
    </w:p>
    <w:bookmarkEnd w:id="6"/>
    <w:p w14:paraId="4ABA7644" w14:textId="77777777" w:rsidR="00C02B97" w:rsidRPr="00C02B97" w:rsidRDefault="00C02B97" w:rsidP="00C02B97">
      <w:pPr>
        <w:rPr>
          <w:lang w:val="en-US" w:eastAsia="ko-KR"/>
        </w:rPr>
      </w:pPr>
    </w:p>
    <w:p w14:paraId="6E57DB94" w14:textId="77777777" w:rsidR="00C02B97" w:rsidRDefault="00C02B97" w:rsidP="00C02B97">
      <w:pPr>
        <w:rPr>
          <w:lang w:val="en-US" w:eastAsia="ko-KR"/>
        </w:rPr>
      </w:pPr>
    </w:p>
    <w:p w14:paraId="3B8FA48B"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E9A0B" w14:textId="77777777" w:rsidR="005F60A5" w:rsidRDefault="005F60A5">
      <w:r>
        <w:separator/>
      </w:r>
    </w:p>
    <w:p w14:paraId="57D8768E" w14:textId="77777777" w:rsidR="005F60A5" w:rsidRDefault="005F60A5"/>
  </w:endnote>
  <w:endnote w:type="continuationSeparator" w:id="0">
    <w:p w14:paraId="5ACEFB02" w14:textId="77777777" w:rsidR="005F60A5" w:rsidRDefault="005F60A5">
      <w:r>
        <w:continuationSeparator/>
      </w:r>
    </w:p>
    <w:p w14:paraId="5180618E" w14:textId="77777777" w:rsidR="005F60A5" w:rsidRDefault="005F60A5"/>
  </w:endnote>
  <w:endnote w:type="continuationNotice" w:id="1">
    <w:p w14:paraId="2AF4F73B" w14:textId="77777777" w:rsidR="005F60A5" w:rsidRDefault="005F6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757C">
      <w:rPr>
        <w:rStyle w:val="PageNumber"/>
      </w:rPr>
      <w:t>4</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49BB5" w14:textId="77777777" w:rsidR="005F60A5" w:rsidRDefault="005F60A5">
      <w:r>
        <w:separator/>
      </w:r>
    </w:p>
    <w:p w14:paraId="58967181" w14:textId="77777777" w:rsidR="005F60A5" w:rsidRDefault="005F60A5"/>
  </w:footnote>
  <w:footnote w:type="continuationSeparator" w:id="0">
    <w:p w14:paraId="2B047C64" w14:textId="77777777" w:rsidR="005F60A5" w:rsidRDefault="005F60A5">
      <w:r>
        <w:continuationSeparator/>
      </w:r>
    </w:p>
    <w:p w14:paraId="6624DF2B" w14:textId="77777777" w:rsidR="005F60A5" w:rsidRDefault="005F60A5"/>
  </w:footnote>
  <w:footnote w:type="continuationNotice" w:id="1">
    <w:p w14:paraId="1DD85403" w14:textId="77777777" w:rsidR="005F60A5" w:rsidRDefault="005F60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284"/>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7F3"/>
    <w:rsid w:val="00155E14"/>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208"/>
    <w:rsid w:val="00281DDC"/>
    <w:rsid w:val="002820D3"/>
    <w:rsid w:val="002820FD"/>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B7B42"/>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1CF8"/>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4BE"/>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E46"/>
    <w:rsid w:val="007D15F9"/>
    <w:rsid w:val="007D1A08"/>
    <w:rsid w:val="007D1BF3"/>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A8C"/>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25C"/>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87"/>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CD0"/>
    <w:rsid w:val="00C3142E"/>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1DD0"/>
    <w:rsid w:val="00C52609"/>
    <w:rsid w:val="00C52924"/>
    <w:rsid w:val="00C52A93"/>
    <w:rsid w:val="00C52B72"/>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07F"/>
    <w:rsid w:val="00FD3ACA"/>
    <w:rsid w:val="00FD4105"/>
    <w:rsid w:val="00FD4B08"/>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1CEFA3801E254BA615D0BD6ADC0469" ma:contentTypeVersion="0" ma:contentTypeDescription="Create a new document." ma:contentTypeScope="" ma:versionID="85570dd988e7547698352d69f3efd7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0B690E64-F4A5-41A7-90E8-B8B6EC78F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E953C5-C3E9-4B09-BE7C-97BFB171B7F4}">
  <ds:schemaRefs>
    <ds:schemaRef ds:uri="http://purl.org/dc/elements/1.1/"/>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5738D8C-6CD1-4F81-B706-847C127D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281</TotalTime>
  <Pages>4</Pages>
  <Words>1507</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164</cp:revision>
  <dcterms:created xsi:type="dcterms:W3CDTF">2015-01-23T00:44:00Z</dcterms:created>
  <dcterms:modified xsi:type="dcterms:W3CDTF">2015-02-01T23:00:00Z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0x010100431CEFA3801E254BA615D0BD6ADC0469</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