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711" w:rsidRPr="00284BBF" w:rsidRDefault="00BB7711" w:rsidP="00BB7711">
      <w:pPr>
        <w:tabs>
          <w:tab w:val="right" w:pos="9639"/>
        </w:tabs>
        <w:overflowPunct/>
        <w:autoSpaceDE/>
        <w:autoSpaceDN/>
        <w:adjustRightInd/>
        <w:spacing w:after="0"/>
        <w:textAlignment w:val="auto"/>
        <w:rPr>
          <w:rFonts w:ascii="Arial" w:hAnsi="Arial"/>
          <w:b/>
          <w:i/>
          <w:noProof/>
          <w:sz w:val="28"/>
        </w:rPr>
      </w:pPr>
      <w:r w:rsidRPr="00922301">
        <w:rPr>
          <w:rFonts w:ascii="Arial" w:hAnsi="Arial"/>
          <w:b/>
          <w:noProof/>
          <w:sz w:val="24"/>
        </w:rPr>
        <w:t>3GPP TSG-RAN4 Meeting #</w:t>
      </w:r>
      <w:r w:rsidR="009F31FC">
        <w:rPr>
          <w:rFonts w:ascii="Arial" w:hAnsi="Arial"/>
          <w:b/>
          <w:noProof/>
          <w:sz w:val="24"/>
        </w:rPr>
        <w:t>7</w:t>
      </w:r>
      <w:r w:rsidR="00E82A50">
        <w:rPr>
          <w:rFonts w:ascii="Arial" w:hAnsi="Arial"/>
          <w:b/>
          <w:noProof/>
          <w:sz w:val="24"/>
        </w:rPr>
        <w:t>3</w:t>
      </w:r>
      <w:r w:rsidRPr="00284BBF">
        <w:rPr>
          <w:rFonts w:ascii="Arial" w:hAnsi="Arial"/>
          <w:b/>
          <w:i/>
          <w:noProof/>
          <w:sz w:val="28"/>
        </w:rPr>
        <w:tab/>
      </w:r>
      <w:r w:rsidRPr="00284BBF">
        <w:rPr>
          <w:rFonts w:ascii="Arial" w:hAnsi="Arial"/>
          <w:sz w:val="18"/>
        </w:rPr>
        <w:t xml:space="preserve"> </w:t>
      </w:r>
      <w:r w:rsidRPr="00B95F2F">
        <w:rPr>
          <w:rFonts w:ascii="Arial" w:hAnsi="Arial"/>
          <w:b/>
          <w:noProof/>
          <w:sz w:val="28"/>
        </w:rPr>
        <w:t>R4-</w:t>
      </w:r>
      <w:r w:rsidR="00987495">
        <w:rPr>
          <w:rFonts w:ascii="Arial" w:hAnsi="Arial"/>
          <w:b/>
          <w:noProof/>
          <w:sz w:val="28"/>
        </w:rPr>
        <w:t>1</w:t>
      </w:r>
      <w:r w:rsidR="00FA3AFF">
        <w:rPr>
          <w:rFonts w:ascii="Arial" w:hAnsi="Arial"/>
          <w:b/>
          <w:noProof/>
          <w:sz w:val="28"/>
        </w:rPr>
        <w:t>4</w:t>
      </w:r>
      <w:r w:rsidR="00353A1C">
        <w:rPr>
          <w:rFonts w:ascii="Arial" w:hAnsi="Arial"/>
          <w:b/>
          <w:noProof/>
          <w:sz w:val="28"/>
        </w:rPr>
        <w:t>6902</w:t>
      </w:r>
    </w:p>
    <w:p w:rsidR="00BB7711" w:rsidRPr="00AF16F9" w:rsidRDefault="00E82A50" w:rsidP="00BB7711">
      <w:pPr>
        <w:overflowPunct/>
        <w:autoSpaceDE/>
        <w:autoSpaceDN/>
        <w:adjustRightInd/>
        <w:spacing w:after="120"/>
        <w:textAlignment w:val="auto"/>
        <w:outlineLvl w:val="0"/>
        <w:rPr>
          <w:rFonts w:ascii="Arial" w:hAnsi="Arial"/>
          <w:b/>
          <w:noProof/>
          <w:sz w:val="24"/>
          <w:lang w:val="it-IT"/>
        </w:rPr>
      </w:pPr>
      <w:r>
        <w:rPr>
          <w:rFonts w:ascii="Arial" w:hAnsi="Arial"/>
          <w:b/>
          <w:noProof/>
          <w:sz w:val="24"/>
          <w:lang w:val="it-IT"/>
        </w:rPr>
        <w:t>San Fransisco</w:t>
      </w:r>
      <w:r w:rsidR="00BB7711" w:rsidRPr="00AF16F9">
        <w:rPr>
          <w:rFonts w:ascii="Arial" w:hAnsi="Arial"/>
          <w:b/>
          <w:noProof/>
          <w:sz w:val="24"/>
          <w:lang w:val="it-IT"/>
        </w:rPr>
        <w:t>,</w:t>
      </w:r>
      <w:r>
        <w:rPr>
          <w:rFonts w:ascii="Arial" w:hAnsi="Arial"/>
          <w:b/>
          <w:noProof/>
          <w:sz w:val="24"/>
          <w:lang w:val="it-IT"/>
        </w:rPr>
        <w:t xml:space="preserve"> USA,</w:t>
      </w:r>
      <w:r w:rsidR="00BB7711" w:rsidRPr="00AF16F9">
        <w:rPr>
          <w:rFonts w:ascii="Arial" w:hAnsi="Arial"/>
          <w:b/>
          <w:noProof/>
          <w:sz w:val="24"/>
          <w:lang w:val="it-IT"/>
        </w:rPr>
        <w:t xml:space="preserve"> </w:t>
      </w:r>
      <w:r>
        <w:rPr>
          <w:rFonts w:ascii="Arial" w:hAnsi="Arial"/>
          <w:b/>
          <w:noProof/>
          <w:sz w:val="24"/>
          <w:lang w:val="it-IT"/>
        </w:rPr>
        <w:t>17-21 November</w:t>
      </w:r>
      <w:r w:rsidR="00FA3AFF">
        <w:rPr>
          <w:rFonts w:ascii="Arial" w:hAnsi="Arial"/>
          <w:b/>
          <w:noProof/>
          <w:sz w:val="24"/>
          <w:lang w:val="it-IT"/>
        </w:rPr>
        <w:t>, 2014</w:t>
      </w:r>
    </w:p>
    <w:p w:rsidR="00BB7711" w:rsidRDefault="00BB7711" w:rsidP="00BB7711">
      <w:pPr>
        <w:tabs>
          <w:tab w:val="left" w:pos="1985"/>
        </w:tabs>
        <w:jc w:val="both"/>
        <w:rPr>
          <w:b/>
          <w:sz w:val="22"/>
        </w:rPr>
      </w:pPr>
    </w:p>
    <w:p w:rsidR="00BB7711" w:rsidRPr="00B16EEF" w:rsidRDefault="00BB7711" w:rsidP="00BB7711">
      <w:pPr>
        <w:tabs>
          <w:tab w:val="left" w:pos="1985"/>
        </w:tabs>
        <w:rPr>
          <w:b/>
          <w:sz w:val="22"/>
        </w:rPr>
      </w:pPr>
      <w:r w:rsidRPr="00B16EEF">
        <w:rPr>
          <w:b/>
          <w:sz w:val="22"/>
        </w:rPr>
        <w:t xml:space="preserve">Source: </w:t>
      </w:r>
      <w:r w:rsidRPr="00B16EEF">
        <w:rPr>
          <w:b/>
          <w:sz w:val="22"/>
        </w:rPr>
        <w:tab/>
      </w:r>
      <w:r>
        <w:rPr>
          <w:sz w:val="22"/>
        </w:rPr>
        <w:t>SONY Mobile Communications Japan</w:t>
      </w:r>
      <w:r w:rsidR="00E82A50">
        <w:rPr>
          <w:sz w:val="22"/>
        </w:rPr>
        <w:t xml:space="preserve"> Ltd.</w:t>
      </w:r>
      <w:r>
        <w:rPr>
          <w:sz w:val="22"/>
        </w:rPr>
        <w:t xml:space="preserve"> Inc</w:t>
      </w:r>
    </w:p>
    <w:p w:rsidR="00BB7711" w:rsidRPr="00090CC0" w:rsidRDefault="00BB7711" w:rsidP="00BB7711">
      <w:pPr>
        <w:tabs>
          <w:tab w:val="left" w:pos="1985"/>
        </w:tabs>
        <w:jc w:val="both"/>
        <w:rPr>
          <w:b/>
          <w:sz w:val="22"/>
        </w:rPr>
      </w:pPr>
      <w:r w:rsidRPr="00B16EEF">
        <w:rPr>
          <w:b/>
          <w:sz w:val="22"/>
        </w:rPr>
        <w:t>Title:</w:t>
      </w:r>
      <w:r w:rsidR="00E82A50">
        <w:rPr>
          <w:sz w:val="22"/>
        </w:rPr>
        <w:t xml:space="preserve"> </w:t>
      </w:r>
      <w:r w:rsidR="00E82A50">
        <w:rPr>
          <w:sz w:val="22"/>
        </w:rPr>
        <w:tab/>
        <w:t>OTA measurem</w:t>
      </w:r>
      <w:r w:rsidR="00F22FCF">
        <w:rPr>
          <w:sz w:val="22"/>
        </w:rPr>
        <w:t>ent results on delta between BH</w:t>
      </w:r>
      <w:r w:rsidR="00E82A50">
        <w:rPr>
          <w:sz w:val="22"/>
        </w:rPr>
        <w:t xml:space="preserve"> and BH</w:t>
      </w:r>
      <w:r w:rsidR="00F22FCF">
        <w:rPr>
          <w:sz w:val="22"/>
        </w:rPr>
        <w:t>H</w:t>
      </w:r>
      <w:r w:rsidR="00E82A50">
        <w:rPr>
          <w:sz w:val="22"/>
        </w:rPr>
        <w:t xml:space="preserve"> for </w:t>
      </w:r>
      <w:r w:rsidR="00F22FCF">
        <w:rPr>
          <w:sz w:val="22"/>
        </w:rPr>
        <w:t xml:space="preserve">20 </w:t>
      </w:r>
      <w:r w:rsidR="00E82A50">
        <w:rPr>
          <w:sz w:val="22"/>
        </w:rPr>
        <w:t>smart</w:t>
      </w:r>
      <w:r w:rsidR="00F22FCF">
        <w:rPr>
          <w:sz w:val="22"/>
        </w:rPr>
        <w:t>-</w:t>
      </w:r>
      <w:r w:rsidR="00E82A50">
        <w:rPr>
          <w:sz w:val="22"/>
        </w:rPr>
        <w:t>phones</w:t>
      </w:r>
      <w:r w:rsidR="00F22FCF">
        <w:rPr>
          <w:sz w:val="22"/>
        </w:rPr>
        <w:t>.</w:t>
      </w:r>
    </w:p>
    <w:p w:rsidR="00BB7711" w:rsidRDefault="00BB7711" w:rsidP="00BB7711">
      <w:pPr>
        <w:tabs>
          <w:tab w:val="left" w:pos="1985"/>
          <w:tab w:val="left" w:pos="2608"/>
          <w:tab w:val="left" w:pos="7140"/>
        </w:tabs>
        <w:rPr>
          <w:sz w:val="22"/>
        </w:rPr>
      </w:pPr>
      <w:r w:rsidRPr="00B16EEF">
        <w:rPr>
          <w:b/>
          <w:sz w:val="22"/>
        </w:rPr>
        <w:t>Agenda Item:</w:t>
      </w:r>
      <w:r>
        <w:rPr>
          <w:b/>
          <w:sz w:val="22"/>
        </w:rPr>
        <w:t xml:space="preserve"> </w:t>
      </w:r>
      <w:r>
        <w:rPr>
          <w:b/>
          <w:sz w:val="22"/>
        </w:rPr>
        <w:tab/>
      </w:r>
      <w:r w:rsidR="00E82A50">
        <w:rPr>
          <w:sz w:val="22"/>
        </w:rPr>
        <w:t>7.1</w:t>
      </w:r>
    </w:p>
    <w:p w:rsidR="00BB7711" w:rsidRDefault="00BB7711" w:rsidP="00BB7711">
      <w:pPr>
        <w:tabs>
          <w:tab w:val="left" w:pos="1985"/>
        </w:tabs>
        <w:rPr>
          <w:sz w:val="22"/>
        </w:rPr>
      </w:pPr>
      <w:r w:rsidRPr="00B16EEF">
        <w:rPr>
          <w:b/>
          <w:sz w:val="22"/>
        </w:rPr>
        <w:t>Document for:</w:t>
      </w:r>
      <w:r w:rsidRPr="00B16EEF">
        <w:rPr>
          <w:sz w:val="22"/>
        </w:rPr>
        <w:tab/>
      </w:r>
      <w:r>
        <w:rPr>
          <w:sz w:val="22"/>
        </w:rPr>
        <w:t>Discussion</w:t>
      </w:r>
    </w:p>
    <w:p w:rsidR="00BB7711" w:rsidRPr="00132F61" w:rsidRDefault="00BB7711" w:rsidP="00BB7711">
      <w:pPr>
        <w:overflowPunct/>
        <w:autoSpaceDE/>
        <w:autoSpaceDN/>
        <w:adjustRightInd/>
        <w:textAlignment w:val="auto"/>
        <w:rPr>
          <w:sz w:val="22"/>
          <w:szCs w:val="22"/>
        </w:rPr>
      </w:pPr>
    </w:p>
    <w:p w:rsidR="00BB7711" w:rsidRDefault="00BB7711" w:rsidP="00BB7711">
      <w:pPr>
        <w:pStyle w:val="Heading1"/>
      </w:pPr>
      <w:r w:rsidRPr="00231FF6">
        <w:rPr>
          <w:rFonts w:ascii="Times New Roman" w:hAnsi="Times New Roman"/>
        </w:rPr>
        <w:t>1</w:t>
      </w:r>
      <w:r w:rsidR="00A13621">
        <w:rPr>
          <w:rFonts w:ascii="Times New Roman" w:hAnsi="Times New Roman"/>
        </w:rPr>
        <w:t>.</w:t>
      </w:r>
      <w:r w:rsidRPr="00231FF6">
        <w:rPr>
          <w:rFonts w:ascii="Times New Roman" w:hAnsi="Times New Roman"/>
        </w:rPr>
        <w:tab/>
      </w:r>
      <w:r w:rsidRPr="00231FF6">
        <w:rPr>
          <w:rFonts w:ascii="Times New Roman" w:hAnsi="Times New Roman"/>
        </w:rPr>
        <w:tab/>
        <w:t>Introduction</w:t>
      </w:r>
      <w:r w:rsidRPr="001D512D">
        <w:rPr>
          <w:rFonts w:cs="Arial"/>
          <w:b/>
          <w:bCs/>
          <w:color w:val="FFFFF0"/>
        </w:rPr>
        <w:t xml:space="preserve"> </w:t>
      </w:r>
      <w:r>
        <w:rPr>
          <w:rFonts w:cs="Arial"/>
          <w:b/>
          <w:bCs/>
          <w:color w:val="FFFFF0"/>
        </w:rPr>
        <w:t>R4-125719</w:t>
      </w:r>
    </w:p>
    <w:p w:rsidR="0028028A" w:rsidRPr="00455FDC" w:rsidRDefault="0028028A" w:rsidP="00455FDC">
      <w:pPr>
        <w:rPr>
          <w:sz w:val="22"/>
          <w:szCs w:val="22"/>
          <w:lang w:eastAsia="zh-CN"/>
        </w:rPr>
      </w:pPr>
      <w:r>
        <w:rPr>
          <w:sz w:val="22"/>
          <w:szCs w:val="22"/>
          <w:lang w:eastAsia="zh-CN"/>
        </w:rPr>
        <w:t>Twenty Sony mobile smart-phones were measured for TRP and TRS at both Beside Head condition (BH) and Beside Head and Hand SAM phantom condition (BHH). The deltas obtained between BH and BHH in these measurements represents the performance degradation contribution caused by the presence of the hand, i.e. the hand loss. The existing TS 37.144 specify TRP/TRS requirements for the SAM BH condition only for UTRA bands. By adding the average hand loss figures obtained from TRP measurements to the BH requirements for TRP, the corresponding BHH requirements can be derived.  Similarly, subtracting the hand loss from the existing TRS BH requirements may provide a basis for BH</w:t>
      </w:r>
      <w:r w:rsidR="00EA174A">
        <w:rPr>
          <w:sz w:val="22"/>
          <w:szCs w:val="22"/>
          <w:lang w:eastAsia="zh-CN"/>
        </w:rPr>
        <w:t>H TR</w:t>
      </w:r>
      <w:r w:rsidR="00353A1C">
        <w:rPr>
          <w:sz w:val="22"/>
          <w:szCs w:val="22"/>
          <w:lang w:eastAsia="zh-CN"/>
        </w:rPr>
        <w:t>S requirements. See R4-146903</w:t>
      </w:r>
      <w:r>
        <w:rPr>
          <w:sz w:val="22"/>
          <w:szCs w:val="22"/>
          <w:lang w:eastAsia="zh-CN"/>
        </w:rPr>
        <w:t xml:space="preserve"> for a proposal on BHH requirements.</w:t>
      </w:r>
    </w:p>
    <w:p w:rsidR="003134A1" w:rsidRPr="003134A1" w:rsidRDefault="003134A1" w:rsidP="003134A1">
      <w:pPr>
        <w:rPr>
          <w:sz w:val="36"/>
          <w:szCs w:val="36"/>
        </w:rPr>
      </w:pPr>
    </w:p>
    <w:p w:rsidR="00DC0491" w:rsidRDefault="00756832" w:rsidP="003F318B">
      <w:pPr>
        <w:pStyle w:val="BodyText"/>
        <w:rPr>
          <w:rFonts w:ascii="Times New Roman" w:hAnsi="Times New Roman"/>
          <w:sz w:val="36"/>
          <w:szCs w:val="36"/>
        </w:rPr>
      </w:pPr>
      <w:r>
        <w:rPr>
          <w:rFonts w:ascii="Times New Roman" w:hAnsi="Times New Roman"/>
          <w:sz w:val="36"/>
          <w:szCs w:val="36"/>
        </w:rPr>
        <w:t>2.</w:t>
      </w:r>
      <w:r>
        <w:rPr>
          <w:rFonts w:ascii="Times New Roman" w:hAnsi="Times New Roman"/>
          <w:sz w:val="36"/>
          <w:szCs w:val="36"/>
        </w:rPr>
        <w:tab/>
      </w:r>
      <w:r w:rsidR="00D16EF4">
        <w:rPr>
          <w:rFonts w:ascii="Times New Roman" w:hAnsi="Times New Roman"/>
          <w:sz w:val="36"/>
          <w:szCs w:val="36"/>
        </w:rPr>
        <w:t>Measurement results</w:t>
      </w:r>
    </w:p>
    <w:p w:rsidR="0028028A" w:rsidRPr="0028028A" w:rsidRDefault="0028028A" w:rsidP="003F318B">
      <w:pPr>
        <w:pStyle w:val="BodyText"/>
        <w:rPr>
          <w:rFonts w:ascii="Times New Roman" w:hAnsi="Times New Roman"/>
        </w:rPr>
      </w:pPr>
      <w:r>
        <w:rPr>
          <w:rFonts w:ascii="Times New Roman" w:hAnsi="Times New Roman"/>
        </w:rPr>
        <w:t>These are the band-average deltas in dB obtained from twenty phones by taking the difference of the BH and BHH TRP and TRS measurements respectively.</w:t>
      </w:r>
    </w:p>
    <w:tbl>
      <w:tblPr>
        <w:tblStyle w:val="TableGrid"/>
        <w:tblW w:w="9923" w:type="dxa"/>
        <w:tblInd w:w="-459" w:type="dxa"/>
        <w:tblLook w:val="04A0"/>
      </w:tblPr>
      <w:tblGrid>
        <w:gridCol w:w="1418"/>
        <w:gridCol w:w="850"/>
        <w:gridCol w:w="851"/>
        <w:gridCol w:w="850"/>
        <w:gridCol w:w="851"/>
        <w:gridCol w:w="850"/>
        <w:gridCol w:w="993"/>
        <w:gridCol w:w="992"/>
        <w:gridCol w:w="992"/>
        <w:gridCol w:w="1276"/>
      </w:tblGrid>
      <w:tr w:rsidR="00455FDC" w:rsidTr="00671E29">
        <w:tc>
          <w:tcPr>
            <w:tcW w:w="1418" w:type="dxa"/>
          </w:tcPr>
          <w:p w:rsidR="00455FDC" w:rsidRDefault="00455FDC" w:rsidP="00455FDC">
            <w:pPr>
              <w:pStyle w:val="BodyText"/>
              <w:rPr>
                <w:rFonts w:ascii="Times New Roman" w:hAnsi="Times New Roman"/>
              </w:rPr>
            </w:pPr>
            <w:r>
              <w:rPr>
                <w:rFonts w:ascii="Times New Roman" w:hAnsi="Times New Roman"/>
              </w:rPr>
              <w:t>Measurement</w:t>
            </w:r>
          </w:p>
        </w:tc>
        <w:tc>
          <w:tcPr>
            <w:tcW w:w="850" w:type="dxa"/>
          </w:tcPr>
          <w:p w:rsidR="00455FDC" w:rsidRDefault="00455FDC" w:rsidP="00455FDC">
            <w:pPr>
              <w:pStyle w:val="BodyText"/>
              <w:rPr>
                <w:rFonts w:ascii="Times New Roman" w:hAnsi="Times New Roman"/>
              </w:rPr>
            </w:pPr>
            <w:r>
              <w:rPr>
                <w:rFonts w:ascii="Times New Roman" w:hAnsi="Times New Roman"/>
              </w:rPr>
              <w:t>GSM 850</w:t>
            </w:r>
          </w:p>
        </w:tc>
        <w:tc>
          <w:tcPr>
            <w:tcW w:w="851" w:type="dxa"/>
          </w:tcPr>
          <w:p w:rsidR="00455FDC" w:rsidRDefault="00455FDC" w:rsidP="00455FDC">
            <w:pPr>
              <w:pStyle w:val="BodyText"/>
              <w:rPr>
                <w:rFonts w:ascii="Times New Roman" w:hAnsi="Times New Roman"/>
              </w:rPr>
            </w:pPr>
            <w:r>
              <w:rPr>
                <w:rFonts w:ascii="Times New Roman" w:hAnsi="Times New Roman"/>
              </w:rPr>
              <w:t>GSM 900</w:t>
            </w:r>
          </w:p>
        </w:tc>
        <w:tc>
          <w:tcPr>
            <w:tcW w:w="850" w:type="dxa"/>
          </w:tcPr>
          <w:p w:rsidR="00455FDC" w:rsidRDefault="00455FDC" w:rsidP="00455FDC">
            <w:pPr>
              <w:pStyle w:val="BodyText"/>
              <w:rPr>
                <w:rFonts w:ascii="Times New Roman" w:hAnsi="Times New Roman"/>
              </w:rPr>
            </w:pPr>
            <w:r>
              <w:rPr>
                <w:rFonts w:ascii="Times New Roman" w:hAnsi="Times New Roman"/>
              </w:rPr>
              <w:t>GSM 1800</w:t>
            </w:r>
          </w:p>
        </w:tc>
        <w:tc>
          <w:tcPr>
            <w:tcW w:w="851" w:type="dxa"/>
          </w:tcPr>
          <w:p w:rsidR="00455FDC" w:rsidRDefault="00455FDC" w:rsidP="00455FDC">
            <w:pPr>
              <w:pStyle w:val="BodyText"/>
              <w:rPr>
                <w:rFonts w:ascii="Times New Roman" w:hAnsi="Times New Roman"/>
              </w:rPr>
            </w:pPr>
            <w:r>
              <w:rPr>
                <w:rFonts w:ascii="Times New Roman" w:hAnsi="Times New Roman"/>
              </w:rPr>
              <w:t>GSM 1900</w:t>
            </w:r>
          </w:p>
        </w:tc>
        <w:tc>
          <w:tcPr>
            <w:tcW w:w="850" w:type="dxa"/>
          </w:tcPr>
          <w:p w:rsidR="00455FDC" w:rsidRDefault="00455FDC" w:rsidP="00455FDC">
            <w:pPr>
              <w:pStyle w:val="BodyText"/>
              <w:rPr>
                <w:rFonts w:ascii="Times New Roman" w:hAnsi="Times New Roman"/>
              </w:rPr>
            </w:pPr>
            <w:r>
              <w:rPr>
                <w:rFonts w:ascii="Times New Roman" w:hAnsi="Times New Roman"/>
              </w:rPr>
              <w:t>UMTS Band I</w:t>
            </w:r>
          </w:p>
        </w:tc>
        <w:tc>
          <w:tcPr>
            <w:tcW w:w="993" w:type="dxa"/>
          </w:tcPr>
          <w:p w:rsidR="00455FDC" w:rsidRDefault="00455FDC" w:rsidP="00455FDC">
            <w:pPr>
              <w:pStyle w:val="BodyText"/>
              <w:rPr>
                <w:rFonts w:ascii="Times New Roman" w:hAnsi="Times New Roman"/>
              </w:rPr>
            </w:pPr>
            <w:r>
              <w:rPr>
                <w:rFonts w:ascii="Times New Roman" w:hAnsi="Times New Roman"/>
              </w:rPr>
              <w:t>UMTS Band II</w:t>
            </w:r>
          </w:p>
        </w:tc>
        <w:tc>
          <w:tcPr>
            <w:tcW w:w="992" w:type="dxa"/>
          </w:tcPr>
          <w:p w:rsidR="00455FDC" w:rsidRDefault="00455FDC" w:rsidP="00455FDC">
            <w:pPr>
              <w:pStyle w:val="BodyText"/>
              <w:rPr>
                <w:rFonts w:ascii="Times New Roman" w:hAnsi="Times New Roman"/>
              </w:rPr>
            </w:pPr>
            <w:r>
              <w:rPr>
                <w:rFonts w:ascii="Times New Roman" w:hAnsi="Times New Roman"/>
              </w:rPr>
              <w:t>UMTS Band IV</w:t>
            </w:r>
          </w:p>
        </w:tc>
        <w:tc>
          <w:tcPr>
            <w:tcW w:w="992" w:type="dxa"/>
          </w:tcPr>
          <w:p w:rsidR="00455FDC" w:rsidRDefault="00455FDC" w:rsidP="00455FDC">
            <w:pPr>
              <w:pStyle w:val="BodyText"/>
              <w:rPr>
                <w:rFonts w:ascii="Times New Roman" w:hAnsi="Times New Roman"/>
              </w:rPr>
            </w:pPr>
            <w:r>
              <w:rPr>
                <w:rFonts w:ascii="Times New Roman" w:hAnsi="Times New Roman"/>
              </w:rPr>
              <w:t>UMTS Band V</w:t>
            </w:r>
          </w:p>
        </w:tc>
        <w:tc>
          <w:tcPr>
            <w:tcW w:w="1276" w:type="dxa"/>
          </w:tcPr>
          <w:p w:rsidR="00455FDC" w:rsidRDefault="00455FDC" w:rsidP="00455FDC">
            <w:pPr>
              <w:pStyle w:val="BodyText"/>
              <w:rPr>
                <w:rFonts w:ascii="Times New Roman" w:hAnsi="Times New Roman"/>
              </w:rPr>
            </w:pPr>
            <w:r>
              <w:rPr>
                <w:rFonts w:ascii="Times New Roman" w:hAnsi="Times New Roman"/>
              </w:rPr>
              <w:t>UMTS Band VIII</w:t>
            </w:r>
          </w:p>
        </w:tc>
      </w:tr>
      <w:tr w:rsidR="00455FDC" w:rsidTr="00671E29">
        <w:tc>
          <w:tcPr>
            <w:tcW w:w="1418" w:type="dxa"/>
          </w:tcPr>
          <w:p w:rsidR="00455FDC" w:rsidRDefault="00455FDC" w:rsidP="00455FDC">
            <w:pPr>
              <w:pStyle w:val="BodyText"/>
              <w:rPr>
                <w:rFonts w:ascii="Times New Roman" w:hAnsi="Times New Roman"/>
              </w:rPr>
            </w:pPr>
            <w:r>
              <w:rPr>
                <w:rFonts w:ascii="Times New Roman" w:hAnsi="Times New Roman"/>
              </w:rPr>
              <w:t>TRP</w:t>
            </w:r>
          </w:p>
        </w:tc>
        <w:tc>
          <w:tcPr>
            <w:tcW w:w="850" w:type="dxa"/>
          </w:tcPr>
          <w:p w:rsidR="00455FDC" w:rsidRDefault="00313DD5" w:rsidP="00455FDC">
            <w:pPr>
              <w:pStyle w:val="BodyText"/>
              <w:rPr>
                <w:rFonts w:ascii="Times New Roman" w:hAnsi="Times New Roman"/>
              </w:rPr>
            </w:pPr>
            <w:r>
              <w:rPr>
                <w:rFonts w:ascii="Times New Roman" w:hAnsi="Times New Roman"/>
              </w:rPr>
              <w:t>-4</w:t>
            </w:r>
            <w:r w:rsidR="00B7040C">
              <w:rPr>
                <w:rFonts w:ascii="Times New Roman" w:hAnsi="Times New Roman"/>
              </w:rPr>
              <w:t>.0</w:t>
            </w:r>
          </w:p>
        </w:tc>
        <w:tc>
          <w:tcPr>
            <w:tcW w:w="851" w:type="dxa"/>
          </w:tcPr>
          <w:p w:rsidR="00455FDC" w:rsidRDefault="00313DD5" w:rsidP="00455FDC">
            <w:pPr>
              <w:pStyle w:val="BodyText"/>
              <w:rPr>
                <w:rFonts w:ascii="Times New Roman" w:hAnsi="Times New Roman"/>
              </w:rPr>
            </w:pPr>
            <w:r>
              <w:rPr>
                <w:rFonts w:ascii="Times New Roman" w:hAnsi="Times New Roman"/>
              </w:rPr>
              <w:t>-4.6</w:t>
            </w:r>
          </w:p>
        </w:tc>
        <w:tc>
          <w:tcPr>
            <w:tcW w:w="850" w:type="dxa"/>
          </w:tcPr>
          <w:p w:rsidR="00455FDC" w:rsidRDefault="00313DD5" w:rsidP="00455FDC">
            <w:pPr>
              <w:pStyle w:val="BodyText"/>
              <w:rPr>
                <w:rFonts w:ascii="Times New Roman" w:hAnsi="Times New Roman"/>
              </w:rPr>
            </w:pPr>
            <w:r>
              <w:rPr>
                <w:rFonts w:ascii="Times New Roman" w:hAnsi="Times New Roman"/>
              </w:rPr>
              <w:t>-2.7</w:t>
            </w:r>
          </w:p>
        </w:tc>
        <w:tc>
          <w:tcPr>
            <w:tcW w:w="851" w:type="dxa"/>
          </w:tcPr>
          <w:p w:rsidR="00455FDC" w:rsidRDefault="00313DD5" w:rsidP="00455FDC">
            <w:pPr>
              <w:pStyle w:val="BodyText"/>
              <w:rPr>
                <w:rFonts w:ascii="Times New Roman" w:hAnsi="Times New Roman"/>
              </w:rPr>
            </w:pPr>
            <w:r>
              <w:rPr>
                <w:rFonts w:ascii="Times New Roman" w:hAnsi="Times New Roman"/>
              </w:rPr>
              <w:t>-2.9</w:t>
            </w:r>
          </w:p>
        </w:tc>
        <w:tc>
          <w:tcPr>
            <w:tcW w:w="850" w:type="dxa"/>
          </w:tcPr>
          <w:p w:rsidR="00455FDC" w:rsidRDefault="00313DD5" w:rsidP="00455FDC">
            <w:pPr>
              <w:pStyle w:val="BodyText"/>
              <w:rPr>
                <w:rFonts w:ascii="Times New Roman" w:hAnsi="Times New Roman"/>
              </w:rPr>
            </w:pPr>
            <w:r>
              <w:rPr>
                <w:rFonts w:ascii="Times New Roman" w:hAnsi="Times New Roman"/>
              </w:rPr>
              <w:t>-2.9</w:t>
            </w:r>
          </w:p>
        </w:tc>
        <w:tc>
          <w:tcPr>
            <w:tcW w:w="993" w:type="dxa"/>
          </w:tcPr>
          <w:p w:rsidR="00455FDC" w:rsidRDefault="00313DD5" w:rsidP="00455FDC">
            <w:pPr>
              <w:pStyle w:val="BodyText"/>
              <w:rPr>
                <w:rFonts w:ascii="Times New Roman" w:hAnsi="Times New Roman"/>
              </w:rPr>
            </w:pPr>
            <w:r>
              <w:rPr>
                <w:rFonts w:ascii="Times New Roman" w:hAnsi="Times New Roman"/>
              </w:rPr>
              <w:t>-2.8</w:t>
            </w:r>
          </w:p>
        </w:tc>
        <w:tc>
          <w:tcPr>
            <w:tcW w:w="992" w:type="dxa"/>
          </w:tcPr>
          <w:p w:rsidR="00455FDC" w:rsidRDefault="00313DD5" w:rsidP="00455FDC">
            <w:pPr>
              <w:pStyle w:val="BodyText"/>
              <w:rPr>
                <w:rFonts w:ascii="Times New Roman" w:hAnsi="Times New Roman"/>
              </w:rPr>
            </w:pPr>
            <w:r>
              <w:rPr>
                <w:rFonts w:ascii="Times New Roman" w:hAnsi="Times New Roman"/>
              </w:rPr>
              <w:t>-2.4</w:t>
            </w:r>
          </w:p>
        </w:tc>
        <w:tc>
          <w:tcPr>
            <w:tcW w:w="992" w:type="dxa"/>
          </w:tcPr>
          <w:p w:rsidR="00455FDC" w:rsidRDefault="00313DD5" w:rsidP="00455FDC">
            <w:pPr>
              <w:pStyle w:val="BodyText"/>
              <w:rPr>
                <w:rFonts w:ascii="Times New Roman" w:hAnsi="Times New Roman"/>
              </w:rPr>
            </w:pPr>
            <w:r>
              <w:rPr>
                <w:rFonts w:ascii="Times New Roman" w:hAnsi="Times New Roman"/>
              </w:rPr>
              <w:t>-4.8</w:t>
            </w:r>
          </w:p>
        </w:tc>
        <w:tc>
          <w:tcPr>
            <w:tcW w:w="1276" w:type="dxa"/>
          </w:tcPr>
          <w:p w:rsidR="00455FDC" w:rsidRDefault="00313DD5" w:rsidP="00455FDC">
            <w:pPr>
              <w:pStyle w:val="BodyText"/>
              <w:rPr>
                <w:rFonts w:ascii="Times New Roman" w:hAnsi="Times New Roman"/>
              </w:rPr>
            </w:pPr>
            <w:r>
              <w:rPr>
                <w:rFonts w:ascii="Times New Roman" w:hAnsi="Times New Roman"/>
              </w:rPr>
              <w:t>-5.2</w:t>
            </w:r>
          </w:p>
        </w:tc>
      </w:tr>
      <w:tr w:rsidR="00455FDC" w:rsidTr="00671E29">
        <w:tc>
          <w:tcPr>
            <w:tcW w:w="1418" w:type="dxa"/>
          </w:tcPr>
          <w:p w:rsidR="00455FDC" w:rsidRDefault="00455FDC" w:rsidP="00455FDC">
            <w:pPr>
              <w:pStyle w:val="BodyText"/>
              <w:rPr>
                <w:rFonts w:ascii="Times New Roman" w:hAnsi="Times New Roman"/>
              </w:rPr>
            </w:pPr>
            <w:r>
              <w:rPr>
                <w:rFonts w:ascii="Times New Roman" w:hAnsi="Times New Roman"/>
              </w:rPr>
              <w:t>TRS</w:t>
            </w:r>
          </w:p>
        </w:tc>
        <w:tc>
          <w:tcPr>
            <w:tcW w:w="850" w:type="dxa"/>
          </w:tcPr>
          <w:p w:rsidR="00455FDC" w:rsidRDefault="00313DD5" w:rsidP="00455FDC">
            <w:pPr>
              <w:pStyle w:val="BodyText"/>
              <w:rPr>
                <w:rFonts w:ascii="Times New Roman" w:hAnsi="Times New Roman"/>
              </w:rPr>
            </w:pPr>
            <w:r>
              <w:rPr>
                <w:rFonts w:ascii="Times New Roman" w:hAnsi="Times New Roman"/>
              </w:rPr>
              <w:t>-5.1</w:t>
            </w:r>
          </w:p>
        </w:tc>
        <w:tc>
          <w:tcPr>
            <w:tcW w:w="851" w:type="dxa"/>
          </w:tcPr>
          <w:p w:rsidR="00455FDC" w:rsidRDefault="00313DD5" w:rsidP="00455FDC">
            <w:pPr>
              <w:pStyle w:val="BodyText"/>
              <w:rPr>
                <w:rFonts w:ascii="Times New Roman" w:hAnsi="Times New Roman"/>
              </w:rPr>
            </w:pPr>
            <w:r>
              <w:rPr>
                <w:rFonts w:ascii="Times New Roman" w:hAnsi="Times New Roman"/>
              </w:rPr>
              <w:t>-5.5</w:t>
            </w:r>
          </w:p>
        </w:tc>
        <w:tc>
          <w:tcPr>
            <w:tcW w:w="850" w:type="dxa"/>
          </w:tcPr>
          <w:p w:rsidR="00455FDC" w:rsidRDefault="00313DD5" w:rsidP="00455FDC">
            <w:pPr>
              <w:pStyle w:val="BodyText"/>
              <w:rPr>
                <w:rFonts w:ascii="Times New Roman" w:hAnsi="Times New Roman"/>
              </w:rPr>
            </w:pPr>
            <w:r>
              <w:rPr>
                <w:rFonts w:ascii="Times New Roman" w:hAnsi="Times New Roman"/>
              </w:rPr>
              <w:t>-3.3</w:t>
            </w:r>
          </w:p>
        </w:tc>
        <w:tc>
          <w:tcPr>
            <w:tcW w:w="851" w:type="dxa"/>
          </w:tcPr>
          <w:p w:rsidR="00455FDC" w:rsidRDefault="00313DD5" w:rsidP="00455FDC">
            <w:pPr>
              <w:pStyle w:val="BodyText"/>
              <w:rPr>
                <w:rFonts w:ascii="Times New Roman" w:hAnsi="Times New Roman"/>
              </w:rPr>
            </w:pPr>
            <w:r>
              <w:rPr>
                <w:rFonts w:ascii="Times New Roman" w:hAnsi="Times New Roman"/>
              </w:rPr>
              <w:t>-2.9</w:t>
            </w:r>
          </w:p>
        </w:tc>
        <w:tc>
          <w:tcPr>
            <w:tcW w:w="850" w:type="dxa"/>
          </w:tcPr>
          <w:p w:rsidR="00455FDC" w:rsidRDefault="00313DD5" w:rsidP="00455FDC">
            <w:pPr>
              <w:pStyle w:val="BodyText"/>
              <w:rPr>
                <w:rFonts w:ascii="Times New Roman" w:hAnsi="Times New Roman"/>
              </w:rPr>
            </w:pPr>
            <w:r>
              <w:rPr>
                <w:rFonts w:ascii="Times New Roman" w:hAnsi="Times New Roman"/>
              </w:rPr>
              <w:t>-2.9</w:t>
            </w:r>
          </w:p>
        </w:tc>
        <w:tc>
          <w:tcPr>
            <w:tcW w:w="993" w:type="dxa"/>
          </w:tcPr>
          <w:p w:rsidR="00455FDC" w:rsidRDefault="00313DD5" w:rsidP="00455FDC">
            <w:pPr>
              <w:pStyle w:val="BodyText"/>
              <w:rPr>
                <w:rFonts w:ascii="Times New Roman" w:hAnsi="Times New Roman"/>
              </w:rPr>
            </w:pPr>
            <w:r>
              <w:rPr>
                <w:rFonts w:ascii="Times New Roman" w:hAnsi="Times New Roman"/>
              </w:rPr>
              <w:t>-3.2</w:t>
            </w:r>
          </w:p>
        </w:tc>
        <w:tc>
          <w:tcPr>
            <w:tcW w:w="992" w:type="dxa"/>
          </w:tcPr>
          <w:p w:rsidR="00455FDC" w:rsidRDefault="00313DD5" w:rsidP="00455FDC">
            <w:pPr>
              <w:pStyle w:val="BodyText"/>
              <w:rPr>
                <w:rFonts w:ascii="Times New Roman" w:hAnsi="Times New Roman"/>
              </w:rPr>
            </w:pPr>
            <w:r>
              <w:rPr>
                <w:rFonts w:ascii="Times New Roman" w:hAnsi="Times New Roman"/>
              </w:rPr>
              <w:t>-2.7</w:t>
            </w:r>
          </w:p>
        </w:tc>
        <w:tc>
          <w:tcPr>
            <w:tcW w:w="992" w:type="dxa"/>
          </w:tcPr>
          <w:p w:rsidR="00455FDC" w:rsidRDefault="00313DD5" w:rsidP="00455FDC">
            <w:pPr>
              <w:pStyle w:val="BodyText"/>
              <w:rPr>
                <w:rFonts w:ascii="Times New Roman" w:hAnsi="Times New Roman"/>
              </w:rPr>
            </w:pPr>
            <w:r>
              <w:rPr>
                <w:rFonts w:ascii="Times New Roman" w:hAnsi="Times New Roman"/>
              </w:rPr>
              <w:t>-5.3</w:t>
            </w:r>
          </w:p>
        </w:tc>
        <w:tc>
          <w:tcPr>
            <w:tcW w:w="1276" w:type="dxa"/>
          </w:tcPr>
          <w:p w:rsidR="00455FDC" w:rsidRDefault="00313DD5" w:rsidP="00455FDC">
            <w:pPr>
              <w:pStyle w:val="BodyText"/>
              <w:rPr>
                <w:rFonts w:ascii="Times New Roman" w:hAnsi="Times New Roman"/>
              </w:rPr>
            </w:pPr>
            <w:r>
              <w:rPr>
                <w:rFonts w:ascii="Times New Roman" w:hAnsi="Times New Roman"/>
              </w:rPr>
              <w:t>-4.2</w:t>
            </w:r>
          </w:p>
        </w:tc>
      </w:tr>
    </w:tbl>
    <w:p w:rsidR="00455FDC" w:rsidRDefault="00455FDC" w:rsidP="00455FDC">
      <w:pPr>
        <w:pStyle w:val="BodyText"/>
        <w:rPr>
          <w:rFonts w:ascii="Times New Roman" w:hAnsi="Times New Roman"/>
        </w:rPr>
      </w:pPr>
    </w:p>
    <w:p w:rsidR="00AF01A7" w:rsidRPr="0028028A" w:rsidRDefault="00AF01A7" w:rsidP="00455FDC">
      <w:pPr>
        <w:pStyle w:val="BodyText"/>
        <w:rPr>
          <w:rFonts w:ascii="Times New Roman" w:hAnsi="Times New Roman"/>
          <w:sz w:val="36"/>
          <w:szCs w:val="36"/>
        </w:rPr>
      </w:pPr>
      <w:r>
        <w:rPr>
          <w:rFonts w:ascii="Times New Roman" w:hAnsi="Times New Roman"/>
          <w:sz w:val="36"/>
          <w:szCs w:val="36"/>
        </w:rPr>
        <w:t>3.</w:t>
      </w:r>
      <w:r>
        <w:rPr>
          <w:rFonts w:ascii="Times New Roman" w:hAnsi="Times New Roman"/>
          <w:sz w:val="36"/>
          <w:szCs w:val="36"/>
        </w:rPr>
        <w:tab/>
        <w:t>Conclusion</w:t>
      </w:r>
    </w:p>
    <w:p w:rsidR="0028028A" w:rsidRPr="00220843" w:rsidRDefault="0028028A" w:rsidP="0028028A">
      <w:pPr>
        <w:pStyle w:val="BodyText"/>
        <w:rPr>
          <w:rFonts w:ascii="Times New Roman" w:hAnsi="Times New Roman"/>
        </w:rPr>
      </w:pPr>
      <w:r>
        <w:rPr>
          <w:rFonts w:ascii="Times New Roman" w:hAnsi="Times New Roman"/>
        </w:rPr>
        <w:t>Typical deltas between BH and BHH measurements have been presented.  Using this data, one can extend the current TS 37.144 requirements to new usage positions (BHH).</w:t>
      </w:r>
    </w:p>
    <w:p w:rsidR="00DC0491" w:rsidRDefault="00DC0491">
      <w:pPr>
        <w:rPr>
          <w:lang w:val="en-US"/>
        </w:rPr>
      </w:pPr>
    </w:p>
    <w:p w:rsidR="00DC0491" w:rsidRDefault="00DC0491">
      <w:pPr>
        <w:rPr>
          <w:lang w:val="en-US"/>
        </w:rPr>
      </w:pPr>
    </w:p>
    <w:p w:rsidR="00DC0491" w:rsidRPr="00DC0491" w:rsidRDefault="00DC0491">
      <w:pPr>
        <w:rPr>
          <w:lang w:val="en-US"/>
        </w:rPr>
      </w:pPr>
    </w:p>
    <w:sectPr w:rsidR="00DC0491" w:rsidRPr="00DC0491" w:rsidSect="00CA611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1A7" w:rsidRDefault="00AF01A7" w:rsidP="007310DF">
      <w:pPr>
        <w:spacing w:after="0"/>
      </w:pPr>
      <w:r>
        <w:separator/>
      </w:r>
    </w:p>
  </w:endnote>
  <w:endnote w:type="continuationSeparator" w:id="0">
    <w:p w:rsidR="00AF01A7" w:rsidRDefault="00AF01A7" w:rsidP="007310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1A7" w:rsidRDefault="00AF01A7" w:rsidP="007310DF">
      <w:pPr>
        <w:spacing w:after="0"/>
      </w:pPr>
      <w:r>
        <w:separator/>
      </w:r>
    </w:p>
  </w:footnote>
  <w:footnote w:type="continuationSeparator" w:id="0">
    <w:p w:rsidR="00AF01A7" w:rsidRDefault="00AF01A7" w:rsidP="007310D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7CA"/>
    <w:multiLevelType w:val="hybridMultilevel"/>
    <w:tmpl w:val="3A1CD2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346EEF"/>
    <w:multiLevelType w:val="hybridMultilevel"/>
    <w:tmpl w:val="3E8CF8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8750EB"/>
    <w:multiLevelType w:val="hybridMultilevel"/>
    <w:tmpl w:val="8BF4A9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604053C8"/>
    <w:multiLevelType w:val="hybridMultilevel"/>
    <w:tmpl w:val="B3DC894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nsid w:val="7E46290F"/>
    <w:multiLevelType w:val="hybridMultilevel"/>
    <w:tmpl w:val="591284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1304"/>
  <w:hyphenationZone w:val="425"/>
  <w:characterSpacingControl w:val="doNotCompress"/>
  <w:hdrShapeDefaults>
    <o:shapedefaults v:ext="edit" spidmax="40961"/>
  </w:hdrShapeDefaults>
  <w:footnotePr>
    <w:footnote w:id="-1"/>
    <w:footnote w:id="0"/>
  </w:footnotePr>
  <w:endnotePr>
    <w:endnote w:id="-1"/>
    <w:endnote w:id="0"/>
  </w:endnotePr>
  <w:compat>
    <w:useFELayout/>
  </w:compat>
  <w:rsids>
    <w:rsidRoot w:val="00DC0491"/>
    <w:rsid w:val="000A5596"/>
    <w:rsid w:val="000B5832"/>
    <w:rsid w:val="000D26E6"/>
    <w:rsid w:val="001278FF"/>
    <w:rsid w:val="00152720"/>
    <w:rsid w:val="00162E75"/>
    <w:rsid w:val="001E0993"/>
    <w:rsid w:val="0020021F"/>
    <w:rsid w:val="00214EE0"/>
    <w:rsid w:val="0028028A"/>
    <w:rsid w:val="002C01C3"/>
    <w:rsid w:val="002C68CB"/>
    <w:rsid w:val="003134A1"/>
    <w:rsid w:val="00313DD5"/>
    <w:rsid w:val="00353A1C"/>
    <w:rsid w:val="003556C6"/>
    <w:rsid w:val="00366E72"/>
    <w:rsid w:val="003A6636"/>
    <w:rsid w:val="003F0298"/>
    <w:rsid w:val="003F318B"/>
    <w:rsid w:val="00420285"/>
    <w:rsid w:val="00454CC7"/>
    <w:rsid w:val="00455FDC"/>
    <w:rsid w:val="00477930"/>
    <w:rsid w:val="00484FAB"/>
    <w:rsid w:val="004C5D8E"/>
    <w:rsid w:val="004E01B7"/>
    <w:rsid w:val="004E73B7"/>
    <w:rsid w:val="00553B51"/>
    <w:rsid w:val="005847CB"/>
    <w:rsid w:val="00596067"/>
    <w:rsid w:val="005A2984"/>
    <w:rsid w:val="005D287D"/>
    <w:rsid w:val="00640F51"/>
    <w:rsid w:val="00661E00"/>
    <w:rsid w:val="006632FC"/>
    <w:rsid w:val="00666C23"/>
    <w:rsid w:val="00671E29"/>
    <w:rsid w:val="00690F6A"/>
    <w:rsid w:val="00691E17"/>
    <w:rsid w:val="006A3BAF"/>
    <w:rsid w:val="006D5A49"/>
    <w:rsid w:val="007310DF"/>
    <w:rsid w:val="00756832"/>
    <w:rsid w:val="007C061F"/>
    <w:rsid w:val="007C14E1"/>
    <w:rsid w:val="00815900"/>
    <w:rsid w:val="0082457D"/>
    <w:rsid w:val="008354E4"/>
    <w:rsid w:val="00876156"/>
    <w:rsid w:val="008878D5"/>
    <w:rsid w:val="00911229"/>
    <w:rsid w:val="00921050"/>
    <w:rsid w:val="0096085C"/>
    <w:rsid w:val="00987495"/>
    <w:rsid w:val="009A6231"/>
    <w:rsid w:val="009E3D12"/>
    <w:rsid w:val="009F31FC"/>
    <w:rsid w:val="009F6303"/>
    <w:rsid w:val="009F79F6"/>
    <w:rsid w:val="00A13621"/>
    <w:rsid w:val="00AC1619"/>
    <w:rsid w:val="00AE1952"/>
    <w:rsid w:val="00AF01A7"/>
    <w:rsid w:val="00B07249"/>
    <w:rsid w:val="00B23E89"/>
    <w:rsid w:val="00B50D7E"/>
    <w:rsid w:val="00B54797"/>
    <w:rsid w:val="00B7040C"/>
    <w:rsid w:val="00BB7711"/>
    <w:rsid w:val="00BC6B84"/>
    <w:rsid w:val="00BD51BF"/>
    <w:rsid w:val="00C0317E"/>
    <w:rsid w:val="00C3068A"/>
    <w:rsid w:val="00C85DFC"/>
    <w:rsid w:val="00C901EA"/>
    <w:rsid w:val="00CA611B"/>
    <w:rsid w:val="00CB5C3A"/>
    <w:rsid w:val="00D16EF4"/>
    <w:rsid w:val="00D21DF6"/>
    <w:rsid w:val="00D374DE"/>
    <w:rsid w:val="00D43125"/>
    <w:rsid w:val="00D534BC"/>
    <w:rsid w:val="00D54241"/>
    <w:rsid w:val="00D56E60"/>
    <w:rsid w:val="00D8164E"/>
    <w:rsid w:val="00DA2567"/>
    <w:rsid w:val="00DC0491"/>
    <w:rsid w:val="00DD2564"/>
    <w:rsid w:val="00DD4635"/>
    <w:rsid w:val="00DE4F43"/>
    <w:rsid w:val="00E114EA"/>
    <w:rsid w:val="00E118AB"/>
    <w:rsid w:val="00E27ED4"/>
    <w:rsid w:val="00E46F05"/>
    <w:rsid w:val="00E5123A"/>
    <w:rsid w:val="00E679AD"/>
    <w:rsid w:val="00E82A50"/>
    <w:rsid w:val="00EA174A"/>
    <w:rsid w:val="00EB6EC6"/>
    <w:rsid w:val="00EB7AA3"/>
    <w:rsid w:val="00EC58E7"/>
    <w:rsid w:val="00ED1068"/>
    <w:rsid w:val="00F22FCF"/>
    <w:rsid w:val="00F343AF"/>
    <w:rsid w:val="00F775D3"/>
    <w:rsid w:val="00F83FB2"/>
    <w:rsid w:val="00F84C7C"/>
    <w:rsid w:val="00FA3AF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4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B77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C0491"/>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cs="Times New Roman"/>
      <w:lang w:val="en-US" w:eastAsia="en-US"/>
    </w:rPr>
  </w:style>
  <w:style w:type="character" w:customStyle="1" w:styleId="BodyTextChar">
    <w:name w:val="Body Text Char"/>
    <w:basedOn w:val="DefaultParagraphFont"/>
    <w:link w:val="BodyText"/>
    <w:rsid w:val="00DC0491"/>
    <w:rPr>
      <w:rFonts w:cs="Times New Roman"/>
      <w:lang w:val="en-US" w:eastAsia="en-US"/>
    </w:rPr>
  </w:style>
  <w:style w:type="paragraph" w:styleId="Header">
    <w:name w:val="header"/>
    <w:basedOn w:val="Normal"/>
    <w:link w:val="HeaderChar"/>
    <w:uiPriority w:val="99"/>
    <w:semiHidden/>
    <w:unhideWhenUsed/>
    <w:rsid w:val="00F343AF"/>
    <w:pPr>
      <w:tabs>
        <w:tab w:val="center" w:pos="4536"/>
        <w:tab w:val="right" w:pos="9072"/>
      </w:tabs>
      <w:spacing w:after="0"/>
    </w:pPr>
  </w:style>
  <w:style w:type="character" w:customStyle="1" w:styleId="HeaderChar">
    <w:name w:val="Header Char"/>
    <w:basedOn w:val="DefaultParagraphFont"/>
    <w:link w:val="Header"/>
    <w:uiPriority w:val="99"/>
    <w:semiHidden/>
    <w:rsid w:val="00F343AF"/>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F343AF"/>
    <w:pPr>
      <w:tabs>
        <w:tab w:val="center" w:pos="4536"/>
        <w:tab w:val="right" w:pos="9072"/>
      </w:tabs>
      <w:spacing w:after="0"/>
    </w:pPr>
  </w:style>
  <w:style w:type="character" w:customStyle="1" w:styleId="FooterChar">
    <w:name w:val="Footer Char"/>
    <w:basedOn w:val="DefaultParagraphFont"/>
    <w:link w:val="Footer"/>
    <w:uiPriority w:val="99"/>
    <w:semiHidden/>
    <w:rsid w:val="00F343AF"/>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596067"/>
    <w:pPr>
      <w:ind w:left="720"/>
      <w:contextualSpacing/>
    </w:pPr>
  </w:style>
  <w:style w:type="character" w:customStyle="1" w:styleId="Heading1Char">
    <w:name w:val="Heading 1 Char"/>
    <w:basedOn w:val="DefaultParagraphFont"/>
    <w:link w:val="Heading1"/>
    <w:rsid w:val="00BB7711"/>
    <w:rPr>
      <w:rFonts w:ascii="Arial" w:eastAsia="Times New Roman" w:hAnsi="Arial" w:cs="Times New Roman"/>
      <w:sz w:val="36"/>
      <w:szCs w:val="20"/>
      <w:lang w:val="en-GB" w:eastAsia="zh-CN"/>
    </w:rPr>
  </w:style>
  <w:style w:type="paragraph" w:styleId="BalloonText">
    <w:name w:val="Balloon Text"/>
    <w:basedOn w:val="Normal"/>
    <w:link w:val="BalloonTextChar"/>
    <w:uiPriority w:val="99"/>
    <w:semiHidden/>
    <w:unhideWhenUsed/>
    <w:rsid w:val="000D26E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26E6"/>
    <w:rPr>
      <w:rFonts w:ascii="Tahoma" w:eastAsia="Times New Roman" w:hAnsi="Tahoma" w:cs="Tahoma"/>
      <w:sz w:val="16"/>
      <w:szCs w:val="16"/>
      <w:lang w:val="en-GB" w:eastAsia="en-US"/>
    </w:rPr>
  </w:style>
  <w:style w:type="table" w:styleId="TableGrid">
    <w:name w:val="Table Grid"/>
    <w:basedOn w:val="TableNormal"/>
    <w:uiPriority w:val="59"/>
    <w:rsid w:val="00455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7380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1</Pages>
  <Words>253</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Sony Ericsson Mobile Communications</Company>
  <LinksUpToDate>false</LinksUpToDate>
  <CharactersWithSpaces>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23001082</dc:creator>
  <cp:lastModifiedBy>23001082</cp:lastModifiedBy>
  <cp:revision>10</cp:revision>
  <dcterms:created xsi:type="dcterms:W3CDTF">2014-10-17T06:53:00Z</dcterms:created>
  <dcterms:modified xsi:type="dcterms:W3CDTF">2014-11-06T10:12:00Z</dcterms:modified>
</cp:coreProperties>
</file>