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FB6EB0">
        <w:rPr>
          <w:rFonts w:ascii="Arial" w:hAnsi="Arial" w:cs="Arial"/>
          <w:sz w:val="28"/>
        </w:rPr>
        <w:t>7</w:t>
      </w:r>
      <w:r w:rsidR="00CD6F43">
        <w:rPr>
          <w:rFonts w:ascii="Arial" w:hAnsi="Arial" w:cs="Arial"/>
          <w:sz w:val="28"/>
        </w:rPr>
        <w:t>2</w:t>
      </w:r>
      <w:r w:rsidR="00FB6EB0">
        <w:rPr>
          <w:rFonts w:ascii="Arial" w:hAnsi="Arial" w:cs="Arial"/>
          <w:sz w:val="28"/>
        </w:rPr>
        <w:t>bis</w:t>
      </w:r>
      <w:r w:rsidRPr="00D3089E">
        <w:rPr>
          <w:rFonts w:ascii="Arial" w:hAnsi="Arial" w:cs="Arial"/>
          <w:sz w:val="28"/>
        </w:rPr>
        <w:tab/>
        <w:t>R4-1</w:t>
      </w:r>
      <w:r w:rsidR="00FB6EB0">
        <w:rPr>
          <w:rFonts w:ascii="Arial" w:hAnsi="Arial" w:cs="Arial"/>
          <w:sz w:val="28"/>
        </w:rPr>
        <w:t>4</w:t>
      </w:r>
      <w:r w:rsidR="00692BE8">
        <w:rPr>
          <w:rFonts w:ascii="Arial" w:hAnsi="Arial" w:cs="Arial"/>
          <w:sz w:val="28"/>
        </w:rPr>
        <w:t>6157</w:t>
      </w:r>
    </w:p>
    <w:p w:rsidR="00FB6EB0" w:rsidRPr="00D24D40" w:rsidRDefault="00CD6F43" w:rsidP="00FB6EB0">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w:t>
      </w:r>
      <w:r w:rsidR="00FB6EB0" w:rsidRPr="00AF3CBE">
        <w:rPr>
          <w:rFonts w:ascii="Arial" w:hAnsi="Arial" w:cs="Arial"/>
          <w:sz w:val="28"/>
          <w:szCs w:val="28"/>
        </w:rPr>
        <w:t>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C96CFB">
        <w:rPr>
          <w:rFonts w:ascii="Arial" w:hAnsi="Arial"/>
          <w:b/>
        </w:rPr>
        <w:t>7</w:t>
      </w:r>
      <w:r w:rsidRPr="00D3089E">
        <w:rPr>
          <w:rFonts w:ascii="Arial" w:hAnsi="Arial"/>
          <w:b/>
        </w:rPr>
        <w:t>.</w:t>
      </w:r>
      <w:r w:rsidR="00CD6F43">
        <w:rPr>
          <w:rFonts w:ascii="Arial" w:hAnsi="Arial"/>
          <w:b/>
        </w:rPr>
        <w:t>36</w:t>
      </w:r>
      <w:r w:rsidRPr="00D3089E">
        <w:rPr>
          <w:rFonts w:ascii="Arial" w:hAnsi="Arial"/>
          <w:b/>
        </w:rPr>
        <w:t>.</w:t>
      </w:r>
      <w:r w:rsidR="00444888">
        <w:rPr>
          <w:rFonts w:ascii="Arial" w:hAnsi="Arial"/>
          <w:b/>
        </w:rPr>
        <w:t>2</w:t>
      </w:r>
      <w:r w:rsidR="00CD6F43">
        <w:rPr>
          <w:rFonts w:ascii="Arial" w:hAnsi="Arial"/>
          <w:b/>
        </w:rPr>
        <w:t>.1</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t>Alcatel-Lucent</w:t>
      </w:r>
      <w:r w:rsidR="00F356B8">
        <w:rPr>
          <w:rFonts w:ascii="Arial" w:hAnsi="Arial"/>
          <w:b/>
        </w:rPr>
        <w:t xml:space="preserve">, </w:t>
      </w:r>
      <w:r w:rsidR="00FB6EB0">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w:t>
      </w:r>
      <w:r w:rsidR="00F724CF">
        <w:rPr>
          <w:rFonts w:ascii="Arial" w:hAnsi="Arial" w:cs="Arial"/>
          <w:b/>
        </w:rPr>
        <w:t xml:space="preserve">Contiguous </w:t>
      </w:r>
      <w:r w:rsidR="00C06FAE" w:rsidRPr="00C06FAE">
        <w:rPr>
          <w:rFonts w:ascii="Arial" w:hAnsi="Arial" w:cs="Arial"/>
          <w:b/>
        </w:rPr>
        <w:t xml:space="preserve">Carrier Aggregation </w:t>
      </w:r>
      <w:r w:rsidR="00C60460">
        <w:rPr>
          <w:rFonts w:ascii="Arial" w:hAnsi="Arial" w:cs="Arial"/>
          <w:b/>
        </w:rPr>
        <w:t>of</w:t>
      </w:r>
      <w:r w:rsidR="00C06FAE" w:rsidRPr="00C06FAE">
        <w:rPr>
          <w:rFonts w:ascii="Arial" w:hAnsi="Arial" w:cs="Arial"/>
          <w:b/>
        </w:rPr>
        <w:t xml:space="preserve"> Band </w:t>
      </w:r>
      <w:r w:rsidR="00F425AC">
        <w:rPr>
          <w:rFonts w:ascii="Arial" w:hAnsi="Arial" w:cs="Arial"/>
          <w:b/>
        </w:rPr>
        <w:t>2</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CD6F43" w:rsidP="009A354A">
      <w:pPr>
        <w:pStyle w:val="BodyText"/>
      </w:pPr>
      <w:r>
        <w:t xml:space="preserve">The WI proposal to support the </w:t>
      </w:r>
      <w:r w:rsidRPr="008707F0">
        <w:t>LTE Advanced 3 Band Carrier Aggregation (3DL/1UL) of Band 2, Band 2 and Band 29</w:t>
      </w:r>
      <w:r>
        <w:t xml:space="preserve"> was approved in RAN#65 [1]. </w:t>
      </w:r>
      <w:r w:rsidR="00A017EC">
        <w:t xml:space="preserve">One objective of the WI is to specify </w:t>
      </w:r>
      <w:r w:rsidR="00A017EC" w:rsidRPr="0004780E">
        <w:t xml:space="preserve">the band-combination specific </w:t>
      </w:r>
      <w:r w:rsidR="00A017EC">
        <w:t>Radio Frequency (</w:t>
      </w:r>
      <w:r w:rsidR="00A017EC" w:rsidRPr="0004780E">
        <w:t>RF</w:t>
      </w:r>
      <w:r w:rsidR="00A017EC">
        <w:t>)</w:t>
      </w:r>
      <w:r w:rsidR="00A017EC" w:rsidRPr="0004780E">
        <w:t xml:space="preserve"> requirements for </w:t>
      </w:r>
      <w:r w:rsidR="00A017EC">
        <w:t xml:space="preserve">Band 2 </w:t>
      </w:r>
      <w:r w:rsidR="00A017EC" w:rsidRPr="0004780E">
        <w:t>int</w:t>
      </w:r>
      <w:r w:rsidR="00A017EC">
        <w:t>ra</w:t>
      </w:r>
      <w:r w:rsidR="00A017EC" w:rsidRPr="0004780E">
        <w:t xml:space="preserve">-band </w:t>
      </w:r>
      <w:r w:rsidR="00683034">
        <w:t xml:space="preserve">contiguous </w:t>
      </w:r>
      <w:r w:rsidR="00A017EC" w:rsidRPr="0004780E">
        <w:t>CA</w:t>
      </w:r>
      <w:r w:rsidR="00A017EC">
        <w:t xml:space="preserve"> </w:t>
      </w:r>
      <w:r w:rsidR="00A017EC" w:rsidRPr="00CA084E">
        <w:rPr>
          <w:rFonts w:eastAsia="Batang" w:cs="Arial"/>
          <w:lang w:eastAsia="zh-CN"/>
        </w:rPr>
        <w:t>(</w:t>
      </w:r>
      <w:r w:rsidR="00A017EC">
        <w:rPr>
          <w:rFonts w:eastAsia="Batang" w:cs="Arial"/>
          <w:lang w:eastAsia="zh-CN"/>
        </w:rPr>
        <w:t>2</w:t>
      </w:r>
      <w:r w:rsidR="00A017EC" w:rsidRPr="00CA084E">
        <w:rPr>
          <w:rFonts w:eastAsia="Batang" w:cs="Arial"/>
          <w:lang w:eastAsia="zh-CN"/>
        </w:rPr>
        <w:t>DL/1UL)</w:t>
      </w:r>
      <w:r w:rsidR="00A017EC">
        <w:rPr>
          <w:rFonts w:eastAsia="Batang" w:cs="Arial"/>
          <w:lang w:eastAsia="zh-CN"/>
        </w:rPr>
        <w:t xml:space="preserve"> scenario</w:t>
      </w:r>
      <w:r w:rsidR="0004780E">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C03443">
        <w:t>i</w:t>
      </w:r>
      <w:r w:rsidR="00C03443" w:rsidRPr="00F425AC">
        <w:t xml:space="preserve">ntra-band </w:t>
      </w:r>
      <w:r w:rsidR="00F724CF">
        <w:t>c</w:t>
      </w:r>
      <w:r w:rsidR="00F724CF" w:rsidRPr="00F724CF">
        <w:t xml:space="preserve">ontiguous </w:t>
      </w:r>
      <w:r w:rsidR="00FF5E3C" w:rsidRPr="008707F0">
        <w:t xml:space="preserve">Carrier Aggregation </w:t>
      </w:r>
      <w:r w:rsidR="00FF5E3C">
        <w:t>(</w:t>
      </w:r>
      <w:r w:rsidR="00F425AC">
        <w:t>CA</w:t>
      </w:r>
      <w:r w:rsidR="00FF5E3C">
        <w:t>)</w:t>
      </w:r>
      <w:r w:rsidR="0004780E" w:rsidRPr="0004780E">
        <w:t xml:space="preserve"> </w:t>
      </w:r>
      <w:r w:rsidR="0004780E">
        <w:t xml:space="preserve">of </w:t>
      </w:r>
      <w:r w:rsidR="000770FD">
        <w:t>th</w:t>
      </w:r>
      <w:r w:rsidR="00CD4C0F">
        <w:t xml:space="preserve">is band </w:t>
      </w:r>
      <w:r w:rsidR="0004780E" w:rsidRPr="0004780E">
        <w:t xml:space="preserve">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For</w:t>
      </w:r>
      <w:r w:rsidR="00C03443">
        <w:rPr>
          <w:rFonts w:eastAsia="宋体"/>
          <w:lang w:eastAsia="zh-CN"/>
        </w:rPr>
        <w:t xml:space="preserve"> LTE Advanced BS supporting int</w:t>
      </w:r>
      <w:r>
        <w:rPr>
          <w:rFonts w:eastAsia="宋体"/>
          <w:lang w:eastAsia="zh-CN"/>
        </w:rPr>
        <w:t>r</w:t>
      </w:r>
      <w:r w:rsidR="00C03443">
        <w:rPr>
          <w:rFonts w:eastAsia="宋体"/>
          <w:lang w:eastAsia="zh-CN"/>
        </w:rPr>
        <w:t>a</w:t>
      </w:r>
      <w:r>
        <w:rPr>
          <w:rFonts w:eastAsia="宋体"/>
          <w:lang w:eastAsia="zh-CN"/>
        </w:rPr>
        <w:t xml:space="preserve">-band </w:t>
      </w:r>
      <w:r w:rsidR="00F724CF">
        <w:t>c</w:t>
      </w:r>
      <w:r w:rsidR="00F724CF" w:rsidRPr="00F724CF">
        <w:t xml:space="preserve">ontiguous </w:t>
      </w:r>
      <w:r>
        <w:rPr>
          <w:rFonts w:eastAsia="宋体"/>
          <w:lang w:eastAsia="zh-CN"/>
        </w:rPr>
        <w:t xml:space="preserve">CA, the transceivers of the two </w:t>
      </w:r>
      <w:r w:rsidR="00F724CF">
        <w:t>c</w:t>
      </w:r>
      <w:r w:rsidR="00F724CF" w:rsidRPr="00F724CF">
        <w:t xml:space="preserve">ontiguous </w:t>
      </w:r>
      <w:r w:rsidR="00245335">
        <w:rPr>
          <w:rFonts w:eastAsia="宋体"/>
          <w:lang w:eastAsia="zh-CN"/>
        </w:rPr>
        <w:t>component carriers (CC)</w:t>
      </w:r>
      <w:r w:rsidR="00C03443">
        <w:rPr>
          <w:rFonts w:eastAsia="宋体"/>
          <w:lang w:eastAsia="zh-CN"/>
        </w:rPr>
        <w:t xml:space="preserve"> within the </w:t>
      </w:r>
      <w:r>
        <w:rPr>
          <w:rFonts w:eastAsia="宋体"/>
          <w:lang w:eastAsia="zh-CN"/>
        </w:rPr>
        <w:t xml:space="preserve">CA band would typically share </w:t>
      </w:r>
      <w:r w:rsidR="00014F35">
        <w:rPr>
          <w:rFonts w:eastAsia="宋体"/>
          <w:lang w:eastAsia="zh-CN"/>
        </w:rPr>
        <w:t>a common</w:t>
      </w:r>
      <w:r>
        <w:rPr>
          <w:rFonts w:eastAsia="宋体"/>
          <w:lang w:eastAsia="zh-CN"/>
        </w:rPr>
        <w:t xml:space="preserve"> </w:t>
      </w:r>
      <w:r w:rsidR="00EC3852">
        <w:rPr>
          <w:rFonts w:eastAsia="宋体"/>
          <w:lang w:eastAsia="zh-CN"/>
        </w:rPr>
        <w:t xml:space="preserve">radio front-end and </w:t>
      </w:r>
      <w:r>
        <w:rPr>
          <w:rFonts w:eastAsia="宋体"/>
          <w:lang w:eastAsia="zh-CN"/>
        </w:rPr>
        <w:t>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share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systems producing transmit signals within multiple frequency b</w:t>
      </w:r>
      <w:r w:rsidR="00EC3852">
        <w:rPr>
          <w:rFonts w:eastAsia="宋体"/>
          <w:lang w:eastAsia="zh-CN"/>
        </w:rPr>
        <w:t>lock</w:t>
      </w:r>
      <w:r w:rsidR="008750C1">
        <w:rPr>
          <w:rFonts w:eastAsia="宋体"/>
          <w:lang w:eastAsia="zh-CN"/>
        </w:rPr>
        <w:t xml:space="preserve">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w:t>
      </w:r>
      <w:r w:rsidR="002A2E65">
        <w:rPr>
          <w:rFonts w:eastAsia="宋体" w:cs="Optima"/>
          <w:szCs w:val="21"/>
          <w:lang w:eastAsia="zh-CN"/>
        </w:rPr>
        <w:t xml:space="preserve">contiguous </w:t>
      </w:r>
      <w:r w:rsidR="009B6FBD">
        <w:rPr>
          <w:rFonts w:eastAsia="宋体" w:cs="Optima"/>
          <w:szCs w:val="21"/>
          <w:lang w:eastAsia="zh-CN"/>
        </w:rPr>
        <w:t xml:space="preserve">carriers </w:t>
      </w:r>
      <w:r w:rsidR="009D3EAA">
        <w:rPr>
          <w:rFonts w:eastAsia="宋体" w:cs="Optima"/>
          <w:szCs w:val="21"/>
          <w:lang w:eastAsia="zh-CN"/>
        </w:rPr>
        <w:t xml:space="preserve">for Band 2 </w:t>
      </w:r>
      <w:r w:rsidR="009B6FBD">
        <w:rPr>
          <w:rFonts w:eastAsia="宋体" w:cs="Optima"/>
          <w:szCs w:val="21"/>
          <w:lang w:eastAsia="zh-CN"/>
        </w:rPr>
        <w:t>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FF5E3C" w:rsidRPr="00DD5BBB" w:rsidRDefault="00FF5E3C" w:rsidP="00FF5E3C">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FF5E3C" w:rsidRPr="00802026" w:rsidTr="00FF5E3C">
        <w:trPr>
          <w:jc w:val="center"/>
        </w:trPr>
        <w:tc>
          <w:tcPr>
            <w:tcW w:w="1000" w:type="dxa"/>
            <w:gridSpan w:val="2"/>
            <w:tcBorders>
              <w:top w:val="single" w:sz="4" w:space="0" w:color="auto"/>
              <w:left w:val="single" w:sz="4" w:space="0" w:color="auto"/>
              <w:right w:val="single" w:sz="4" w:space="0" w:color="auto"/>
            </w:tcBorders>
          </w:tcPr>
          <w:bookmarkEnd w:id="3"/>
          <w:bookmarkEnd w:id="4"/>
          <w:p w:rsidR="00FF5E3C" w:rsidRPr="00EA026B" w:rsidRDefault="00FF5E3C" w:rsidP="00FF5E3C">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FF5E3C" w:rsidRPr="00EA026B" w:rsidRDefault="00FF5E3C" w:rsidP="00FF5E3C">
            <w:pPr>
              <w:pStyle w:val="TAH"/>
              <w:rPr>
                <w:rFonts w:cs="Arial"/>
              </w:rPr>
            </w:pPr>
            <w:r w:rsidRPr="00EA026B">
              <w:rPr>
                <w:rFonts w:cs="Arial"/>
              </w:rPr>
              <w:t>Duplex Mode</w:t>
            </w:r>
          </w:p>
        </w:tc>
      </w:tr>
      <w:tr w:rsidR="00FF5E3C" w:rsidRPr="00802026" w:rsidTr="00FF5E3C">
        <w:trPr>
          <w:jc w:val="center"/>
        </w:trPr>
        <w:tc>
          <w:tcPr>
            <w:tcW w:w="1000" w:type="dxa"/>
            <w:gridSpan w:val="2"/>
            <w:tcBorders>
              <w:left w:val="single" w:sz="4" w:space="0" w:color="auto"/>
              <w:bottom w:val="single" w:sz="4" w:space="0" w:color="auto"/>
              <w:right w:val="single" w:sz="4" w:space="0" w:color="auto"/>
            </w:tcBorders>
            <w:vAlign w:val="center"/>
          </w:tcPr>
          <w:p w:rsidR="00FF5E3C" w:rsidRPr="00802026" w:rsidRDefault="00FF5E3C" w:rsidP="00FF5E3C">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FF5E3C" w:rsidRPr="00802026" w:rsidRDefault="00FF5E3C" w:rsidP="00FF5E3C">
            <w:pPr>
              <w:pStyle w:val="TableText"/>
              <w:rPr>
                <w:rFonts w:ascii="Arial" w:hAnsi="Arial" w:cs="Arial"/>
                <w:sz w:val="18"/>
                <w:szCs w:val="18"/>
              </w:rPr>
            </w:pP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vertAlign w:val="superscript"/>
              </w:rPr>
            </w:pPr>
            <w:r w:rsidRPr="00EA026B">
              <w:rPr>
                <w:rFonts w:cs="Arial"/>
              </w:rPr>
              <w:t>6</w:t>
            </w:r>
          </w:p>
          <w:p w:rsidR="00FF5E3C" w:rsidRPr="00EA026B" w:rsidRDefault="00FF5E3C" w:rsidP="00FF5E3C">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FF5E3C" w:rsidRPr="00EA026B" w:rsidRDefault="00FF5E3C" w:rsidP="00FF5E3C">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FF5E3C" w:rsidRPr="00EA026B" w:rsidRDefault="00FF5E3C" w:rsidP="00FF5E3C">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lang w:val="fr-FR"/>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lang w:val="fr-FR"/>
              </w:rPr>
            </w:pPr>
            <w:r w:rsidRPr="00EA026B">
              <w:rPr>
                <w:rFonts w:cs="Arial"/>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FF5E3C" w:rsidRPr="00EA026B" w:rsidRDefault="00FF5E3C" w:rsidP="00FF5E3C">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lang w:val="fr-FR"/>
              </w:rPr>
            </w:pPr>
            <w:r w:rsidRPr="00EA026B">
              <w:rPr>
                <w:rFonts w:cs="Arial" w:hint="eastAsia"/>
                <w:lang w:val="fr-FR"/>
              </w:rPr>
              <w:t>FDD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vertAlign w:val="superscript"/>
              </w:rPr>
            </w:pPr>
            <w:r w:rsidRPr="00EA026B">
              <w:rPr>
                <w:rFonts w:cs="Arial"/>
              </w:rPr>
              <w:t>FDD</w:t>
            </w:r>
          </w:p>
          <w:p w:rsidR="00FF5E3C" w:rsidRPr="00EA026B" w:rsidRDefault="00FF5E3C" w:rsidP="00FF5E3C">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802026" w:rsidRDefault="00FF5E3C" w:rsidP="00FF5E3C">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FF5E3C" w:rsidRPr="00802026" w:rsidRDefault="00FF5E3C" w:rsidP="00FF5E3C">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FF5E3C" w:rsidRPr="00802026" w:rsidRDefault="00FF5E3C" w:rsidP="00FF5E3C">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FF5E3C" w:rsidRPr="00802026" w:rsidRDefault="00FF5E3C" w:rsidP="00FF5E3C">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FF5E3C" w:rsidRPr="00802026" w:rsidRDefault="00FF5E3C" w:rsidP="00FF5E3C">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FF5E3C" w:rsidRPr="00802026" w:rsidRDefault="00FF5E3C" w:rsidP="00FF5E3C">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FF5E3C" w:rsidRPr="00802026" w:rsidRDefault="00FF5E3C" w:rsidP="00FF5E3C">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FF5E3C" w:rsidRPr="00802026" w:rsidRDefault="00FF5E3C" w:rsidP="00FF5E3C">
            <w:pPr>
              <w:keepNext/>
              <w:keepLines/>
              <w:jc w:val="center"/>
              <w:rPr>
                <w:rFonts w:ascii="Arial" w:hAnsi="Arial"/>
                <w:sz w:val="18"/>
                <w:lang w:val="fr-FR"/>
              </w:rPr>
            </w:pPr>
            <w:r w:rsidRPr="00802026">
              <w:rPr>
                <w:rFonts w:ascii="Arial" w:hAnsi="Arial" w:hint="eastAsia"/>
                <w:sz w:val="18"/>
                <w:lang w:val="fr-FR"/>
              </w:rPr>
              <w:t>FDD</w:t>
            </w:r>
          </w:p>
        </w:tc>
      </w:tr>
      <w:tr w:rsidR="00FF5E3C" w:rsidRPr="00802026" w:rsidTr="00FF5E3C">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FF5E3C" w:rsidRPr="00EA026B" w:rsidRDefault="00FF5E3C" w:rsidP="00FF5E3C">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lang w:eastAsia="zh-CN"/>
              </w:rPr>
            </w:pPr>
            <w:r w:rsidRPr="00EA026B">
              <w:rPr>
                <w:rFonts w:cs="Arial" w:hint="eastAsia"/>
                <w:lang w:eastAsia="zh-CN"/>
              </w:rPr>
              <w:t>FDD</w:t>
            </w:r>
          </w:p>
        </w:tc>
      </w:tr>
      <w:tr w:rsidR="00FF5E3C" w:rsidRPr="00FA547B" w:rsidTr="00FF5E3C">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vertAlign w:val="superscript"/>
                <w:lang w:eastAsia="ja-JP"/>
              </w:rPr>
            </w:pPr>
            <w:r w:rsidRPr="00EA026B">
              <w:rPr>
                <w:rFonts w:cs="Arial"/>
                <w:lang w:eastAsia="en-GB"/>
              </w:rPr>
              <w:t>FDD</w:t>
            </w:r>
          </w:p>
          <w:p w:rsidR="00FF5E3C" w:rsidRPr="00EA026B" w:rsidRDefault="00FF5E3C" w:rsidP="00FF5E3C">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FF5E3C" w:rsidRPr="00EA026B" w:rsidRDefault="00FF5E3C" w:rsidP="00FF5E3C">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FF5E3C" w:rsidRPr="00EA026B" w:rsidRDefault="00FF5E3C" w:rsidP="00FF5E3C">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FF5E3C" w:rsidRPr="00EA026B" w:rsidRDefault="00FF5E3C" w:rsidP="00FF5E3C">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FF5E3C" w:rsidRPr="00EA026B" w:rsidRDefault="00FF5E3C" w:rsidP="00FF5E3C">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C"/>
              <w:rPr>
                <w:rFonts w:cs="Arial"/>
              </w:rPr>
            </w:pPr>
            <w:r w:rsidRPr="00EA026B">
              <w:rPr>
                <w:rFonts w:cs="Arial"/>
              </w:rPr>
              <w:t>TDD</w:t>
            </w:r>
          </w:p>
        </w:tc>
      </w:tr>
      <w:tr w:rsidR="00FF5E3C" w:rsidRPr="00802026" w:rsidTr="00FF5E3C">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FF5E3C" w:rsidRPr="00EA026B" w:rsidRDefault="00FF5E3C" w:rsidP="00FF5E3C">
            <w:pPr>
              <w:pStyle w:val="TAN"/>
              <w:rPr>
                <w:rFonts w:cs="Arial"/>
                <w:lang w:eastAsia="en-US"/>
              </w:rPr>
            </w:pPr>
            <w:r w:rsidRPr="00EA026B">
              <w:rPr>
                <w:rFonts w:cs="Arial"/>
                <w:lang w:eastAsia="en-US"/>
              </w:rPr>
              <w:t>NOTE 1:</w:t>
            </w:r>
            <w:r w:rsidRPr="00EA026B">
              <w:rPr>
                <w:rFonts w:cs="Arial"/>
                <w:lang w:eastAsia="en-US"/>
              </w:rPr>
              <w:tab/>
              <w:t>Band 6 is not applicable.</w:t>
            </w:r>
          </w:p>
          <w:p w:rsidR="00FF5E3C" w:rsidRPr="00EA026B" w:rsidRDefault="00FF5E3C" w:rsidP="00FF5E3C">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FF5E3C" w:rsidRDefault="00FF5E3C"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Band </w:t>
      </w:r>
      <w:r w:rsidR="003D326B">
        <w:rPr>
          <w:rFonts w:eastAsia="宋体"/>
          <w:lang w:eastAsia="zh-CN"/>
        </w:rPr>
        <w:t>2</w:t>
      </w:r>
      <w:r>
        <w:rPr>
          <w:rFonts w:eastAsia="宋体"/>
          <w:lang w:eastAsia="zh-CN"/>
        </w:rPr>
        <w:t xml:space="preserve"> is operating at </w:t>
      </w:r>
      <w:r w:rsidR="00FF5E3C">
        <w:rPr>
          <w:rFonts w:eastAsia="宋体"/>
          <w:lang w:eastAsia="zh-CN"/>
        </w:rPr>
        <w:t>1850</w:t>
      </w:r>
      <w:r>
        <w:rPr>
          <w:rFonts w:eastAsia="宋体"/>
          <w:lang w:eastAsia="zh-CN"/>
        </w:rPr>
        <w:t xml:space="preserve"> – </w:t>
      </w:r>
      <w:r w:rsidR="00FF5E3C">
        <w:rPr>
          <w:rFonts w:eastAsia="宋体"/>
          <w:lang w:eastAsia="zh-CN"/>
        </w:rPr>
        <w:t>1910</w:t>
      </w:r>
      <w:r>
        <w:rPr>
          <w:rFonts w:eastAsia="宋体"/>
          <w:lang w:eastAsia="zh-CN"/>
        </w:rPr>
        <w:t xml:space="preserve"> MHz for UL and </w:t>
      </w:r>
      <w:r w:rsidR="00FF5E3C">
        <w:rPr>
          <w:rFonts w:eastAsia="宋体"/>
          <w:lang w:eastAsia="zh-CN"/>
        </w:rPr>
        <w:t>1930</w:t>
      </w:r>
      <w:r>
        <w:rPr>
          <w:rFonts w:eastAsia="宋体"/>
          <w:lang w:eastAsia="zh-CN"/>
        </w:rPr>
        <w:t xml:space="preserve"> – </w:t>
      </w:r>
      <w:r w:rsidR="00FF5E3C">
        <w:rPr>
          <w:rFonts w:eastAsia="宋体"/>
          <w:lang w:eastAsia="zh-CN"/>
        </w:rPr>
        <w:t>1990</w:t>
      </w:r>
      <w:r>
        <w:rPr>
          <w:rFonts w:eastAsia="宋体"/>
          <w:lang w:eastAsia="zh-CN"/>
        </w:rPr>
        <w:t xml:space="preserve"> 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transmi</w:t>
      </w:r>
      <w:r w:rsidR="006E1BE0">
        <w:rPr>
          <w:rFonts w:eastAsia="宋体"/>
          <w:lang w:eastAsia="zh-CN"/>
        </w:rPr>
        <w:t>tting</w:t>
      </w:r>
      <w:r w:rsidR="001F487C">
        <w:rPr>
          <w:rFonts w:eastAsia="宋体"/>
          <w:lang w:eastAsia="zh-CN"/>
        </w:rPr>
        <w:t xml:space="preserve"> </w:t>
      </w:r>
      <w:r w:rsidR="00FD597F">
        <w:rPr>
          <w:rFonts w:eastAsia="宋体"/>
          <w:lang w:eastAsia="zh-CN"/>
        </w:rPr>
        <w:t xml:space="preserve">contiguous </w:t>
      </w:r>
      <w:r>
        <w:rPr>
          <w:rFonts w:eastAsia="宋体"/>
          <w:lang w:eastAsia="zh-CN"/>
        </w:rPr>
        <w:t xml:space="preserve">Band </w:t>
      </w:r>
      <w:r w:rsidR="003D326B">
        <w:rPr>
          <w:rFonts w:eastAsia="宋体"/>
          <w:lang w:eastAsia="zh-CN"/>
        </w:rPr>
        <w:t xml:space="preserve">2 </w:t>
      </w:r>
      <w:r w:rsidR="00A227DC">
        <w:rPr>
          <w:rFonts w:eastAsia="宋体"/>
          <w:lang w:eastAsia="zh-CN"/>
        </w:rPr>
        <w:t xml:space="preserve">DL carriers </w:t>
      </w:r>
      <w:r>
        <w:rPr>
          <w:rFonts w:eastAsia="宋体"/>
          <w:lang w:eastAsia="zh-CN"/>
        </w:rPr>
        <w:t>can be calculated as shown in Table 2 below:</w:t>
      </w:r>
    </w:p>
    <w:p w:rsidR="00A84978" w:rsidRPr="00DD5BBB" w:rsidRDefault="00A84978" w:rsidP="00A84978">
      <w:pPr>
        <w:pStyle w:val="TH"/>
      </w:pPr>
      <w:r w:rsidRPr="00DD5BBB">
        <w:t xml:space="preserve">Table </w:t>
      </w:r>
      <w:r>
        <w:t>2</w:t>
      </w:r>
      <w:r w:rsidR="00B86FCA">
        <w:t>:</w:t>
      </w:r>
      <w:r w:rsidRPr="00DD5BBB">
        <w:t xml:space="preserve"> </w:t>
      </w:r>
      <w:r>
        <w:t xml:space="preserve">Band </w:t>
      </w:r>
      <w:r w:rsidR="00841433">
        <w:t>2</w:t>
      </w:r>
      <w:r>
        <w:t xml:space="preserve"> DL </w:t>
      </w:r>
      <w:r w:rsidR="00B739B8">
        <w:t xml:space="preserve">harmonics and </w:t>
      </w:r>
      <w:r>
        <w:t>IMD product</w:t>
      </w:r>
      <w:r w:rsidRPr="00DD5BBB">
        <w:t>s</w:t>
      </w:r>
    </w:p>
    <w:tbl>
      <w:tblPr>
        <w:tblStyle w:val="TableGrid"/>
        <w:tblW w:w="0" w:type="auto"/>
        <w:jc w:val="center"/>
        <w:tblLook w:val="01E0"/>
      </w:tblPr>
      <w:tblGrid>
        <w:gridCol w:w="5040"/>
        <w:gridCol w:w="1783"/>
        <w:gridCol w:w="1851"/>
      </w:tblGrid>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Pr>
                <w:rFonts w:eastAsia="宋体" w:cs="Optima"/>
                <w:szCs w:val="21"/>
                <w:lang w:eastAsia="zh-CN"/>
              </w:rPr>
              <w:t>BS DL carriers</w:t>
            </w:r>
          </w:p>
        </w:tc>
        <w:tc>
          <w:tcPr>
            <w:tcW w:w="0" w:type="auto"/>
            <w:noWrap/>
          </w:tcPr>
          <w:p w:rsidR="00841433" w:rsidRPr="00C04965" w:rsidRDefault="0077778A">
            <w:pPr>
              <w:rPr>
                <w:rFonts w:eastAsia="宋体" w:cs="Optima"/>
                <w:szCs w:val="21"/>
                <w:lang w:eastAsia="zh-CN"/>
              </w:rPr>
            </w:pPr>
            <w:r>
              <w:rPr>
                <w:rFonts w:eastAsia="宋体" w:cs="Optima"/>
                <w:szCs w:val="21"/>
                <w:lang w:eastAsia="zh-CN"/>
              </w:rPr>
              <w:t>f</w:t>
            </w:r>
            <w:r w:rsidR="00841433" w:rsidRPr="00C04965">
              <w:rPr>
                <w:rFonts w:eastAsia="宋体" w:cs="Optima"/>
                <w:szCs w:val="21"/>
                <w:lang w:eastAsia="zh-CN"/>
              </w:rPr>
              <w:t>-low</w:t>
            </w:r>
          </w:p>
        </w:tc>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f-high</w:t>
            </w:r>
          </w:p>
        </w:tc>
      </w:tr>
      <w:tr w:rsidR="00841433" w:rsidRPr="00C04965" w:rsidTr="0018083C">
        <w:trPr>
          <w:trHeight w:val="255"/>
          <w:jc w:val="center"/>
        </w:trPr>
        <w:tc>
          <w:tcPr>
            <w:tcW w:w="0" w:type="auto"/>
            <w:noWrap/>
          </w:tcPr>
          <w:p w:rsidR="00841433" w:rsidRPr="00C04965" w:rsidRDefault="00841433">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841433" w:rsidRPr="00C04965" w:rsidRDefault="00416E7D" w:rsidP="00C04965">
            <w:pPr>
              <w:rPr>
                <w:rFonts w:eastAsia="宋体" w:cs="Optima"/>
                <w:szCs w:val="21"/>
                <w:lang w:eastAsia="zh-CN"/>
              </w:rPr>
            </w:pPr>
            <w:r>
              <w:rPr>
                <w:rFonts w:eastAsia="宋体" w:cs="Optima"/>
                <w:szCs w:val="21"/>
                <w:lang w:eastAsia="zh-CN"/>
              </w:rPr>
              <w:t>1930</w:t>
            </w:r>
          </w:p>
        </w:tc>
        <w:tc>
          <w:tcPr>
            <w:tcW w:w="0" w:type="auto"/>
            <w:noWrap/>
          </w:tcPr>
          <w:p w:rsidR="00841433" w:rsidRPr="00C04965" w:rsidRDefault="00416E7D" w:rsidP="00C04965">
            <w:pPr>
              <w:rPr>
                <w:rFonts w:eastAsia="宋体" w:cs="Optima"/>
                <w:szCs w:val="21"/>
                <w:lang w:eastAsia="zh-CN"/>
              </w:rPr>
            </w:pPr>
            <w:r>
              <w:rPr>
                <w:rFonts w:eastAsia="宋体" w:cs="Optima"/>
                <w:szCs w:val="21"/>
                <w:lang w:eastAsia="zh-CN"/>
              </w:rPr>
              <w:t>1990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C04965" w:rsidRDefault="00841433" w:rsidP="002D48F6">
            <w:pPr>
              <w:rPr>
                <w:rFonts w:eastAsia="宋体" w:cs="Optima"/>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841433" w:rsidRPr="009D41DB" w:rsidRDefault="00416E7D" w:rsidP="009D41DB">
            <w:r>
              <w:t>3860</w:t>
            </w:r>
          </w:p>
        </w:tc>
        <w:tc>
          <w:tcPr>
            <w:tcW w:w="0" w:type="auto"/>
            <w:noWrap/>
            <w:vAlign w:val="bottom"/>
          </w:tcPr>
          <w:p w:rsidR="00841433" w:rsidRPr="009D41DB" w:rsidRDefault="00416E7D" w:rsidP="009D41DB">
            <w:r>
              <w:t>3980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841433" w:rsidRPr="009D41DB" w:rsidRDefault="00416E7D" w:rsidP="009D41DB">
            <w:r>
              <w:t>5790</w:t>
            </w:r>
          </w:p>
        </w:tc>
        <w:tc>
          <w:tcPr>
            <w:tcW w:w="0" w:type="auto"/>
            <w:noWrap/>
            <w:vAlign w:val="bottom"/>
          </w:tcPr>
          <w:p w:rsidR="00841433" w:rsidRPr="009D41DB" w:rsidRDefault="00416E7D" w:rsidP="009D41DB">
            <w:r>
              <w:t>5970</w:t>
            </w: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p>
        </w:tc>
        <w:tc>
          <w:tcPr>
            <w:tcW w:w="0" w:type="auto"/>
            <w:noWrap/>
          </w:tcPr>
          <w:p w:rsidR="00841433" w:rsidRPr="009D41DB" w:rsidRDefault="00841433" w:rsidP="009D41DB">
            <w:pPr>
              <w:rPr>
                <w:rFonts w:eastAsia="宋体"/>
                <w:szCs w:val="21"/>
                <w:lang w:eastAsia="zh-CN"/>
              </w:rPr>
            </w:pPr>
          </w:p>
        </w:tc>
        <w:tc>
          <w:tcPr>
            <w:tcW w:w="0" w:type="auto"/>
            <w:noWrap/>
          </w:tcPr>
          <w:p w:rsidR="00841433" w:rsidRPr="009D41DB" w:rsidRDefault="00841433" w:rsidP="009D41DB">
            <w:pPr>
              <w:rPr>
                <w:rFonts w:eastAsia="宋体"/>
                <w:szCs w:val="21"/>
                <w:lang w:eastAsia="zh-CN"/>
              </w:rPr>
            </w:pPr>
          </w:p>
        </w:tc>
      </w:tr>
      <w:tr w:rsidR="00841433" w:rsidRPr="00C04965" w:rsidTr="0018083C">
        <w:trPr>
          <w:trHeight w:val="255"/>
          <w:jc w:val="center"/>
        </w:trPr>
        <w:tc>
          <w:tcPr>
            <w:tcW w:w="0" w:type="auto"/>
            <w:noWrap/>
          </w:tcPr>
          <w:p w:rsidR="00841433" w:rsidRPr="00C04965" w:rsidRDefault="00841433"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(f-low – f-high)</w:t>
            </w:r>
          </w:p>
        </w:tc>
        <w:tc>
          <w:tcPr>
            <w:tcW w:w="0" w:type="auto"/>
            <w:noWrap/>
          </w:tcPr>
          <w:p w:rsidR="00841433" w:rsidRPr="009D41DB" w:rsidRDefault="00841433" w:rsidP="009D41DB">
            <w:pPr>
              <w:rPr>
                <w:rFonts w:eastAsia="宋体"/>
                <w:szCs w:val="21"/>
                <w:lang w:eastAsia="zh-CN"/>
              </w:rPr>
            </w:pPr>
            <w:r w:rsidRPr="009D41DB">
              <w:rPr>
                <w:rFonts w:eastAsia="宋体"/>
                <w:szCs w:val="21"/>
                <w:lang w:eastAsia="zh-CN"/>
              </w:rPr>
              <w:t>(f-high – f-low)</w:t>
            </w:r>
          </w:p>
        </w:tc>
      </w:tr>
      <w:tr w:rsidR="00841433" w:rsidRPr="00C04965" w:rsidTr="0018083C">
        <w:trPr>
          <w:trHeight w:val="255"/>
          <w:jc w:val="center"/>
        </w:trPr>
        <w:tc>
          <w:tcPr>
            <w:tcW w:w="0" w:type="auto"/>
            <w:noWrap/>
          </w:tcPr>
          <w:p w:rsidR="00841433" w:rsidRDefault="00841433" w:rsidP="002D48F6">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841433" w:rsidRPr="009D41DB" w:rsidRDefault="00841433" w:rsidP="00416E7D">
            <w:r>
              <w:t>-</w:t>
            </w:r>
            <w:r w:rsidR="00416E7D">
              <w:t>60</w:t>
            </w:r>
          </w:p>
        </w:tc>
        <w:tc>
          <w:tcPr>
            <w:tcW w:w="0" w:type="auto"/>
            <w:noWrap/>
            <w:vAlign w:val="bottom"/>
          </w:tcPr>
          <w:p w:rsidR="00841433" w:rsidRPr="009D41DB" w:rsidRDefault="00416E7D" w:rsidP="009D41DB">
            <w:r>
              <w:t>60</w:t>
            </w:r>
          </w:p>
        </w:tc>
      </w:tr>
      <w:tr w:rsidR="00416E7D" w:rsidRPr="00C04965" w:rsidTr="00A57F6F">
        <w:trPr>
          <w:trHeight w:val="255"/>
          <w:jc w:val="center"/>
        </w:trPr>
        <w:tc>
          <w:tcPr>
            <w:tcW w:w="0" w:type="auto"/>
            <w:noWrap/>
          </w:tcPr>
          <w:p w:rsidR="00416E7D" w:rsidRPr="00C04965" w:rsidRDefault="00416E7D" w:rsidP="00A57F6F">
            <w:pPr>
              <w:rPr>
                <w:rFonts w:eastAsia="宋体" w:cs="Optima"/>
                <w:szCs w:val="21"/>
                <w:lang w:eastAsia="zh-CN"/>
              </w:rPr>
            </w:pPr>
          </w:p>
        </w:tc>
        <w:tc>
          <w:tcPr>
            <w:tcW w:w="0" w:type="auto"/>
            <w:noWrap/>
          </w:tcPr>
          <w:p w:rsidR="00416E7D" w:rsidRPr="009D41DB" w:rsidRDefault="00416E7D" w:rsidP="00A57F6F">
            <w:pPr>
              <w:rPr>
                <w:rFonts w:eastAsia="宋体"/>
                <w:szCs w:val="21"/>
                <w:lang w:eastAsia="zh-CN"/>
              </w:rPr>
            </w:pPr>
          </w:p>
        </w:tc>
        <w:tc>
          <w:tcPr>
            <w:tcW w:w="0" w:type="auto"/>
            <w:noWrap/>
          </w:tcPr>
          <w:p w:rsidR="00416E7D" w:rsidRPr="009D41DB" w:rsidRDefault="00416E7D" w:rsidP="00A57F6F">
            <w:pPr>
              <w:rPr>
                <w:rFonts w:eastAsia="宋体"/>
                <w:szCs w:val="21"/>
                <w:lang w:eastAsia="zh-CN"/>
              </w:rPr>
            </w:pPr>
          </w:p>
        </w:tc>
      </w:tr>
      <w:tr w:rsidR="00416E7D" w:rsidRPr="00C04965" w:rsidTr="00A57F6F">
        <w:trPr>
          <w:trHeight w:val="255"/>
          <w:jc w:val="center"/>
        </w:trPr>
        <w:tc>
          <w:tcPr>
            <w:tcW w:w="0" w:type="auto"/>
            <w:noWrap/>
          </w:tcPr>
          <w:p w:rsidR="00416E7D" w:rsidRPr="00C04965" w:rsidRDefault="00416E7D" w:rsidP="00A57F6F">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416E7D" w:rsidRPr="009D41DB" w:rsidRDefault="00416E7D" w:rsidP="00A57F6F">
            <w:pPr>
              <w:rPr>
                <w:rFonts w:eastAsia="宋体"/>
                <w:szCs w:val="21"/>
                <w:lang w:eastAsia="zh-CN"/>
              </w:rPr>
            </w:pPr>
            <w:r w:rsidRPr="009D41DB">
              <w:rPr>
                <w:rFonts w:eastAsia="宋体"/>
                <w:szCs w:val="21"/>
                <w:lang w:eastAsia="zh-CN"/>
              </w:rPr>
              <w:t>(</w:t>
            </w:r>
            <w:r>
              <w:rPr>
                <w:rFonts w:eastAsia="宋体"/>
                <w:szCs w:val="21"/>
                <w:lang w:eastAsia="zh-CN"/>
              </w:rPr>
              <w:t xml:space="preserve">2* </w:t>
            </w:r>
            <w:r w:rsidRPr="009D41DB">
              <w:rPr>
                <w:rFonts w:eastAsia="宋体"/>
                <w:szCs w:val="21"/>
                <w:lang w:eastAsia="zh-CN"/>
              </w:rPr>
              <w:t>f-low – f-high)</w:t>
            </w:r>
          </w:p>
        </w:tc>
        <w:tc>
          <w:tcPr>
            <w:tcW w:w="0" w:type="auto"/>
            <w:noWrap/>
          </w:tcPr>
          <w:p w:rsidR="00416E7D" w:rsidRPr="009D41DB" w:rsidRDefault="00416E7D" w:rsidP="00A57F6F">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416E7D" w:rsidRPr="00C04965" w:rsidTr="00A57F6F">
        <w:trPr>
          <w:trHeight w:val="255"/>
          <w:jc w:val="center"/>
        </w:trPr>
        <w:tc>
          <w:tcPr>
            <w:tcW w:w="0" w:type="auto"/>
            <w:noWrap/>
          </w:tcPr>
          <w:p w:rsidR="00416E7D" w:rsidRDefault="00416E7D" w:rsidP="00A57F6F">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416E7D" w:rsidRPr="009D41DB" w:rsidRDefault="00416E7D" w:rsidP="00A57F6F">
            <w:r>
              <w:t>1870</w:t>
            </w:r>
          </w:p>
        </w:tc>
        <w:tc>
          <w:tcPr>
            <w:tcW w:w="0" w:type="auto"/>
            <w:noWrap/>
            <w:vAlign w:val="bottom"/>
          </w:tcPr>
          <w:p w:rsidR="00416E7D" w:rsidRPr="009D41DB" w:rsidRDefault="00416E7D" w:rsidP="00A57F6F">
            <w:r>
              <w:t>2050</w:t>
            </w:r>
          </w:p>
        </w:tc>
      </w:tr>
      <w:tr w:rsidR="00FB6E54" w:rsidRPr="00C04965" w:rsidTr="00FB6E54">
        <w:trPr>
          <w:trHeight w:val="255"/>
          <w:jc w:val="center"/>
        </w:trPr>
        <w:tc>
          <w:tcPr>
            <w:tcW w:w="0" w:type="auto"/>
            <w:noWrap/>
          </w:tcPr>
          <w:p w:rsidR="00FB6E54" w:rsidRPr="00C04965" w:rsidRDefault="00FB6E54" w:rsidP="00FB6E54">
            <w:pPr>
              <w:rPr>
                <w:rFonts w:eastAsia="宋体" w:cs="Optima"/>
                <w:szCs w:val="21"/>
                <w:lang w:eastAsia="zh-CN"/>
              </w:rPr>
            </w:pPr>
          </w:p>
        </w:tc>
        <w:tc>
          <w:tcPr>
            <w:tcW w:w="0" w:type="auto"/>
            <w:noWrap/>
          </w:tcPr>
          <w:p w:rsidR="00FB6E54" w:rsidRPr="009D41DB" w:rsidRDefault="00FB6E54" w:rsidP="00FB6E54">
            <w:pPr>
              <w:rPr>
                <w:rFonts w:eastAsia="宋体"/>
                <w:szCs w:val="21"/>
                <w:lang w:eastAsia="zh-CN"/>
              </w:rPr>
            </w:pPr>
          </w:p>
        </w:tc>
        <w:tc>
          <w:tcPr>
            <w:tcW w:w="0" w:type="auto"/>
            <w:noWrap/>
          </w:tcPr>
          <w:p w:rsidR="00FB6E54" w:rsidRPr="009D41DB" w:rsidRDefault="00FB6E54" w:rsidP="00FB6E54">
            <w:pPr>
              <w:rPr>
                <w:rFonts w:eastAsia="宋体"/>
                <w:szCs w:val="21"/>
                <w:lang w:eastAsia="zh-CN"/>
              </w:rPr>
            </w:pPr>
          </w:p>
        </w:tc>
      </w:tr>
      <w:tr w:rsidR="00FB6E54" w:rsidRPr="00C04965" w:rsidTr="00FB6E54">
        <w:trPr>
          <w:trHeight w:val="255"/>
          <w:jc w:val="center"/>
        </w:trPr>
        <w:tc>
          <w:tcPr>
            <w:tcW w:w="0" w:type="auto"/>
            <w:noWrap/>
          </w:tcPr>
          <w:p w:rsidR="00FB6E54" w:rsidRPr="00C04965" w:rsidRDefault="00FB6E54" w:rsidP="00FB6E54">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r w:rsidR="00416E7D">
              <w:rPr>
                <w:rFonts w:eastAsia="宋体" w:cs="Optima"/>
                <w:szCs w:val="21"/>
                <w:lang w:eastAsia="zh-CN"/>
              </w:rPr>
              <w:t>(with maximum channel bandwidth)</w:t>
            </w:r>
          </w:p>
        </w:tc>
        <w:tc>
          <w:tcPr>
            <w:tcW w:w="0" w:type="auto"/>
            <w:noWrap/>
          </w:tcPr>
          <w:p w:rsidR="00FB6E54" w:rsidRPr="009D41DB" w:rsidRDefault="00FB6E54" w:rsidP="00416E7D">
            <w:pPr>
              <w:rPr>
                <w:rFonts w:eastAsia="宋体"/>
                <w:szCs w:val="21"/>
                <w:lang w:eastAsia="zh-CN"/>
              </w:rPr>
            </w:pPr>
            <w:r w:rsidRPr="009D41DB">
              <w:rPr>
                <w:rFonts w:eastAsia="宋体"/>
                <w:szCs w:val="21"/>
                <w:lang w:eastAsia="zh-CN"/>
              </w:rPr>
              <w:t>(f-low – f-</w:t>
            </w:r>
            <w:proofErr w:type="spellStart"/>
            <w:r w:rsidR="00416E7D">
              <w:rPr>
                <w:rFonts w:eastAsia="宋体"/>
                <w:szCs w:val="21"/>
                <w:lang w:eastAsia="zh-CN"/>
              </w:rPr>
              <w:t>BWmax</w:t>
            </w:r>
            <w:proofErr w:type="spellEnd"/>
            <w:r w:rsidRPr="009D41DB">
              <w:rPr>
                <w:rFonts w:eastAsia="宋体"/>
                <w:szCs w:val="21"/>
                <w:lang w:eastAsia="zh-CN"/>
              </w:rPr>
              <w:t>)</w:t>
            </w:r>
          </w:p>
        </w:tc>
        <w:tc>
          <w:tcPr>
            <w:tcW w:w="0" w:type="auto"/>
            <w:noWrap/>
          </w:tcPr>
          <w:p w:rsidR="00FB6E54" w:rsidRPr="009D41DB" w:rsidRDefault="00FB6E54" w:rsidP="00416E7D">
            <w:pPr>
              <w:rPr>
                <w:rFonts w:eastAsia="宋体"/>
                <w:szCs w:val="21"/>
                <w:lang w:eastAsia="zh-CN"/>
              </w:rPr>
            </w:pPr>
            <w:r w:rsidRPr="009D41DB">
              <w:rPr>
                <w:rFonts w:eastAsia="宋体"/>
                <w:szCs w:val="21"/>
                <w:lang w:eastAsia="zh-CN"/>
              </w:rPr>
              <w:t xml:space="preserve">(f-high </w:t>
            </w:r>
            <w:r w:rsidR="00416E7D">
              <w:rPr>
                <w:rFonts w:eastAsia="宋体"/>
                <w:szCs w:val="21"/>
                <w:lang w:eastAsia="zh-CN"/>
              </w:rPr>
              <w:t>+</w:t>
            </w:r>
            <w:r w:rsidRPr="009D41DB">
              <w:rPr>
                <w:rFonts w:eastAsia="宋体"/>
                <w:szCs w:val="21"/>
                <w:lang w:eastAsia="zh-CN"/>
              </w:rPr>
              <w:t xml:space="preserve"> </w:t>
            </w:r>
            <w:r w:rsidR="00416E7D" w:rsidRPr="009D41DB">
              <w:rPr>
                <w:rFonts w:eastAsia="宋体"/>
                <w:szCs w:val="21"/>
                <w:lang w:eastAsia="zh-CN"/>
              </w:rPr>
              <w:t>f-</w:t>
            </w:r>
            <w:proofErr w:type="spellStart"/>
            <w:r w:rsidR="00416E7D">
              <w:rPr>
                <w:rFonts w:eastAsia="宋体"/>
                <w:szCs w:val="21"/>
                <w:lang w:eastAsia="zh-CN"/>
              </w:rPr>
              <w:t>BWmax</w:t>
            </w:r>
            <w:proofErr w:type="spellEnd"/>
            <w:r w:rsidRPr="009D41DB">
              <w:rPr>
                <w:rFonts w:eastAsia="宋体"/>
                <w:szCs w:val="21"/>
                <w:lang w:eastAsia="zh-CN"/>
              </w:rPr>
              <w:t>)</w:t>
            </w:r>
          </w:p>
        </w:tc>
      </w:tr>
      <w:tr w:rsidR="00FB6E54" w:rsidRPr="00C04965" w:rsidTr="00FB6E54">
        <w:trPr>
          <w:trHeight w:val="255"/>
          <w:jc w:val="center"/>
        </w:trPr>
        <w:tc>
          <w:tcPr>
            <w:tcW w:w="0" w:type="auto"/>
            <w:noWrap/>
          </w:tcPr>
          <w:p w:rsidR="00FB6E54" w:rsidRDefault="00FB6E54" w:rsidP="00FB6E54">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FB6E54" w:rsidRPr="009D41DB" w:rsidRDefault="00416E7D" w:rsidP="008A3A5B">
            <w:r>
              <w:t>18</w:t>
            </w:r>
            <w:r w:rsidR="008A3A5B">
              <w:t>9</w:t>
            </w:r>
            <w:r>
              <w:t>0</w:t>
            </w:r>
          </w:p>
        </w:tc>
        <w:tc>
          <w:tcPr>
            <w:tcW w:w="0" w:type="auto"/>
            <w:noWrap/>
            <w:vAlign w:val="bottom"/>
          </w:tcPr>
          <w:p w:rsidR="00FB6E54" w:rsidRPr="009D41DB" w:rsidRDefault="00416E7D" w:rsidP="008A3A5B">
            <w:r>
              <w:t>20</w:t>
            </w:r>
            <w:r w:rsidR="008A3A5B">
              <w:t>3</w:t>
            </w:r>
            <w:r>
              <w:t>0</w:t>
            </w:r>
          </w:p>
        </w:tc>
      </w:tr>
    </w:tbl>
    <w:p w:rsidR="00E566FA" w:rsidRDefault="00E566FA" w:rsidP="00E566FA">
      <w:pPr>
        <w:pStyle w:val="BodyText"/>
        <w:rPr>
          <w:rFonts w:eastAsia="宋体"/>
          <w:lang w:eastAsia="zh-CN"/>
        </w:rPr>
      </w:pPr>
    </w:p>
    <w:p w:rsidR="000762F5" w:rsidRDefault="00640DCC" w:rsidP="008A3A5B">
      <w:pPr>
        <w:pStyle w:val="BodyText"/>
      </w:pPr>
      <w:r>
        <w:rPr>
          <w:rFonts w:eastAsia="宋体" w:cs="Optima"/>
          <w:szCs w:val="21"/>
          <w:lang w:eastAsia="zh-CN"/>
        </w:rPr>
        <w:t xml:space="preserve">It can be seen from Table 2 that </w:t>
      </w:r>
      <w:r>
        <w:t xml:space="preserve">the </w:t>
      </w:r>
      <w:r w:rsidR="00D00351">
        <w:t>3</w:t>
      </w:r>
      <w:r w:rsidR="00D00351" w:rsidRPr="00D00351">
        <w:rPr>
          <w:vertAlign w:val="superscript"/>
        </w:rPr>
        <w:t>rd</w:t>
      </w:r>
      <w:r w:rsidR="00D00351">
        <w:t xml:space="preserve"> </w:t>
      </w:r>
      <w:r>
        <w:rPr>
          <w:rFonts w:eastAsia="宋体" w:cs="Optima"/>
          <w:szCs w:val="21"/>
          <w:lang w:eastAsia="zh-CN"/>
        </w:rPr>
        <w:t xml:space="preserve">IMD products </w:t>
      </w:r>
      <w:r w:rsidR="009F0A28">
        <w:t>of</w:t>
      </w:r>
      <w:r w:rsidR="009F0A28" w:rsidRPr="0004780E">
        <w:t xml:space="preserve"> </w:t>
      </w:r>
      <w:r w:rsidR="009F0A28">
        <w:t xml:space="preserve">BS </w:t>
      </w:r>
      <w:r w:rsidR="009F0A28" w:rsidRPr="0004780E">
        <w:t xml:space="preserve">supporting </w:t>
      </w:r>
      <w:r w:rsidR="001F487C">
        <w:t>CA</w:t>
      </w:r>
      <w:r w:rsidR="009F0A28" w:rsidRPr="0004780E">
        <w:t xml:space="preserve"> </w:t>
      </w:r>
      <w:r w:rsidR="009F0A28">
        <w:t xml:space="preserve">of Band </w:t>
      </w:r>
      <w:r w:rsidR="00DE5719">
        <w:t>2</w:t>
      </w:r>
      <w:r w:rsidR="009F0A28" w:rsidRPr="0004780E">
        <w:t xml:space="preserve"> </w:t>
      </w:r>
      <w:r>
        <w:t xml:space="preserve">may fall into the BS receive band of Bands </w:t>
      </w:r>
      <w:r w:rsidR="008A3A5B">
        <w:t>1, 2, 23, 25, 33, 34, 35, 36, 37 and 39</w:t>
      </w:r>
      <w:r>
        <w:t>.</w:t>
      </w:r>
      <w:r w:rsidR="001A6B31" w:rsidRPr="001A6B31">
        <w:t xml:space="preserve"> </w:t>
      </w:r>
      <w:r w:rsidR="000303D4">
        <w:t xml:space="preserve">Note that the calculation in Table 2 </w:t>
      </w:r>
      <w:r w:rsidR="008A3A5B" w:rsidRPr="002628CB">
        <w:t xml:space="preserve">(except the last row) </w:t>
      </w:r>
      <w:r w:rsidR="000303D4">
        <w:t xml:space="preserve">assumes the BS is transmitting with the whole </w:t>
      </w:r>
      <w:r w:rsidR="008A3A5B">
        <w:t>60</w:t>
      </w:r>
      <w:r w:rsidR="000303D4">
        <w:t xml:space="preserve"> MHz DL frequency of Band 2.</w:t>
      </w:r>
      <w:r w:rsidR="000303D4" w:rsidRPr="000303D4">
        <w:t xml:space="preserve"> </w:t>
      </w:r>
      <w:r w:rsidR="008A3A5B">
        <w:t>But even if</w:t>
      </w:r>
      <w:r w:rsidR="000303D4" w:rsidRPr="002628CB">
        <w:t xml:space="preserve"> the BS is only transmitting </w:t>
      </w:r>
      <w:r w:rsidR="002175A6">
        <w:t xml:space="preserve">up to </w:t>
      </w:r>
      <w:r w:rsidR="008A3A5B">
        <w:t>20</w:t>
      </w:r>
      <w:r w:rsidR="002175A6">
        <w:t xml:space="preserve"> MHz </w:t>
      </w:r>
      <w:r w:rsidR="006E2B53">
        <w:t>(</w:t>
      </w:r>
      <w:r w:rsidR="008A3A5B">
        <w:t>20</w:t>
      </w:r>
      <w:r w:rsidR="006E2B53">
        <w:t xml:space="preserve"> + </w:t>
      </w:r>
      <w:r w:rsidR="008A3A5B">
        <w:t>20</w:t>
      </w:r>
      <w:r w:rsidR="006E2B53">
        <w:t xml:space="preserve"> MHz) </w:t>
      </w:r>
      <w:r w:rsidR="008C3438">
        <w:t xml:space="preserve">contiguous </w:t>
      </w:r>
      <w:r w:rsidR="008949F1">
        <w:t>carriers</w:t>
      </w:r>
      <w:r w:rsidR="000303D4" w:rsidRPr="002628CB">
        <w:t xml:space="preserve"> in Band </w:t>
      </w:r>
      <w:r w:rsidR="000303D4">
        <w:t>2</w:t>
      </w:r>
      <w:r w:rsidR="008A3A5B">
        <w:t xml:space="preserve"> as stated in the WIDS [1]</w:t>
      </w:r>
      <w:r w:rsidR="000303D4" w:rsidRPr="002628CB">
        <w:t>, the 3</w:t>
      </w:r>
      <w:r w:rsidR="000303D4" w:rsidRPr="002628CB">
        <w:rPr>
          <w:vertAlign w:val="superscript"/>
        </w:rPr>
        <w:t>rd</w:t>
      </w:r>
      <w:r w:rsidR="000303D4">
        <w:t xml:space="preserve"> IMD products may</w:t>
      </w:r>
      <w:r w:rsidR="000303D4" w:rsidRPr="002628CB">
        <w:t xml:space="preserve"> </w:t>
      </w:r>
      <w:r w:rsidR="008A3A5B">
        <w:t xml:space="preserve">still </w:t>
      </w:r>
      <w:r w:rsidR="000303D4" w:rsidRPr="002628CB">
        <w:t xml:space="preserve">fall into the BS receive band of </w:t>
      </w:r>
      <w:r w:rsidR="000303D4">
        <w:t>the</w:t>
      </w:r>
      <w:r w:rsidR="008A3A5B">
        <w:t>se bands</w:t>
      </w:r>
      <w:r w:rsidR="000B247F" w:rsidRPr="000B247F">
        <w:t xml:space="preserve"> </w:t>
      </w:r>
      <w:r w:rsidR="000B247F" w:rsidRPr="002628CB">
        <w:t xml:space="preserve">as shown in the last row in Table </w:t>
      </w:r>
      <w:r w:rsidR="000B247F">
        <w:t>2</w:t>
      </w:r>
      <w:r w:rsidR="008A3A5B">
        <w:t xml:space="preserve">. However, the </w:t>
      </w:r>
      <w:r w:rsidR="008A3A5B" w:rsidRPr="002628CB">
        <w:t>3</w:t>
      </w:r>
      <w:r w:rsidR="008A3A5B" w:rsidRPr="002628CB">
        <w:rPr>
          <w:vertAlign w:val="superscript"/>
        </w:rPr>
        <w:t>rd</w:t>
      </w:r>
      <w:r w:rsidR="008A3A5B">
        <w:t xml:space="preserve"> IMD products will not </w:t>
      </w:r>
      <w:r w:rsidR="008A3A5B" w:rsidRPr="002628CB">
        <w:t xml:space="preserve">fall into </w:t>
      </w:r>
      <w:r w:rsidR="008A3A5B">
        <w:t xml:space="preserve">the BS </w:t>
      </w:r>
      <w:r w:rsidR="008A3A5B">
        <w:rPr>
          <w:rFonts w:eastAsia="宋体" w:cs="Optima"/>
          <w:szCs w:val="21"/>
          <w:lang w:eastAsia="zh-CN"/>
        </w:rPr>
        <w:t xml:space="preserve">own (up to 40 MHz) receive block within Band </w:t>
      </w:r>
      <w:r w:rsidR="00C25CBE">
        <w:rPr>
          <w:rFonts w:eastAsia="宋体" w:cs="Optima"/>
          <w:szCs w:val="21"/>
          <w:lang w:eastAsia="zh-CN"/>
        </w:rPr>
        <w:t>2</w:t>
      </w:r>
      <w:r w:rsidR="00C25CBE">
        <w:rPr>
          <w:rFonts w:cs="Arial"/>
        </w:rPr>
        <w:t>.</w:t>
      </w:r>
    </w:p>
    <w:p w:rsidR="008A3A5B" w:rsidRDefault="000B247F" w:rsidP="008A3A5B">
      <w:pPr>
        <w:pStyle w:val="BodyText"/>
      </w:pPr>
      <w:r>
        <w:t>Note that</w:t>
      </w:r>
      <w:r w:rsidRPr="00F87FDD">
        <w:t xml:space="preserve"> Bands </w:t>
      </w:r>
      <w:r>
        <w:t>1, 33, 34</w:t>
      </w:r>
      <w:r w:rsidRPr="00F87FDD">
        <w:t xml:space="preserve"> and </w:t>
      </w:r>
      <w:r>
        <w:t>39</w:t>
      </w:r>
      <w:r w:rsidRPr="00F87FDD">
        <w:t xml:space="preserve"> are not intended for use in the same geographical area as Band</w:t>
      </w:r>
      <w:r>
        <w:t xml:space="preserve"> 2</w:t>
      </w:r>
      <w:r w:rsidRPr="00F87FDD">
        <w:t xml:space="preserve">. Moreover, co-location of Band </w:t>
      </w:r>
      <w:r>
        <w:t>2</w:t>
      </w:r>
      <w:r w:rsidRPr="00F87FDD">
        <w:t xml:space="preserve"> transmitter and Band 3</w:t>
      </w:r>
      <w:r>
        <w:t xml:space="preserve">5, 36 or </w:t>
      </w:r>
      <w:proofErr w:type="gramStart"/>
      <w:r>
        <w:t>37</w:t>
      </w:r>
      <w:r w:rsidRPr="00F87FDD">
        <w:t xml:space="preserve"> transceiver</w:t>
      </w:r>
      <w:proofErr w:type="gramEnd"/>
      <w:r w:rsidRPr="00F87FDD">
        <w:t xml:space="preserve"> implies FDD/TDD co-location on adjacent frequencies which requires the use of certain site-engineering solutions to avoid mutual interference</w:t>
      </w:r>
      <w:r w:rsidRPr="00865BF7">
        <w:rPr>
          <w:lang w:val="en-US"/>
        </w:rPr>
        <w:t>.</w:t>
      </w:r>
      <w:r>
        <w:rPr>
          <w:lang w:val="en-US"/>
        </w:rPr>
        <w:t xml:space="preserve"> </w:t>
      </w:r>
      <w:r w:rsidRPr="00F87FDD">
        <w:t xml:space="preserve">Consequently, </w:t>
      </w:r>
      <w:r>
        <w:t>the</w:t>
      </w:r>
      <w:r w:rsidRPr="00F87FDD">
        <w:t xml:space="preserve"> focus here </w:t>
      </w:r>
      <w:r>
        <w:t xml:space="preserve">will be </w:t>
      </w:r>
      <w:r w:rsidRPr="00F87FDD">
        <w:t xml:space="preserve">on the </w:t>
      </w:r>
      <w:r>
        <w:t>3</w:t>
      </w:r>
      <w:r w:rsidRPr="0034755E">
        <w:rPr>
          <w:vertAlign w:val="superscript"/>
        </w:rPr>
        <w:t>rd</w:t>
      </w:r>
      <w:r>
        <w:t xml:space="preserve"> order</w:t>
      </w:r>
      <w:r w:rsidRPr="00F87FDD">
        <w:t xml:space="preserve"> IMD products falling into Bands </w:t>
      </w:r>
      <w:r>
        <w:t>2,</w:t>
      </w:r>
      <w:r w:rsidRPr="00F87FDD">
        <w:t xml:space="preserve"> </w:t>
      </w:r>
      <w:r>
        <w:t>23 and 25.</w:t>
      </w:r>
    </w:p>
    <w:p w:rsidR="000B247F" w:rsidRDefault="000B247F" w:rsidP="008A3A5B">
      <w:pPr>
        <w:pStyle w:val="BodyText"/>
        <w:rPr>
          <w:rFonts w:eastAsia="宋体"/>
          <w:lang w:eastAsia="zh-CN"/>
        </w:rPr>
      </w:pPr>
    </w:p>
    <w:p w:rsidR="000762F5" w:rsidRDefault="000762F5" w:rsidP="000762F5">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62F5" w:rsidRDefault="000762F5" w:rsidP="000762F5">
      <w:pPr>
        <w:pStyle w:val="BodyText"/>
        <w:rPr>
          <w:rFonts w:eastAsia="宋体"/>
          <w:lang w:eastAsia="zh-CN"/>
        </w:rPr>
      </w:pPr>
    </w:p>
    <w:p w:rsidR="000E4705" w:rsidRDefault="000E4705" w:rsidP="00CC17D9">
      <w:pPr>
        <w:pStyle w:val="BodyText"/>
        <w:rPr>
          <w:rFonts w:eastAsia="宋体" w:cs="Arial"/>
          <w:lang w:eastAsia="zh-CN"/>
        </w:rPr>
      </w:pPr>
      <w:r>
        <w:rPr>
          <w:rFonts w:eastAsia="宋体" w:cs="Arial"/>
          <w:lang w:eastAsia="zh-CN"/>
        </w:rPr>
        <w:t xml:space="preserve">The possible remedies for </w:t>
      </w:r>
      <w:r w:rsidR="00D07CED">
        <w:rPr>
          <w:rFonts w:eastAsia="宋体" w:cs="Arial"/>
          <w:lang w:eastAsia="zh-CN"/>
        </w:rPr>
        <w:t xml:space="preserve">harmonic </w:t>
      </w:r>
      <w:r w:rsidR="0011595D">
        <w:rPr>
          <w:rFonts w:eastAsia="宋体" w:cs="Arial"/>
          <w:lang w:eastAsia="zh-CN"/>
        </w:rPr>
        <w:t>and IMD</w:t>
      </w:r>
      <w:r>
        <w:rPr>
          <w:rFonts w:eastAsia="宋体" w:cs="Arial"/>
          <w:lang w:eastAsia="zh-CN"/>
        </w:rPr>
        <w:t xml:space="preserve"> </w:t>
      </w:r>
      <w:r w:rsidRPr="0004780E">
        <w:t xml:space="preserve">caused by </w:t>
      </w:r>
      <w:r>
        <w:t xml:space="preserve">BS </w:t>
      </w:r>
      <w:r w:rsidRPr="0004780E">
        <w:t>supporting</w:t>
      </w:r>
      <w:r w:rsidR="009A58EA" w:rsidRPr="009A58EA">
        <w:rPr>
          <w:rFonts w:eastAsia="宋体" w:cs="Optima"/>
          <w:szCs w:val="21"/>
          <w:lang w:eastAsia="zh-CN"/>
        </w:rPr>
        <w:t xml:space="preserve"> </w:t>
      </w:r>
      <w:r w:rsidR="009A58EA">
        <w:rPr>
          <w:rFonts w:eastAsia="宋体" w:cs="Optima"/>
          <w:szCs w:val="21"/>
          <w:lang w:eastAsia="zh-CN"/>
        </w:rPr>
        <w:t xml:space="preserve">contiguous </w:t>
      </w:r>
      <w:r w:rsidR="00DB3436">
        <w:t>CA</w:t>
      </w:r>
      <w:r w:rsidRPr="0004780E">
        <w:t xml:space="preserve"> </w:t>
      </w:r>
      <w:r>
        <w:t xml:space="preserve">of Band </w:t>
      </w:r>
      <w:r w:rsidR="009A53F1">
        <w:t>2</w:t>
      </w:r>
      <w:r>
        <w:t xml:space="preserve"> into the BS receive band of Band</w:t>
      </w:r>
      <w:r w:rsidR="008949F1">
        <w:t>s</w:t>
      </w:r>
      <w:r>
        <w:t xml:space="preserve"> </w:t>
      </w:r>
      <w:r w:rsidR="00C25CBE">
        <w:t>2,</w:t>
      </w:r>
      <w:r w:rsidR="00C25CBE" w:rsidRPr="00F87FDD">
        <w:t xml:space="preserve"> </w:t>
      </w:r>
      <w:r w:rsidR="00C25CBE">
        <w:t>23 and 25</w:t>
      </w:r>
      <w:r w:rsidR="00D27F98">
        <w:t xml:space="preserve"> </w:t>
      </w:r>
      <w:r>
        <w:t>are described below</w:t>
      </w:r>
      <w:r>
        <w:rPr>
          <w:rFonts w:eastAsia="宋体" w:cs="Arial"/>
          <w:lang w:eastAsia="zh-CN"/>
        </w:rPr>
        <w:t>:</w:t>
      </w:r>
    </w:p>
    <w:p w:rsidR="003B3C31" w:rsidRDefault="003B3C31" w:rsidP="00CC17D9">
      <w:pPr>
        <w:pStyle w:val="BodyText"/>
        <w:rPr>
          <w:rFonts w:eastAsia="宋体" w:cs="Arial"/>
          <w:lang w:eastAsia="zh-CN"/>
        </w:rPr>
      </w:pPr>
    </w:p>
    <w:p w:rsidR="00E63114" w:rsidRPr="00E63114" w:rsidRDefault="000E4705" w:rsidP="00CC17D9">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Pr>
          <w:rFonts w:eastAsia="宋体" w:cs="Arial"/>
          <w:lang w:eastAsia="zh-CN"/>
        </w:rPr>
        <w:t xml:space="preserve"> </w:t>
      </w:r>
      <w:r w:rsidR="00E63114">
        <w:rPr>
          <w:rFonts w:eastAsia="宋体" w:cs="Arial"/>
          <w:lang w:eastAsia="zh-CN"/>
        </w:rPr>
        <w:t xml:space="preserve">This type of </w:t>
      </w:r>
      <w:r w:rsidR="00C83FC4">
        <w:rPr>
          <w:rFonts w:eastAsia="宋体" w:cs="Arial"/>
          <w:lang w:eastAsia="zh-CN"/>
        </w:rPr>
        <w:t>harmonics</w:t>
      </w:r>
      <w:r w:rsidR="00E63114">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E63114">
        <w:rPr>
          <w:rFonts w:eastAsia="宋体" w:cs="Arial"/>
          <w:lang w:eastAsia="zh-CN"/>
        </w:rPr>
        <w:t xml:space="preserve"> generated </w:t>
      </w:r>
      <w:r w:rsidR="00C83FC4">
        <w:rPr>
          <w:rFonts w:eastAsia="宋体" w:cs="Arial"/>
          <w:lang w:eastAsia="zh-CN"/>
        </w:rPr>
        <w:t xml:space="preserve">in the oscillator or </w:t>
      </w:r>
      <w:r w:rsidR="00E63114">
        <w:rPr>
          <w:rFonts w:eastAsia="宋体" w:cs="Arial"/>
          <w:lang w:eastAsia="zh-CN"/>
        </w:rPr>
        <w:t xml:space="preserve">as signals pass through the amplifier stages of the BS transmit path. The BS transmit path will generate </w:t>
      </w:r>
      <w:r w:rsidR="00C83FC4">
        <w:rPr>
          <w:rFonts w:eastAsia="宋体" w:cs="Arial"/>
          <w:lang w:eastAsia="zh-CN"/>
        </w:rPr>
        <w:t>harmonics</w:t>
      </w:r>
      <w:r w:rsidR="00E63114">
        <w:rPr>
          <w:rFonts w:eastAsia="宋体" w:cs="Arial"/>
          <w:lang w:eastAsia="zh-CN"/>
        </w:rPr>
        <w:t xml:space="preserve"> </w:t>
      </w:r>
      <w:r w:rsidR="00487021">
        <w:rPr>
          <w:rFonts w:eastAsia="宋体" w:cs="Arial"/>
          <w:lang w:eastAsia="zh-CN"/>
        </w:rPr>
        <w:t xml:space="preserve">and IMD </w:t>
      </w:r>
      <w:r w:rsidR="00E63114">
        <w:rPr>
          <w:rFonts w:eastAsia="宋体" w:cs="Arial"/>
          <w:lang w:eastAsia="zh-CN"/>
        </w:rPr>
        <w:t xml:space="preserve">which will appear at the BS </w:t>
      </w:r>
      <w:r w:rsidR="00C83FC4">
        <w:rPr>
          <w:rFonts w:eastAsia="宋体" w:cs="Arial"/>
          <w:lang w:eastAsia="zh-CN"/>
        </w:rPr>
        <w:t>equipment antenna connector (</w:t>
      </w:r>
      <w:r w:rsidR="00E63114">
        <w:rPr>
          <w:rFonts w:eastAsia="宋体" w:cs="Arial"/>
          <w:lang w:eastAsia="zh-CN"/>
        </w:rPr>
        <w:t>EAC</w:t>
      </w:r>
      <w:r w:rsidR="00C83FC4">
        <w:rPr>
          <w:rFonts w:eastAsia="宋体" w:cs="Arial"/>
          <w:lang w:eastAsia="zh-CN"/>
        </w:rPr>
        <w:t>)</w:t>
      </w:r>
      <w:r w:rsidR="00E63114">
        <w:rPr>
          <w:rFonts w:eastAsia="宋体" w:cs="Arial"/>
          <w:lang w:eastAsia="zh-CN"/>
        </w:rPr>
        <w:t xml:space="preserve"> as spurious emissions. Spurious emissions appearing at the EAC and falling within the receive band </w:t>
      </w:r>
      <w:r w:rsidR="00736518">
        <w:rPr>
          <w:rFonts w:eastAsia="宋体" w:cs="Arial"/>
          <w:lang w:eastAsia="zh-CN"/>
        </w:rPr>
        <w:t xml:space="preserve">of own or other BS </w:t>
      </w:r>
      <w:r w:rsidR="00E63114">
        <w:rPr>
          <w:rFonts w:eastAsia="宋体" w:cs="Arial"/>
          <w:lang w:eastAsia="zh-CN"/>
        </w:rPr>
        <w:t>will not be attenuated by the receive filter</w:t>
      </w:r>
      <w:r w:rsidR="0094361B">
        <w:rPr>
          <w:rFonts w:eastAsia="宋体" w:cs="Arial"/>
          <w:lang w:eastAsia="zh-CN"/>
        </w:rPr>
        <w:t>,</w:t>
      </w:r>
      <w:r w:rsidR="00E63114">
        <w:rPr>
          <w:rFonts w:eastAsia="宋体" w:cs="Arial"/>
          <w:lang w:eastAsia="zh-CN"/>
        </w:rPr>
        <w:t xml:space="preserve"> and will pass into the receive path and desensitize the receiver</w:t>
      </w:r>
      <w:r w:rsidR="00653F2E">
        <w:rPr>
          <w:rFonts w:eastAsia="宋体" w:cs="Arial"/>
          <w:lang w:eastAsia="zh-CN"/>
        </w:rPr>
        <w:t xml:space="preserve">. </w:t>
      </w:r>
      <w:r w:rsidR="0077213E">
        <w:rPr>
          <w:rFonts w:eastAsia="宋体" w:cs="Arial"/>
          <w:lang w:eastAsia="zh-CN"/>
        </w:rPr>
        <w:t xml:space="preserve">As shown above, </w:t>
      </w:r>
      <w:r w:rsidR="00722D6D">
        <w:t>the 3</w:t>
      </w:r>
      <w:r w:rsidR="00722D6D" w:rsidRPr="00316858">
        <w:rPr>
          <w:vertAlign w:val="superscript"/>
        </w:rPr>
        <w:t>rd</w:t>
      </w:r>
      <w:r w:rsidR="00722D6D">
        <w:t xml:space="preserve"> </w:t>
      </w:r>
      <w:r w:rsidR="00722D6D">
        <w:rPr>
          <w:rFonts w:eastAsia="宋体" w:cs="Optima"/>
          <w:szCs w:val="21"/>
          <w:lang w:eastAsia="zh-CN"/>
        </w:rPr>
        <w:t xml:space="preserve">IMD products </w:t>
      </w:r>
      <w:r w:rsidR="00722D6D">
        <w:t xml:space="preserve">will not fall into the own BS receive blocks of </w:t>
      </w:r>
      <w:r w:rsidR="00722D6D">
        <w:rPr>
          <w:rFonts w:eastAsia="宋体" w:cs="Optima"/>
          <w:szCs w:val="21"/>
          <w:lang w:eastAsia="zh-CN"/>
        </w:rPr>
        <w:t>Band 2</w:t>
      </w:r>
      <w:r w:rsidR="000B247F">
        <w:rPr>
          <w:rFonts w:eastAsia="宋体" w:cs="Optima"/>
          <w:szCs w:val="21"/>
          <w:lang w:eastAsia="zh-CN"/>
        </w:rPr>
        <w:t>, but</w:t>
      </w:r>
      <w:r w:rsidR="00722D6D">
        <w:rPr>
          <w:rFonts w:eastAsia="宋体" w:cs="Optima"/>
          <w:szCs w:val="21"/>
          <w:lang w:eastAsia="zh-CN"/>
        </w:rPr>
        <w:t xml:space="preserve"> may fall </w:t>
      </w:r>
      <w:r w:rsidR="000B247F">
        <w:rPr>
          <w:rFonts w:eastAsia="宋体" w:cs="Optima"/>
          <w:szCs w:val="21"/>
          <w:lang w:eastAsia="zh-CN"/>
        </w:rPr>
        <w:t>into</w:t>
      </w:r>
      <w:r w:rsidR="00722D6D">
        <w:rPr>
          <w:rFonts w:eastAsia="宋体" w:cs="Optima"/>
          <w:szCs w:val="21"/>
          <w:lang w:eastAsia="zh-CN"/>
        </w:rPr>
        <w:t xml:space="preserve"> the receive band of other Bands 2, 23 and 25 BS. Since</w:t>
      </w:r>
      <w:r w:rsidR="00722D6D">
        <w:rPr>
          <w:rFonts w:eastAsia="宋体"/>
          <w:lang w:eastAsia="zh-CN"/>
        </w:rPr>
        <w:t xml:space="preserve"> there is not a large frequency gap between </w:t>
      </w:r>
      <w:r w:rsidR="00722D6D">
        <w:t xml:space="preserve">Band 2 </w:t>
      </w:r>
      <w:r w:rsidR="00722D6D">
        <w:rPr>
          <w:rFonts w:eastAsia="宋体"/>
          <w:lang w:eastAsia="zh-CN"/>
        </w:rPr>
        <w:t xml:space="preserve">DL and Band 2, 23 or 25 UL, the </w:t>
      </w:r>
      <w:r w:rsidR="00722D6D">
        <w:t xml:space="preserve">Band 2 </w:t>
      </w:r>
      <w:r w:rsidR="00722D6D">
        <w:rPr>
          <w:rFonts w:eastAsia="宋体"/>
          <w:lang w:eastAsia="zh-CN"/>
        </w:rPr>
        <w:t>B</w:t>
      </w:r>
      <w:r w:rsidR="00722D6D" w:rsidRPr="00653F2E">
        <w:rPr>
          <w:rFonts w:eastAsia="宋体"/>
          <w:lang w:eastAsia="zh-CN"/>
        </w:rPr>
        <w:t xml:space="preserve">S transmit filter </w:t>
      </w:r>
      <w:r w:rsidR="00722D6D">
        <w:rPr>
          <w:rFonts w:eastAsia="宋体"/>
          <w:lang w:eastAsia="zh-CN"/>
        </w:rPr>
        <w:t xml:space="preserve">would not be able to provide substantial </w:t>
      </w:r>
      <w:r w:rsidR="00722D6D" w:rsidRPr="00653F2E">
        <w:rPr>
          <w:rFonts w:eastAsia="宋体"/>
          <w:lang w:eastAsia="zh-CN"/>
        </w:rPr>
        <w:t xml:space="preserve">attenuation within the </w:t>
      </w:r>
      <w:r w:rsidR="00722D6D">
        <w:rPr>
          <w:rFonts w:eastAsia="宋体"/>
          <w:lang w:eastAsia="zh-CN"/>
        </w:rPr>
        <w:t xml:space="preserve">Band 2, 23 or 25 </w:t>
      </w:r>
      <w:r w:rsidR="00722D6D" w:rsidRPr="00653F2E">
        <w:rPr>
          <w:rFonts w:eastAsia="宋体"/>
          <w:lang w:eastAsia="zh-CN"/>
        </w:rPr>
        <w:t xml:space="preserve">receive band </w:t>
      </w:r>
      <w:r w:rsidR="00722D6D">
        <w:rPr>
          <w:rFonts w:eastAsia="宋体"/>
          <w:lang w:eastAsia="zh-CN"/>
        </w:rPr>
        <w:t>to reduce</w:t>
      </w:r>
      <w:r w:rsidR="00722D6D" w:rsidRPr="00653F2E">
        <w:rPr>
          <w:rFonts w:eastAsia="宋体"/>
          <w:lang w:eastAsia="zh-CN"/>
        </w:rPr>
        <w:t xml:space="preserve"> emissions </w:t>
      </w:r>
      <w:r w:rsidR="00722D6D">
        <w:rPr>
          <w:rFonts w:eastAsia="宋体"/>
          <w:lang w:eastAsia="zh-CN"/>
        </w:rPr>
        <w:t>within the Band 2, 23 or 25 B</w:t>
      </w:r>
      <w:r w:rsidR="00722D6D" w:rsidRPr="00653F2E">
        <w:rPr>
          <w:rFonts w:eastAsia="宋体"/>
          <w:lang w:eastAsia="zh-CN"/>
        </w:rPr>
        <w:t>S receive band to well below the receiver noise floor</w:t>
      </w:r>
      <w:r w:rsidR="00D37126" w:rsidRPr="00653F2E">
        <w:rPr>
          <w:rFonts w:eastAsia="宋体"/>
          <w:lang w:eastAsia="zh-CN"/>
        </w:rPr>
        <w:t>.</w:t>
      </w:r>
    </w:p>
    <w:p w:rsidR="000E4705" w:rsidRDefault="000E4705" w:rsidP="00CC17D9">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 xml:space="preserve">Generated </w:t>
      </w:r>
      <w:r w:rsidR="00CC17D9">
        <w:rPr>
          <w:rFonts w:eastAsia="宋体" w:cs="Arial"/>
          <w:b/>
          <w:lang w:eastAsia="zh-CN"/>
        </w:rPr>
        <w:t>Harmonics</w:t>
      </w:r>
      <w:r w:rsidR="00E23520">
        <w:rPr>
          <w:rFonts w:eastAsia="宋体" w:cs="Arial"/>
          <w:b/>
          <w:lang w:eastAsia="zh-CN"/>
        </w:rPr>
        <w:t xml:space="preserve"> and IMD</w:t>
      </w:r>
      <w:r w:rsidRPr="00500D6A">
        <w:rPr>
          <w:rFonts w:eastAsia="宋体" w:cs="Arial"/>
          <w:b/>
          <w:lang w:eastAsia="zh-CN"/>
        </w:rPr>
        <w:t>:</w:t>
      </w:r>
      <w:r w:rsidRPr="00E17545">
        <w:rPr>
          <w:rFonts w:eastAsia="宋体" w:cs="Arial"/>
          <w:lang w:eastAsia="zh-CN"/>
        </w:rPr>
        <w:t xml:space="preserve"> </w:t>
      </w:r>
      <w:r w:rsidR="002C3AE1" w:rsidRPr="002C3AE1">
        <w:rPr>
          <w:rFonts w:eastAsia="宋体" w:cs="Arial"/>
          <w:lang w:eastAsia="zh-CN"/>
        </w:rPr>
        <w:t xml:space="preserve">This type of </w:t>
      </w:r>
      <w:r w:rsidR="00CC17D9">
        <w:rPr>
          <w:rFonts w:eastAsia="宋体" w:cs="Arial"/>
          <w:lang w:eastAsia="zh-CN"/>
        </w:rPr>
        <w:t>harmonics</w:t>
      </w:r>
      <w:r w:rsidR="002C3AE1" w:rsidRPr="002C3AE1">
        <w:rPr>
          <w:rFonts w:eastAsia="宋体" w:cs="Arial"/>
          <w:lang w:eastAsia="zh-CN"/>
        </w:rPr>
        <w:t xml:space="preserve"> </w:t>
      </w:r>
      <w:r w:rsidR="00E23520">
        <w:rPr>
          <w:rFonts w:eastAsia="宋体" w:cs="Arial"/>
          <w:lang w:eastAsia="zh-CN"/>
        </w:rPr>
        <w:t xml:space="preserve">and IMD </w:t>
      </w:r>
      <w:r w:rsidR="006F6817">
        <w:rPr>
          <w:rFonts w:eastAsia="宋体" w:cs="Arial"/>
          <w:lang w:eastAsia="zh-CN"/>
        </w:rPr>
        <w:t>is</w:t>
      </w:r>
      <w:r w:rsidR="002C3AE1" w:rsidRPr="002C3AE1">
        <w:rPr>
          <w:rFonts w:eastAsia="宋体" w:cs="Arial"/>
          <w:lang w:eastAsia="zh-CN"/>
        </w:rPr>
        <w:t xml:space="preserve"> generate</w:t>
      </w:r>
      <w:r w:rsidR="008C4F81">
        <w:rPr>
          <w:rFonts w:eastAsia="宋体" w:cs="Arial"/>
          <w:lang w:eastAsia="zh-CN"/>
        </w:rPr>
        <w:t>d when the B</w:t>
      </w:r>
      <w:r w:rsidR="002C3AE1" w:rsidRPr="002C3AE1">
        <w:rPr>
          <w:rFonts w:eastAsia="宋体" w:cs="Arial"/>
          <w:lang w:eastAsia="zh-CN"/>
        </w:rPr>
        <w:t xml:space="preserve">S transmit signals appearing at the EAC pass through the receive filter and are applied to the front end of the receiver chain. This </w:t>
      </w:r>
      <w:r w:rsidR="006F6817">
        <w:rPr>
          <w:rFonts w:eastAsia="宋体"/>
          <w:lang w:eastAsia="zh-CN"/>
        </w:rPr>
        <w:t xml:space="preserve">type of interference </w:t>
      </w:r>
      <w:r w:rsidR="00E23520">
        <w:rPr>
          <w:rFonts w:eastAsia="宋体" w:cs="Arial"/>
          <w:lang w:eastAsia="zh-CN"/>
        </w:rPr>
        <w:t>can be</w:t>
      </w:r>
      <w:r w:rsidR="002C3AE1" w:rsidRPr="002C3AE1">
        <w:rPr>
          <w:rFonts w:eastAsia="宋体" w:cs="Arial"/>
          <w:lang w:eastAsia="zh-CN"/>
        </w:rPr>
        <w:t xml:space="preserve"> mitigated through a combination of receive filter attenuation within the transmit band</w:t>
      </w:r>
      <w:r w:rsidR="006F6817" w:rsidRPr="006F6817">
        <w:rPr>
          <w:rFonts w:eastAsia="宋体"/>
          <w:lang w:eastAsia="zh-CN"/>
        </w:rPr>
        <w:t xml:space="preserve"> </w:t>
      </w:r>
      <w:r w:rsidR="006F6817" w:rsidRPr="002C3AE1">
        <w:rPr>
          <w:rFonts w:eastAsia="宋体"/>
          <w:lang w:eastAsia="zh-CN"/>
        </w:rPr>
        <w:t xml:space="preserve">and high </w:t>
      </w:r>
      <w:r w:rsidR="002175A6">
        <w:rPr>
          <w:rFonts w:eastAsia="宋体"/>
          <w:lang w:eastAsia="zh-CN"/>
        </w:rPr>
        <w:t>2</w:t>
      </w:r>
      <w:r w:rsidR="002175A6" w:rsidRPr="00FE260B">
        <w:rPr>
          <w:rFonts w:eastAsia="宋体"/>
          <w:vertAlign w:val="superscript"/>
          <w:lang w:eastAsia="zh-CN"/>
        </w:rPr>
        <w:t>nd</w:t>
      </w:r>
      <w:r w:rsidR="002175A6">
        <w:rPr>
          <w:rFonts w:eastAsia="宋体"/>
          <w:lang w:eastAsia="zh-CN"/>
        </w:rPr>
        <w:t xml:space="preserve"> and </w:t>
      </w:r>
      <w:r w:rsidR="006F6817" w:rsidRPr="002C3AE1">
        <w:rPr>
          <w:rFonts w:eastAsia="宋体"/>
          <w:lang w:eastAsia="zh-CN"/>
        </w:rPr>
        <w:t>3</w:t>
      </w:r>
      <w:r w:rsidR="006F6817" w:rsidRPr="00B72DFB">
        <w:rPr>
          <w:rFonts w:eastAsia="宋体"/>
          <w:vertAlign w:val="superscript"/>
          <w:lang w:eastAsia="zh-CN"/>
        </w:rPr>
        <w:t>rd</w:t>
      </w:r>
      <w:r w:rsidR="00B72DFB">
        <w:rPr>
          <w:rFonts w:eastAsia="宋体"/>
          <w:lang w:eastAsia="zh-CN"/>
        </w:rPr>
        <w:t xml:space="preserve"> </w:t>
      </w:r>
      <w:r w:rsidR="006F6817" w:rsidRPr="002C3AE1">
        <w:rPr>
          <w:rFonts w:eastAsia="宋体"/>
          <w:lang w:eastAsia="zh-CN"/>
        </w:rPr>
        <w:t>order Input Intercept Point (</w:t>
      </w:r>
      <w:r w:rsidR="002175A6">
        <w:rPr>
          <w:rFonts w:eastAsia="宋体"/>
          <w:lang w:eastAsia="zh-CN"/>
        </w:rPr>
        <w:t xml:space="preserve">IIP2 and </w:t>
      </w:r>
      <w:r w:rsidR="006F6817" w:rsidRPr="002C3AE1">
        <w:rPr>
          <w:rFonts w:eastAsia="宋体"/>
          <w:lang w:eastAsia="zh-CN"/>
        </w:rPr>
        <w:t>IIP3) of the receive path</w:t>
      </w:r>
      <w:r w:rsidR="002C3AE1" w:rsidRPr="002C3AE1">
        <w:rPr>
          <w:rFonts w:eastAsia="宋体" w:cs="Arial"/>
          <w:lang w:eastAsia="zh-CN"/>
        </w:rPr>
        <w:t xml:space="preserve">. </w:t>
      </w:r>
      <w:r w:rsidR="00722D6D">
        <w:rPr>
          <w:rFonts w:eastAsia="宋体" w:cs="Arial"/>
          <w:lang w:eastAsia="zh-CN"/>
        </w:rPr>
        <w:t>Since there is not a large frequency gap between Band 2 DL and Band 2, 23 or 25 UL,</w:t>
      </w:r>
      <w:r w:rsidR="00722D6D" w:rsidRPr="002C3AE1">
        <w:rPr>
          <w:rFonts w:eastAsia="宋体" w:cs="Arial"/>
          <w:lang w:eastAsia="zh-CN"/>
        </w:rPr>
        <w:t xml:space="preserve"> </w:t>
      </w:r>
      <w:r w:rsidR="00722D6D">
        <w:rPr>
          <w:rFonts w:eastAsia="宋体" w:cs="Arial"/>
          <w:lang w:eastAsia="zh-CN"/>
        </w:rPr>
        <w:t>the Band 2, 23 or 25 BS r</w:t>
      </w:r>
      <w:r w:rsidR="00722D6D" w:rsidRPr="002C3AE1">
        <w:rPr>
          <w:rFonts w:eastAsia="宋体" w:cs="Arial"/>
          <w:lang w:eastAsia="zh-CN"/>
        </w:rPr>
        <w:t xml:space="preserve">eceive filter attenuation in the </w:t>
      </w:r>
      <w:r w:rsidR="00722D6D">
        <w:rPr>
          <w:rFonts w:eastAsia="宋体" w:cs="Arial"/>
          <w:lang w:eastAsia="zh-CN"/>
        </w:rPr>
        <w:t xml:space="preserve">Band 2 BS </w:t>
      </w:r>
      <w:r w:rsidR="00722D6D" w:rsidRPr="002C3AE1">
        <w:rPr>
          <w:rFonts w:eastAsia="宋体" w:cs="Arial"/>
          <w:lang w:eastAsia="zh-CN"/>
        </w:rPr>
        <w:t xml:space="preserve">transmit band </w:t>
      </w:r>
      <w:r w:rsidR="00722D6D">
        <w:rPr>
          <w:rFonts w:eastAsia="宋体" w:cs="Arial"/>
          <w:lang w:eastAsia="zh-CN"/>
        </w:rPr>
        <w:t>would not be</w:t>
      </w:r>
      <w:r w:rsidR="00722D6D" w:rsidRPr="002C3AE1">
        <w:rPr>
          <w:rFonts w:eastAsia="宋体" w:cs="Arial"/>
          <w:lang w:eastAsia="zh-CN"/>
        </w:rPr>
        <w:t xml:space="preserve"> substantial </w:t>
      </w:r>
      <w:r w:rsidR="00722D6D">
        <w:rPr>
          <w:rFonts w:eastAsia="宋体" w:cs="Arial"/>
          <w:lang w:eastAsia="zh-CN"/>
        </w:rPr>
        <w:t>enough to</w:t>
      </w:r>
      <w:r w:rsidR="00722D6D" w:rsidRPr="002C3AE1">
        <w:rPr>
          <w:rFonts w:eastAsia="宋体" w:cs="Arial"/>
          <w:lang w:eastAsia="zh-CN"/>
        </w:rPr>
        <w:t xml:space="preserve"> limit the level of the transmit signals app</w:t>
      </w:r>
      <w:r w:rsidR="00722D6D">
        <w:rPr>
          <w:rFonts w:eastAsia="宋体" w:cs="Arial"/>
          <w:lang w:eastAsia="zh-CN"/>
        </w:rPr>
        <w:t>li</w:t>
      </w:r>
      <w:r w:rsidR="00722D6D" w:rsidRPr="002C3AE1">
        <w:rPr>
          <w:rFonts w:eastAsia="宋体" w:cs="Arial"/>
          <w:lang w:eastAsia="zh-CN"/>
        </w:rPr>
        <w:t>ed to the receiver front end</w:t>
      </w:r>
      <w:r w:rsidR="00722D6D" w:rsidRPr="00C33EE5">
        <w:rPr>
          <w:rFonts w:eastAsia="宋体" w:cs="Arial"/>
          <w:lang w:eastAsia="zh-CN"/>
        </w:rPr>
        <w:t xml:space="preserve"> </w:t>
      </w:r>
      <w:r w:rsidR="00722D6D" w:rsidRPr="002C3AE1">
        <w:rPr>
          <w:rFonts w:eastAsia="宋体" w:cs="Arial"/>
          <w:lang w:eastAsia="zh-CN"/>
        </w:rPr>
        <w:t xml:space="preserve">to well below the </w:t>
      </w:r>
      <w:r w:rsidR="00722D6D">
        <w:rPr>
          <w:rFonts w:eastAsia="宋体" w:cs="Arial"/>
          <w:lang w:eastAsia="zh-CN"/>
        </w:rPr>
        <w:t xml:space="preserve">Band 2, 23 or 25 BS </w:t>
      </w:r>
      <w:r w:rsidR="00722D6D" w:rsidRPr="002C3AE1">
        <w:rPr>
          <w:rFonts w:eastAsia="宋体" w:cs="Arial"/>
          <w:lang w:eastAsia="zh-CN"/>
        </w:rPr>
        <w:t>receiver noise floor</w:t>
      </w:r>
      <w:r w:rsidR="00722D6D">
        <w:rPr>
          <w:rFonts w:eastAsia="宋体" w:cs="Arial"/>
          <w:lang w:eastAsia="zh-CN"/>
        </w:rPr>
        <w:t>,</w:t>
      </w:r>
      <w:r w:rsidR="00722D6D" w:rsidRPr="006F6817">
        <w:rPr>
          <w:rFonts w:eastAsia="宋体"/>
          <w:lang w:eastAsia="zh-CN"/>
        </w:rPr>
        <w:t xml:space="preserve"> </w:t>
      </w:r>
      <w:r w:rsidR="00722D6D">
        <w:rPr>
          <w:rFonts w:eastAsia="宋体"/>
          <w:lang w:eastAsia="zh-CN"/>
        </w:rPr>
        <w:t>even though t</w:t>
      </w:r>
      <w:r w:rsidR="00722D6D" w:rsidRPr="002C3AE1">
        <w:rPr>
          <w:rFonts w:eastAsia="宋体"/>
          <w:lang w:eastAsia="zh-CN"/>
        </w:rPr>
        <w:t xml:space="preserve">he high IIP3 of the BS receive path </w:t>
      </w:r>
      <w:r w:rsidR="00722D6D">
        <w:rPr>
          <w:rFonts w:eastAsia="宋体"/>
          <w:lang w:eastAsia="zh-CN"/>
        </w:rPr>
        <w:t xml:space="preserve">would somehow </w:t>
      </w:r>
      <w:r w:rsidR="00722D6D" w:rsidRPr="002C3AE1">
        <w:rPr>
          <w:rFonts w:eastAsia="宋体" w:cs="Arial"/>
          <w:lang w:eastAsia="zh-CN"/>
        </w:rPr>
        <w:t>reduce</w:t>
      </w:r>
      <w:r w:rsidR="00722D6D">
        <w:rPr>
          <w:rFonts w:eastAsia="宋体" w:cs="Arial"/>
          <w:lang w:eastAsia="zh-CN"/>
        </w:rPr>
        <w:t xml:space="preserve"> the</w:t>
      </w:r>
      <w:r w:rsidR="00722D6D" w:rsidRPr="002C3AE1">
        <w:rPr>
          <w:rFonts w:eastAsia="宋体" w:cs="Arial"/>
          <w:lang w:eastAsia="zh-CN"/>
        </w:rPr>
        <w:t xml:space="preserve"> potential </w:t>
      </w:r>
      <w:r w:rsidR="00722D6D">
        <w:rPr>
          <w:rFonts w:eastAsia="宋体" w:cs="Arial"/>
          <w:lang w:eastAsia="zh-CN"/>
        </w:rPr>
        <w:t>interference</w:t>
      </w:r>
      <w:r w:rsidR="00722D6D" w:rsidRPr="002C3AE1">
        <w:rPr>
          <w:rFonts w:eastAsia="宋体" w:cs="Arial"/>
          <w:lang w:eastAsia="zh-CN"/>
        </w:rPr>
        <w:t>.</w:t>
      </w:r>
      <w:r w:rsidR="00722D6D">
        <w:rPr>
          <w:rFonts w:eastAsia="宋体" w:cs="Arial"/>
          <w:lang w:eastAsia="zh-CN"/>
        </w:rPr>
        <w:t xml:space="preserve"> </w:t>
      </w:r>
      <w:r w:rsidR="00722D6D">
        <w:rPr>
          <w:rFonts w:eastAsia="宋体"/>
          <w:lang w:eastAsia="zh-CN"/>
        </w:rPr>
        <w:t xml:space="preserve">And as discussed above, the </w:t>
      </w:r>
      <w:r w:rsidR="00722D6D">
        <w:rPr>
          <w:rFonts w:eastAsia="宋体" w:cs="Optima"/>
          <w:szCs w:val="21"/>
          <w:lang w:eastAsia="zh-CN"/>
        </w:rPr>
        <w:t>3</w:t>
      </w:r>
      <w:r w:rsidR="00722D6D" w:rsidRPr="00316858">
        <w:rPr>
          <w:rFonts w:eastAsia="宋体" w:cs="Optima"/>
          <w:szCs w:val="21"/>
          <w:vertAlign w:val="superscript"/>
          <w:lang w:eastAsia="zh-CN"/>
        </w:rPr>
        <w:t>rd</w:t>
      </w:r>
      <w:r w:rsidR="00722D6D">
        <w:rPr>
          <w:rFonts w:eastAsia="宋体" w:cs="Optima"/>
          <w:szCs w:val="21"/>
          <w:lang w:eastAsia="zh-CN"/>
        </w:rPr>
        <w:t xml:space="preserve"> IMD products will </w:t>
      </w:r>
      <w:r w:rsidR="000B247F">
        <w:rPr>
          <w:rFonts w:eastAsia="宋体" w:cs="Optima"/>
          <w:szCs w:val="21"/>
          <w:lang w:eastAsia="zh-CN"/>
        </w:rPr>
        <w:t xml:space="preserve">not </w:t>
      </w:r>
      <w:r w:rsidR="00722D6D">
        <w:rPr>
          <w:rFonts w:eastAsia="宋体" w:cs="Optima"/>
          <w:szCs w:val="21"/>
          <w:lang w:eastAsia="zh-CN"/>
        </w:rPr>
        <w:t xml:space="preserve">fall into the </w:t>
      </w:r>
      <w:r w:rsidR="00722D6D">
        <w:t xml:space="preserve">own BS receive blocks of </w:t>
      </w:r>
      <w:r w:rsidR="00722D6D">
        <w:rPr>
          <w:rFonts w:eastAsia="宋体" w:cs="Optima"/>
          <w:szCs w:val="21"/>
          <w:lang w:eastAsia="zh-CN"/>
        </w:rPr>
        <w:t>Band 2</w:t>
      </w:r>
      <w:r w:rsidR="00B975BA">
        <w:rPr>
          <w:rFonts w:eastAsia="宋体" w:cs="Optima"/>
          <w:szCs w:val="21"/>
          <w:lang w:eastAsia="zh-CN"/>
        </w:rPr>
        <w:t>.</w:t>
      </w:r>
    </w:p>
    <w:p w:rsidR="00CC17D9" w:rsidRPr="00732104" w:rsidRDefault="00B975BA" w:rsidP="00CC17D9">
      <w:pPr>
        <w:pStyle w:val="BodyText"/>
        <w:numPr>
          <w:ilvl w:val="0"/>
          <w:numId w:val="33"/>
        </w:numPr>
        <w:rPr>
          <w:rFonts w:ascii="Arial" w:eastAsia="宋体" w:hAnsi="Arial" w:cs="Arial"/>
          <w:lang w:eastAsia="zh-CN"/>
        </w:rPr>
      </w:pPr>
      <w:r w:rsidRPr="00500D6A">
        <w:rPr>
          <w:rFonts w:eastAsia="宋体"/>
          <w:b/>
          <w:lang w:eastAsia="zh-CN"/>
        </w:rPr>
        <w:lastRenderedPageBreak/>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non-linearit</w:t>
      </w:r>
      <w:r w:rsidR="00487021">
        <w:rPr>
          <w:rFonts w:cs="Myriad-Roman"/>
        </w:rPr>
        <w:t>y</w:t>
      </w:r>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w:t>
      </w:r>
      <w:r w:rsidR="00C11942">
        <w:t>2</w:t>
      </w:r>
      <w:r>
        <w:t xml:space="preserve"> </w:t>
      </w:r>
      <w:r>
        <w:rPr>
          <w:rFonts w:cs="Myriad-Roman"/>
        </w:rPr>
        <w:t>case, t</w:t>
      </w:r>
      <w:r>
        <w:t xml:space="preserve">he </w:t>
      </w:r>
      <w:r w:rsidR="007D4012">
        <w:t>two</w:t>
      </w:r>
      <w:r w:rsidR="00C11942">
        <w:t xml:space="preserve"> </w:t>
      </w:r>
      <w:r w:rsidR="00713891">
        <w:t xml:space="preserve">contiguous </w:t>
      </w:r>
      <w:r>
        <w:t xml:space="preserve">Band </w:t>
      </w:r>
      <w:r w:rsidR="00C11942">
        <w:t>2</w:t>
      </w:r>
      <w:r>
        <w:t xml:space="preserve"> DL signals </w:t>
      </w:r>
      <w:r w:rsidR="00B72DFB">
        <w:t>may</w:t>
      </w:r>
      <w:r>
        <w:t xml:space="preserve"> be combined via a </w:t>
      </w:r>
      <w:r w:rsidR="00713891">
        <w:t>combiner</w:t>
      </w:r>
      <w:r>
        <w:t xml:space="preserve"> and applied to a common antenna system, with the </w:t>
      </w:r>
      <w:r w:rsidR="007D4012">
        <w:t>3</w:t>
      </w:r>
      <w:r w:rsidR="007D4012" w:rsidRPr="007D4012">
        <w:rPr>
          <w:vertAlign w:val="superscript"/>
        </w:rPr>
        <w:t>rd</w:t>
      </w:r>
      <w:r w:rsidR="007D4012">
        <w:t xml:space="preserve"> </w:t>
      </w:r>
      <w:r w:rsidR="00064926">
        <w:t>IMD products</w:t>
      </w:r>
      <w:r w:rsidR="00064926" w:rsidRPr="0004073E">
        <w:t xml:space="preserve"> </w:t>
      </w:r>
      <w:r w:rsidR="00064926">
        <w:t>fall within Band</w:t>
      </w:r>
      <w:r w:rsidR="00713891">
        <w:t>s</w:t>
      </w:r>
      <w:r w:rsidR="00064926">
        <w:t xml:space="preserve"> </w:t>
      </w:r>
      <w:r w:rsidR="00722D6D">
        <w:rPr>
          <w:rFonts w:eastAsia="宋体" w:cs="Optima"/>
          <w:szCs w:val="21"/>
          <w:lang w:eastAsia="zh-CN"/>
        </w:rPr>
        <w:t xml:space="preserve">2, 23 and 25 </w:t>
      </w:r>
      <w:r w:rsidR="00064926">
        <w:t>receive band</w:t>
      </w:r>
      <w:r>
        <w:t xml:space="preserve"> and desensitize the BS receiver</w:t>
      </w:r>
      <w:r w:rsidR="00732104">
        <w:rPr>
          <w:rFonts w:eastAsia="宋体" w:cs="Optima"/>
          <w:szCs w:val="21"/>
          <w:lang w:eastAsia="zh-CN"/>
        </w:rPr>
        <w:t>;</w:t>
      </w:r>
      <w:r w:rsidR="001E3049">
        <w:rPr>
          <w:rFonts w:eastAsia="宋体" w:cs="Optima"/>
          <w:szCs w:val="21"/>
          <w:lang w:eastAsia="zh-CN"/>
        </w:rPr>
        <w:t xml:space="preserve"> </w:t>
      </w:r>
      <w:r w:rsidR="00732104">
        <w:rPr>
          <w:rFonts w:eastAsia="宋体" w:cs="Optima"/>
          <w:szCs w:val="21"/>
          <w:lang w:eastAsia="zh-CN"/>
        </w:rPr>
        <w:t>i</w:t>
      </w:r>
      <w:r w:rsidR="001E3049">
        <w:rPr>
          <w:rFonts w:eastAsia="宋体" w:cs="Optima"/>
          <w:szCs w:val="21"/>
          <w:lang w:eastAsia="zh-CN"/>
        </w:rPr>
        <w:t>n th</w:t>
      </w:r>
      <w:r w:rsidR="00FD3839">
        <w:rPr>
          <w:rFonts w:eastAsia="宋体" w:cs="Optima"/>
          <w:szCs w:val="21"/>
          <w:lang w:eastAsia="zh-CN"/>
        </w:rPr>
        <w:t>ese</w:t>
      </w:r>
      <w:r w:rsidR="001E3049">
        <w:rPr>
          <w:rFonts w:eastAsia="宋体" w:cs="Optima"/>
          <w:szCs w:val="21"/>
          <w:lang w:eastAsia="zh-CN"/>
        </w:rPr>
        <w:t xml:space="preserve"> case</w:t>
      </w:r>
      <w:r w:rsidR="00394F36">
        <w:rPr>
          <w:rFonts w:eastAsia="宋体" w:cs="Optima"/>
          <w:szCs w:val="21"/>
          <w:lang w:eastAsia="zh-CN"/>
        </w:rPr>
        <w:t>s</w:t>
      </w:r>
      <w:r w:rsidR="001E3049">
        <w:rPr>
          <w:rFonts w:eastAsia="宋体" w:cs="Optima"/>
          <w:szCs w:val="21"/>
          <w:lang w:eastAsia="zh-CN"/>
        </w:rPr>
        <w:t xml:space="preserve"> </w:t>
      </w:r>
      <w:r w:rsidR="001E3049" w:rsidRPr="00AE4A03">
        <w:rPr>
          <w:rFonts w:eastAsia="宋体" w:cs="Optima"/>
          <w:szCs w:val="21"/>
          <w:lang w:eastAsia="zh-CN"/>
        </w:rPr>
        <w:t>Band</w:t>
      </w:r>
      <w:r w:rsidR="007D4012">
        <w:rPr>
          <w:rFonts w:eastAsia="宋体" w:cs="Optima"/>
          <w:szCs w:val="21"/>
          <w:lang w:eastAsia="zh-CN"/>
        </w:rPr>
        <w:t xml:space="preserve"> 2</w:t>
      </w:r>
      <w:r w:rsidR="001E3049" w:rsidRPr="00AE4A03">
        <w:rPr>
          <w:rFonts w:eastAsia="宋体" w:cs="Optima"/>
          <w:szCs w:val="21"/>
          <w:lang w:eastAsia="zh-CN"/>
        </w:rPr>
        <w:t xml:space="preserve"> </w:t>
      </w:r>
      <w:r w:rsidR="00732104">
        <w:rPr>
          <w:rFonts w:eastAsia="宋体" w:cs="Optima"/>
          <w:szCs w:val="21"/>
          <w:lang w:eastAsia="zh-CN"/>
        </w:rPr>
        <w:t>BS transmitter</w:t>
      </w:r>
      <w:r w:rsidR="00FD3839">
        <w:rPr>
          <w:rFonts w:eastAsia="宋体" w:cs="Optima"/>
          <w:szCs w:val="21"/>
          <w:lang w:eastAsia="zh-CN"/>
        </w:rPr>
        <w:t>s</w:t>
      </w:r>
      <w:r w:rsidR="001E3049">
        <w:rPr>
          <w:rFonts w:eastAsia="宋体" w:cs="Optima"/>
          <w:szCs w:val="21"/>
          <w:lang w:eastAsia="zh-CN"/>
        </w:rPr>
        <w:t xml:space="preserve"> </w:t>
      </w:r>
      <w:r w:rsidR="001E3049" w:rsidRPr="00AE4A03">
        <w:rPr>
          <w:rFonts w:eastAsia="宋体" w:cs="Optima"/>
          <w:szCs w:val="21"/>
          <w:lang w:eastAsia="zh-CN"/>
        </w:rPr>
        <w:t>should not share the same antenna</w:t>
      </w:r>
      <w:r w:rsidR="001E3049" w:rsidRPr="001E3049">
        <w:rPr>
          <w:rFonts w:eastAsia="宋体" w:cs="Optima"/>
          <w:szCs w:val="21"/>
          <w:lang w:eastAsia="zh-CN"/>
        </w:rPr>
        <w:t xml:space="preserve"> </w:t>
      </w:r>
      <w:r w:rsidR="001E3049">
        <w:rPr>
          <w:rFonts w:eastAsia="宋体" w:cs="Optima"/>
          <w:szCs w:val="21"/>
          <w:lang w:eastAsia="zh-CN"/>
        </w:rPr>
        <w:t xml:space="preserve">with Band </w:t>
      </w:r>
      <w:r w:rsidR="00722D6D">
        <w:rPr>
          <w:rFonts w:eastAsia="宋体" w:cs="Optima"/>
          <w:szCs w:val="21"/>
          <w:lang w:eastAsia="zh-CN"/>
        </w:rPr>
        <w:t>2, 23</w:t>
      </w:r>
      <w:r w:rsidR="001E3049">
        <w:rPr>
          <w:rFonts w:eastAsia="宋体" w:cs="Optima"/>
          <w:szCs w:val="21"/>
          <w:lang w:eastAsia="zh-CN"/>
        </w:rPr>
        <w:t xml:space="preserve"> or </w:t>
      </w:r>
      <w:r w:rsidR="00722D6D">
        <w:rPr>
          <w:rFonts w:eastAsia="宋体" w:cs="Optima"/>
          <w:szCs w:val="21"/>
          <w:lang w:eastAsia="zh-CN"/>
        </w:rPr>
        <w:t>25</w:t>
      </w:r>
      <w:r w:rsidR="001E3049">
        <w:rPr>
          <w:rFonts w:eastAsia="宋体" w:cs="Optima"/>
          <w:szCs w:val="21"/>
          <w:lang w:eastAsia="zh-CN"/>
        </w:rPr>
        <w:t xml:space="preserve"> BS receiver</w:t>
      </w:r>
      <w:r w:rsidR="001E3049" w:rsidRPr="00AE4A03">
        <w:rPr>
          <w:rFonts w:eastAsia="宋体" w:cs="Optima"/>
          <w:szCs w:val="21"/>
          <w:lang w:eastAsia="zh-CN"/>
        </w:rPr>
        <w:t>, unless the antenna path meets very stringent 3</w:t>
      </w:r>
      <w:r w:rsidR="001E3049" w:rsidRPr="00AE4A03">
        <w:rPr>
          <w:rFonts w:eastAsia="宋体" w:cs="Optima"/>
          <w:szCs w:val="21"/>
          <w:vertAlign w:val="superscript"/>
          <w:lang w:eastAsia="zh-CN"/>
        </w:rPr>
        <w:t>rd</w:t>
      </w:r>
      <w:r w:rsidR="001E3049">
        <w:rPr>
          <w:rFonts w:eastAsia="宋体" w:cs="Optima"/>
          <w:szCs w:val="21"/>
          <w:lang w:eastAsia="zh-CN"/>
        </w:rPr>
        <w:t xml:space="preserve"> </w:t>
      </w:r>
      <w:r w:rsidR="001E3049" w:rsidRPr="00AE4A03">
        <w:rPr>
          <w:rFonts w:eastAsia="宋体" w:cs="Optima"/>
          <w:szCs w:val="21"/>
          <w:lang w:eastAsia="zh-CN"/>
        </w:rPr>
        <w:t xml:space="preserve">order PIM specification so that the PIM will not cause Band </w:t>
      </w:r>
      <w:r w:rsidR="00722D6D">
        <w:rPr>
          <w:rFonts w:eastAsia="宋体" w:cs="Optima"/>
          <w:szCs w:val="21"/>
          <w:lang w:eastAsia="zh-CN"/>
        </w:rPr>
        <w:t xml:space="preserve">2, 23 or 25 </w:t>
      </w:r>
      <w:r w:rsidR="001E3049" w:rsidRPr="00AE4A03">
        <w:rPr>
          <w:rFonts w:eastAsia="宋体" w:cs="Optima"/>
          <w:szCs w:val="21"/>
          <w:lang w:eastAsia="zh-CN"/>
        </w:rPr>
        <w:t xml:space="preserve">BS </w:t>
      </w:r>
      <w:r w:rsidR="001E3049">
        <w:rPr>
          <w:rFonts w:eastAsia="宋体" w:cs="Optima"/>
          <w:szCs w:val="21"/>
          <w:lang w:eastAsia="zh-CN"/>
        </w:rPr>
        <w:t>receiver</w:t>
      </w:r>
      <w:r w:rsidR="001E3049" w:rsidRPr="00AE4A03">
        <w:rPr>
          <w:rFonts w:eastAsia="宋体" w:cs="Optima"/>
          <w:szCs w:val="21"/>
          <w:lang w:eastAsia="zh-CN"/>
        </w:rPr>
        <w:t xml:space="preserve"> desensitization</w:t>
      </w:r>
      <w:r w:rsidR="001E3049">
        <w:rPr>
          <w:rFonts w:eastAsia="宋体" w:cs="Optima"/>
          <w:szCs w:val="21"/>
          <w:lang w:eastAsia="zh-CN"/>
        </w:rPr>
        <w:t>.</w:t>
      </w:r>
      <w:r w:rsidR="00732104">
        <w:rPr>
          <w:rFonts w:eastAsia="宋体" w:cs="Optima"/>
          <w:szCs w:val="21"/>
          <w:lang w:eastAsia="zh-CN"/>
        </w:rPr>
        <w:t xml:space="preserve"> The following alternatives can be used to avoid antenna sharing of </w:t>
      </w:r>
      <w:r w:rsidR="00732104" w:rsidRPr="00AE4A03">
        <w:rPr>
          <w:rFonts w:eastAsia="宋体" w:cs="Optima"/>
          <w:szCs w:val="21"/>
          <w:lang w:eastAsia="zh-CN"/>
        </w:rPr>
        <w:t>Band</w:t>
      </w:r>
      <w:r w:rsidR="007D4012">
        <w:rPr>
          <w:rFonts w:eastAsia="宋体" w:cs="Optima"/>
          <w:szCs w:val="21"/>
          <w:lang w:eastAsia="zh-CN"/>
        </w:rPr>
        <w:t xml:space="preserve"> 2</w:t>
      </w:r>
      <w:r w:rsidR="00732104" w:rsidRPr="00AE4A03">
        <w:rPr>
          <w:rFonts w:eastAsia="宋体" w:cs="Optima"/>
          <w:szCs w:val="21"/>
          <w:lang w:eastAsia="zh-CN"/>
        </w:rPr>
        <w:t xml:space="preserve"> </w:t>
      </w:r>
      <w:r w:rsidR="00732104">
        <w:rPr>
          <w:rFonts w:eastAsia="宋体" w:cs="Optima"/>
          <w:szCs w:val="21"/>
          <w:lang w:eastAsia="zh-CN"/>
        </w:rPr>
        <w:t>BS transmitter</w:t>
      </w:r>
      <w:r w:rsidR="002C293D">
        <w:rPr>
          <w:rFonts w:eastAsia="宋体" w:cs="Optima"/>
          <w:szCs w:val="21"/>
          <w:lang w:eastAsia="zh-CN"/>
        </w:rPr>
        <w:t>s</w:t>
      </w:r>
      <w:r w:rsidR="00732104">
        <w:rPr>
          <w:rFonts w:eastAsia="宋体" w:cs="Optima"/>
          <w:szCs w:val="21"/>
          <w:lang w:eastAsia="zh-CN"/>
        </w:rPr>
        <w:t xml:space="preserve"> with Band </w:t>
      </w:r>
      <w:r w:rsidR="00722D6D">
        <w:rPr>
          <w:rFonts w:eastAsia="宋体" w:cs="Optima"/>
          <w:szCs w:val="21"/>
          <w:lang w:eastAsia="zh-CN"/>
        </w:rPr>
        <w:t xml:space="preserve">2, 23 or 25 </w:t>
      </w:r>
      <w:r w:rsidR="00732104">
        <w:rPr>
          <w:rFonts w:eastAsia="宋体" w:cs="Optima"/>
          <w:szCs w:val="21"/>
          <w:lang w:eastAsia="zh-CN"/>
        </w:rPr>
        <w:t>BS receiver:</w:t>
      </w:r>
    </w:p>
    <w:p w:rsidR="00732104" w:rsidRDefault="00732104" w:rsidP="0073210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732104" w:rsidRDefault="00732104" w:rsidP="00732104">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7D4012">
        <w:rPr>
          <w:rFonts w:eastAsia="宋体"/>
          <w:lang w:eastAsia="zh-CN"/>
        </w:rPr>
        <w:t xml:space="preserve">two </w:t>
      </w:r>
      <w:r w:rsidR="00E00B39">
        <w:rPr>
          <w:rFonts w:eastAsia="宋体"/>
          <w:lang w:eastAsia="zh-CN"/>
        </w:rPr>
        <w:t xml:space="preserve">contiguous </w:t>
      </w:r>
      <w:r w:rsidR="002C293D">
        <w:rPr>
          <w:rFonts w:eastAsia="宋体"/>
          <w:lang w:eastAsia="zh-CN"/>
        </w:rPr>
        <w:t xml:space="preserve">Band </w:t>
      </w:r>
      <w:r w:rsidR="00394F36">
        <w:rPr>
          <w:rFonts w:eastAsia="宋体"/>
          <w:lang w:eastAsia="zh-CN"/>
        </w:rPr>
        <w:t>2</w:t>
      </w:r>
      <w:r w:rsidR="002C293D">
        <w:rPr>
          <w:rFonts w:eastAsia="宋体"/>
          <w:lang w:eastAsia="zh-CN"/>
        </w:rPr>
        <w:t xml:space="preserve"> </w:t>
      </w:r>
      <w:r w:rsidR="00FD3839">
        <w:rPr>
          <w:rFonts w:eastAsia="宋体"/>
          <w:lang w:eastAsia="zh-CN"/>
        </w:rPr>
        <w:t xml:space="preserve">DL </w:t>
      </w:r>
      <w:r>
        <w:rPr>
          <w:rFonts w:eastAsia="宋体"/>
          <w:lang w:eastAsia="zh-CN"/>
        </w:rPr>
        <w:t>carriers. This technique could also be used for load balancing between the multiple transmit antennas of a BS.</w:t>
      </w:r>
    </w:p>
    <w:p w:rsidR="00B72DFB" w:rsidRPr="00D3089E" w:rsidRDefault="00B72DFB" w:rsidP="00B72DFB">
      <w:pPr>
        <w:pStyle w:val="BodyText"/>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C4177C" w:rsidRDefault="00442F94" w:rsidP="00C4177C">
      <w:pPr>
        <w:pStyle w:val="BodyText"/>
      </w:pPr>
      <w:r>
        <w:t>In this paper, we have</w:t>
      </w:r>
      <w:r w:rsidRPr="00442F94">
        <w:t xml:space="preserve"> investigate</w:t>
      </w:r>
      <w:r>
        <w:t>d</w:t>
      </w:r>
      <w:r w:rsidRPr="00442F94">
        <w:t xml:space="preserve"> the impact of</w:t>
      </w:r>
      <w:r w:rsidR="00CC17D9">
        <w:t xml:space="preserve"> harmonics and </w:t>
      </w:r>
      <w:r w:rsidRPr="00442F94">
        <w:t xml:space="preserve">IMD products caused by LTE Advanced BS supporting </w:t>
      </w:r>
      <w:r w:rsidR="00C4177C">
        <w:t xml:space="preserve">contiguous </w:t>
      </w:r>
      <w:r w:rsidR="00C903D7">
        <w:t>CA</w:t>
      </w:r>
      <w:r w:rsidRPr="00442F94">
        <w:t xml:space="preserve"> of Ba</w:t>
      </w:r>
      <w:r w:rsidR="0094361B">
        <w:t xml:space="preserve">nd </w:t>
      </w:r>
      <w:r w:rsidR="001138C8">
        <w:t>2</w:t>
      </w:r>
      <w:r w:rsidR="0094361B">
        <w:t xml:space="preserve"> to the receiver </w:t>
      </w:r>
      <w:r w:rsidRPr="00442F94">
        <w:t>of own or different BS.</w:t>
      </w:r>
      <w:r>
        <w:t xml:space="preserve"> </w:t>
      </w:r>
      <w:r w:rsidR="00C4177C">
        <w:t xml:space="preserve">We have shown that </w:t>
      </w:r>
      <w:r w:rsidR="00C4177C">
        <w:rPr>
          <w:rFonts w:eastAsia="宋体" w:cs="Optima"/>
          <w:szCs w:val="21"/>
          <w:lang w:eastAsia="zh-CN"/>
        </w:rPr>
        <w:t>the 3</w:t>
      </w:r>
      <w:r w:rsidR="00C4177C" w:rsidRPr="00316858">
        <w:rPr>
          <w:rFonts w:eastAsia="宋体" w:cs="Optima"/>
          <w:szCs w:val="21"/>
          <w:vertAlign w:val="superscript"/>
          <w:lang w:eastAsia="zh-CN"/>
        </w:rPr>
        <w:t>rd</w:t>
      </w:r>
      <w:r w:rsidR="00C4177C">
        <w:rPr>
          <w:rFonts w:eastAsia="宋体" w:cs="Optima"/>
          <w:szCs w:val="21"/>
          <w:lang w:eastAsia="zh-CN"/>
        </w:rPr>
        <w:t xml:space="preserve"> </w:t>
      </w:r>
      <w:r w:rsidR="00C4177C">
        <w:t xml:space="preserve">IMD products caused by mixing of two contiguous </w:t>
      </w:r>
      <w:r w:rsidR="00722D6D">
        <w:t xml:space="preserve">5, 10, 15, or 20 </w:t>
      </w:r>
      <w:r w:rsidR="00C4177C">
        <w:t>MHz DL carriers may fall within Band</w:t>
      </w:r>
      <w:r w:rsidR="00722D6D">
        <w:t>s</w:t>
      </w:r>
      <w:r w:rsidR="00C4177C">
        <w:t xml:space="preserve"> </w:t>
      </w:r>
      <w:r w:rsidR="00722D6D">
        <w:t xml:space="preserve">2, 23 and 25 </w:t>
      </w:r>
      <w:r w:rsidR="00C4177C">
        <w:t xml:space="preserve">UL, </w:t>
      </w:r>
      <w:r w:rsidR="00722D6D">
        <w:t>but not</w:t>
      </w:r>
      <w:r w:rsidR="00C4177C">
        <w:t xml:space="preserve"> the own BS receive blocks of </w:t>
      </w:r>
      <w:r w:rsidR="00C4177C">
        <w:rPr>
          <w:rFonts w:eastAsia="宋体" w:cs="Optima"/>
          <w:szCs w:val="21"/>
          <w:lang w:eastAsia="zh-CN"/>
        </w:rPr>
        <w:t>Band 2</w:t>
      </w:r>
      <w:r w:rsidR="00C4177C" w:rsidRPr="0004073E">
        <w:t>.</w:t>
      </w:r>
    </w:p>
    <w:p w:rsidR="00A53B11" w:rsidRDefault="00A53B11" w:rsidP="00C4177C">
      <w:pPr>
        <w:pStyle w:val="BodyText"/>
      </w:pPr>
      <w:r w:rsidRPr="00A53B11">
        <w:t>With the performances of the current BS antenna system, transmit and receive path components, amplifiers, pre-distortion algorithms and filters, it is expected that the Band 2 BS transmit filter and the Band 2, 23 or 25 BS receive filter would not be able to provide substantial attenuation to reduce the IMD interference generated within the Band 2, 23 or 25 BS receive band to well below the receiver noise floor to prevent receiver desensitization, as there is not a large frequency gap between Band 2 DL and Band 2, 23 or 25 UL.</w:t>
      </w:r>
    </w:p>
    <w:p w:rsidR="005673B9" w:rsidRDefault="00C4177C" w:rsidP="00C4177C">
      <w:pPr>
        <w:pStyle w:val="BodyText"/>
      </w:pPr>
      <w:r>
        <w:t xml:space="preserve">Therefore, </w:t>
      </w:r>
      <w:r w:rsidR="00A53B11" w:rsidRPr="00A53B11">
        <w:t xml:space="preserve">it is recommended </w:t>
      </w:r>
      <w:r>
        <w:t xml:space="preserve">that </w:t>
      </w:r>
      <w:r w:rsidRPr="00710333">
        <w:t>Band</w:t>
      </w:r>
      <w:r>
        <w:t xml:space="preserve"> 2</w:t>
      </w:r>
      <w:r w:rsidRPr="00710333">
        <w:t xml:space="preserve"> </w:t>
      </w:r>
      <w:r>
        <w:t xml:space="preserve">BS </w:t>
      </w:r>
      <w:r w:rsidRPr="00710333">
        <w:t xml:space="preserve">transmitters </w:t>
      </w:r>
      <w:r>
        <w:t xml:space="preserve">supporting </w:t>
      </w:r>
      <w:r w:rsidR="00621BDE">
        <w:t xml:space="preserve">contiguous </w:t>
      </w:r>
      <w:r>
        <w:t xml:space="preserve">CA </w:t>
      </w:r>
      <w:r w:rsidRPr="00710333">
        <w:t>should not share the same antenna</w:t>
      </w:r>
      <w:r w:rsidRPr="00027A72">
        <w:t xml:space="preserve"> </w:t>
      </w:r>
      <w:r>
        <w:t>with</w:t>
      </w:r>
      <w:r w:rsidRPr="00710333">
        <w:t xml:space="preserve"> </w:t>
      </w:r>
      <w:r>
        <w:t xml:space="preserve">other </w:t>
      </w:r>
      <w:r w:rsidRPr="00710333">
        <w:t xml:space="preserve">Band </w:t>
      </w:r>
      <w:r w:rsidR="00722D6D">
        <w:t>2, 23</w:t>
      </w:r>
      <w:r>
        <w:t xml:space="preserve"> or </w:t>
      </w:r>
      <w:r w:rsidR="00722D6D">
        <w:t>25</w:t>
      </w:r>
      <w:r w:rsidRPr="00710333">
        <w:t xml:space="preserve"> </w:t>
      </w:r>
      <w:r>
        <w:t xml:space="preserve">BS </w:t>
      </w:r>
      <w:r w:rsidRPr="00710333">
        <w:t>receiver</w:t>
      </w:r>
      <w:r w:rsidR="00A53B11">
        <w:t xml:space="preserve"> to prevent</w:t>
      </w:r>
      <w:r>
        <w:t xml:space="preserve"> </w:t>
      </w:r>
      <w:r w:rsidRPr="00710333">
        <w:t xml:space="preserve">Band </w:t>
      </w:r>
      <w:r w:rsidR="00722D6D">
        <w:t>2, 23 or 25</w:t>
      </w:r>
      <w:r w:rsidR="00722D6D" w:rsidRPr="00710333">
        <w:t xml:space="preserve"> </w:t>
      </w:r>
      <w:r w:rsidRPr="00710333">
        <w:t>BS receiver desensitization.</w:t>
      </w:r>
      <w:r w:rsidR="00722D6D" w:rsidRPr="00722D6D">
        <w:t xml:space="preserve"> </w:t>
      </w:r>
      <w:r w:rsidR="00722D6D"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r>
      <w:r w:rsidR="00CD6F43" w:rsidRPr="00D3089E">
        <w:t>R</w:t>
      </w:r>
      <w:r w:rsidR="00CD6F43">
        <w:t>P</w:t>
      </w:r>
      <w:r w:rsidR="00CD6F43" w:rsidRPr="00D3089E">
        <w:t>-</w:t>
      </w:r>
      <w:r w:rsidR="00CD6F43">
        <w:t>141448</w:t>
      </w:r>
      <w:r w:rsidR="00CD6F43" w:rsidRPr="00D3089E">
        <w:t>, “</w:t>
      </w:r>
      <w:r w:rsidR="00CD6F43">
        <w:t>New WI proposal: LTE Advanced 3 Band Carrier Aggregation (3DL/1UL) of Band 2, Band 2 and Band 29</w:t>
      </w:r>
      <w:r w:rsidR="00CD6F43" w:rsidRPr="00D3089E">
        <w:t xml:space="preserve">”, </w:t>
      </w:r>
      <w:r w:rsidR="00CD6F43">
        <w:t>AT&amp;T</w:t>
      </w:r>
      <w:r w:rsidRPr="00D3089E">
        <w:t>.</w:t>
      </w:r>
    </w:p>
    <w:p w:rsidR="00A84978" w:rsidRPr="00362F47" w:rsidRDefault="00A84978" w:rsidP="000E41EB">
      <w:pPr>
        <w:pStyle w:val="Header"/>
        <w:ind w:left="567" w:hanging="567"/>
      </w:pPr>
      <w:r>
        <w:t>[</w:t>
      </w:r>
      <w:r w:rsidR="00CD4C0F">
        <w:t>2</w:t>
      </w:r>
      <w:r>
        <w:t>]</w:t>
      </w:r>
      <w:r>
        <w:tab/>
      </w:r>
      <w:r w:rsidRPr="00362F47">
        <w:t>3GPP TS 36.104</w:t>
      </w:r>
      <w:r>
        <w:t xml:space="preserve"> v1</w:t>
      </w:r>
      <w:r w:rsidR="00F446FB">
        <w:t>2</w:t>
      </w:r>
      <w:r>
        <w:t>.</w:t>
      </w:r>
      <w:r w:rsidR="009E2388">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7CE" w:rsidRDefault="001767CE">
      <w:r>
        <w:separator/>
      </w:r>
    </w:p>
  </w:endnote>
  <w:endnote w:type="continuationSeparator" w:id="0">
    <w:p w:rsidR="001767CE" w:rsidRDefault="001767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7CE" w:rsidRDefault="001767CE">
      <w:r>
        <w:separator/>
      </w:r>
    </w:p>
  </w:footnote>
  <w:footnote w:type="continuationSeparator" w:id="0">
    <w:p w:rsidR="001767CE" w:rsidRDefault="00176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6CA4"/>
    <w:rsid w:val="00011852"/>
    <w:rsid w:val="00012C86"/>
    <w:rsid w:val="00014F35"/>
    <w:rsid w:val="00017E09"/>
    <w:rsid w:val="000201DD"/>
    <w:rsid w:val="0002249E"/>
    <w:rsid w:val="000243B9"/>
    <w:rsid w:val="000256AC"/>
    <w:rsid w:val="00025867"/>
    <w:rsid w:val="000303D4"/>
    <w:rsid w:val="000333D8"/>
    <w:rsid w:val="00034397"/>
    <w:rsid w:val="00036891"/>
    <w:rsid w:val="00037201"/>
    <w:rsid w:val="00043897"/>
    <w:rsid w:val="000457DE"/>
    <w:rsid w:val="000463A9"/>
    <w:rsid w:val="00046743"/>
    <w:rsid w:val="00046CCB"/>
    <w:rsid w:val="0004780E"/>
    <w:rsid w:val="00047C43"/>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2F5"/>
    <w:rsid w:val="00076FD9"/>
    <w:rsid w:val="000770FD"/>
    <w:rsid w:val="0008275D"/>
    <w:rsid w:val="00092D41"/>
    <w:rsid w:val="0009746E"/>
    <w:rsid w:val="000A0650"/>
    <w:rsid w:val="000A3C27"/>
    <w:rsid w:val="000A7EEE"/>
    <w:rsid w:val="000A7EF9"/>
    <w:rsid w:val="000B247F"/>
    <w:rsid w:val="000B3F7E"/>
    <w:rsid w:val="000B510E"/>
    <w:rsid w:val="000B5136"/>
    <w:rsid w:val="000B6882"/>
    <w:rsid w:val="000C0310"/>
    <w:rsid w:val="000C15FA"/>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38C8"/>
    <w:rsid w:val="001155E0"/>
    <w:rsid w:val="0011595D"/>
    <w:rsid w:val="001254AE"/>
    <w:rsid w:val="001258AF"/>
    <w:rsid w:val="001278A5"/>
    <w:rsid w:val="00136A5D"/>
    <w:rsid w:val="001419AB"/>
    <w:rsid w:val="00142E36"/>
    <w:rsid w:val="00144C14"/>
    <w:rsid w:val="00147A4A"/>
    <w:rsid w:val="00150048"/>
    <w:rsid w:val="001532BF"/>
    <w:rsid w:val="001536E5"/>
    <w:rsid w:val="00153DFE"/>
    <w:rsid w:val="0015469E"/>
    <w:rsid w:val="00155D4E"/>
    <w:rsid w:val="00157E29"/>
    <w:rsid w:val="00160D8E"/>
    <w:rsid w:val="00162191"/>
    <w:rsid w:val="001631A6"/>
    <w:rsid w:val="0017011D"/>
    <w:rsid w:val="0017156C"/>
    <w:rsid w:val="00171666"/>
    <w:rsid w:val="00172BA0"/>
    <w:rsid w:val="00175F95"/>
    <w:rsid w:val="001767CE"/>
    <w:rsid w:val="00177BD5"/>
    <w:rsid w:val="0018083C"/>
    <w:rsid w:val="001842E9"/>
    <w:rsid w:val="001863F9"/>
    <w:rsid w:val="001937EA"/>
    <w:rsid w:val="0019554F"/>
    <w:rsid w:val="001A07A2"/>
    <w:rsid w:val="001A2970"/>
    <w:rsid w:val="001A6B31"/>
    <w:rsid w:val="001A7190"/>
    <w:rsid w:val="001B1983"/>
    <w:rsid w:val="001B4F02"/>
    <w:rsid w:val="001B50FA"/>
    <w:rsid w:val="001B5323"/>
    <w:rsid w:val="001B65C0"/>
    <w:rsid w:val="001B75F4"/>
    <w:rsid w:val="001C22FF"/>
    <w:rsid w:val="001C4130"/>
    <w:rsid w:val="001C5212"/>
    <w:rsid w:val="001C60F5"/>
    <w:rsid w:val="001C709F"/>
    <w:rsid w:val="001D2113"/>
    <w:rsid w:val="001D4538"/>
    <w:rsid w:val="001D7C04"/>
    <w:rsid w:val="001E1BA8"/>
    <w:rsid w:val="001E26C0"/>
    <w:rsid w:val="001E3049"/>
    <w:rsid w:val="001E47AF"/>
    <w:rsid w:val="001E615F"/>
    <w:rsid w:val="001F487C"/>
    <w:rsid w:val="00215D54"/>
    <w:rsid w:val="002161FA"/>
    <w:rsid w:val="002175A6"/>
    <w:rsid w:val="00222A6E"/>
    <w:rsid w:val="00231659"/>
    <w:rsid w:val="002341AE"/>
    <w:rsid w:val="002429C8"/>
    <w:rsid w:val="00242C04"/>
    <w:rsid w:val="00245335"/>
    <w:rsid w:val="00245914"/>
    <w:rsid w:val="002465A1"/>
    <w:rsid w:val="0024713B"/>
    <w:rsid w:val="00253A43"/>
    <w:rsid w:val="002544AA"/>
    <w:rsid w:val="002551FF"/>
    <w:rsid w:val="00261D7B"/>
    <w:rsid w:val="00272D96"/>
    <w:rsid w:val="00273295"/>
    <w:rsid w:val="002822FA"/>
    <w:rsid w:val="00284649"/>
    <w:rsid w:val="00286959"/>
    <w:rsid w:val="002870D5"/>
    <w:rsid w:val="002A158A"/>
    <w:rsid w:val="002A2E65"/>
    <w:rsid w:val="002A4DAA"/>
    <w:rsid w:val="002A5F3A"/>
    <w:rsid w:val="002A6173"/>
    <w:rsid w:val="002B002F"/>
    <w:rsid w:val="002B4FDD"/>
    <w:rsid w:val="002B7222"/>
    <w:rsid w:val="002C1110"/>
    <w:rsid w:val="002C1829"/>
    <w:rsid w:val="002C293D"/>
    <w:rsid w:val="002C3AE1"/>
    <w:rsid w:val="002C70E2"/>
    <w:rsid w:val="002D02A1"/>
    <w:rsid w:val="002D334A"/>
    <w:rsid w:val="002D48F6"/>
    <w:rsid w:val="002D4D27"/>
    <w:rsid w:val="002E1B75"/>
    <w:rsid w:val="002E1D51"/>
    <w:rsid w:val="002E201F"/>
    <w:rsid w:val="002E2EBD"/>
    <w:rsid w:val="002E2FFF"/>
    <w:rsid w:val="002E356C"/>
    <w:rsid w:val="002E4BF7"/>
    <w:rsid w:val="002F0D44"/>
    <w:rsid w:val="002F1A15"/>
    <w:rsid w:val="002F7C3D"/>
    <w:rsid w:val="003116BF"/>
    <w:rsid w:val="00311EA7"/>
    <w:rsid w:val="00313046"/>
    <w:rsid w:val="00313B2D"/>
    <w:rsid w:val="00315B5E"/>
    <w:rsid w:val="00316858"/>
    <w:rsid w:val="00320395"/>
    <w:rsid w:val="00320E3F"/>
    <w:rsid w:val="00321801"/>
    <w:rsid w:val="003218CB"/>
    <w:rsid w:val="00321A4B"/>
    <w:rsid w:val="00322ADB"/>
    <w:rsid w:val="00322C98"/>
    <w:rsid w:val="00324606"/>
    <w:rsid w:val="003249D4"/>
    <w:rsid w:val="00333866"/>
    <w:rsid w:val="003422DE"/>
    <w:rsid w:val="00343BDD"/>
    <w:rsid w:val="00345DDB"/>
    <w:rsid w:val="00346912"/>
    <w:rsid w:val="0034755E"/>
    <w:rsid w:val="003541A0"/>
    <w:rsid w:val="0035577F"/>
    <w:rsid w:val="0035648B"/>
    <w:rsid w:val="003615E9"/>
    <w:rsid w:val="00362F47"/>
    <w:rsid w:val="00363120"/>
    <w:rsid w:val="00364509"/>
    <w:rsid w:val="00366ED1"/>
    <w:rsid w:val="00373821"/>
    <w:rsid w:val="00377647"/>
    <w:rsid w:val="003806BE"/>
    <w:rsid w:val="00380C90"/>
    <w:rsid w:val="00381F2D"/>
    <w:rsid w:val="00384866"/>
    <w:rsid w:val="00384B56"/>
    <w:rsid w:val="00385748"/>
    <w:rsid w:val="00385D10"/>
    <w:rsid w:val="00391E44"/>
    <w:rsid w:val="003947C8"/>
    <w:rsid w:val="00394837"/>
    <w:rsid w:val="00394F36"/>
    <w:rsid w:val="00397949"/>
    <w:rsid w:val="003A0A48"/>
    <w:rsid w:val="003A31D4"/>
    <w:rsid w:val="003A3D39"/>
    <w:rsid w:val="003A4123"/>
    <w:rsid w:val="003B1CB9"/>
    <w:rsid w:val="003B3C31"/>
    <w:rsid w:val="003B4011"/>
    <w:rsid w:val="003C02B6"/>
    <w:rsid w:val="003C06D6"/>
    <w:rsid w:val="003C4818"/>
    <w:rsid w:val="003C52C4"/>
    <w:rsid w:val="003D326B"/>
    <w:rsid w:val="003D6062"/>
    <w:rsid w:val="003D6EDC"/>
    <w:rsid w:val="003E2E44"/>
    <w:rsid w:val="003E50A7"/>
    <w:rsid w:val="003E6456"/>
    <w:rsid w:val="003E7208"/>
    <w:rsid w:val="003F48DC"/>
    <w:rsid w:val="003F5C60"/>
    <w:rsid w:val="003F6644"/>
    <w:rsid w:val="00404CB9"/>
    <w:rsid w:val="00404DCF"/>
    <w:rsid w:val="00405B5E"/>
    <w:rsid w:val="0040748D"/>
    <w:rsid w:val="004118EC"/>
    <w:rsid w:val="00416E7D"/>
    <w:rsid w:val="00420BA6"/>
    <w:rsid w:val="004217FB"/>
    <w:rsid w:val="00422759"/>
    <w:rsid w:val="00436997"/>
    <w:rsid w:val="00440755"/>
    <w:rsid w:val="00441BE5"/>
    <w:rsid w:val="00442883"/>
    <w:rsid w:val="00442F94"/>
    <w:rsid w:val="00444337"/>
    <w:rsid w:val="00444888"/>
    <w:rsid w:val="00446274"/>
    <w:rsid w:val="00446A7B"/>
    <w:rsid w:val="00446C69"/>
    <w:rsid w:val="004471CD"/>
    <w:rsid w:val="00453C72"/>
    <w:rsid w:val="00460369"/>
    <w:rsid w:val="004752A7"/>
    <w:rsid w:val="004865DE"/>
    <w:rsid w:val="00487021"/>
    <w:rsid w:val="004A070A"/>
    <w:rsid w:val="004A2AEE"/>
    <w:rsid w:val="004A2DA8"/>
    <w:rsid w:val="004A661C"/>
    <w:rsid w:val="004A70AF"/>
    <w:rsid w:val="004A7509"/>
    <w:rsid w:val="004B49A5"/>
    <w:rsid w:val="004B4BF6"/>
    <w:rsid w:val="004B6ACF"/>
    <w:rsid w:val="004B753B"/>
    <w:rsid w:val="004B79FE"/>
    <w:rsid w:val="004C1382"/>
    <w:rsid w:val="004C32D5"/>
    <w:rsid w:val="004C4DF5"/>
    <w:rsid w:val="004C7044"/>
    <w:rsid w:val="004C7072"/>
    <w:rsid w:val="004C777C"/>
    <w:rsid w:val="004D47AE"/>
    <w:rsid w:val="004E003E"/>
    <w:rsid w:val="004E073C"/>
    <w:rsid w:val="004E0FEF"/>
    <w:rsid w:val="004E215D"/>
    <w:rsid w:val="004E2D76"/>
    <w:rsid w:val="004E6256"/>
    <w:rsid w:val="004F163C"/>
    <w:rsid w:val="004F3AE4"/>
    <w:rsid w:val="004F5051"/>
    <w:rsid w:val="004F6537"/>
    <w:rsid w:val="004F67D3"/>
    <w:rsid w:val="005001B3"/>
    <w:rsid w:val="00504B7F"/>
    <w:rsid w:val="00505804"/>
    <w:rsid w:val="00507B86"/>
    <w:rsid w:val="00510F21"/>
    <w:rsid w:val="00517950"/>
    <w:rsid w:val="0052115D"/>
    <w:rsid w:val="00522863"/>
    <w:rsid w:val="005235E6"/>
    <w:rsid w:val="00527B8B"/>
    <w:rsid w:val="00527E15"/>
    <w:rsid w:val="00531351"/>
    <w:rsid w:val="0053458C"/>
    <w:rsid w:val="005455B8"/>
    <w:rsid w:val="00546703"/>
    <w:rsid w:val="0055444D"/>
    <w:rsid w:val="0055455D"/>
    <w:rsid w:val="0056122C"/>
    <w:rsid w:val="00565555"/>
    <w:rsid w:val="005673B9"/>
    <w:rsid w:val="00570C08"/>
    <w:rsid w:val="0057216E"/>
    <w:rsid w:val="005806AE"/>
    <w:rsid w:val="005810AC"/>
    <w:rsid w:val="00582A19"/>
    <w:rsid w:val="00583F39"/>
    <w:rsid w:val="00585CBB"/>
    <w:rsid w:val="005863C4"/>
    <w:rsid w:val="005875C6"/>
    <w:rsid w:val="005921FC"/>
    <w:rsid w:val="005A3C56"/>
    <w:rsid w:val="005B06E6"/>
    <w:rsid w:val="005B3CBD"/>
    <w:rsid w:val="005C07E9"/>
    <w:rsid w:val="005C13BC"/>
    <w:rsid w:val="005C1521"/>
    <w:rsid w:val="005C7865"/>
    <w:rsid w:val="005D1B57"/>
    <w:rsid w:val="005D2D33"/>
    <w:rsid w:val="005D58ED"/>
    <w:rsid w:val="005D77B9"/>
    <w:rsid w:val="005E0E2F"/>
    <w:rsid w:val="005E360E"/>
    <w:rsid w:val="005E553C"/>
    <w:rsid w:val="006064DB"/>
    <w:rsid w:val="006077F2"/>
    <w:rsid w:val="00610F08"/>
    <w:rsid w:val="0061192E"/>
    <w:rsid w:val="00613661"/>
    <w:rsid w:val="00613BEA"/>
    <w:rsid w:val="00620DD2"/>
    <w:rsid w:val="00621BDE"/>
    <w:rsid w:val="00621F03"/>
    <w:rsid w:val="00623845"/>
    <w:rsid w:val="00623B7E"/>
    <w:rsid w:val="00623C71"/>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6B60"/>
    <w:rsid w:val="006573AD"/>
    <w:rsid w:val="00662DF0"/>
    <w:rsid w:val="006655D8"/>
    <w:rsid w:val="0066567E"/>
    <w:rsid w:val="00667CAE"/>
    <w:rsid w:val="00670BFC"/>
    <w:rsid w:val="00675F8B"/>
    <w:rsid w:val="00676291"/>
    <w:rsid w:val="00676AC2"/>
    <w:rsid w:val="006770AB"/>
    <w:rsid w:val="00677A5F"/>
    <w:rsid w:val="006800EB"/>
    <w:rsid w:val="00683034"/>
    <w:rsid w:val="00684581"/>
    <w:rsid w:val="0068650B"/>
    <w:rsid w:val="00692BE8"/>
    <w:rsid w:val="006957C2"/>
    <w:rsid w:val="00695BAE"/>
    <w:rsid w:val="006976DF"/>
    <w:rsid w:val="006A0D83"/>
    <w:rsid w:val="006A195D"/>
    <w:rsid w:val="006A351D"/>
    <w:rsid w:val="006A6A6A"/>
    <w:rsid w:val="006C066E"/>
    <w:rsid w:val="006C07F8"/>
    <w:rsid w:val="006C35FA"/>
    <w:rsid w:val="006C3A1F"/>
    <w:rsid w:val="006C6BFE"/>
    <w:rsid w:val="006C7BB8"/>
    <w:rsid w:val="006D133D"/>
    <w:rsid w:val="006D5CE5"/>
    <w:rsid w:val="006E1BE0"/>
    <w:rsid w:val="006E1FDF"/>
    <w:rsid w:val="006E2B53"/>
    <w:rsid w:val="006E33E2"/>
    <w:rsid w:val="006F36C1"/>
    <w:rsid w:val="006F449D"/>
    <w:rsid w:val="006F6817"/>
    <w:rsid w:val="0070454D"/>
    <w:rsid w:val="00705100"/>
    <w:rsid w:val="007055E2"/>
    <w:rsid w:val="0070671C"/>
    <w:rsid w:val="007114C4"/>
    <w:rsid w:val="00713891"/>
    <w:rsid w:val="00717977"/>
    <w:rsid w:val="00720375"/>
    <w:rsid w:val="00722D6D"/>
    <w:rsid w:val="007245F4"/>
    <w:rsid w:val="00724F8E"/>
    <w:rsid w:val="0072523C"/>
    <w:rsid w:val="00725D52"/>
    <w:rsid w:val="00732104"/>
    <w:rsid w:val="00732B8E"/>
    <w:rsid w:val="007339C8"/>
    <w:rsid w:val="00736518"/>
    <w:rsid w:val="00742DD5"/>
    <w:rsid w:val="00743BE1"/>
    <w:rsid w:val="0074633A"/>
    <w:rsid w:val="007518B6"/>
    <w:rsid w:val="00755143"/>
    <w:rsid w:val="00757F31"/>
    <w:rsid w:val="00764C11"/>
    <w:rsid w:val="0077213E"/>
    <w:rsid w:val="00775F1C"/>
    <w:rsid w:val="0077778A"/>
    <w:rsid w:val="00780078"/>
    <w:rsid w:val="0078151A"/>
    <w:rsid w:val="00781D99"/>
    <w:rsid w:val="0078375E"/>
    <w:rsid w:val="00783A17"/>
    <w:rsid w:val="00783C29"/>
    <w:rsid w:val="00787E87"/>
    <w:rsid w:val="00791AE3"/>
    <w:rsid w:val="00792354"/>
    <w:rsid w:val="007A0F95"/>
    <w:rsid w:val="007A141D"/>
    <w:rsid w:val="007A282E"/>
    <w:rsid w:val="007A3169"/>
    <w:rsid w:val="007B11B1"/>
    <w:rsid w:val="007B21F1"/>
    <w:rsid w:val="007B6FE8"/>
    <w:rsid w:val="007C2185"/>
    <w:rsid w:val="007D020D"/>
    <w:rsid w:val="007D1A15"/>
    <w:rsid w:val="007D2167"/>
    <w:rsid w:val="007D4012"/>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27E43"/>
    <w:rsid w:val="00830EBC"/>
    <w:rsid w:val="0083263A"/>
    <w:rsid w:val="00834305"/>
    <w:rsid w:val="00834AD9"/>
    <w:rsid w:val="0083536A"/>
    <w:rsid w:val="0083666A"/>
    <w:rsid w:val="0084041E"/>
    <w:rsid w:val="00841433"/>
    <w:rsid w:val="00850749"/>
    <w:rsid w:val="00853CF6"/>
    <w:rsid w:val="00855F65"/>
    <w:rsid w:val="008614E1"/>
    <w:rsid w:val="00863237"/>
    <w:rsid w:val="0086336D"/>
    <w:rsid w:val="008634D0"/>
    <w:rsid w:val="0086457C"/>
    <w:rsid w:val="00865707"/>
    <w:rsid w:val="00874B15"/>
    <w:rsid w:val="008750C1"/>
    <w:rsid w:val="0088293B"/>
    <w:rsid w:val="0088554B"/>
    <w:rsid w:val="00887C65"/>
    <w:rsid w:val="00891BB9"/>
    <w:rsid w:val="008949F1"/>
    <w:rsid w:val="00895E58"/>
    <w:rsid w:val="008A06DF"/>
    <w:rsid w:val="008A1B7F"/>
    <w:rsid w:val="008A2761"/>
    <w:rsid w:val="008A3A5B"/>
    <w:rsid w:val="008A5548"/>
    <w:rsid w:val="008A61DC"/>
    <w:rsid w:val="008B1D8A"/>
    <w:rsid w:val="008B787B"/>
    <w:rsid w:val="008B7C41"/>
    <w:rsid w:val="008B7E35"/>
    <w:rsid w:val="008C3438"/>
    <w:rsid w:val="008C4806"/>
    <w:rsid w:val="008C4F81"/>
    <w:rsid w:val="008D2CB9"/>
    <w:rsid w:val="008D6CB3"/>
    <w:rsid w:val="008D77E8"/>
    <w:rsid w:val="008E1E31"/>
    <w:rsid w:val="008E2389"/>
    <w:rsid w:val="008E251D"/>
    <w:rsid w:val="008E3BEF"/>
    <w:rsid w:val="008F10E7"/>
    <w:rsid w:val="008F1612"/>
    <w:rsid w:val="008F196C"/>
    <w:rsid w:val="008F4DFE"/>
    <w:rsid w:val="008F5C85"/>
    <w:rsid w:val="00900C12"/>
    <w:rsid w:val="00904D9C"/>
    <w:rsid w:val="009069A8"/>
    <w:rsid w:val="009072C9"/>
    <w:rsid w:val="009132C3"/>
    <w:rsid w:val="0091581F"/>
    <w:rsid w:val="00920852"/>
    <w:rsid w:val="00923169"/>
    <w:rsid w:val="009246B6"/>
    <w:rsid w:val="00925CBE"/>
    <w:rsid w:val="00926ECE"/>
    <w:rsid w:val="009279CC"/>
    <w:rsid w:val="0093023C"/>
    <w:rsid w:val="009325A0"/>
    <w:rsid w:val="00932DCD"/>
    <w:rsid w:val="00935D05"/>
    <w:rsid w:val="00936245"/>
    <w:rsid w:val="00937245"/>
    <w:rsid w:val="00937E9E"/>
    <w:rsid w:val="0094361B"/>
    <w:rsid w:val="00945197"/>
    <w:rsid w:val="00945B2E"/>
    <w:rsid w:val="0094688A"/>
    <w:rsid w:val="00950678"/>
    <w:rsid w:val="00953BCD"/>
    <w:rsid w:val="00953FA5"/>
    <w:rsid w:val="009623B9"/>
    <w:rsid w:val="00963DFB"/>
    <w:rsid w:val="00967A92"/>
    <w:rsid w:val="00967F91"/>
    <w:rsid w:val="00972E11"/>
    <w:rsid w:val="00980CBB"/>
    <w:rsid w:val="00983FF2"/>
    <w:rsid w:val="009847CE"/>
    <w:rsid w:val="00986567"/>
    <w:rsid w:val="00986638"/>
    <w:rsid w:val="0099048E"/>
    <w:rsid w:val="0099183A"/>
    <w:rsid w:val="00996D8F"/>
    <w:rsid w:val="009A354A"/>
    <w:rsid w:val="009A4CC9"/>
    <w:rsid w:val="009A53F1"/>
    <w:rsid w:val="009A58EA"/>
    <w:rsid w:val="009B072B"/>
    <w:rsid w:val="009B3F95"/>
    <w:rsid w:val="009B4F19"/>
    <w:rsid w:val="009B6020"/>
    <w:rsid w:val="009B6FBD"/>
    <w:rsid w:val="009C0DBC"/>
    <w:rsid w:val="009C31E8"/>
    <w:rsid w:val="009C3335"/>
    <w:rsid w:val="009C5CA3"/>
    <w:rsid w:val="009C6EBA"/>
    <w:rsid w:val="009C7685"/>
    <w:rsid w:val="009D198C"/>
    <w:rsid w:val="009D3CA7"/>
    <w:rsid w:val="009D3EAA"/>
    <w:rsid w:val="009D41DB"/>
    <w:rsid w:val="009D4D05"/>
    <w:rsid w:val="009D77DB"/>
    <w:rsid w:val="009E2388"/>
    <w:rsid w:val="009E3BE3"/>
    <w:rsid w:val="009E4264"/>
    <w:rsid w:val="009E47DF"/>
    <w:rsid w:val="009E4EA6"/>
    <w:rsid w:val="009E60B8"/>
    <w:rsid w:val="009F0A28"/>
    <w:rsid w:val="009F1701"/>
    <w:rsid w:val="009F447A"/>
    <w:rsid w:val="009F4F96"/>
    <w:rsid w:val="009F5A96"/>
    <w:rsid w:val="009F71E8"/>
    <w:rsid w:val="00A017EC"/>
    <w:rsid w:val="00A03087"/>
    <w:rsid w:val="00A03452"/>
    <w:rsid w:val="00A04296"/>
    <w:rsid w:val="00A07617"/>
    <w:rsid w:val="00A07921"/>
    <w:rsid w:val="00A07F8C"/>
    <w:rsid w:val="00A10D04"/>
    <w:rsid w:val="00A115C2"/>
    <w:rsid w:val="00A132BC"/>
    <w:rsid w:val="00A13ABF"/>
    <w:rsid w:val="00A1741C"/>
    <w:rsid w:val="00A227DC"/>
    <w:rsid w:val="00A24A9A"/>
    <w:rsid w:val="00A2628A"/>
    <w:rsid w:val="00A304CF"/>
    <w:rsid w:val="00A313C9"/>
    <w:rsid w:val="00A31FB3"/>
    <w:rsid w:val="00A3313E"/>
    <w:rsid w:val="00A421EC"/>
    <w:rsid w:val="00A42304"/>
    <w:rsid w:val="00A454F0"/>
    <w:rsid w:val="00A46784"/>
    <w:rsid w:val="00A46958"/>
    <w:rsid w:val="00A50EEC"/>
    <w:rsid w:val="00A514E4"/>
    <w:rsid w:val="00A53B11"/>
    <w:rsid w:val="00A540E5"/>
    <w:rsid w:val="00A56247"/>
    <w:rsid w:val="00A615C6"/>
    <w:rsid w:val="00A624B2"/>
    <w:rsid w:val="00A63110"/>
    <w:rsid w:val="00A71A93"/>
    <w:rsid w:val="00A72019"/>
    <w:rsid w:val="00A72B6A"/>
    <w:rsid w:val="00A72C0F"/>
    <w:rsid w:val="00A73014"/>
    <w:rsid w:val="00A8037A"/>
    <w:rsid w:val="00A81B12"/>
    <w:rsid w:val="00A84978"/>
    <w:rsid w:val="00A87BC4"/>
    <w:rsid w:val="00A93918"/>
    <w:rsid w:val="00AA33F9"/>
    <w:rsid w:val="00AA5DCC"/>
    <w:rsid w:val="00AA7558"/>
    <w:rsid w:val="00AB07E0"/>
    <w:rsid w:val="00AB26BD"/>
    <w:rsid w:val="00AB2BFB"/>
    <w:rsid w:val="00AC12CF"/>
    <w:rsid w:val="00AC369A"/>
    <w:rsid w:val="00AC49DD"/>
    <w:rsid w:val="00AC4E89"/>
    <w:rsid w:val="00AE0CEF"/>
    <w:rsid w:val="00AE376A"/>
    <w:rsid w:val="00AF084F"/>
    <w:rsid w:val="00AF0F6F"/>
    <w:rsid w:val="00B01249"/>
    <w:rsid w:val="00B0533F"/>
    <w:rsid w:val="00B13C13"/>
    <w:rsid w:val="00B22137"/>
    <w:rsid w:val="00B23FB6"/>
    <w:rsid w:val="00B246C4"/>
    <w:rsid w:val="00B35E95"/>
    <w:rsid w:val="00B36498"/>
    <w:rsid w:val="00B36703"/>
    <w:rsid w:val="00B368BE"/>
    <w:rsid w:val="00B52CA8"/>
    <w:rsid w:val="00B53CF6"/>
    <w:rsid w:val="00B54BDA"/>
    <w:rsid w:val="00B57782"/>
    <w:rsid w:val="00B57BFF"/>
    <w:rsid w:val="00B6109E"/>
    <w:rsid w:val="00B676B0"/>
    <w:rsid w:val="00B72653"/>
    <w:rsid w:val="00B72DFB"/>
    <w:rsid w:val="00B739B8"/>
    <w:rsid w:val="00B8431B"/>
    <w:rsid w:val="00B84FD6"/>
    <w:rsid w:val="00B86FCA"/>
    <w:rsid w:val="00B94055"/>
    <w:rsid w:val="00B94129"/>
    <w:rsid w:val="00B94CEB"/>
    <w:rsid w:val="00B975BA"/>
    <w:rsid w:val="00BA1B83"/>
    <w:rsid w:val="00BA25D2"/>
    <w:rsid w:val="00BA4BAC"/>
    <w:rsid w:val="00BA548D"/>
    <w:rsid w:val="00BB0C84"/>
    <w:rsid w:val="00BB2D2C"/>
    <w:rsid w:val="00BB3C71"/>
    <w:rsid w:val="00BC14EE"/>
    <w:rsid w:val="00BC1BE1"/>
    <w:rsid w:val="00BC5A29"/>
    <w:rsid w:val="00BD354A"/>
    <w:rsid w:val="00BD35C0"/>
    <w:rsid w:val="00BD5F41"/>
    <w:rsid w:val="00BD7622"/>
    <w:rsid w:val="00BE2E88"/>
    <w:rsid w:val="00BF3177"/>
    <w:rsid w:val="00BF68CD"/>
    <w:rsid w:val="00BF7C9C"/>
    <w:rsid w:val="00C02C3D"/>
    <w:rsid w:val="00C03443"/>
    <w:rsid w:val="00C04965"/>
    <w:rsid w:val="00C06FAE"/>
    <w:rsid w:val="00C11942"/>
    <w:rsid w:val="00C12E01"/>
    <w:rsid w:val="00C1552C"/>
    <w:rsid w:val="00C25CBE"/>
    <w:rsid w:val="00C26825"/>
    <w:rsid w:val="00C3362B"/>
    <w:rsid w:val="00C33EE5"/>
    <w:rsid w:val="00C371BC"/>
    <w:rsid w:val="00C4177C"/>
    <w:rsid w:val="00C42098"/>
    <w:rsid w:val="00C4256B"/>
    <w:rsid w:val="00C4654A"/>
    <w:rsid w:val="00C50293"/>
    <w:rsid w:val="00C503A0"/>
    <w:rsid w:val="00C53891"/>
    <w:rsid w:val="00C547D0"/>
    <w:rsid w:val="00C551C0"/>
    <w:rsid w:val="00C57C3B"/>
    <w:rsid w:val="00C60460"/>
    <w:rsid w:val="00C649A4"/>
    <w:rsid w:val="00C653D5"/>
    <w:rsid w:val="00C7093B"/>
    <w:rsid w:val="00C72AB0"/>
    <w:rsid w:val="00C72C09"/>
    <w:rsid w:val="00C730E7"/>
    <w:rsid w:val="00C75FCA"/>
    <w:rsid w:val="00C82AC5"/>
    <w:rsid w:val="00C83FC4"/>
    <w:rsid w:val="00C84FA9"/>
    <w:rsid w:val="00C903D7"/>
    <w:rsid w:val="00C96CFB"/>
    <w:rsid w:val="00C96FF4"/>
    <w:rsid w:val="00CA0FA0"/>
    <w:rsid w:val="00CA2279"/>
    <w:rsid w:val="00CA3D82"/>
    <w:rsid w:val="00CB7CF8"/>
    <w:rsid w:val="00CB7ED4"/>
    <w:rsid w:val="00CC02B6"/>
    <w:rsid w:val="00CC17D9"/>
    <w:rsid w:val="00CC1FC5"/>
    <w:rsid w:val="00CC23D1"/>
    <w:rsid w:val="00CC2631"/>
    <w:rsid w:val="00CC2A54"/>
    <w:rsid w:val="00CD3CFB"/>
    <w:rsid w:val="00CD4C0F"/>
    <w:rsid w:val="00CD55F3"/>
    <w:rsid w:val="00CD670F"/>
    <w:rsid w:val="00CD6B90"/>
    <w:rsid w:val="00CD6F43"/>
    <w:rsid w:val="00CE2176"/>
    <w:rsid w:val="00CE4F7E"/>
    <w:rsid w:val="00CE61A0"/>
    <w:rsid w:val="00CE7039"/>
    <w:rsid w:val="00D00351"/>
    <w:rsid w:val="00D020EC"/>
    <w:rsid w:val="00D02527"/>
    <w:rsid w:val="00D07CED"/>
    <w:rsid w:val="00D10CE7"/>
    <w:rsid w:val="00D236A2"/>
    <w:rsid w:val="00D23A7F"/>
    <w:rsid w:val="00D24D40"/>
    <w:rsid w:val="00D25577"/>
    <w:rsid w:val="00D27C43"/>
    <w:rsid w:val="00D27F98"/>
    <w:rsid w:val="00D3089E"/>
    <w:rsid w:val="00D3104D"/>
    <w:rsid w:val="00D3183F"/>
    <w:rsid w:val="00D32BE4"/>
    <w:rsid w:val="00D3562E"/>
    <w:rsid w:val="00D37126"/>
    <w:rsid w:val="00D37ECE"/>
    <w:rsid w:val="00D402C3"/>
    <w:rsid w:val="00D41250"/>
    <w:rsid w:val="00D41D74"/>
    <w:rsid w:val="00D42D87"/>
    <w:rsid w:val="00D459BC"/>
    <w:rsid w:val="00D52621"/>
    <w:rsid w:val="00D541CD"/>
    <w:rsid w:val="00D56399"/>
    <w:rsid w:val="00D60114"/>
    <w:rsid w:val="00D61324"/>
    <w:rsid w:val="00D627E0"/>
    <w:rsid w:val="00D62AF1"/>
    <w:rsid w:val="00D6375A"/>
    <w:rsid w:val="00D73AE1"/>
    <w:rsid w:val="00D73CDB"/>
    <w:rsid w:val="00D75D66"/>
    <w:rsid w:val="00D7766D"/>
    <w:rsid w:val="00D82839"/>
    <w:rsid w:val="00D874CE"/>
    <w:rsid w:val="00D9110E"/>
    <w:rsid w:val="00D92129"/>
    <w:rsid w:val="00D929BE"/>
    <w:rsid w:val="00D93646"/>
    <w:rsid w:val="00D96397"/>
    <w:rsid w:val="00DA0C08"/>
    <w:rsid w:val="00DA1A28"/>
    <w:rsid w:val="00DA5D6E"/>
    <w:rsid w:val="00DA6938"/>
    <w:rsid w:val="00DB2D5B"/>
    <w:rsid w:val="00DB3436"/>
    <w:rsid w:val="00DB4B8A"/>
    <w:rsid w:val="00DB6354"/>
    <w:rsid w:val="00DC58A7"/>
    <w:rsid w:val="00DC61B2"/>
    <w:rsid w:val="00DC6A97"/>
    <w:rsid w:val="00DD1210"/>
    <w:rsid w:val="00DD537C"/>
    <w:rsid w:val="00DD5715"/>
    <w:rsid w:val="00DE1E87"/>
    <w:rsid w:val="00DE47F8"/>
    <w:rsid w:val="00DE53B2"/>
    <w:rsid w:val="00DE5719"/>
    <w:rsid w:val="00DE7636"/>
    <w:rsid w:val="00DF25C2"/>
    <w:rsid w:val="00DF46FA"/>
    <w:rsid w:val="00DF54A0"/>
    <w:rsid w:val="00DF682E"/>
    <w:rsid w:val="00DF796F"/>
    <w:rsid w:val="00DF7B76"/>
    <w:rsid w:val="00E00B39"/>
    <w:rsid w:val="00E037EB"/>
    <w:rsid w:val="00E05115"/>
    <w:rsid w:val="00E06EAB"/>
    <w:rsid w:val="00E15A27"/>
    <w:rsid w:val="00E22320"/>
    <w:rsid w:val="00E23520"/>
    <w:rsid w:val="00E249EB"/>
    <w:rsid w:val="00E31016"/>
    <w:rsid w:val="00E3152B"/>
    <w:rsid w:val="00E31C51"/>
    <w:rsid w:val="00E373BC"/>
    <w:rsid w:val="00E42723"/>
    <w:rsid w:val="00E43836"/>
    <w:rsid w:val="00E46049"/>
    <w:rsid w:val="00E46E94"/>
    <w:rsid w:val="00E4775B"/>
    <w:rsid w:val="00E524C1"/>
    <w:rsid w:val="00E52EF5"/>
    <w:rsid w:val="00E5403C"/>
    <w:rsid w:val="00E54501"/>
    <w:rsid w:val="00E5454A"/>
    <w:rsid w:val="00E566FA"/>
    <w:rsid w:val="00E63114"/>
    <w:rsid w:val="00E64B36"/>
    <w:rsid w:val="00E66A62"/>
    <w:rsid w:val="00E736DE"/>
    <w:rsid w:val="00E75116"/>
    <w:rsid w:val="00E760AF"/>
    <w:rsid w:val="00E76C18"/>
    <w:rsid w:val="00E807D7"/>
    <w:rsid w:val="00E83067"/>
    <w:rsid w:val="00E834BE"/>
    <w:rsid w:val="00E84A49"/>
    <w:rsid w:val="00E85AE5"/>
    <w:rsid w:val="00E87F55"/>
    <w:rsid w:val="00E93404"/>
    <w:rsid w:val="00E9470B"/>
    <w:rsid w:val="00E95BB0"/>
    <w:rsid w:val="00EA2E7A"/>
    <w:rsid w:val="00EA319E"/>
    <w:rsid w:val="00EA47DE"/>
    <w:rsid w:val="00EA723B"/>
    <w:rsid w:val="00EB13CD"/>
    <w:rsid w:val="00EB464B"/>
    <w:rsid w:val="00EB50DC"/>
    <w:rsid w:val="00EB6E4F"/>
    <w:rsid w:val="00EC11BB"/>
    <w:rsid w:val="00EC3852"/>
    <w:rsid w:val="00EC5880"/>
    <w:rsid w:val="00EC7038"/>
    <w:rsid w:val="00ED0EC4"/>
    <w:rsid w:val="00ED3852"/>
    <w:rsid w:val="00ED4FC3"/>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1B7"/>
    <w:rsid w:val="00F166A7"/>
    <w:rsid w:val="00F16CD8"/>
    <w:rsid w:val="00F17A0A"/>
    <w:rsid w:val="00F21016"/>
    <w:rsid w:val="00F30389"/>
    <w:rsid w:val="00F318A6"/>
    <w:rsid w:val="00F356B8"/>
    <w:rsid w:val="00F425AC"/>
    <w:rsid w:val="00F44539"/>
    <w:rsid w:val="00F446FB"/>
    <w:rsid w:val="00F453D8"/>
    <w:rsid w:val="00F525D1"/>
    <w:rsid w:val="00F53D31"/>
    <w:rsid w:val="00F544BB"/>
    <w:rsid w:val="00F55D07"/>
    <w:rsid w:val="00F63796"/>
    <w:rsid w:val="00F63BE7"/>
    <w:rsid w:val="00F657FE"/>
    <w:rsid w:val="00F6654A"/>
    <w:rsid w:val="00F724CF"/>
    <w:rsid w:val="00F74091"/>
    <w:rsid w:val="00F74BF3"/>
    <w:rsid w:val="00F77317"/>
    <w:rsid w:val="00F81FE5"/>
    <w:rsid w:val="00F84485"/>
    <w:rsid w:val="00F87080"/>
    <w:rsid w:val="00F87FDD"/>
    <w:rsid w:val="00F91584"/>
    <w:rsid w:val="00F93D45"/>
    <w:rsid w:val="00F96D63"/>
    <w:rsid w:val="00FA12B1"/>
    <w:rsid w:val="00FA14C6"/>
    <w:rsid w:val="00FB42D4"/>
    <w:rsid w:val="00FB5FF1"/>
    <w:rsid w:val="00FB6E54"/>
    <w:rsid w:val="00FB6EB0"/>
    <w:rsid w:val="00FB6F32"/>
    <w:rsid w:val="00FC2079"/>
    <w:rsid w:val="00FD3839"/>
    <w:rsid w:val="00FD597F"/>
    <w:rsid w:val="00FD5BC4"/>
    <w:rsid w:val="00FE0EC2"/>
    <w:rsid w:val="00FE2726"/>
    <w:rsid w:val="00FF5E3C"/>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C1552C"/>
    <w:pPr>
      <w:keepNext/>
      <w:spacing w:after="240"/>
      <w:ind w:left="1985" w:right="284" w:hanging="1985"/>
      <w:outlineLvl w:val="0"/>
    </w:pPr>
    <w:rPr>
      <w:rFonts w:ascii="Arial" w:hAnsi="Arial"/>
      <w:b/>
      <w:sz w:val="24"/>
    </w:rPr>
  </w:style>
  <w:style w:type="paragraph" w:styleId="Heading2">
    <w:name w:val="heading 2"/>
    <w:basedOn w:val="Normal"/>
    <w:next w:val="Normal"/>
    <w:qFormat/>
    <w:rsid w:val="00C1552C"/>
    <w:pPr>
      <w:keepNext/>
      <w:ind w:right="284"/>
      <w:outlineLvl w:val="1"/>
    </w:pPr>
    <w:rPr>
      <w:rFonts w:ascii="Arial" w:hAnsi="Arial"/>
      <w:b/>
      <w:sz w:val="24"/>
    </w:rPr>
  </w:style>
  <w:style w:type="paragraph" w:styleId="Heading3">
    <w:name w:val="heading 3"/>
    <w:basedOn w:val="Normal"/>
    <w:next w:val="Normal"/>
    <w:qFormat/>
    <w:rsid w:val="00C1552C"/>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1552C"/>
    <w:pPr>
      <w:keepNext/>
      <w:jc w:val="center"/>
      <w:outlineLvl w:val="4"/>
    </w:pPr>
    <w:rPr>
      <w:rFonts w:ascii="Arial" w:hAnsi="Arial"/>
      <w:b/>
      <w:sz w:val="24"/>
    </w:rPr>
  </w:style>
  <w:style w:type="paragraph" w:styleId="Heading6">
    <w:name w:val="heading 6"/>
    <w:basedOn w:val="Normal"/>
    <w:next w:val="Normal"/>
    <w:qFormat/>
    <w:rsid w:val="00C1552C"/>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1552C"/>
    <w:pPr>
      <w:tabs>
        <w:tab w:val="center" w:pos="4153"/>
        <w:tab w:val="right" w:pos="8306"/>
      </w:tabs>
    </w:pPr>
  </w:style>
  <w:style w:type="paragraph" w:styleId="Footer">
    <w:name w:val="footer"/>
    <w:basedOn w:val="Normal"/>
    <w:rsid w:val="00C1552C"/>
    <w:pPr>
      <w:tabs>
        <w:tab w:val="center" w:pos="4153"/>
        <w:tab w:val="right" w:pos="8306"/>
      </w:tabs>
    </w:pPr>
  </w:style>
  <w:style w:type="paragraph" w:styleId="CommentText">
    <w:name w:val="annotation text"/>
    <w:basedOn w:val="Normal"/>
    <w:semiHidden/>
    <w:rsid w:val="00C1552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1552C"/>
  </w:style>
  <w:style w:type="paragraph" w:customStyle="1" w:styleId="B1">
    <w:name w:val="B1"/>
    <w:basedOn w:val="Normal"/>
    <w:rsid w:val="00C1552C"/>
    <w:pPr>
      <w:ind w:left="567" w:hanging="567"/>
      <w:jc w:val="both"/>
    </w:pPr>
    <w:rPr>
      <w:rFonts w:ascii="Arial" w:hAnsi="Arial"/>
    </w:rPr>
  </w:style>
  <w:style w:type="paragraph" w:customStyle="1" w:styleId="00BodyText">
    <w:name w:val="00 BodyText"/>
    <w:basedOn w:val="Normal"/>
    <w:rsid w:val="00C1552C"/>
    <w:pPr>
      <w:spacing w:after="220"/>
    </w:pPr>
    <w:rPr>
      <w:rFonts w:ascii="Arial" w:hAnsi="Arial"/>
      <w:sz w:val="22"/>
      <w:lang w:val="en-US"/>
    </w:rPr>
  </w:style>
  <w:style w:type="paragraph" w:customStyle="1" w:styleId="a">
    <w:name w:val="??"/>
    <w:rsid w:val="00C1552C"/>
    <w:pPr>
      <w:widowControl w:val="0"/>
    </w:pPr>
    <w:rPr>
      <w:lang w:val="en-US" w:eastAsia="en-US"/>
    </w:rPr>
  </w:style>
  <w:style w:type="paragraph" w:customStyle="1" w:styleId="2">
    <w:name w:val="??? 2"/>
    <w:basedOn w:val="a"/>
    <w:next w:val="a"/>
    <w:rsid w:val="00C1552C"/>
    <w:pPr>
      <w:keepNext/>
    </w:pPr>
    <w:rPr>
      <w:rFonts w:ascii="Arial" w:hAnsi="Arial"/>
      <w:b/>
      <w:sz w:val="24"/>
    </w:rPr>
  </w:style>
  <w:style w:type="paragraph" w:styleId="BodyText">
    <w:name w:val="Body Text"/>
    <w:basedOn w:val="Normal"/>
    <w:rsid w:val="00C1552C"/>
    <w:pPr>
      <w:spacing w:after="120"/>
    </w:pPr>
  </w:style>
  <w:style w:type="paragraph" w:styleId="Caption">
    <w:name w:val="caption"/>
    <w:basedOn w:val="Normal"/>
    <w:next w:val="Normal"/>
    <w:qFormat/>
    <w:rsid w:val="00C1552C"/>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F446FB"/>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2014-09-22T10:48:00Z</dcterms:created>
  <dcterms:modified xsi:type="dcterms:W3CDTF">2014-09-26T15:33:00Z</dcterms:modified>
</cp:coreProperties>
</file>