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55E" w:rsidRPr="004635B2" w:rsidRDefault="00A6155E" w:rsidP="00A6155E">
      <w:pPr>
        <w:pStyle w:val="CRCoverPage"/>
        <w:tabs>
          <w:tab w:val="right" w:pos="9360"/>
        </w:tabs>
        <w:spacing w:after="0"/>
        <w:rPr>
          <w:rFonts w:eastAsiaTheme="minorEastAsia"/>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hint="eastAsia"/>
          <w:b/>
          <w:noProof/>
          <w:sz w:val="24"/>
          <w:lang w:eastAsia="ko-KR"/>
        </w:rPr>
        <w:t>7</w:t>
      </w:r>
      <w:r>
        <w:rPr>
          <w:rFonts w:eastAsia="Malgun Gothic"/>
          <w:b/>
          <w:noProof/>
          <w:sz w:val="24"/>
          <w:lang w:eastAsia="ko-KR"/>
        </w:rPr>
        <w:t>2</w:t>
      </w:r>
      <w:r w:rsidR="005A56EA">
        <w:rPr>
          <w:rFonts w:eastAsia="Malgun Gothic"/>
          <w:b/>
          <w:noProof/>
          <w:sz w:val="24"/>
          <w:lang w:eastAsia="ko-KR"/>
        </w:rPr>
        <w:t>bis</w:t>
      </w:r>
      <w:r>
        <w:rPr>
          <w:b/>
          <w:i/>
          <w:noProof/>
          <w:sz w:val="28"/>
        </w:rPr>
        <w:tab/>
      </w:r>
      <w:r w:rsidRPr="007F57A1">
        <w:rPr>
          <w:rFonts w:hint="eastAsia"/>
          <w:b/>
          <w:noProof/>
          <w:sz w:val="24"/>
          <w:szCs w:val="24"/>
          <w:lang w:eastAsia="ko-KR"/>
        </w:rPr>
        <w:t>R4-</w:t>
      </w:r>
      <w:r w:rsidRPr="000047DF">
        <w:rPr>
          <w:b/>
          <w:noProof/>
          <w:sz w:val="24"/>
          <w:szCs w:val="24"/>
          <w:lang w:eastAsia="ko-KR"/>
        </w:rPr>
        <w:t>14</w:t>
      </w:r>
      <w:r w:rsidR="00737D49">
        <w:rPr>
          <w:b/>
          <w:noProof/>
          <w:sz w:val="24"/>
          <w:szCs w:val="24"/>
          <w:lang w:eastAsia="ko-KR"/>
        </w:rPr>
        <w:t>6433</w:t>
      </w:r>
    </w:p>
    <w:p w:rsidR="00A6155E" w:rsidRPr="004635B2" w:rsidRDefault="005A56EA" w:rsidP="00A6155E">
      <w:pPr>
        <w:pStyle w:val="CRCoverPage"/>
        <w:outlineLvl w:val="0"/>
        <w:rPr>
          <w:rFonts w:eastAsiaTheme="minorEastAsia"/>
          <w:b/>
          <w:noProof/>
          <w:sz w:val="24"/>
          <w:lang w:eastAsia="ko-KR"/>
        </w:rPr>
      </w:pPr>
      <w:r>
        <w:rPr>
          <w:rFonts w:eastAsia="Batang"/>
          <w:b/>
          <w:noProof/>
          <w:sz w:val="24"/>
          <w:lang w:eastAsia="ko-KR"/>
        </w:rPr>
        <w:t>Singapore</w:t>
      </w:r>
      <w:r w:rsidR="00A6155E">
        <w:rPr>
          <w:rFonts w:eastAsia="Batang"/>
          <w:b/>
          <w:noProof/>
          <w:sz w:val="24"/>
          <w:lang w:eastAsia="ko-KR"/>
        </w:rPr>
        <w:t xml:space="preserve">, </w:t>
      </w:r>
      <w:r>
        <w:rPr>
          <w:rFonts w:eastAsiaTheme="minorEastAsia" w:hint="eastAsia"/>
          <w:b/>
          <w:noProof/>
          <w:sz w:val="24"/>
          <w:lang w:eastAsia="ko-KR"/>
        </w:rPr>
        <w:t>6</w:t>
      </w:r>
      <w:r w:rsidR="00A6155E" w:rsidRPr="009873F6">
        <w:rPr>
          <w:rFonts w:eastAsiaTheme="minorEastAsia"/>
          <w:b/>
          <w:noProof/>
          <w:sz w:val="24"/>
          <w:vertAlign w:val="superscript"/>
          <w:lang w:eastAsia="ko-KR"/>
        </w:rPr>
        <w:t>th</w:t>
      </w:r>
      <w:r w:rsidR="00A6155E">
        <w:rPr>
          <w:rFonts w:eastAsiaTheme="minorEastAsia" w:hint="eastAsia"/>
          <w:b/>
          <w:noProof/>
          <w:sz w:val="24"/>
          <w:lang w:eastAsia="ko-KR"/>
        </w:rPr>
        <w:t xml:space="preserve"> </w:t>
      </w:r>
      <w:r w:rsidR="00A6155E">
        <w:rPr>
          <w:b/>
          <w:noProof/>
          <w:sz w:val="24"/>
          <w:lang w:eastAsia="ko-KR"/>
        </w:rPr>
        <w:t>–</w:t>
      </w:r>
      <w:r w:rsidR="00A6155E" w:rsidRPr="000802C3">
        <w:rPr>
          <w:rFonts w:hint="eastAsia"/>
          <w:b/>
          <w:noProof/>
          <w:sz w:val="24"/>
          <w:lang w:eastAsia="ko-KR"/>
        </w:rPr>
        <w:t xml:space="preserve"> </w:t>
      </w:r>
      <w:r>
        <w:rPr>
          <w:rFonts w:eastAsia="Malgun Gothic"/>
          <w:b/>
          <w:noProof/>
          <w:sz w:val="24"/>
          <w:lang w:eastAsia="ko-KR"/>
        </w:rPr>
        <w:t>10</w:t>
      </w:r>
      <w:r w:rsidRPr="005A56EA">
        <w:rPr>
          <w:rFonts w:eastAsia="Malgun Gothic"/>
          <w:b/>
          <w:noProof/>
          <w:sz w:val="24"/>
          <w:vertAlign w:val="superscript"/>
          <w:lang w:eastAsia="ko-KR"/>
        </w:rPr>
        <w:t>th</w:t>
      </w:r>
      <w:r w:rsidR="00A6155E" w:rsidRPr="00223DCA">
        <w:rPr>
          <w:rFonts w:hint="eastAsia"/>
          <w:b/>
          <w:noProof/>
          <w:sz w:val="24"/>
          <w:lang w:eastAsia="ko-KR"/>
        </w:rPr>
        <w:t xml:space="preserve"> </w:t>
      </w:r>
      <w:r>
        <w:rPr>
          <w:rFonts w:eastAsiaTheme="minorEastAsia"/>
          <w:b/>
          <w:noProof/>
          <w:sz w:val="24"/>
          <w:lang w:eastAsia="ko-KR"/>
        </w:rPr>
        <w:t>October</w:t>
      </w:r>
      <w:r w:rsidR="00A6155E" w:rsidRPr="0011455D">
        <w:rPr>
          <w:rFonts w:hint="eastAsia"/>
          <w:b/>
          <w:noProof/>
          <w:sz w:val="24"/>
          <w:lang w:eastAsia="ko-KR"/>
        </w:rPr>
        <w:t xml:space="preserve"> 201</w:t>
      </w:r>
      <w:r w:rsidR="00A6155E">
        <w:rPr>
          <w:rFonts w:eastAsiaTheme="minorEastAsia" w:hint="eastAsia"/>
          <w:b/>
          <w:noProof/>
          <w:sz w:val="24"/>
          <w:lang w:eastAsia="ko-KR"/>
        </w:rPr>
        <w:t>4</w:t>
      </w:r>
    </w:p>
    <w:p w:rsidR="00DF7315" w:rsidRPr="00A10868" w:rsidRDefault="00DF7315" w:rsidP="00DF7315">
      <w:pPr>
        <w:spacing w:after="0"/>
        <w:rPr>
          <w:rFonts w:ascii="Arial" w:hAnsi="Arial"/>
          <w:noProof/>
          <w:sz w:val="24"/>
          <w:szCs w:val="24"/>
          <w:lang w:eastAsia="ko-KR"/>
        </w:rPr>
      </w:pPr>
    </w:p>
    <w:p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737D49">
        <w:rPr>
          <w:rFonts w:ascii="Arial" w:hAnsi="Arial" w:cs="Arial"/>
          <w:sz w:val="24"/>
          <w:szCs w:val="24"/>
        </w:rPr>
        <w:t>7.18.2</w:t>
      </w:r>
    </w:p>
    <w:p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515331" w:rsidRPr="00515331">
        <w:rPr>
          <w:rFonts w:ascii="Arial" w:hAnsi="Arial" w:cs="Arial"/>
          <w:sz w:val="24"/>
          <w:szCs w:val="24"/>
          <w:lang w:eastAsia="ko-KR"/>
        </w:rPr>
        <w:t xml:space="preserve">Performance requirements </w:t>
      </w:r>
      <w:r w:rsidR="00B95982">
        <w:rPr>
          <w:rFonts w:ascii="Arial" w:hAnsi="Arial" w:cs="Arial"/>
          <w:sz w:val="24"/>
          <w:szCs w:val="24"/>
          <w:lang w:eastAsia="ko-KR"/>
        </w:rPr>
        <w:t>for</w:t>
      </w:r>
      <w:r w:rsidR="00515331" w:rsidRPr="00515331">
        <w:rPr>
          <w:rFonts w:ascii="Arial" w:hAnsi="Arial" w:cs="Arial"/>
          <w:sz w:val="24"/>
          <w:szCs w:val="24"/>
          <w:lang w:eastAsia="ko-KR"/>
        </w:rPr>
        <w:t xml:space="preserve"> HS-DPCCH signaling detection </w:t>
      </w:r>
      <w:r w:rsidR="0066637F">
        <w:rPr>
          <w:rFonts w:ascii="Arial" w:hAnsi="Arial" w:cs="Arial"/>
          <w:sz w:val="24"/>
          <w:szCs w:val="24"/>
          <w:lang w:eastAsia="ko-KR"/>
        </w:rPr>
        <w:t>based on</w:t>
      </w:r>
      <w:r w:rsidR="00B91A07">
        <w:rPr>
          <w:rFonts w:ascii="Arial" w:hAnsi="Arial" w:cs="Arial"/>
          <w:b/>
          <w:sz w:val="24"/>
          <w:szCs w:val="24"/>
        </w:rPr>
        <w:t xml:space="preserve"> </w:t>
      </w:r>
      <w:r w:rsidR="00B91A07" w:rsidRPr="00B91A07">
        <w:rPr>
          <w:rFonts w:ascii="Arial" w:hAnsi="Arial" w:cs="Arial"/>
          <w:sz w:val="24"/>
          <w:szCs w:val="24"/>
          <w:lang w:eastAsia="ko-KR"/>
        </w:rPr>
        <w:t>Secondary Uplink Pilot for</w:t>
      </w:r>
      <w:r w:rsidR="00B91A07">
        <w:rPr>
          <w:rFonts w:ascii="Arial" w:hAnsi="Arial" w:cs="Arial"/>
          <w:b/>
          <w:sz w:val="24"/>
          <w:szCs w:val="24"/>
        </w:rPr>
        <w:t xml:space="preserve"> </w:t>
      </w:r>
      <w:r w:rsidR="00996A18">
        <w:rPr>
          <w:rFonts w:ascii="Arial" w:hAnsi="Arial" w:cs="Arial"/>
          <w:sz w:val="24"/>
          <w:szCs w:val="24"/>
          <w:lang w:eastAsia="ko-KR"/>
        </w:rPr>
        <w:t>HetNet</w:t>
      </w:r>
      <w:r w:rsidR="00752DF6">
        <w:rPr>
          <w:rFonts w:ascii="Arial" w:hAnsi="Arial" w:cs="Arial"/>
          <w:sz w:val="24"/>
          <w:szCs w:val="24"/>
          <w:lang w:eastAsia="ko-KR"/>
        </w:rPr>
        <w:t xml:space="preserve"> SHO </w:t>
      </w:r>
      <w:r w:rsidR="00053EC7">
        <w:rPr>
          <w:rFonts w:ascii="Arial" w:hAnsi="Arial" w:cs="Arial"/>
          <w:sz w:val="24"/>
          <w:szCs w:val="24"/>
          <w:lang w:eastAsia="ko-KR"/>
        </w:rPr>
        <w:t>scenario</w:t>
      </w:r>
    </w:p>
    <w:p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p>
    <w:p w:rsidR="00DF7315" w:rsidRDefault="00DF7315" w:rsidP="0038074D">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rsidR="007D391E" w:rsidRPr="007D391E" w:rsidRDefault="00FA725C" w:rsidP="007D391E">
      <w:pPr>
        <w:tabs>
          <w:tab w:val="num" w:pos="720"/>
        </w:tabs>
        <w:rPr>
          <w:lang w:eastAsia="zh-CN"/>
        </w:rPr>
      </w:pPr>
      <w:r>
        <w:rPr>
          <w:lang w:eastAsia="zh-CN"/>
        </w:rPr>
        <w:t xml:space="preserve">As a part of HetNet WI, RAN1 has introduced a new secondary pilot in the uplink to help improve the reliability of HS-DPCCH </w:t>
      </w:r>
      <w:r w:rsidR="007641E8">
        <w:rPr>
          <w:lang w:eastAsia="zh-CN"/>
        </w:rPr>
        <w:t>signal detection</w:t>
      </w:r>
      <w:r>
        <w:rPr>
          <w:lang w:eastAsia="zh-CN"/>
        </w:rPr>
        <w:t xml:space="preserve"> at Node B</w:t>
      </w:r>
      <w:r w:rsidR="0074204D">
        <w:rPr>
          <w:lang w:eastAsia="zh-CN"/>
        </w:rPr>
        <w:t xml:space="preserve"> and corresponding</w:t>
      </w:r>
      <w:r w:rsidR="00A25C4B">
        <w:rPr>
          <w:lang w:eastAsia="zh-CN"/>
        </w:rPr>
        <w:t>ly</w:t>
      </w:r>
      <w:r w:rsidR="0074204D">
        <w:rPr>
          <w:lang w:eastAsia="zh-CN"/>
        </w:rPr>
        <w:t xml:space="preserve"> </w:t>
      </w:r>
      <w:r w:rsidR="00D447B7">
        <w:rPr>
          <w:lang w:eastAsia="zh-CN"/>
        </w:rPr>
        <w:t>a new F-DPC</w:t>
      </w:r>
      <w:r w:rsidR="00651977">
        <w:rPr>
          <w:lang w:eastAsia="zh-CN"/>
        </w:rPr>
        <w:t>H</w:t>
      </w:r>
      <w:r w:rsidR="0074204D">
        <w:rPr>
          <w:lang w:eastAsia="zh-CN"/>
        </w:rPr>
        <w:t xml:space="preserve"> in </w:t>
      </w:r>
      <w:r w:rsidR="00651977">
        <w:rPr>
          <w:lang w:eastAsia="zh-CN"/>
        </w:rPr>
        <w:t>downlink</w:t>
      </w:r>
      <w:r w:rsidR="0074204D">
        <w:rPr>
          <w:lang w:eastAsia="zh-CN"/>
        </w:rPr>
        <w:t xml:space="preserve"> to power control the secondary uplink pilot</w:t>
      </w:r>
      <w:r>
        <w:rPr>
          <w:lang w:eastAsia="zh-CN"/>
        </w:rPr>
        <w:t xml:space="preserve">. </w:t>
      </w:r>
      <w:r w:rsidR="008C3116">
        <w:rPr>
          <w:lang w:eastAsia="zh-CN"/>
        </w:rPr>
        <w:t xml:space="preserve">This contribution </w:t>
      </w:r>
      <w:r>
        <w:rPr>
          <w:lang w:eastAsia="zh-CN"/>
        </w:rPr>
        <w:t>discusses the scenario for which this is introduce</w:t>
      </w:r>
      <w:r w:rsidR="00A4736E">
        <w:rPr>
          <w:lang w:eastAsia="zh-CN"/>
        </w:rPr>
        <w:t xml:space="preserve">d and </w:t>
      </w:r>
      <w:r>
        <w:rPr>
          <w:lang w:eastAsia="zh-CN"/>
        </w:rPr>
        <w:t>introduce</w:t>
      </w:r>
      <w:r w:rsidR="00116CE2">
        <w:rPr>
          <w:lang w:eastAsia="zh-CN"/>
        </w:rPr>
        <w:t>s</w:t>
      </w:r>
      <w:r>
        <w:rPr>
          <w:lang w:eastAsia="zh-CN"/>
        </w:rPr>
        <w:t xml:space="preserve"> new performance requirements for </w:t>
      </w:r>
      <w:r w:rsidRPr="00FA725C">
        <w:rPr>
          <w:lang w:eastAsia="zh-CN"/>
        </w:rPr>
        <w:t xml:space="preserve">HS-DPCCH signaling detection based on Secondary Uplink </w:t>
      </w:r>
      <w:r w:rsidR="00307CD3">
        <w:rPr>
          <w:lang w:eastAsia="zh-CN"/>
        </w:rPr>
        <w:t>DPCCH</w:t>
      </w:r>
      <w:r w:rsidRPr="00FA725C">
        <w:rPr>
          <w:lang w:eastAsia="zh-CN"/>
        </w:rPr>
        <w:t xml:space="preserve"> </w:t>
      </w:r>
      <w:r>
        <w:rPr>
          <w:lang w:eastAsia="zh-CN"/>
        </w:rPr>
        <w:t>at Node B</w:t>
      </w:r>
      <w:r w:rsidR="001510C4">
        <w:rPr>
          <w:lang w:eastAsia="zh-CN"/>
        </w:rPr>
        <w:t xml:space="preserve">. </w:t>
      </w:r>
    </w:p>
    <w:p w:rsidR="00DF7315" w:rsidRDefault="00007F40" w:rsidP="0038074D">
      <w:pPr>
        <w:pStyle w:val="Heading1"/>
        <w:rPr>
          <w:lang w:val="en-US" w:eastAsia="ko-KR"/>
        </w:rPr>
      </w:pPr>
      <w:r>
        <w:rPr>
          <w:lang w:val="en-US" w:eastAsia="ko-KR"/>
        </w:rPr>
        <w:t>2</w:t>
      </w:r>
      <w:r w:rsidR="00DF7315">
        <w:rPr>
          <w:rFonts w:hint="eastAsia"/>
          <w:lang w:val="en-US" w:eastAsia="ko-KR"/>
        </w:rPr>
        <w:tab/>
      </w:r>
      <w:r w:rsidR="00DF7315">
        <w:rPr>
          <w:rFonts w:hint="eastAsia"/>
          <w:lang w:val="en-US" w:eastAsia="ko-KR"/>
        </w:rPr>
        <w:tab/>
      </w:r>
      <w:r w:rsidR="00A4736E">
        <w:rPr>
          <w:lang w:val="en-US" w:eastAsia="ko-KR"/>
        </w:rPr>
        <w:t xml:space="preserve">HetNet </w:t>
      </w:r>
      <w:r w:rsidR="00765F3A">
        <w:rPr>
          <w:lang w:val="en-US" w:eastAsia="ko-KR"/>
        </w:rPr>
        <w:t>Enhancement</w:t>
      </w:r>
    </w:p>
    <w:p w:rsidR="00881A83" w:rsidRDefault="005741BC" w:rsidP="00996A18">
      <w:pPr>
        <w:rPr>
          <w:lang w:eastAsia="zh-CN"/>
        </w:rPr>
      </w:pPr>
      <w:r>
        <w:rPr>
          <w:lang w:eastAsia="zh-CN"/>
        </w:rPr>
        <w:t>The scenario under consideration is that UE is in a soft handover region between Macro cell and Pico cell. Macro is the serving cell for the UE</w:t>
      </w:r>
      <w:r w:rsidR="0066020C">
        <w:rPr>
          <w:lang w:eastAsia="zh-CN"/>
        </w:rPr>
        <w:t xml:space="preserve"> and UE needs to send ACK/NACK and CQI reliably to the Macro cell</w:t>
      </w:r>
      <w:r>
        <w:rPr>
          <w:lang w:eastAsia="zh-CN"/>
        </w:rPr>
        <w:t>. But the upl</w:t>
      </w:r>
      <w:r w:rsidR="0066020C">
        <w:rPr>
          <w:lang w:eastAsia="zh-CN"/>
        </w:rPr>
        <w:t>ink to Pico cell is much much s</w:t>
      </w:r>
      <w:r>
        <w:rPr>
          <w:lang w:eastAsia="zh-CN"/>
        </w:rPr>
        <w:t>tronger than the uplink to macro cell.</w:t>
      </w:r>
      <w:r w:rsidR="0066020C">
        <w:rPr>
          <w:lang w:eastAsia="zh-CN"/>
        </w:rPr>
        <w:t xml:space="preserve"> Thus since Pico receives signals from UE much stronger than required for it to detect reliably, the Pico power controls the UE by sending down commands and thus reducing UE Tx power. But this causes problems at the Macro cell since the link quality to Macro is not as good compared to the Pico and the reduction in UE Tx power can deteriorate the link further causing HS-DPCCH signal detection performance </w:t>
      </w:r>
      <w:r w:rsidR="00E5200C">
        <w:rPr>
          <w:lang w:eastAsia="zh-CN"/>
        </w:rPr>
        <w:t xml:space="preserve">at Macro </w:t>
      </w:r>
      <w:r w:rsidR="0066020C">
        <w:rPr>
          <w:lang w:eastAsia="zh-CN"/>
        </w:rPr>
        <w:t>to be degraded and thus impacting serving cell</w:t>
      </w:r>
      <w:r w:rsidR="003F3422">
        <w:rPr>
          <w:lang w:eastAsia="zh-CN"/>
        </w:rPr>
        <w:t xml:space="preserve"> downlink</w:t>
      </w:r>
      <w:r w:rsidR="0066020C">
        <w:rPr>
          <w:lang w:eastAsia="zh-CN"/>
        </w:rPr>
        <w:t xml:space="preserve"> throughput.</w:t>
      </w:r>
    </w:p>
    <w:p w:rsidR="00277EBB" w:rsidRDefault="00A17778" w:rsidP="00996A18">
      <w:pPr>
        <w:rPr>
          <w:lang w:eastAsia="zh-CN"/>
        </w:rPr>
      </w:pPr>
      <w:r>
        <w:rPr>
          <w:lang w:eastAsia="zh-CN"/>
        </w:rPr>
        <w:t>Such a scenario</w:t>
      </w:r>
      <w:r w:rsidR="0066020C">
        <w:rPr>
          <w:lang w:eastAsia="zh-CN"/>
        </w:rPr>
        <w:t xml:space="preserve"> motivated the need to introduce </w:t>
      </w:r>
      <w:r w:rsidR="00D41A5B">
        <w:rPr>
          <w:lang w:eastAsia="zh-CN"/>
        </w:rPr>
        <w:t>new</w:t>
      </w:r>
      <w:r w:rsidR="0066020C">
        <w:rPr>
          <w:lang w:eastAsia="zh-CN"/>
        </w:rPr>
        <w:t xml:space="preserve"> mechanism</w:t>
      </w:r>
      <w:r w:rsidR="00D41A5B">
        <w:rPr>
          <w:lang w:eastAsia="zh-CN"/>
        </w:rPr>
        <w:t>s</w:t>
      </w:r>
      <w:r w:rsidR="0066020C">
        <w:rPr>
          <w:lang w:eastAsia="zh-CN"/>
        </w:rPr>
        <w:t xml:space="preserve"> </w:t>
      </w:r>
      <w:r w:rsidR="00D41A5B">
        <w:rPr>
          <w:lang w:eastAsia="zh-CN"/>
        </w:rPr>
        <w:t>to ensure that</w:t>
      </w:r>
      <w:r w:rsidR="0066020C">
        <w:rPr>
          <w:lang w:eastAsia="zh-CN"/>
        </w:rPr>
        <w:t xml:space="preserve"> Macro could </w:t>
      </w:r>
      <w:r w:rsidR="00D41A5B">
        <w:rPr>
          <w:lang w:eastAsia="zh-CN"/>
        </w:rPr>
        <w:t>reliably detect HS-DPCCH</w:t>
      </w:r>
      <w:r w:rsidR="0066020C">
        <w:rPr>
          <w:lang w:eastAsia="zh-CN"/>
        </w:rPr>
        <w:t>.</w:t>
      </w:r>
      <w:r w:rsidR="00765F3A">
        <w:rPr>
          <w:lang w:eastAsia="zh-CN"/>
        </w:rPr>
        <w:t xml:space="preserve"> RAN1 introduced two new signalling mechanisms to achieve that. </w:t>
      </w:r>
      <w:r w:rsidR="009F76B1">
        <w:rPr>
          <w:lang w:eastAsia="zh-CN"/>
        </w:rPr>
        <w:t xml:space="preserve">Firstly, a new secondary uplink </w:t>
      </w:r>
      <w:r w:rsidR="00264AB2">
        <w:rPr>
          <w:lang w:eastAsia="zh-CN"/>
        </w:rPr>
        <w:t>DPCCH</w:t>
      </w:r>
      <w:r w:rsidR="009F76B1">
        <w:rPr>
          <w:lang w:eastAsia="zh-CN"/>
        </w:rPr>
        <w:t xml:space="preserve"> with SF=256 has been introduced to aid HS-DPCCH detection at Node B for such HetNet scenarios. Secondly</w:t>
      </w:r>
      <w:r w:rsidR="00765F3A">
        <w:rPr>
          <w:lang w:eastAsia="zh-CN"/>
        </w:rPr>
        <w:t>, a F-DPCH channel</w:t>
      </w:r>
      <w:r w:rsidR="0010103D">
        <w:rPr>
          <w:lang w:eastAsia="zh-CN"/>
        </w:rPr>
        <w:t xml:space="preserve"> from the Macro cell</w:t>
      </w:r>
      <w:r w:rsidR="000659C6">
        <w:rPr>
          <w:lang w:eastAsia="zh-CN"/>
        </w:rPr>
        <w:t xml:space="preserve"> shall carry an additional TPC command</w:t>
      </w:r>
      <w:r w:rsidR="00765F3A">
        <w:rPr>
          <w:lang w:eastAsia="zh-CN"/>
        </w:rPr>
        <w:t xml:space="preserve"> </w:t>
      </w:r>
      <w:r w:rsidR="00F56ED5">
        <w:rPr>
          <w:lang w:eastAsia="zh-CN"/>
        </w:rPr>
        <w:t xml:space="preserve">to enable </w:t>
      </w:r>
      <w:r w:rsidR="00765F3A">
        <w:rPr>
          <w:lang w:eastAsia="zh-CN"/>
        </w:rPr>
        <w:t>power control the</w:t>
      </w:r>
      <w:r w:rsidR="009F76B1">
        <w:rPr>
          <w:lang w:eastAsia="zh-CN"/>
        </w:rPr>
        <w:t xml:space="preserve"> secondary </w:t>
      </w:r>
      <w:r w:rsidR="00CC167F">
        <w:rPr>
          <w:lang w:eastAsia="zh-CN"/>
        </w:rPr>
        <w:t>DPCCH</w:t>
      </w:r>
      <w:r w:rsidR="009F76B1">
        <w:rPr>
          <w:lang w:eastAsia="zh-CN"/>
        </w:rPr>
        <w:t xml:space="preserve"> t</w:t>
      </w:r>
      <w:r w:rsidR="00765F3A">
        <w:rPr>
          <w:lang w:eastAsia="zh-CN"/>
        </w:rPr>
        <w:t>ransmission</w:t>
      </w:r>
      <w:r w:rsidR="009F76B1">
        <w:rPr>
          <w:lang w:eastAsia="zh-CN"/>
        </w:rPr>
        <w:t xml:space="preserve"> on uplink</w:t>
      </w:r>
      <w:r w:rsidR="00107F35">
        <w:rPr>
          <w:lang w:eastAsia="zh-CN"/>
        </w:rPr>
        <w:t>.</w:t>
      </w:r>
      <w:r w:rsidR="00066126">
        <w:rPr>
          <w:lang w:eastAsia="zh-CN"/>
        </w:rPr>
        <w:t xml:space="preserve"> The p</w:t>
      </w:r>
      <w:r w:rsidR="00107F35">
        <w:rPr>
          <w:lang w:eastAsia="zh-CN"/>
        </w:rPr>
        <w:t xml:space="preserve">rimary uplink </w:t>
      </w:r>
      <w:r w:rsidR="00C35B71">
        <w:rPr>
          <w:lang w:eastAsia="zh-CN"/>
        </w:rPr>
        <w:t>DPCCH</w:t>
      </w:r>
      <w:r w:rsidR="00107F35">
        <w:rPr>
          <w:lang w:eastAsia="zh-CN"/>
        </w:rPr>
        <w:t xml:space="preserve"> is still power controlled by both Macro and Pic</w:t>
      </w:r>
      <w:r w:rsidR="00316DB2">
        <w:rPr>
          <w:lang w:eastAsia="zh-CN"/>
        </w:rPr>
        <w:t>o cells</w:t>
      </w:r>
      <w:r w:rsidR="009B72D3">
        <w:rPr>
          <w:lang w:eastAsia="zh-CN"/>
        </w:rPr>
        <w:t>,</w:t>
      </w:r>
      <w:r w:rsidR="00DA2A61">
        <w:rPr>
          <w:lang w:eastAsia="zh-CN"/>
        </w:rPr>
        <w:t xml:space="preserve"> </w:t>
      </w:r>
      <w:r w:rsidR="00316DB2">
        <w:rPr>
          <w:lang w:eastAsia="zh-CN"/>
        </w:rPr>
        <w:t>and a</w:t>
      </w:r>
      <w:r w:rsidR="009B72D3">
        <w:rPr>
          <w:lang w:eastAsia="zh-CN"/>
        </w:rPr>
        <w:t>lso</w:t>
      </w:r>
      <w:r w:rsidR="00DA2A61">
        <w:rPr>
          <w:lang w:eastAsia="zh-CN"/>
        </w:rPr>
        <w:t xml:space="preserve"> the existing F-DPCH </w:t>
      </w:r>
      <w:r w:rsidR="009B72D3">
        <w:rPr>
          <w:lang w:eastAsia="zh-CN"/>
        </w:rPr>
        <w:t xml:space="preserve">is </w:t>
      </w:r>
      <w:r w:rsidR="00DA2A61">
        <w:rPr>
          <w:lang w:eastAsia="zh-CN"/>
        </w:rPr>
        <w:t>sent by both Macro and Pico and the power control is based on an ‘OR’ of down commands.</w:t>
      </w:r>
      <w:r w:rsidR="00E934E2">
        <w:rPr>
          <w:lang w:eastAsia="zh-CN"/>
        </w:rPr>
        <w:t xml:space="preserve"> </w:t>
      </w:r>
      <w:r w:rsidR="00CC7F1B">
        <w:rPr>
          <w:lang w:eastAsia="zh-CN"/>
        </w:rPr>
        <w:t>T</w:t>
      </w:r>
      <w:r w:rsidR="00B816E8">
        <w:rPr>
          <w:lang w:eastAsia="zh-CN"/>
        </w:rPr>
        <w:t xml:space="preserve">he secondary F-DPCH in downlink </w:t>
      </w:r>
      <w:r w:rsidR="00AA7F53">
        <w:rPr>
          <w:lang w:eastAsia="zh-CN"/>
        </w:rPr>
        <w:t>introduces</w:t>
      </w:r>
      <w:r w:rsidR="00B816E8">
        <w:rPr>
          <w:lang w:eastAsia="zh-CN"/>
        </w:rPr>
        <w:t xml:space="preserve"> the need for a new power control loop</w:t>
      </w:r>
      <w:r w:rsidR="00D74C53">
        <w:rPr>
          <w:lang w:eastAsia="zh-CN"/>
        </w:rPr>
        <w:t xml:space="preserve"> at UE</w:t>
      </w:r>
      <w:r w:rsidR="00B816E8">
        <w:rPr>
          <w:lang w:eastAsia="zh-CN"/>
        </w:rPr>
        <w:t xml:space="preserve">. </w:t>
      </w:r>
    </w:p>
    <w:p w:rsidR="00337047" w:rsidRDefault="00337047" w:rsidP="00337047">
      <w:pPr>
        <w:pStyle w:val="Heading1"/>
        <w:rPr>
          <w:lang w:val="en-US" w:eastAsia="ko-KR"/>
        </w:rPr>
      </w:pPr>
      <w:r>
        <w:rPr>
          <w:lang w:val="en-US" w:eastAsia="ko-KR"/>
        </w:rPr>
        <w:t>3</w:t>
      </w:r>
      <w:r>
        <w:rPr>
          <w:rFonts w:hint="eastAsia"/>
          <w:lang w:val="en-US" w:eastAsia="ko-KR"/>
        </w:rPr>
        <w:tab/>
      </w:r>
      <w:r>
        <w:rPr>
          <w:rFonts w:hint="eastAsia"/>
          <w:lang w:val="en-US" w:eastAsia="ko-KR"/>
        </w:rPr>
        <w:tab/>
      </w:r>
      <w:r w:rsidR="00CB376F" w:rsidRPr="00270809">
        <w:t>Performance of ACK/NACK detection for HS-DPCCH</w:t>
      </w:r>
      <w:r w:rsidR="00CB376F">
        <w:t xml:space="preserve"> with Secondary DPCCH</w:t>
      </w:r>
    </w:p>
    <w:p w:rsidR="00621BCB" w:rsidRPr="00CB376F" w:rsidRDefault="00A05BEB" w:rsidP="00CB376F">
      <w:pPr>
        <w:rPr>
          <w:lang w:val="en-US" w:eastAsia="ko-KR"/>
        </w:rPr>
      </w:pPr>
      <w:r>
        <w:rPr>
          <w:lang w:eastAsia="zh-CN"/>
        </w:rPr>
        <w:t>N</w:t>
      </w:r>
      <w:r w:rsidR="00CB376F">
        <w:rPr>
          <w:lang w:eastAsia="zh-CN"/>
        </w:rPr>
        <w:t xml:space="preserve">ew </w:t>
      </w:r>
      <w:r>
        <w:rPr>
          <w:lang w:eastAsia="zh-CN"/>
        </w:rPr>
        <w:t xml:space="preserve">Node B </w:t>
      </w:r>
      <w:r w:rsidR="00CB376F">
        <w:rPr>
          <w:lang w:eastAsia="zh-CN"/>
        </w:rPr>
        <w:t xml:space="preserve">performance requirements need to be introduced to test </w:t>
      </w:r>
      <w:r w:rsidR="00CB376F" w:rsidRPr="00277EBB">
        <w:rPr>
          <w:lang w:eastAsia="zh-CN"/>
        </w:rPr>
        <w:t>HS-DPCCH signaling detection</w:t>
      </w:r>
      <w:r w:rsidR="00CB376F">
        <w:rPr>
          <w:lang w:eastAsia="zh-CN"/>
        </w:rPr>
        <w:t xml:space="preserve"> performance</w:t>
      </w:r>
      <w:r w:rsidR="00CB376F" w:rsidRPr="00277EBB">
        <w:rPr>
          <w:lang w:eastAsia="zh-CN"/>
        </w:rPr>
        <w:t xml:space="preserve"> based on </w:t>
      </w:r>
      <w:r w:rsidR="00CB376F">
        <w:rPr>
          <w:lang w:eastAsia="zh-CN"/>
        </w:rPr>
        <w:t>s</w:t>
      </w:r>
      <w:r w:rsidR="00CB376F" w:rsidRPr="00277EBB">
        <w:rPr>
          <w:lang w:eastAsia="zh-CN"/>
        </w:rPr>
        <w:t xml:space="preserve">econdary </w:t>
      </w:r>
      <w:r w:rsidR="00CB376F">
        <w:rPr>
          <w:lang w:eastAsia="zh-CN"/>
        </w:rPr>
        <w:t>DPCCH</w:t>
      </w:r>
      <w:r w:rsidR="00CB376F" w:rsidRPr="00277EBB">
        <w:rPr>
          <w:lang w:eastAsia="zh-CN"/>
        </w:rPr>
        <w:t xml:space="preserve"> </w:t>
      </w:r>
      <w:r w:rsidR="00CB376F">
        <w:rPr>
          <w:lang w:eastAsia="zh-CN"/>
        </w:rPr>
        <w:t xml:space="preserve">in uplink and new F-DPCH in downlink </w:t>
      </w:r>
      <w:r w:rsidR="00CB376F" w:rsidRPr="00277EBB">
        <w:rPr>
          <w:lang w:eastAsia="zh-CN"/>
        </w:rPr>
        <w:t xml:space="preserve">for </w:t>
      </w:r>
      <w:r w:rsidR="00CB376F">
        <w:rPr>
          <w:lang w:eastAsia="zh-CN"/>
        </w:rPr>
        <w:t xml:space="preserve">a </w:t>
      </w:r>
      <w:r w:rsidR="00CB376F" w:rsidRPr="00277EBB">
        <w:rPr>
          <w:lang w:eastAsia="zh-CN"/>
        </w:rPr>
        <w:t>HetNet</w:t>
      </w:r>
      <w:r w:rsidR="00CB376F">
        <w:rPr>
          <w:lang w:eastAsia="zh-CN"/>
        </w:rPr>
        <w:t xml:space="preserve"> scenario</w:t>
      </w:r>
      <w:r w:rsidR="0083271F">
        <w:rPr>
          <w:lang w:eastAsia="zh-CN"/>
        </w:rPr>
        <w:t xml:space="preserve"> where </w:t>
      </w:r>
      <w:r w:rsidR="0083271F" w:rsidRPr="00136214">
        <w:rPr>
          <w:rFonts w:cs="Tahoma"/>
          <w:kern w:val="2"/>
          <w:lang w:eastAsia="zh-CN"/>
        </w:rPr>
        <w:t xml:space="preserve">UE is in soft handover between </w:t>
      </w:r>
      <w:r w:rsidR="0083271F">
        <w:rPr>
          <w:rFonts w:cs="Tahoma"/>
          <w:kern w:val="2"/>
          <w:lang w:eastAsia="zh-CN"/>
        </w:rPr>
        <w:t>a Macro and an LPN</w:t>
      </w:r>
      <w:r w:rsidR="00CB376F">
        <w:rPr>
          <w:lang w:eastAsia="zh-CN"/>
        </w:rPr>
        <w:t>.</w:t>
      </w:r>
      <w:r w:rsidR="00CB376F">
        <w:rPr>
          <w:lang w:val="en-US" w:eastAsia="ko-KR"/>
        </w:rPr>
        <w:t xml:space="preserve"> </w:t>
      </w:r>
      <w:r w:rsidR="00621BCB" w:rsidRPr="00270809">
        <w:t>Performance requirements of HS-DPCCH signaling</w:t>
      </w:r>
      <w:r w:rsidR="00191A6D">
        <w:t xml:space="preserve"> detection consist of two parts:</w:t>
      </w:r>
      <w:r w:rsidR="00621BCB" w:rsidRPr="00270809">
        <w:t xml:space="preserve"> ACK false alarm and ACK mis-detection. Performance requirements are specified for the r</w:t>
      </w:r>
      <w:r w:rsidR="00621BCB" w:rsidRPr="00270809">
        <w:rPr>
          <w:rFonts w:cs="v5.0.0"/>
          <w:noProof/>
        </w:rPr>
        <w:t xml:space="preserve">eference measurement channel of HS-DPCCH and </w:t>
      </w:r>
      <w:r w:rsidR="00621BCB" w:rsidRPr="00270809">
        <w:t>four propagation conditions: static, multi-path fading case 1, case2 and case3. The r</w:t>
      </w:r>
      <w:r w:rsidR="00621BCB" w:rsidRPr="00270809">
        <w:rPr>
          <w:rFonts w:cs="v5.0.0"/>
          <w:noProof/>
        </w:rPr>
        <w:t>eference measurement channel for HS-DPCCH is defined in Annex A.8</w:t>
      </w:r>
      <w:r w:rsidR="00C02C63">
        <w:rPr>
          <w:rFonts w:cs="v5.0.0"/>
          <w:noProof/>
        </w:rPr>
        <w:t xml:space="preserve"> of [2]</w:t>
      </w:r>
      <w:r w:rsidR="00621BCB" w:rsidRPr="00270809">
        <w:rPr>
          <w:rFonts w:cs="v5.0.0"/>
          <w:noProof/>
        </w:rPr>
        <w:t xml:space="preserve">. </w:t>
      </w:r>
      <w:r w:rsidR="00621BCB" w:rsidRPr="00270809">
        <w:t>The propagation conditions are defined in Annex B.1 and B.2</w:t>
      </w:r>
      <w:r w:rsidR="00C02C63">
        <w:t xml:space="preserve"> of [2]</w:t>
      </w:r>
      <w:r w:rsidR="00621BCB" w:rsidRPr="00270809">
        <w:t>.</w:t>
      </w:r>
      <w:r w:rsidR="0083271F">
        <w:t xml:space="preserve"> Additionally, the imbalance between Macro and LPN should also be defined.</w:t>
      </w:r>
      <w:r w:rsidR="007A1625">
        <w:t xml:space="preserve"> The set-point for secondary DPCCH shall be set to -19dB.</w:t>
      </w:r>
    </w:p>
    <w:p w:rsidR="00621BCB" w:rsidRPr="00337047" w:rsidRDefault="00337047" w:rsidP="00337047">
      <w:pPr>
        <w:pStyle w:val="Heading2"/>
        <w:rPr>
          <w:rFonts w:eastAsia="‚c‚e‚o“Á‘¾ƒSƒVƒbƒN‘Ì"/>
        </w:rPr>
      </w:pPr>
      <w:bookmarkStart w:id="1" w:name="_Toc368021482"/>
      <w:r w:rsidRPr="00337047">
        <w:rPr>
          <w:rFonts w:eastAsia="‚c‚e‚o“Á‘¾ƒSƒVƒbƒN‘Ì"/>
        </w:rPr>
        <w:lastRenderedPageBreak/>
        <w:t>3.1</w:t>
      </w:r>
      <w:r w:rsidR="00621BCB" w:rsidRPr="00337047">
        <w:rPr>
          <w:rFonts w:eastAsia="‚c‚e‚o“Á‘¾ƒSƒVƒbƒN‘Ì"/>
        </w:rPr>
        <w:tab/>
        <w:t>ACK false alarm</w:t>
      </w:r>
      <w:bookmarkEnd w:id="1"/>
    </w:p>
    <w:p w:rsidR="00621BCB" w:rsidRPr="005834C9" w:rsidRDefault="00621BCB" w:rsidP="00621BCB">
      <w:pPr>
        <w:keepNext/>
        <w:rPr>
          <w:rFonts w:eastAsia="‚c‚e‚o“Á‘¾ƒSƒVƒbƒN‘Ì"/>
        </w:rPr>
      </w:pPr>
      <w:r w:rsidRPr="005834C9">
        <w:rPr>
          <w:rFonts w:eastAsia="‚c‚e‚o“Á‘¾ƒSƒVƒbƒN‘Ì"/>
        </w:rPr>
        <w:t>The probability of ACK false alarm, P(DTX-&gt;ACK) (= false ACK detection when DTX is transmitted) shall not exceed the required error ratio for the Ec/</w:t>
      </w:r>
      <w:r w:rsidR="00A92880">
        <w:rPr>
          <w:rFonts w:eastAsia="‚c‚e‚o“Á‘¾ƒSƒVƒbƒN‘Ì"/>
        </w:rPr>
        <w:t>N0 specified in Table 1</w:t>
      </w:r>
      <w:r w:rsidRPr="005834C9">
        <w:rPr>
          <w:rFonts w:eastAsia="‚c‚e‚o“Á‘¾ƒSƒVƒbƒN‘Ì"/>
        </w:rPr>
        <w:t>.</w:t>
      </w:r>
    </w:p>
    <w:p w:rsidR="00621BCB" w:rsidRPr="00621BCB" w:rsidRDefault="00CB376F" w:rsidP="00621BCB">
      <w:pPr>
        <w:pStyle w:val="TH"/>
        <w:rPr>
          <w:rFonts w:eastAsia="‚c‚e‚o“Á‘¾ƒSƒVƒbƒN‘Ì" w:cs="v5.0.0"/>
          <w:color w:val="000000" w:themeColor="text1"/>
        </w:rPr>
      </w:pPr>
      <w:r>
        <w:rPr>
          <w:rFonts w:eastAsia="‚c‚e‚o“Á‘¾ƒSƒVƒbƒN‘Ì" w:cs="v5.0.0"/>
          <w:color w:val="000000" w:themeColor="text1"/>
        </w:rPr>
        <w:t>Table 1</w:t>
      </w:r>
      <w:r w:rsidR="00621BCB" w:rsidRPr="00621BCB">
        <w:rPr>
          <w:rFonts w:eastAsia="‚c‚e‚o“Á‘¾ƒSƒVƒbƒN‘Ì" w:cs="v5.0.0"/>
          <w:color w:val="000000" w:themeColor="text1"/>
        </w:rPr>
        <w:t>: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621BCB" w:rsidRPr="00270809" w:rsidTr="008B3005">
        <w:trPr>
          <w:cantSplit/>
          <w:jc w:val="center"/>
        </w:trPr>
        <w:tc>
          <w:tcPr>
            <w:tcW w:w="1451" w:type="dxa"/>
            <w:vAlign w:val="center"/>
          </w:tcPr>
          <w:p w:rsidR="00621BCB" w:rsidRPr="00621BCB" w:rsidRDefault="00621BCB" w:rsidP="008B3005">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Propagation condition</w:t>
            </w:r>
          </w:p>
        </w:tc>
        <w:tc>
          <w:tcPr>
            <w:tcW w:w="3032" w:type="dxa"/>
            <w:vAlign w:val="center"/>
          </w:tcPr>
          <w:p w:rsidR="00621BCB" w:rsidRPr="00621BCB" w:rsidRDefault="00321994" w:rsidP="008B3005">
            <w:pPr>
              <w:pStyle w:val="TAH"/>
              <w:rPr>
                <w:rFonts w:ascii="Times New Roman" w:eastAsia="‚c‚e‚o“Á‘¾ƒSƒVƒbƒN‘Ì" w:hAnsi="Times New Roman" w:cs="Times New Roman"/>
                <w:b w:val="0"/>
                <w:color w:val="auto"/>
                <w:kern w:val="0"/>
                <w:sz w:val="20"/>
                <w:lang w:eastAsia="en-US"/>
              </w:rPr>
            </w:pPr>
            <w:r>
              <w:rPr>
                <w:rFonts w:ascii="Times New Roman" w:eastAsia="‚c‚e‚o“Á‘¾ƒSƒVƒbƒN‘Ì" w:hAnsi="Times New Roman" w:cs="Times New Roman"/>
                <w:b w:val="0"/>
                <w:color w:val="auto"/>
                <w:kern w:val="0"/>
                <w:sz w:val="20"/>
                <w:lang w:eastAsia="en-US"/>
              </w:rPr>
              <w:t>Received Ec/N0</w:t>
            </w:r>
          </w:p>
          <w:p w:rsidR="00621BCB" w:rsidRPr="00621BCB" w:rsidRDefault="00621BCB" w:rsidP="008B3005">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For BS with Rx Diversity</w:t>
            </w:r>
          </w:p>
        </w:tc>
        <w:tc>
          <w:tcPr>
            <w:tcW w:w="1363" w:type="dxa"/>
            <w:vAlign w:val="center"/>
          </w:tcPr>
          <w:p w:rsidR="00621BCB" w:rsidRPr="00621BCB" w:rsidRDefault="00621BCB" w:rsidP="008B3005">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Required error ratio</w:t>
            </w:r>
          </w:p>
        </w:tc>
      </w:tr>
      <w:tr w:rsidR="00621BCB" w:rsidRPr="00270809" w:rsidTr="008B3005">
        <w:trPr>
          <w:cantSplit/>
          <w:trHeight w:val="137"/>
          <w:jc w:val="center"/>
        </w:trPr>
        <w:tc>
          <w:tcPr>
            <w:tcW w:w="1451" w:type="dxa"/>
            <w:tcBorders>
              <w:bottom w:val="single" w:sz="4" w:space="0" w:color="auto"/>
            </w:tcBorders>
            <w:vAlign w:val="center"/>
          </w:tcPr>
          <w:p w:rsidR="00621BCB" w:rsidRPr="00621BCB" w:rsidRDefault="00621BCB" w:rsidP="008B3005">
            <w:pPr>
              <w:pStyle w:val="TAC"/>
              <w:rPr>
                <w:rFonts w:ascii="Times New Roman" w:eastAsia="‚c‚e‚o“Á‘¾ƒSƒVƒbƒN‘Ì" w:hAnsi="Times New Roman" w:cs="Times New Roman"/>
                <w:color w:val="auto"/>
                <w:kern w:val="0"/>
                <w:sz w:val="20"/>
                <w:lang w:eastAsia="en-US"/>
              </w:rPr>
            </w:pPr>
            <w:r w:rsidRPr="00621BCB">
              <w:rPr>
                <w:rFonts w:ascii="Times New Roman" w:eastAsia="‚c‚e‚o“Á‘¾ƒSƒVƒbƒN‘Ì" w:hAnsi="Times New Roman" w:cs="Times New Roman"/>
                <w:color w:val="auto"/>
                <w:kern w:val="0"/>
                <w:sz w:val="20"/>
                <w:lang w:eastAsia="en-US"/>
              </w:rPr>
              <w:t>Static</w:t>
            </w:r>
          </w:p>
        </w:tc>
        <w:tc>
          <w:tcPr>
            <w:tcW w:w="3032" w:type="dxa"/>
            <w:tcBorders>
              <w:bottom w:val="single" w:sz="4" w:space="0" w:color="auto"/>
            </w:tcBorders>
            <w:vAlign w:val="center"/>
          </w:tcPr>
          <w:p w:rsidR="00621BCB" w:rsidRPr="00621BCB" w:rsidRDefault="00DB46DD" w:rsidP="008B3005">
            <w:pPr>
              <w:pStyle w:val="TAC"/>
              <w:rPr>
                <w:rFonts w:ascii="Times New Roman" w:eastAsia="‚c‚e‚o“Á‘¾ƒSƒVƒbƒN‘Ì" w:hAnsi="Times New Roman" w:cs="Times New Roman"/>
                <w:color w:val="auto"/>
                <w:kern w:val="0"/>
                <w:sz w:val="20"/>
                <w:lang w:eastAsia="en-US"/>
              </w:rPr>
            </w:pPr>
            <w:r>
              <w:rPr>
                <w:rFonts w:ascii="Times New Roman" w:eastAsia="‚c‚e‚o“Á‘¾ƒSƒVƒbƒN‘Ì" w:hAnsi="Times New Roman" w:cs="Times New Roman"/>
                <w:color w:val="auto"/>
                <w:kern w:val="0"/>
                <w:sz w:val="20"/>
                <w:lang w:eastAsia="en-US"/>
              </w:rPr>
              <w:t>TBD</w:t>
            </w:r>
            <w:r w:rsidR="00621BCB" w:rsidRPr="00621BCB">
              <w:rPr>
                <w:rFonts w:ascii="Times New Roman" w:eastAsia="‚c‚e‚o“Á‘¾ƒSƒVƒbƒN‘Ì" w:hAnsi="Times New Roman" w:cs="Times New Roman"/>
                <w:color w:val="auto"/>
                <w:kern w:val="0"/>
                <w:sz w:val="20"/>
                <w:lang w:eastAsia="en-US"/>
              </w:rPr>
              <w:t xml:space="preserve"> dB</w:t>
            </w:r>
          </w:p>
        </w:tc>
        <w:tc>
          <w:tcPr>
            <w:tcW w:w="1363" w:type="dxa"/>
            <w:tcBorders>
              <w:bottom w:val="single" w:sz="4" w:space="0" w:color="auto"/>
            </w:tcBorders>
            <w:vAlign w:val="center"/>
          </w:tcPr>
          <w:p w:rsidR="00621BCB" w:rsidRPr="00621BCB" w:rsidRDefault="00621BCB" w:rsidP="008B3005">
            <w:pPr>
              <w:pStyle w:val="TAC"/>
              <w:rPr>
                <w:rFonts w:ascii="Times New Roman" w:eastAsia="‚c‚e‚o“Á‘¾ƒSƒVƒbƒN‘Ì" w:hAnsi="Times New Roman" w:cs="Times New Roman"/>
                <w:color w:val="auto"/>
                <w:kern w:val="0"/>
                <w:sz w:val="20"/>
                <w:lang w:eastAsia="en-US"/>
              </w:rPr>
            </w:pPr>
            <w:r w:rsidRPr="00621BCB">
              <w:rPr>
                <w:rFonts w:ascii="Times New Roman" w:eastAsia="‚c‚e‚o“Á‘¾ƒSƒVƒbƒN‘Ì" w:hAnsi="Times New Roman" w:cs="Times New Roman"/>
                <w:color w:val="auto"/>
                <w:kern w:val="0"/>
                <w:sz w:val="20"/>
                <w:lang w:eastAsia="en-US"/>
              </w:rPr>
              <w:t>&lt; 10</w:t>
            </w:r>
            <w:r w:rsidR="00E27CF7">
              <w:rPr>
                <w:rFonts w:ascii="Times New Roman" w:eastAsia="‚c‚e‚o“Á‘¾ƒSƒVƒbƒN‘Ì" w:hAnsi="Times New Roman" w:cs="Times New Roman"/>
                <w:color w:val="auto"/>
                <w:kern w:val="0"/>
                <w:sz w:val="20"/>
                <w:lang w:eastAsia="en-US"/>
              </w:rPr>
              <w:t>^</w:t>
            </w:r>
            <w:r w:rsidRPr="00621BCB">
              <w:rPr>
                <w:rFonts w:ascii="Times New Roman" w:eastAsia="‚c‚e‚o“Á‘¾ƒSƒVƒbƒN‘Ì" w:hAnsi="Times New Roman" w:cs="Times New Roman"/>
                <w:color w:val="auto"/>
                <w:kern w:val="0"/>
                <w:sz w:val="20"/>
                <w:lang w:eastAsia="en-US"/>
              </w:rPr>
              <w:t>-2</w:t>
            </w:r>
          </w:p>
        </w:tc>
      </w:tr>
      <w:tr w:rsidR="00621BCB" w:rsidRPr="00270809" w:rsidTr="008B3005">
        <w:trPr>
          <w:cantSplit/>
          <w:trHeight w:val="197"/>
          <w:jc w:val="center"/>
        </w:trPr>
        <w:tc>
          <w:tcPr>
            <w:tcW w:w="1451" w:type="dxa"/>
            <w:tcBorders>
              <w:bottom w:val="single" w:sz="4" w:space="0" w:color="auto"/>
            </w:tcBorders>
            <w:vAlign w:val="center"/>
          </w:tcPr>
          <w:p w:rsidR="00621BCB" w:rsidRPr="00621BCB" w:rsidRDefault="00621BCB" w:rsidP="008B3005">
            <w:pPr>
              <w:pStyle w:val="TAC"/>
              <w:rPr>
                <w:rFonts w:ascii="Times New Roman" w:eastAsia="‚c‚e‚o“Á‘¾ƒSƒVƒbƒN‘Ì" w:hAnsi="Times New Roman" w:cs="Times New Roman"/>
                <w:color w:val="auto"/>
                <w:kern w:val="0"/>
                <w:sz w:val="20"/>
                <w:lang w:eastAsia="en-US"/>
              </w:rPr>
            </w:pPr>
            <w:r w:rsidRPr="00621BCB">
              <w:rPr>
                <w:rFonts w:ascii="Times New Roman" w:eastAsia="‚c‚e‚o“Á‘¾ƒSƒVƒbƒN‘Ì" w:hAnsi="Times New Roman" w:cs="Times New Roman"/>
                <w:color w:val="auto"/>
                <w:kern w:val="0"/>
                <w:sz w:val="20"/>
                <w:lang w:eastAsia="en-US"/>
              </w:rPr>
              <w:t>Case 1</w:t>
            </w:r>
          </w:p>
        </w:tc>
        <w:tc>
          <w:tcPr>
            <w:tcW w:w="3032" w:type="dxa"/>
            <w:tcBorders>
              <w:bottom w:val="single" w:sz="4" w:space="0" w:color="auto"/>
            </w:tcBorders>
            <w:vAlign w:val="center"/>
          </w:tcPr>
          <w:p w:rsidR="00621BCB" w:rsidRPr="00621BCB" w:rsidRDefault="00DB46DD" w:rsidP="008B3005">
            <w:pPr>
              <w:pStyle w:val="TAC"/>
              <w:rPr>
                <w:rFonts w:ascii="Times New Roman" w:eastAsia="‚c‚e‚o“Á‘¾ƒSƒVƒbƒN‘Ì" w:hAnsi="Times New Roman" w:cs="Times New Roman"/>
                <w:color w:val="auto"/>
                <w:kern w:val="0"/>
                <w:sz w:val="20"/>
                <w:lang w:eastAsia="en-US"/>
              </w:rPr>
            </w:pPr>
            <w:r>
              <w:rPr>
                <w:rFonts w:ascii="Times New Roman" w:eastAsia="‚c‚e‚o“Á‘¾ƒSƒVƒbƒN‘Ì" w:hAnsi="Times New Roman" w:cs="Times New Roman"/>
                <w:color w:val="auto"/>
                <w:kern w:val="0"/>
                <w:sz w:val="20"/>
                <w:lang w:eastAsia="en-US"/>
              </w:rPr>
              <w:t>TBD</w:t>
            </w:r>
            <w:r w:rsidRPr="00621BCB">
              <w:rPr>
                <w:rFonts w:ascii="Times New Roman" w:eastAsia="‚c‚e‚o“Á‘¾ƒSƒVƒbƒN‘Ì" w:hAnsi="Times New Roman" w:cs="Times New Roman"/>
                <w:color w:val="auto"/>
                <w:kern w:val="0"/>
                <w:sz w:val="20"/>
                <w:lang w:eastAsia="en-US"/>
              </w:rPr>
              <w:t xml:space="preserve"> dB</w:t>
            </w:r>
          </w:p>
        </w:tc>
        <w:tc>
          <w:tcPr>
            <w:tcW w:w="1363" w:type="dxa"/>
            <w:tcBorders>
              <w:bottom w:val="single" w:sz="4" w:space="0" w:color="auto"/>
            </w:tcBorders>
            <w:vAlign w:val="center"/>
          </w:tcPr>
          <w:p w:rsidR="00621BCB" w:rsidRPr="00621BCB" w:rsidRDefault="00621BCB" w:rsidP="008B3005">
            <w:pPr>
              <w:pStyle w:val="TAC"/>
              <w:rPr>
                <w:rFonts w:ascii="Times New Roman" w:eastAsia="‚c‚e‚o“Á‘¾ƒSƒVƒbƒN‘Ì" w:hAnsi="Times New Roman" w:cs="Times New Roman"/>
                <w:color w:val="auto"/>
                <w:kern w:val="0"/>
                <w:sz w:val="20"/>
                <w:lang w:eastAsia="en-US"/>
              </w:rPr>
            </w:pPr>
            <w:r w:rsidRPr="00621BCB">
              <w:rPr>
                <w:rFonts w:ascii="Times New Roman" w:eastAsia="‚c‚e‚o“Á‘¾ƒSƒVƒbƒN‘Ì" w:hAnsi="Times New Roman" w:cs="Times New Roman"/>
                <w:color w:val="auto"/>
                <w:kern w:val="0"/>
                <w:sz w:val="20"/>
                <w:lang w:eastAsia="en-US"/>
              </w:rPr>
              <w:t>&lt; 10</w:t>
            </w:r>
            <w:r w:rsidR="00E27CF7">
              <w:rPr>
                <w:rFonts w:ascii="Times New Roman" w:eastAsia="‚c‚e‚o“Á‘¾ƒSƒVƒbƒN‘Ì" w:hAnsi="Times New Roman" w:cs="Times New Roman"/>
                <w:color w:val="auto"/>
                <w:kern w:val="0"/>
                <w:sz w:val="20"/>
                <w:lang w:eastAsia="en-US"/>
              </w:rPr>
              <w:t>^</w:t>
            </w:r>
            <w:r w:rsidRPr="00621BCB">
              <w:rPr>
                <w:rFonts w:ascii="Times New Roman" w:eastAsia="‚c‚e‚o“Á‘¾ƒSƒVƒbƒN‘Ì" w:hAnsi="Times New Roman" w:cs="Times New Roman"/>
                <w:color w:val="auto"/>
                <w:kern w:val="0"/>
                <w:sz w:val="20"/>
                <w:lang w:eastAsia="en-US"/>
              </w:rPr>
              <w:t>-2</w:t>
            </w:r>
          </w:p>
        </w:tc>
      </w:tr>
      <w:tr w:rsidR="00621BCB" w:rsidRPr="00270809" w:rsidTr="008B3005">
        <w:trPr>
          <w:cantSplit/>
          <w:trHeight w:val="129"/>
          <w:jc w:val="center"/>
        </w:trPr>
        <w:tc>
          <w:tcPr>
            <w:tcW w:w="1451" w:type="dxa"/>
            <w:tcBorders>
              <w:bottom w:val="single" w:sz="4" w:space="0" w:color="auto"/>
            </w:tcBorders>
            <w:vAlign w:val="center"/>
          </w:tcPr>
          <w:p w:rsidR="00621BCB" w:rsidRPr="00621BCB" w:rsidRDefault="00621BCB" w:rsidP="008B3005">
            <w:pPr>
              <w:pStyle w:val="TAC"/>
              <w:rPr>
                <w:rFonts w:ascii="Times New Roman" w:eastAsia="‚c‚e‚o“Á‘¾ƒSƒVƒbƒN‘Ì" w:hAnsi="Times New Roman" w:cs="Times New Roman"/>
                <w:color w:val="auto"/>
                <w:kern w:val="0"/>
                <w:sz w:val="20"/>
                <w:lang w:eastAsia="en-US"/>
              </w:rPr>
            </w:pPr>
            <w:r w:rsidRPr="00621BCB">
              <w:rPr>
                <w:rFonts w:ascii="Times New Roman" w:eastAsia="‚c‚e‚o“Á‘¾ƒSƒVƒbƒN‘Ì" w:hAnsi="Times New Roman" w:cs="Times New Roman"/>
                <w:color w:val="auto"/>
                <w:kern w:val="0"/>
                <w:sz w:val="20"/>
                <w:lang w:eastAsia="en-US"/>
              </w:rPr>
              <w:t>Case 2</w:t>
            </w:r>
          </w:p>
        </w:tc>
        <w:tc>
          <w:tcPr>
            <w:tcW w:w="3032" w:type="dxa"/>
            <w:tcBorders>
              <w:bottom w:val="single" w:sz="4" w:space="0" w:color="auto"/>
            </w:tcBorders>
            <w:vAlign w:val="center"/>
          </w:tcPr>
          <w:p w:rsidR="00621BCB" w:rsidRPr="00621BCB" w:rsidRDefault="00DB46DD" w:rsidP="008B3005">
            <w:pPr>
              <w:pStyle w:val="TAC"/>
              <w:rPr>
                <w:rFonts w:ascii="Times New Roman" w:eastAsia="‚c‚e‚o“Á‘¾ƒSƒVƒbƒN‘Ì" w:hAnsi="Times New Roman" w:cs="Times New Roman"/>
                <w:color w:val="auto"/>
                <w:kern w:val="0"/>
                <w:sz w:val="20"/>
                <w:lang w:eastAsia="en-US"/>
              </w:rPr>
            </w:pPr>
            <w:r>
              <w:rPr>
                <w:rFonts w:ascii="Times New Roman" w:eastAsia="‚c‚e‚o“Á‘¾ƒSƒVƒbƒN‘Ì" w:hAnsi="Times New Roman" w:cs="Times New Roman"/>
                <w:color w:val="auto"/>
                <w:kern w:val="0"/>
                <w:sz w:val="20"/>
                <w:lang w:eastAsia="en-US"/>
              </w:rPr>
              <w:t>TBD</w:t>
            </w:r>
            <w:r w:rsidRPr="00621BCB">
              <w:rPr>
                <w:rFonts w:ascii="Times New Roman" w:eastAsia="‚c‚e‚o“Á‘¾ƒSƒVƒbƒN‘Ì" w:hAnsi="Times New Roman" w:cs="Times New Roman"/>
                <w:color w:val="auto"/>
                <w:kern w:val="0"/>
                <w:sz w:val="20"/>
                <w:lang w:eastAsia="en-US"/>
              </w:rPr>
              <w:t xml:space="preserve"> dB</w:t>
            </w:r>
          </w:p>
        </w:tc>
        <w:tc>
          <w:tcPr>
            <w:tcW w:w="1363" w:type="dxa"/>
            <w:tcBorders>
              <w:bottom w:val="single" w:sz="4" w:space="0" w:color="auto"/>
            </w:tcBorders>
            <w:vAlign w:val="center"/>
          </w:tcPr>
          <w:p w:rsidR="00621BCB" w:rsidRPr="00621BCB" w:rsidRDefault="00621BCB" w:rsidP="008B3005">
            <w:pPr>
              <w:pStyle w:val="TAC"/>
              <w:rPr>
                <w:rFonts w:ascii="Times New Roman" w:eastAsia="‚c‚e‚o“Á‘¾ƒSƒVƒbƒN‘Ì" w:hAnsi="Times New Roman" w:cs="Times New Roman"/>
                <w:color w:val="auto"/>
                <w:kern w:val="0"/>
                <w:sz w:val="20"/>
                <w:lang w:eastAsia="en-US"/>
              </w:rPr>
            </w:pPr>
            <w:r w:rsidRPr="00621BCB">
              <w:rPr>
                <w:rFonts w:ascii="Times New Roman" w:eastAsia="‚c‚e‚o“Á‘¾ƒSƒVƒbƒN‘Ì" w:hAnsi="Times New Roman" w:cs="Times New Roman"/>
                <w:color w:val="auto"/>
                <w:kern w:val="0"/>
                <w:sz w:val="20"/>
                <w:lang w:eastAsia="en-US"/>
              </w:rPr>
              <w:t xml:space="preserve">&lt; </w:t>
            </w:r>
            <w:r w:rsidR="00E27CF7" w:rsidRPr="00621BCB">
              <w:rPr>
                <w:rFonts w:ascii="Times New Roman" w:eastAsia="‚c‚e‚o“Á‘¾ƒSƒVƒbƒN‘Ì" w:hAnsi="Times New Roman" w:cs="Times New Roman"/>
                <w:color w:val="auto"/>
                <w:kern w:val="0"/>
                <w:sz w:val="20"/>
                <w:lang w:eastAsia="en-US"/>
              </w:rPr>
              <w:t>10</w:t>
            </w:r>
            <w:r w:rsidR="00E27CF7">
              <w:rPr>
                <w:rFonts w:ascii="Times New Roman" w:eastAsia="‚c‚e‚o“Á‘¾ƒSƒVƒbƒN‘Ì" w:hAnsi="Times New Roman" w:cs="Times New Roman"/>
                <w:color w:val="auto"/>
                <w:kern w:val="0"/>
                <w:sz w:val="20"/>
                <w:lang w:eastAsia="en-US"/>
              </w:rPr>
              <w:t>^</w:t>
            </w:r>
            <w:r w:rsidR="00E27CF7" w:rsidRPr="00621BCB">
              <w:rPr>
                <w:rFonts w:ascii="Times New Roman" w:eastAsia="‚c‚e‚o“Á‘¾ƒSƒVƒbƒN‘Ì" w:hAnsi="Times New Roman" w:cs="Times New Roman"/>
                <w:color w:val="auto"/>
                <w:kern w:val="0"/>
                <w:sz w:val="20"/>
                <w:lang w:eastAsia="en-US"/>
              </w:rPr>
              <w:t>-2</w:t>
            </w:r>
          </w:p>
        </w:tc>
      </w:tr>
      <w:tr w:rsidR="00621BCB" w:rsidRPr="00270809" w:rsidTr="008B3005">
        <w:trPr>
          <w:cantSplit/>
          <w:trHeight w:val="70"/>
          <w:jc w:val="center"/>
        </w:trPr>
        <w:tc>
          <w:tcPr>
            <w:tcW w:w="1451" w:type="dxa"/>
            <w:vAlign w:val="center"/>
          </w:tcPr>
          <w:p w:rsidR="00621BCB" w:rsidRPr="00621BCB" w:rsidRDefault="00621BCB" w:rsidP="008B3005">
            <w:pPr>
              <w:pStyle w:val="TAC"/>
              <w:rPr>
                <w:rFonts w:ascii="Times New Roman" w:eastAsia="‚c‚e‚o“Á‘¾ƒSƒVƒbƒN‘Ì" w:hAnsi="Times New Roman" w:cs="Times New Roman"/>
                <w:color w:val="auto"/>
                <w:kern w:val="0"/>
                <w:sz w:val="20"/>
                <w:lang w:eastAsia="en-US"/>
              </w:rPr>
            </w:pPr>
            <w:r w:rsidRPr="00621BCB">
              <w:rPr>
                <w:rFonts w:ascii="Times New Roman" w:eastAsia="‚c‚e‚o“Á‘¾ƒSƒVƒbƒN‘Ì" w:hAnsi="Times New Roman" w:cs="Times New Roman"/>
                <w:color w:val="auto"/>
                <w:kern w:val="0"/>
                <w:sz w:val="20"/>
                <w:lang w:eastAsia="en-US"/>
              </w:rPr>
              <w:t>Case 3</w:t>
            </w:r>
          </w:p>
        </w:tc>
        <w:tc>
          <w:tcPr>
            <w:tcW w:w="3032" w:type="dxa"/>
            <w:vAlign w:val="center"/>
          </w:tcPr>
          <w:p w:rsidR="00621BCB" w:rsidRPr="00621BCB" w:rsidRDefault="00DB46DD" w:rsidP="008B3005">
            <w:pPr>
              <w:pStyle w:val="TAC"/>
              <w:rPr>
                <w:rFonts w:ascii="Times New Roman" w:eastAsia="‚c‚e‚o“Á‘¾ƒSƒVƒbƒN‘Ì" w:hAnsi="Times New Roman" w:cs="Times New Roman"/>
                <w:color w:val="auto"/>
                <w:kern w:val="0"/>
                <w:sz w:val="20"/>
                <w:lang w:eastAsia="en-US"/>
              </w:rPr>
            </w:pPr>
            <w:r>
              <w:rPr>
                <w:rFonts w:ascii="Times New Roman" w:eastAsia="‚c‚e‚o“Á‘¾ƒSƒVƒbƒN‘Ì" w:hAnsi="Times New Roman" w:cs="Times New Roman"/>
                <w:color w:val="auto"/>
                <w:kern w:val="0"/>
                <w:sz w:val="20"/>
                <w:lang w:eastAsia="en-US"/>
              </w:rPr>
              <w:t>TBD</w:t>
            </w:r>
            <w:r w:rsidRPr="00621BCB">
              <w:rPr>
                <w:rFonts w:ascii="Times New Roman" w:eastAsia="‚c‚e‚o“Á‘¾ƒSƒVƒbƒN‘Ì" w:hAnsi="Times New Roman" w:cs="Times New Roman"/>
                <w:color w:val="auto"/>
                <w:kern w:val="0"/>
                <w:sz w:val="20"/>
                <w:lang w:eastAsia="en-US"/>
              </w:rPr>
              <w:t xml:space="preserve"> dB</w:t>
            </w:r>
          </w:p>
        </w:tc>
        <w:tc>
          <w:tcPr>
            <w:tcW w:w="1363" w:type="dxa"/>
            <w:vAlign w:val="center"/>
          </w:tcPr>
          <w:p w:rsidR="00621BCB" w:rsidRPr="00621BCB" w:rsidRDefault="00621BCB" w:rsidP="008B3005">
            <w:pPr>
              <w:pStyle w:val="TAC"/>
              <w:rPr>
                <w:rFonts w:ascii="Times New Roman" w:eastAsia="‚c‚e‚o“Á‘¾ƒSƒVƒbƒN‘Ì" w:hAnsi="Times New Roman" w:cs="Times New Roman"/>
                <w:color w:val="auto"/>
                <w:kern w:val="0"/>
                <w:sz w:val="20"/>
                <w:lang w:eastAsia="en-US"/>
              </w:rPr>
            </w:pPr>
            <w:r w:rsidRPr="00621BCB">
              <w:rPr>
                <w:rFonts w:ascii="Times New Roman" w:eastAsia="‚c‚e‚o“Á‘¾ƒSƒVƒbƒN‘Ì" w:hAnsi="Times New Roman" w:cs="Times New Roman"/>
                <w:color w:val="auto"/>
                <w:kern w:val="0"/>
                <w:sz w:val="20"/>
                <w:lang w:eastAsia="en-US"/>
              </w:rPr>
              <w:t xml:space="preserve">&lt; </w:t>
            </w:r>
            <w:r w:rsidR="00E27CF7" w:rsidRPr="00621BCB">
              <w:rPr>
                <w:rFonts w:ascii="Times New Roman" w:eastAsia="‚c‚e‚o“Á‘¾ƒSƒVƒbƒN‘Ì" w:hAnsi="Times New Roman" w:cs="Times New Roman"/>
                <w:color w:val="auto"/>
                <w:kern w:val="0"/>
                <w:sz w:val="20"/>
                <w:lang w:eastAsia="en-US"/>
              </w:rPr>
              <w:t>10</w:t>
            </w:r>
            <w:r w:rsidR="00E27CF7">
              <w:rPr>
                <w:rFonts w:ascii="Times New Roman" w:eastAsia="‚c‚e‚o“Á‘¾ƒSƒVƒbƒN‘Ì" w:hAnsi="Times New Roman" w:cs="Times New Roman"/>
                <w:color w:val="auto"/>
                <w:kern w:val="0"/>
                <w:sz w:val="20"/>
                <w:lang w:eastAsia="en-US"/>
              </w:rPr>
              <w:t>^</w:t>
            </w:r>
            <w:r w:rsidR="00E27CF7" w:rsidRPr="00621BCB">
              <w:rPr>
                <w:rFonts w:ascii="Times New Roman" w:eastAsia="‚c‚e‚o“Á‘¾ƒSƒVƒbƒN‘Ì" w:hAnsi="Times New Roman" w:cs="Times New Roman"/>
                <w:color w:val="auto"/>
                <w:kern w:val="0"/>
                <w:sz w:val="20"/>
                <w:lang w:eastAsia="en-US"/>
              </w:rPr>
              <w:t>-2</w:t>
            </w:r>
          </w:p>
        </w:tc>
      </w:tr>
    </w:tbl>
    <w:p w:rsidR="00621BCB" w:rsidRPr="00270809" w:rsidRDefault="00621BCB" w:rsidP="00621BCB"/>
    <w:p w:rsidR="00621BCB" w:rsidRPr="00337047" w:rsidRDefault="00337047" w:rsidP="00337047">
      <w:pPr>
        <w:pStyle w:val="Heading2"/>
        <w:rPr>
          <w:rFonts w:eastAsia="‚c‚e‚o“Á‘¾ƒSƒVƒbƒN‘Ì"/>
        </w:rPr>
      </w:pPr>
      <w:bookmarkStart w:id="2" w:name="_Toc368021483"/>
      <w:r w:rsidRPr="00337047">
        <w:rPr>
          <w:rFonts w:eastAsia="‚c‚e‚o“Á‘¾ƒSƒVƒbƒN‘Ì"/>
        </w:rPr>
        <w:t>3</w:t>
      </w:r>
      <w:r w:rsidR="00CB376F">
        <w:rPr>
          <w:rFonts w:eastAsia="‚c‚e‚o“Á‘¾ƒSƒVƒbƒN‘Ì"/>
        </w:rPr>
        <w:t>.</w:t>
      </w:r>
      <w:r w:rsidR="00621BCB" w:rsidRPr="00337047">
        <w:rPr>
          <w:rFonts w:eastAsia="‚c‚e‚o“Á‘¾ƒSƒVƒbƒN‘Ì"/>
        </w:rPr>
        <w:t>2</w:t>
      </w:r>
      <w:r w:rsidR="00621BCB" w:rsidRPr="00337047">
        <w:rPr>
          <w:rFonts w:eastAsia="‚c‚e‚o“Á‘¾ƒSƒVƒbƒN‘Ì"/>
        </w:rPr>
        <w:tab/>
        <w:t>ACK mis-detection</w:t>
      </w:r>
      <w:bookmarkEnd w:id="2"/>
    </w:p>
    <w:p w:rsidR="00621BCB" w:rsidRPr="005834C9" w:rsidRDefault="00621BCB" w:rsidP="00621BCB">
      <w:pPr>
        <w:keepNext/>
        <w:rPr>
          <w:rFonts w:eastAsia="‚c‚e‚o“Á‘¾ƒSƒVƒbƒN‘Ì"/>
        </w:rPr>
      </w:pPr>
      <w:r w:rsidRPr="005834C9">
        <w:rPr>
          <w:rFonts w:eastAsia="‚c‚e‚o“Á‘¾ƒSƒVƒbƒN‘Ì"/>
        </w:rPr>
        <w:t xml:space="preserve">The probability of ACK mis-detection, P(ACK-&gt;NACK or DTX) (= mis-detected when ACK is transmitted) shall not exceed the required error ratio for the Ec/N0 specified in Table </w:t>
      </w:r>
      <w:r w:rsidR="00A92880">
        <w:rPr>
          <w:rFonts w:eastAsia="‚c‚e‚o“Á‘¾ƒSƒVƒbƒN‘Ì"/>
        </w:rPr>
        <w:t>2</w:t>
      </w:r>
      <w:r w:rsidRPr="005834C9">
        <w:rPr>
          <w:rFonts w:eastAsia="‚c‚e‚o“Á‘¾ƒSƒVƒbƒN‘Ì"/>
        </w:rPr>
        <w:t>.</w:t>
      </w:r>
    </w:p>
    <w:p w:rsidR="00621BCB" w:rsidRPr="00621BCB" w:rsidRDefault="00CB376F" w:rsidP="00621BCB">
      <w:pPr>
        <w:pStyle w:val="TH"/>
        <w:rPr>
          <w:rFonts w:eastAsia="‚c‚e‚o“Á‘¾ƒSƒVƒbƒN‘Ì" w:cs="v5.0.0"/>
          <w:color w:val="000000" w:themeColor="text1"/>
        </w:rPr>
      </w:pPr>
      <w:r>
        <w:rPr>
          <w:rFonts w:eastAsia="‚c‚e‚o“Á‘¾ƒSƒVƒbƒN‘Ì" w:cs="v5.0.0"/>
          <w:color w:val="000000" w:themeColor="text1"/>
        </w:rPr>
        <w:t>Table 2</w:t>
      </w:r>
      <w:r w:rsidR="00621BCB" w:rsidRPr="00621BCB">
        <w:rPr>
          <w:rFonts w:eastAsia="‚c‚e‚o“Á‘¾ƒSƒVƒbƒN‘Ì" w:cs="v5.0.0"/>
          <w:color w:val="000000" w:themeColor="text1"/>
        </w:rPr>
        <w:t>: Performance requirements for ACK mis-detection</w:t>
      </w:r>
      <w:bookmarkStart w:id="3" w:name="_GoBack"/>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621BCB" w:rsidRPr="00270809" w:rsidTr="008B3005">
        <w:trPr>
          <w:cantSplit/>
          <w:jc w:val="center"/>
        </w:trPr>
        <w:tc>
          <w:tcPr>
            <w:tcW w:w="1701" w:type="dxa"/>
            <w:vAlign w:val="center"/>
          </w:tcPr>
          <w:p w:rsidR="00621BCB" w:rsidRPr="00621BCB" w:rsidRDefault="00621BCB" w:rsidP="008B3005">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Propagation condition</w:t>
            </w:r>
          </w:p>
        </w:tc>
        <w:tc>
          <w:tcPr>
            <w:tcW w:w="2579" w:type="dxa"/>
            <w:vAlign w:val="center"/>
          </w:tcPr>
          <w:p w:rsidR="00621BCB" w:rsidRPr="00621BCB" w:rsidRDefault="00621BCB" w:rsidP="008B3005">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Received Ec/N0</w:t>
            </w:r>
          </w:p>
          <w:p w:rsidR="00621BCB" w:rsidRPr="00621BCB" w:rsidRDefault="00621BCB" w:rsidP="008B3005">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For BS with Rx Diversity</w:t>
            </w:r>
          </w:p>
        </w:tc>
        <w:tc>
          <w:tcPr>
            <w:tcW w:w="1418" w:type="dxa"/>
            <w:vAlign w:val="center"/>
          </w:tcPr>
          <w:p w:rsidR="00621BCB" w:rsidRPr="00621BCB" w:rsidRDefault="00621BCB" w:rsidP="008B3005">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Required error ratio</w:t>
            </w:r>
          </w:p>
        </w:tc>
      </w:tr>
      <w:tr w:rsidR="00621BCB" w:rsidRPr="00270809" w:rsidTr="008B3005">
        <w:trPr>
          <w:cantSplit/>
          <w:trHeight w:val="137"/>
          <w:jc w:val="center"/>
        </w:trPr>
        <w:tc>
          <w:tcPr>
            <w:tcW w:w="1701" w:type="dxa"/>
            <w:tcBorders>
              <w:bottom w:val="single" w:sz="4" w:space="0" w:color="auto"/>
            </w:tcBorders>
            <w:vAlign w:val="center"/>
          </w:tcPr>
          <w:p w:rsidR="00621BCB" w:rsidRPr="00621BCB" w:rsidRDefault="00621BCB" w:rsidP="00621BCB">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Static</w:t>
            </w:r>
          </w:p>
        </w:tc>
        <w:tc>
          <w:tcPr>
            <w:tcW w:w="2579" w:type="dxa"/>
            <w:tcBorders>
              <w:bottom w:val="single" w:sz="4" w:space="0" w:color="auto"/>
            </w:tcBorders>
            <w:vAlign w:val="center"/>
          </w:tcPr>
          <w:p w:rsidR="00621BCB" w:rsidRPr="00DB46DD" w:rsidRDefault="00DB46DD" w:rsidP="00621BCB">
            <w:pPr>
              <w:pStyle w:val="TAH"/>
              <w:rPr>
                <w:rFonts w:ascii="Times New Roman" w:eastAsia="‚c‚e‚o“Á‘¾ƒSƒVƒbƒN‘Ì" w:hAnsi="Times New Roman" w:cs="Times New Roman"/>
                <w:b w:val="0"/>
                <w:color w:val="auto"/>
                <w:kern w:val="0"/>
                <w:sz w:val="20"/>
                <w:lang w:eastAsia="en-US"/>
              </w:rPr>
            </w:pPr>
            <w:r w:rsidRPr="00DB46DD">
              <w:rPr>
                <w:rFonts w:ascii="Times New Roman" w:eastAsia="‚c‚e‚o“Á‘¾ƒSƒVƒbƒN‘Ì" w:hAnsi="Times New Roman" w:cs="Times New Roman"/>
                <w:b w:val="0"/>
                <w:color w:val="auto"/>
                <w:kern w:val="0"/>
                <w:sz w:val="20"/>
                <w:lang w:eastAsia="en-US"/>
              </w:rPr>
              <w:t>TBD dB</w:t>
            </w:r>
          </w:p>
        </w:tc>
        <w:tc>
          <w:tcPr>
            <w:tcW w:w="1418" w:type="dxa"/>
            <w:tcBorders>
              <w:bottom w:val="single" w:sz="4" w:space="0" w:color="auto"/>
            </w:tcBorders>
            <w:vAlign w:val="center"/>
          </w:tcPr>
          <w:p w:rsidR="00621BCB" w:rsidRPr="00E27CF7" w:rsidRDefault="00621BCB" w:rsidP="00621BCB">
            <w:pPr>
              <w:pStyle w:val="TAH"/>
              <w:rPr>
                <w:rFonts w:ascii="Times New Roman" w:eastAsia="‚c‚e‚o“Á‘¾ƒSƒVƒbƒN‘Ì" w:hAnsi="Times New Roman" w:cs="Times New Roman"/>
                <w:b w:val="0"/>
                <w:color w:val="auto"/>
                <w:kern w:val="0"/>
                <w:sz w:val="20"/>
                <w:lang w:eastAsia="en-US"/>
              </w:rPr>
            </w:pPr>
            <w:r w:rsidRPr="00E27CF7">
              <w:rPr>
                <w:rFonts w:ascii="Times New Roman" w:eastAsia="‚c‚e‚o“Á‘¾ƒSƒVƒbƒN‘Ì" w:hAnsi="Times New Roman" w:cs="Times New Roman"/>
                <w:b w:val="0"/>
                <w:color w:val="auto"/>
                <w:kern w:val="0"/>
                <w:sz w:val="20"/>
                <w:lang w:eastAsia="en-US"/>
              </w:rPr>
              <w:t xml:space="preserve">&lt; </w:t>
            </w:r>
            <w:r w:rsidR="00E27CF7" w:rsidRPr="00E27CF7">
              <w:rPr>
                <w:rFonts w:ascii="Times New Roman" w:eastAsia="‚c‚e‚o“Á‘¾ƒSƒVƒbƒN‘Ì" w:hAnsi="Times New Roman" w:cs="Times New Roman"/>
                <w:b w:val="0"/>
                <w:color w:val="auto"/>
                <w:kern w:val="0"/>
                <w:sz w:val="20"/>
                <w:lang w:eastAsia="en-US"/>
              </w:rPr>
              <w:t>10^-2</w:t>
            </w:r>
          </w:p>
        </w:tc>
      </w:tr>
      <w:tr w:rsidR="00621BCB" w:rsidRPr="00270809" w:rsidTr="008B3005">
        <w:trPr>
          <w:cantSplit/>
          <w:trHeight w:val="197"/>
          <w:jc w:val="center"/>
        </w:trPr>
        <w:tc>
          <w:tcPr>
            <w:tcW w:w="1701" w:type="dxa"/>
            <w:tcBorders>
              <w:bottom w:val="single" w:sz="4" w:space="0" w:color="auto"/>
            </w:tcBorders>
            <w:vAlign w:val="center"/>
          </w:tcPr>
          <w:p w:rsidR="00621BCB" w:rsidRPr="00621BCB" w:rsidRDefault="00621BCB" w:rsidP="00621BCB">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Case 1</w:t>
            </w:r>
          </w:p>
        </w:tc>
        <w:tc>
          <w:tcPr>
            <w:tcW w:w="2579" w:type="dxa"/>
            <w:tcBorders>
              <w:bottom w:val="single" w:sz="4" w:space="0" w:color="auto"/>
            </w:tcBorders>
            <w:vAlign w:val="center"/>
          </w:tcPr>
          <w:p w:rsidR="00621BCB" w:rsidRPr="00DB46DD" w:rsidRDefault="00DB46DD" w:rsidP="00621BCB">
            <w:pPr>
              <w:pStyle w:val="TAH"/>
              <w:rPr>
                <w:rFonts w:ascii="Times New Roman" w:eastAsia="‚c‚e‚o“Á‘¾ƒSƒVƒbƒN‘Ì" w:hAnsi="Times New Roman" w:cs="Times New Roman"/>
                <w:b w:val="0"/>
                <w:color w:val="auto"/>
                <w:kern w:val="0"/>
                <w:sz w:val="20"/>
                <w:lang w:eastAsia="en-US"/>
              </w:rPr>
            </w:pPr>
            <w:r w:rsidRPr="00DB46DD">
              <w:rPr>
                <w:rFonts w:ascii="Times New Roman" w:eastAsia="‚c‚e‚o“Á‘¾ƒSƒVƒbƒN‘Ì" w:hAnsi="Times New Roman" w:cs="Times New Roman"/>
                <w:b w:val="0"/>
                <w:color w:val="auto"/>
                <w:kern w:val="0"/>
                <w:sz w:val="20"/>
                <w:lang w:eastAsia="en-US"/>
              </w:rPr>
              <w:t>TBD dB</w:t>
            </w:r>
          </w:p>
        </w:tc>
        <w:tc>
          <w:tcPr>
            <w:tcW w:w="1418" w:type="dxa"/>
            <w:tcBorders>
              <w:bottom w:val="single" w:sz="4" w:space="0" w:color="auto"/>
            </w:tcBorders>
            <w:vAlign w:val="center"/>
          </w:tcPr>
          <w:p w:rsidR="00621BCB" w:rsidRPr="00E27CF7" w:rsidRDefault="00621BCB" w:rsidP="00621BCB">
            <w:pPr>
              <w:pStyle w:val="TAH"/>
              <w:rPr>
                <w:rFonts w:ascii="Times New Roman" w:eastAsia="‚c‚e‚o“Á‘¾ƒSƒVƒbƒN‘Ì" w:hAnsi="Times New Roman" w:cs="Times New Roman"/>
                <w:b w:val="0"/>
                <w:color w:val="auto"/>
                <w:kern w:val="0"/>
                <w:sz w:val="20"/>
                <w:lang w:eastAsia="en-US"/>
              </w:rPr>
            </w:pPr>
            <w:r w:rsidRPr="00E27CF7">
              <w:rPr>
                <w:rFonts w:ascii="Times New Roman" w:eastAsia="‚c‚e‚o“Á‘¾ƒSƒVƒbƒN‘Ì" w:hAnsi="Times New Roman" w:cs="Times New Roman"/>
                <w:b w:val="0"/>
                <w:color w:val="auto"/>
                <w:kern w:val="0"/>
                <w:sz w:val="20"/>
                <w:lang w:eastAsia="en-US"/>
              </w:rPr>
              <w:t xml:space="preserve">&lt; </w:t>
            </w:r>
            <w:r w:rsidR="00E27CF7" w:rsidRPr="00E27CF7">
              <w:rPr>
                <w:rFonts w:ascii="Times New Roman" w:eastAsia="‚c‚e‚o“Á‘¾ƒSƒVƒbƒN‘Ì" w:hAnsi="Times New Roman" w:cs="Times New Roman"/>
                <w:b w:val="0"/>
                <w:color w:val="auto"/>
                <w:kern w:val="0"/>
                <w:sz w:val="20"/>
                <w:lang w:eastAsia="en-US"/>
              </w:rPr>
              <w:t>10^-2</w:t>
            </w:r>
          </w:p>
        </w:tc>
      </w:tr>
      <w:tr w:rsidR="00621BCB" w:rsidRPr="00270809" w:rsidTr="008B3005">
        <w:trPr>
          <w:cantSplit/>
          <w:trHeight w:val="129"/>
          <w:jc w:val="center"/>
        </w:trPr>
        <w:tc>
          <w:tcPr>
            <w:tcW w:w="1701" w:type="dxa"/>
            <w:tcBorders>
              <w:bottom w:val="single" w:sz="4" w:space="0" w:color="auto"/>
            </w:tcBorders>
            <w:vAlign w:val="center"/>
          </w:tcPr>
          <w:p w:rsidR="00621BCB" w:rsidRPr="00621BCB" w:rsidRDefault="00621BCB" w:rsidP="00621BCB">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Case 2</w:t>
            </w:r>
          </w:p>
        </w:tc>
        <w:tc>
          <w:tcPr>
            <w:tcW w:w="2579" w:type="dxa"/>
            <w:tcBorders>
              <w:bottom w:val="single" w:sz="4" w:space="0" w:color="auto"/>
            </w:tcBorders>
            <w:vAlign w:val="center"/>
          </w:tcPr>
          <w:p w:rsidR="00621BCB" w:rsidRPr="00DB46DD" w:rsidRDefault="00DB46DD" w:rsidP="00621BCB">
            <w:pPr>
              <w:pStyle w:val="TAH"/>
              <w:rPr>
                <w:rFonts w:ascii="Times New Roman" w:eastAsia="‚c‚e‚o“Á‘¾ƒSƒVƒbƒN‘Ì" w:hAnsi="Times New Roman" w:cs="Times New Roman"/>
                <w:b w:val="0"/>
                <w:color w:val="auto"/>
                <w:kern w:val="0"/>
                <w:sz w:val="20"/>
                <w:lang w:eastAsia="en-US"/>
              </w:rPr>
            </w:pPr>
            <w:r w:rsidRPr="00DB46DD">
              <w:rPr>
                <w:rFonts w:ascii="Times New Roman" w:eastAsia="‚c‚e‚o“Á‘¾ƒSƒVƒbƒN‘Ì" w:hAnsi="Times New Roman" w:cs="Times New Roman"/>
                <w:b w:val="0"/>
                <w:color w:val="auto"/>
                <w:kern w:val="0"/>
                <w:sz w:val="20"/>
                <w:lang w:eastAsia="en-US"/>
              </w:rPr>
              <w:t>TBD dB</w:t>
            </w:r>
          </w:p>
        </w:tc>
        <w:tc>
          <w:tcPr>
            <w:tcW w:w="1418" w:type="dxa"/>
            <w:tcBorders>
              <w:bottom w:val="single" w:sz="4" w:space="0" w:color="auto"/>
            </w:tcBorders>
            <w:vAlign w:val="center"/>
          </w:tcPr>
          <w:p w:rsidR="00621BCB" w:rsidRPr="00E27CF7" w:rsidRDefault="00621BCB" w:rsidP="00621BCB">
            <w:pPr>
              <w:pStyle w:val="TAH"/>
              <w:rPr>
                <w:rFonts w:ascii="Times New Roman" w:eastAsia="‚c‚e‚o“Á‘¾ƒSƒVƒbƒN‘Ì" w:hAnsi="Times New Roman" w:cs="Times New Roman"/>
                <w:b w:val="0"/>
                <w:color w:val="auto"/>
                <w:kern w:val="0"/>
                <w:sz w:val="20"/>
                <w:lang w:eastAsia="en-US"/>
              </w:rPr>
            </w:pPr>
            <w:r w:rsidRPr="00E27CF7">
              <w:rPr>
                <w:rFonts w:ascii="Times New Roman" w:eastAsia="‚c‚e‚o“Á‘¾ƒSƒVƒbƒN‘Ì" w:hAnsi="Times New Roman" w:cs="Times New Roman"/>
                <w:b w:val="0"/>
                <w:color w:val="auto"/>
                <w:kern w:val="0"/>
                <w:sz w:val="20"/>
                <w:lang w:eastAsia="en-US"/>
              </w:rPr>
              <w:t xml:space="preserve">&lt; </w:t>
            </w:r>
            <w:r w:rsidR="00E27CF7" w:rsidRPr="00E27CF7">
              <w:rPr>
                <w:rFonts w:ascii="Times New Roman" w:eastAsia="‚c‚e‚o“Á‘¾ƒSƒVƒbƒN‘Ì" w:hAnsi="Times New Roman" w:cs="Times New Roman"/>
                <w:b w:val="0"/>
                <w:color w:val="auto"/>
                <w:kern w:val="0"/>
                <w:sz w:val="20"/>
                <w:lang w:eastAsia="en-US"/>
              </w:rPr>
              <w:t>10^-2</w:t>
            </w:r>
          </w:p>
        </w:tc>
      </w:tr>
      <w:tr w:rsidR="00621BCB" w:rsidRPr="00270809" w:rsidTr="008B3005">
        <w:trPr>
          <w:cantSplit/>
          <w:trHeight w:val="70"/>
          <w:jc w:val="center"/>
        </w:trPr>
        <w:tc>
          <w:tcPr>
            <w:tcW w:w="1701" w:type="dxa"/>
            <w:vAlign w:val="center"/>
          </w:tcPr>
          <w:p w:rsidR="00621BCB" w:rsidRPr="00621BCB" w:rsidRDefault="00621BCB" w:rsidP="00621BCB">
            <w:pPr>
              <w:pStyle w:val="TAH"/>
              <w:rPr>
                <w:rFonts w:ascii="Times New Roman" w:eastAsia="‚c‚e‚o“Á‘¾ƒSƒVƒbƒN‘Ì" w:hAnsi="Times New Roman" w:cs="Times New Roman"/>
                <w:b w:val="0"/>
                <w:color w:val="auto"/>
                <w:kern w:val="0"/>
                <w:sz w:val="20"/>
                <w:lang w:eastAsia="en-US"/>
              </w:rPr>
            </w:pPr>
            <w:r w:rsidRPr="00621BCB">
              <w:rPr>
                <w:rFonts w:ascii="Times New Roman" w:eastAsia="‚c‚e‚o“Á‘¾ƒSƒVƒbƒN‘Ì" w:hAnsi="Times New Roman" w:cs="Times New Roman"/>
                <w:b w:val="0"/>
                <w:color w:val="auto"/>
                <w:kern w:val="0"/>
                <w:sz w:val="20"/>
                <w:lang w:eastAsia="en-US"/>
              </w:rPr>
              <w:t>Case 3</w:t>
            </w:r>
          </w:p>
        </w:tc>
        <w:tc>
          <w:tcPr>
            <w:tcW w:w="2579" w:type="dxa"/>
            <w:vAlign w:val="center"/>
          </w:tcPr>
          <w:p w:rsidR="00621BCB" w:rsidRPr="00DB46DD" w:rsidRDefault="00DB46DD" w:rsidP="00621BCB">
            <w:pPr>
              <w:pStyle w:val="TAH"/>
              <w:rPr>
                <w:rFonts w:ascii="Times New Roman" w:eastAsia="‚c‚e‚o“Á‘¾ƒSƒVƒbƒN‘Ì" w:hAnsi="Times New Roman" w:cs="Times New Roman"/>
                <w:b w:val="0"/>
                <w:color w:val="auto"/>
                <w:kern w:val="0"/>
                <w:sz w:val="20"/>
                <w:lang w:eastAsia="en-US"/>
              </w:rPr>
            </w:pPr>
            <w:r w:rsidRPr="00DB46DD">
              <w:rPr>
                <w:rFonts w:ascii="Times New Roman" w:eastAsia="‚c‚e‚o“Á‘¾ƒSƒVƒbƒN‘Ì" w:hAnsi="Times New Roman" w:cs="Times New Roman"/>
                <w:b w:val="0"/>
                <w:color w:val="auto"/>
                <w:kern w:val="0"/>
                <w:sz w:val="20"/>
                <w:lang w:eastAsia="en-US"/>
              </w:rPr>
              <w:t>TBD dB</w:t>
            </w:r>
          </w:p>
        </w:tc>
        <w:tc>
          <w:tcPr>
            <w:tcW w:w="1418" w:type="dxa"/>
            <w:vAlign w:val="center"/>
          </w:tcPr>
          <w:p w:rsidR="00621BCB" w:rsidRPr="00E27CF7" w:rsidRDefault="00621BCB" w:rsidP="00621BCB">
            <w:pPr>
              <w:pStyle w:val="TAH"/>
              <w:rPr>
                <w:rFonts w:ascii="Times New Roman" w:eastAsia="‚c‚e‚o“Á‘¾ƒSƒVƒbƒN‘Ì" w:hAnsi="Times New Roman" w:cs="Times New Roman"/>
                <w:b w:val="0"/>
                <w:color w:val="auto"/>
                <w:kern w:val="0"/>
                <w:sz w:val="20"/>
                <w:lang w:eastAsia="en-US"/>
              </w:rPr>
            </w:pPr>
            <w:r w:rsidRPr="00E27CF7">
              <w:rPr>
                <w:rFonts w:ascii="Times New Roman" w:eastAsia="‚c‚e‚o“Á‘¾ƒSƒVƒbƒN‘Ì" w:hAnsi="Times New Roman" w:cs="Times New Roman"/>
                <w:b w:val="0"/>
                <w:color w:val="auto"/>
                <w:kern w:val="0"/>
                <w:sz w:val="20"/>
                <w:lang w:eastAsia="en-US"/>
              </w:rPr>
              <w:t xml:space="preserve">&lt; </w:t>
            </w:r>
            <w:r w:rsidR="00E27CF7" w:rsidRPr="00E27CF7">
              <w:rPr>
                <w:rFonts w:ascii="Times New Roman" w:eastAsia="‚c‚e‚o“Á‘¾ƒSƒVƒbƒN‘Ì" w:hAnsi="Times New Roman" w:cs="Times New Roman"/>
                <w:b w:val="0"/>
                <w:color w:val="auto"/>
                <w:kern w:val="0"/>
                <w:sz w:val="20"/>
                <w:lang w:eastAsia="en-US"/>
              </w:rPr>
              <w:t>10^-2</w:t>
            </w:r>
          </w:p>
        </w:tc>
      </w:tr>
    </w:tbl>
    <w:p w:rsidR="00621BCB" w:rsidRDefault="00621BCB" w:rsidP="00621BCB">
      <w:pPr>
        <w:rPr>
          <w:rFonts w:cs="v5.0.0"/>
        </w:rPr>
      </w:pPr>
    </w:p>
    <w:p w:rsidR="00E661AB" w:rsidRPr="007649F7" w:rsidRDefault="00E661AB" w:rsidP="00E661AB">
      <w:pPr>
        <w:rPr>
          <w:b/>
          <w:lang w:eastAsia="zh-CN"/>
        </w:rPr>
      </w:pPr>
      <w:r w:rsidRPr="00E32BBB">
        <w:rPr>
          <w:b/>
          <w:lang w:eastAsia="zh-CN"/>
        </w:rPr>
        <w:t xml:space="preserve">Proposal: Introduce new </w:t>
      </w:r>
      <w:r>
        <w:rPr>
          <w:b/>
          <w:lang w:eastAsia="zh-CN"/>
        </w:rPr>
        <w:t xml:space="preserve">Node B </w:t>
      </w:r>
      <w:r w:rsidRPr="00E32BBB">
        <w:rPr>
          <w:b/>
          <w:lang w:eastAsia="zh-CN"/>
        </w:rPr>
        <w:t xml:space="preserve">performance requirements </w:t>
      </w:r>
      <w:r>
        <w:rPr>
          <w:b/>
          <w:lang w:eastAsia="zh-CN"/>
        </w:rPr>
        <w:t xml:space="preserve">in RAN4 </w:t>
      </w:r>
      <w:r w:rsidRPr="00E32BBB">
        <w:rPr>
          <w:b/>
          <w:lang w:eastAsia="zh-CN"/>
        </w:rPr>
        <w:t xml:space="preserve">to test HS-DPCCH signaling detection performance based on </w:t>
      </w:r>
      <w:r>
        <w:rPr>
          <w:b/>
          <w:lang w:eastAsia="zh-CN"/>
        </w:rPr>
        <w:t>s</w:t>
      </w:r>
      <w:r w:rsidRPr="00E32BBB">
        <w:rPr>
          <w:b/>
          <w:lang w:eastAsia="zh-CN"/>
        </w:rPr>
        <w:t xml:space="preserve">econdary </w:t>
      </w:r>
      <w:r>
        <w:rPr>
          <w:b/>
          <w:lang w:eastAsia="zh-CN"/>
        </w:rPr>
        <w:t>p</w:t>
      </w:r>
      <w:r w:rsidRPr="00E32BBB">
        <w:rPr>
          <w:b/>
          <w:lang w:eastAsia="zh-CN"/>
        </w:rPr>
        <w:t xml:space="preserve">ilot in uplink and new F-DPCH in downlink for </w:t>
      </w:r>
      <w:r>
        <w:rPr>
          <w:b/>
          <w:lang w:eastAsia="zh-CN"/>
        </w:rPr>
        <w:t>the</w:t>
      </w:r>
      <w:r w:rsidRPr="00E32BBB">
        <w:rPr>
          <w:b/>
          <w:lang w:eastAsia="zh-CN"/>
        </w:rPr>
        <w:t xml:space="preserve"> HetNet </w:t>
      </w:r>
      <w:r>
        <w:rPr>
          <w:b/>
          <w:lang w:eastAsia="zh-CN"/>
        </w:rPr>
        <w:t xml:space="preserve">soft handover </w:t>
      </w:r>
      <w:r w:rsidRPr="00E32BBB">
        <w:rPr>
          <w:b/>
          <w:lang w:eastAsia="zh-CN"/>
        </w:rPr>
        <w:t>scenario</w:t>
      </w:r>
    </w:p>
    <w:p w:rsidR="00DF7315" w:rsidRPr="008310F5" w:rsidRDefault="0050253F" w:rsidP="0038074D">
      <w:pPr>
        <w:pStyle w:val="Heading1"/>
        <w:rPr>
          <w:lang w:eastAsia="ko-KR"/>
        </w:rPr>
      </w:pPr>
      <w:r>
        <w:rPr>
          <w:lang w:val="en-US"/>
        </w:rPr>
        <w:t>4</w:t>
      </w:r>
      <w:r w:rsidR="00DF7315" w:rsidRPr="008310F5">
        <w:rPr>
          <w:lang w:val="en-US"/>
        </w:rPr>
        <w:tab/>
      </w:r>
      <w:r w:rsidR="00DF7315">
        <w:rPr>
          <w:rFonts w:hint="eastAsia"/>
          <w:lang w:val="en-US" w:eastAsia="ko-KR"/>
        </w:rPr>
        <w:tab/>
      </w:r>
      <w:r w:rsidR="00DF7315">
        <w:rPr>
          <w:rFonts w:hint="eastAsia"/>
          <w:lang w:eastAsia="ko-KR"/>
        </w:rPr>
        <w:t>Conclusion</w:t>
      </w:r>
    </w:p>
    <w:p w:rsidR="009424E7" w:rsidRDefault="00364820" w:rsidP="00996A18">
      <w:pPr>
        <w:rPr>
          <w:lang w:eastAsia="zh-CN"/>
        </w:rPr>
      </w:pPr>
      <w:r>
        <w:rPr>
          <w:rFonts w:hint="eastAsia"/>
          <w:lang w:eastAsia="ko-KR"/>
        </w:rPr>
        <w:t xml:space="preserve">This contribution </w:t>
      </w:r>
      <w:r>
        <w:rPr>
          <w:lang w:eastAsia="ko-KR"/>
        </w:rPr>
        <w:t xml:space="preserve">has </w:t>
      </w:r>
      <w:r w:rsidR="004B0860">
        <w:rPr>
          <w:lang w:eastAsia="zh-CN"/>
        </w:rPr>
        <w:t xml:space="preserve">provided an overview of HetNet enhancements on new F-DPCH in downlink and a secondary pilot in uplink as discussed in RAN1 and </w:t>
      </w:r>
      <w:r w:rsidR="008D67B3">
        <w:rPr>
          <w:lang w:eastAsia="zh-CN"/>
        </w:rPr>
        <w:t>made the following proposal:</w:t>
      </w:r>
    </w:p>
    <w:p w:rsidR="007649F7" w:rsidRPr="007649F7" w:rsidRDefault="007649F7" w:rsidP="00996A18">
      <w:pPr>
        <w:rPr>
          <w:b/>
          <w:lang w:eastAsia="zh-CN"/>
        </w:rPr>
      </w:pPr>
      <w:r w:rsidRPr="00E32BBB">
        <w:rPr>
          <w:b/>
          <w:lang w:eastAsia="zh-CN"/>
        </w:rPr>
        <w:t xml:space="preserve">Proposal: Introduce new </w:t>
      </w:r>
      <w:r w:rsidR="001C7694">
        <w:rPr>
          <w:b/>
          <w:lang w:eastAsia="zh-CN"/>
        </w:rPr>
        <w:t xml:space="preserve">Node B </w:t>
      </w:r>
      <w:r w:rsidRPr="00E32BBB">
        <w:rPr>
          <w:b/>
          <w:lang w:eastAsia="zh-CN"/>
        </w:rPr>
        <w:t xml:space="preserve">performance requirements </w:t>
      </w:r>
      <w:r w:rsidR="00FC17FE">
        <w:rPr>
          <w:b/>
          <w:lang w:eastAsia="zh-CN"/>
        </w:rPr>
        <w:t xml:space="preserve">in RAN4 </w:t>
      </w:r>
      <w:r w:rsidRPr="00E32BBB">
        <w:rPr>
          <w:b/>
          <w:lang w:eastAsia="zh-CN"/>
        </w:rPr>
        <w:t xml:space="preserve">to test HS-DPCCH signaling detection performance based on </w:t>
      </w:r>
      <w:r>
        <w:rPr>
          <w:b/>
          <w:lang w:eastAsia="zh-CN"/>
        </w:rPr>
        <w:t>s</w:t>
      </w:r>
      <w:r w:rsidRPr="00E32BBB">
        <w:rPr>
          <w:b/>
          <w:lang w:eastAsia="zh-CN"/>
        </w:rPr>
        <w:t xml:space="preserve">econdary </w:t>
      </w:r>
      <w:r>
        <w:rPr>
          <w:b/>
          <w:lang w:eastAsia="zh-CN"/>
        </w:rPr>
        <w:t>p</w:t>
      </w:r>
      <w:r w:rsidRPr="00E32BBB">
        <w:rPr>
          <w:b/>
          <w:lang w:eastAsia="zh-CN"/>
        </w:rPr>
        <w:t xml:space="preserve">ilot in uplink and new F-DPCH in downlink for </w:t>
      </w:r>
      <w:r>
        <w:rPr>
          <w:b/>
          <w:lang w:eastAsia="zh-CN"/>
        </w:rPr>
        <w:t>the</w:t>
      </w:r>
      <w:r w:rsidRPr="00E32BBB">
        <w:rPr>
          <w:b/>
          <w:lang w:eastAsia="zh-CN"/>
        </w:rPr>
        <w:t xml:space="preserve"> HetNet </w:t>
      </w:r>
      <w:r>
        <w:rPr>
          <w:b/>
          <w:lang w:eastAsia="zh-CN"/>
        </w:rPr>
        <w:t xml:space="preserve">soft handover </w:t>
      </w:r>
      <w:r w:rsidRPr="00E32BBB">
        <w:rPr>
          <w:b/>
          <w:lang w:eastAsia="zh-CN"/>
        </w:rPr>
        <w:t>scenario</w:t>
      </w:r>
    </w:p>
    <w:p w:rsidR="00DF7315" w:rsidRPr="008310F5" w:rsidRDefault="0050253F" w:rsidP="0038074D">
      <w:pPr>
        <w:pStyle w:val="Heading1"/>
        <w:rPr>
          <w:lang w:eastAsia="ko-KR"/>
        </w:rPr>
      </w:pPr>
      <w:r>
        <w:rPr>
          <w:lang w:val="en-US"/>
        </w:rPr>
        <w:t>5</w:t>
      </w:r>
      <w:r w:rsidR="00DF7315" w:rsidRPr="008310F5">
        <w:rPr>
          <w:lang w:val="en-US"/>
        </w:rPr>
        <w:tab/>
      </w:r>
      <w:r w:rsidR="00DF7315">
        <w:rPr>
          <w:rFonts w:hint="eastAsia"/>
          <w:lang w:val="en-US" w:eastAsia="ko-KR"/>
        </w:rPr>
        <w:tab/>
      </w:r>
      <w:r w:rsidR="00DF7315">
        <w:rPr>
          <w:rFonts w:hint="eastAsia"/>
          <w:lang w:eastAsia="ko-KR"/>
        </w:rPr>
        <w:t>Reference</w:t>
      </w:r>
    </w:p>
    <w:p w:rsidR="00C02C63" w:rsidRDefault="00C02C63" w:rsidP="005443C9">
      <w:pPr>
        <w:numPr>
          <w:ilvl w:val="0"/>
          <w:numId w:val="3"/>
        </w:numPr>
        <w:tabs>
          <w:tab w:val="left" w:pos="1080"/>
        </w:tabs>
        <w:overflowPunct/>
        <w:autoSpaceDE/>
        <w:autoSpaceDN/>
        <w:adjustRightInd/>
        <w:textAlignment w:val="auto"/>
        <w:rPr>
          <w:lang w:val="en-US" w:eastAsia="ko-KR"/>
        </w:rPr>
      </w:pPr>
      <w:r>
        <w:rPr>
          <w:lang w:val="en-US" w:eastAsia="ko-KR"/>
        </w:rPr>
        <w:t>TS25.104, “</w:t>
      </w:r>
      <w:r w:rsidRPr="00270809">
        <w:rPr>
          <w:rFonts w:cs="v5.0.0"/>
        </w:rPr>
        <w:t>Base Station (BS) radio transmission and reception (FDD)</w:t>
      </w:r>
      <w:r>
        <w:rPr>
          <w:lang w:val="en-US" w:eastAsia="ko-KR"/>
        </w:rPr>
        <w:t>”</w:t>
      </w:r>
    </w:p>
    <w:sectPr w:rsidR="00C02C63"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B8F" w:rsidRDefault="00747B8F">
      <w:r>
        <w:separator/>
      </w:r>
    </w:p>
    <w:p w:rsidR="00747B8F" w:rsidRDefault="00747B8F"/>
  </w:endnote>
  <w:endnote w:type="continuationSeparator" w:id="0">
    <w:p w:rsidR="00747B8F" w:rsidRDefault="00747B8F">
      <w:r>
        <w:continuationSeparator/>
      </w:r>
    </w:p>
    <w:p w:rsidR="00747B8F" w:rsidRDefault="00747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5D1" w:rsidRDefault="00A755D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55D1" w:rsidRDefault="00A755D1">
    <w:pPr>
      <w:pStyle w:val="Footer"/>
    </w:pPr>
  </w:p>
  <w:p w:rsidR="00A755D1" w:rsidRDefault="00A755D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5D1" w:rsidRDefault="00A755D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96EF3">
      <w:rPr>
        <w:rStyle w:val="PageNumber"/>
      </w:rPr>
      <w:t>2</w:t>
    </w:r>
    <w:r>
      <w:rPr>
        <w:rStyle w:val="PageNumber"/>
      </w:rPr>
      <w:fldChar w:fldCharType="end"/>
    </w:r>
  </w:p>
  <w:p w:rsidR="00A755D1" w:rsidRDefault="00A755D1">
    <w:pPr>
      <w:pStyle w:val="Footer"/>
    </w:pPr>
  </w:p>
  <w:p w:rsidR="00A755D1" w:rsidRDefault="00A755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B8F" w:rsidRDefault="00747B8F">
      <w:r>
        <w:separator/>
      </w:r>
    </w:p>
    <w:p w:rsidR="00747B8F" w:rsidRDefault="00747B8F"/>
  </w:footnote>
  <w:footnote w:type="continuationSeparator" w:id="0">
    <w:p w:rsidR="00747B8F" w:rsidRDefault="00747B8F">
      <w:r>
        <w:continuationSeparator/>
      </w:r>
    </w:p>
    <w:p w:rsidR="00747B8F" w:rsidRDefault="00747B8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06081"/>
    <w:multiLevelType w:val="hybridMultilevel"/>
    <w:tmpl w:val="E0547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5E2F44"/>
    <w:multiLevelType w:val="hybridMultilevel"/>
    <w:tmpl w:val="1222114E"/>
    <w:lvl w:ilvl="0" w:tplc="6BB8F5C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D0372D"/>
    <w:multiLevelType w:val="hybridMultilevel"/>
    <w:tmpl w:val="EB00F3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F521A"/>
    <w:multiLevelType w:val="multilevel"/>
    <w:tmpl w:val="EE908C82"/>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B5642BC"/>
    <w:multiLevelType w:val="hybridMultilevel"/>
    <w:tmpl w:val="B0B6A8A2"/>
    <w:lvl w:ilvl="0" w:tplc="DC82F546">
      <w:start w:val="1"/>
      <w:numFmt w:val="bullet"/>
      <w:lvlText w:val=""/>
      <w:lvlJc w:val="left"/>
      <w:pPr>
        <w:tabs>
          <w:tab w:val="num" w:pos="720"/>
        </w:tabs>
        <w:ind w:left="720" w:hanging="360"/>
      </w:pPr>
      <w:rPr>
        <w:rFonts w:ascii="Wingdings" w:hAnsi="Wingdings" w:hint="default"/>
      </w:rPr>
    </w:lvl>
    <w:lvl w:ilvl="1" w:tplc="0D222B28">
      <w:start w:val="1"/>
      <w:numFmt w:val="bullet"/>
      <w:lvlText w:val=""/>
      <w:lvlJc w:val="left"/>
      <w:pPr>
        <w:tabs>
          <w:tab w:val="num" w:pos="1440"/>
        </w:tabs>
        <w:ind w:left="1440" w:hanging="360"/>
      </w:pPr>
      <w:rPr>
        <w:rFonts w:ascii="Wingdings" w:hAnsi="Wingdings" w:hint="default"/>
      </w:rPr>
    </w:lvl>
    <w:lvl w:ilvl="2" w:tplc="10C82068">
      <w:start w:val="3885"/>
      <w:numFmt w:val="bullet"/>
      <w:lvlText w:val="•"/>
      <w:lvlJc w:val="left"/>
      <w:pPr>
        <w:tabs>
          <w:tab w:val="num" w:pos="2160"/>
        </w:tabs>
        <w:ind w:left="2160" w:hanging="360"/>
      </w:pPr>
      <w:rPr>
        <w:rFonts w:ascii="Arial" w:hAnsi="Arial" w:hint="default"/>
      </w:rPr>
    </w:lvl>
    <w:lvl w:ilvl="3" w:tplc="C1742E26" w:tentative="1">
      <w:start w:val="1"/>
      <w:numFmt w:val="bullet"/>
      <w:lvlText w:val=""/>
      <w:lvlJc w:val="left"/>
      <w:pPr>
        <w:tabs>
          <w:tab w:val="num" w:pos="2880"/>
        </w:tabs>
        <w:ind w:left="2880" w:hanging="360"/>
      </w:pPr>
      <w:rPr>
        <w:rFonts w:ascii="Wingdings" w:hAnsi="Wingdings" w:hint="default"/>
      </w:rPr>
    </w:lvl>
    <w:lvl w:ilvl="4" w:tplc="BFC2EC9C" w:tentative="1">
      <w:start w:val="1"/>
      <w:numFmt w:val="bullet"/>
      <w:lvlText w:val=""/>
      <w:lvlJc w:val="left"/>
      <w:pPr>
        <w:tabs>
          <w:tab w:val="num" w:pos="3600"/>
        </w:tabs>
        <w:ind w:left="3600" w:hanging="360"/>
      </w:pPr>
      <w:rPr>
        <w:rFonts w:ascii="Wingdings" w:hAnsi="Wingdings" w:hint="default"/>
      </w:rPr>
    </w:lvl>
    <w:lvl w:ilvl="5" w:tplc="C8B2D966" w:tentative="1">
      <w:start w:val="1"/>
      <w:numFmt w:val="bullet"/>
      <w:lvlText w:val=""/>
      <w:lvlJc w:val="left"/>
      <w:pPr>
        <w:tabs>
          <w:tab w:val="num" w:pos="4320"/>
        </w:tabs>
        <w:ind w:left="4320" w:hanging="360"/>
      </w:pPr>
      <w:rPr>
        <w:rFonts w:ascii="Wingdings" w:hAnsi="Wingdings" w:hint="default"/>
      </w:rPr>
    </w:lvl>
    <w:lvl w:ilvl="6" w:tplc="CABAB53E" w:tentative="1">
      <w:start w:val="1"/>
      <w:numFmt w:val="bullet"/>
      <w:lvlText w:val=""/>
      <w:lvlJc w:val="left"/>
      <w:pPr>
        <w:tabs>
          <w:tab w:val="num" w:pos="5040"/>
        </w:tabs>
        <w:ind w:left="5040" w:hanging="360"/>
      </w:pPr>
      <w:rPr>
        <w:rFonts w:ascii="Wingdings" w:hAnsi="Wingdings" w:hint="default"/>
      </w:rPr>
    </w:lvl>
    <w:lvl w:ilvl="7" w:tplc="AEBE38AC" w:tentative="1">
      <w:start w:val="1"/>
      <w:numFmt w:val="bullet"/>
      <w:lvlText w:val=""/>
      <w:lvlJc w:val="left"/>
      <w:pPr>
        <w:tabs>
          <w:tab w:val="num" w:pos="5760"/>
        </w:tabs>
        <w:ind w:left="5760" w:hanging="360"/>
      </w:pPr>
      <w:rPr>
        <w:rFonts w:ascii="Wingdings" w:hAnsi="Wingdings" w:hint="default"/>
      </w:rPr>
    </w:lvl>
    <w:lvl w:ilvl="8" w:tplc="983A95DE" w:tentative="1">
      <w:start w:val="1"/>
      <w:numFmt w:val="bullet"/>
      <w:lvlText w:val=""/>
      <w:lvlJc w:val="left"/>
      <w:pPr>
        <w:tabs>
          <w:tab w:val="num" w:pos="6480"/>
        </w:tabs>
        <w:ind w:left="6480" w:hanging="360"/>
      </w:pPr>
      <w:rPr>
        <w:rFonts w:ascii="Wingdings" w:hAnsi="Wingdings" w:hint="default"/>
      </w:rPr>
    </w:lvl>
  </w:abstractNum>
  <w:abstractNum w:abstractNumId="7">
    <w:nsid w:val="4A54336A"/>
    <w:multiLevelType w:val="hybridMultilevel"/>
    <w:tmpl w:val="3806B8C4"/>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5EF07C6"/>
    <w:multiLevelType w:val="hybridMultilevel"/>
    <w:tmpl w:val="EEE8C01C"/>
    <w:lvl w:ilvl="0" w:tplc="72C8DE2A">
      <w:start w:val="1"/>
      <w:numFmt w:val="bullet"/>
      <w:lvlText w:val=""/>
      <w:lvlJc w:val="left"/>
      <w:pPr>
        <w:tabs>
          <w:tab w:val="num" w:pos="720"/>
        </w:tabs>
        <w:ind w:left="720" w:hanging="360"/>
      </w:pPr>
      <w:rPr>
        <w:rFonts w:ascii="Wingdings" w:hAnsi="Wingdings" w:hint="default"/>
      </w:rPr>
    </w:lvl>
    <w:lvl w:ilvl="1" w:tplc="99363D92">
      <w:start w:val="1"/>
      <w:numFmt w:val="bullet"/>
      <w:lvlText w:val=""/>
      <w:lvlJc w:val="left"/>
      <w:pPr>
        <w:tabs>
          <w:tab w:val="num" w:pos="1440"/>
        </w:tabs>
        <w:ind w:left="1440" w:hanging="360"/>
      </w:pPr>
      <w:rPr>
        <w:rFonts w:ascii="Wingdings" w:hAnsi="Wingdings" w:hint="default"/>
      </w:rPr>
    </w:lvl>
    <w:lvl w:ilvl="2" w:tplc="71347A20">
      <w:start w:val="3346"/>
      <w:numFmt w:val="bullet"/>
      <w:lvlText w:val="•"/>
      <w:lvlJc w:val="left"/>
      <w:pPr>
        <w:tabs>
          <w:tab w:val="num" w:pos="2160"/>
        </w:tabs>
        <w:ind w:left="2160" w:hanging="360"/>
      </w:pPr>
      <w:rPr>
        <w:rFonts w:ascii="Arial" w:hAnsi="Arial" w:hint="default"/>
      </w:rPr>
    </w:lvl>
    <w:lvl w:ilvl="3" w:tplc="A4A28736" w:tentative="1">
      <w:start w:val="1"/>
      <w:numFmt w:val="bullet"/>
      <w:lvlText w:val=""/>
      <w:lvlJc w:val="left"/>
      <w:pPr>
        <w:tabs>
          <w:tab w:val="num" w:pos="2880"/>
        </w:tabs>
        <w:ind w:left="2880" w:hanging="360"/>
      </w:pPr>
      <w:rPr>
        <w:rFonts w:ascii="Wingdings" w:hAnsi="Wingdings" w:hint="default"/>
      </w:rPr>
    </w:lvl>
    <w:lvl w:ilvl="4" w:tplc="C5A62F4A" w:tentative="1">
      <w:start w:val="1"/>
      <w:numFmt w:val="bullet"/>
      <w:lvlText w:val=""/>
      <w:lvlJc w:val="left"/>
      <w:pPr>
        <w:tabs>
          <w:tab w:val="num" w:pos="3600"/>
        </w:tabs>
        <w:ind w:left="3600" w:hanging="360"/>
      </w:pPr>
      <w:rPr>
        <w:rFonts w:ascii="Wingdings" w:hAnsi="Wingdings" w:hint="default"/>
      </w:rPr>
    </w:lvl>
    <w:lvl w:ilvl="5" w:tplc="90300778" w:tentative="1">
      <w:start w:val="1"/>
      <w:numFmt w:val="bullet"/>
      <w:lvlText w:val=""/>
      <w:lvlJc w:val="left"/>
      <w:pPr>
        <w:tabs>
          <w:tab w:val="num" w:pos="4320"/>
        </w:tabs>
        <w:ind w:left="4320" w:hanging="360"/>
      </w:pPr>
      <w:rPr>
        <w:rFonts w:ascii="Wingdings" w:hAnsi="Wingdings" w:hint="default"/>
      </w:rPr>
    </w:lvl>
    <w:lvl w:ilvl="6" w:tplc="F9F6DB0C" w:tentative="1">
      <w:start w:val="1"/>
      <w:numFmt w:val="bullet"/>
      <w:lvlText w:val=""/>
      <w:lvlJc w:val="left"/>
      <w:pPr>
        <w:tabs>
          <w:tab w:val="num" w:pos="5040"/>
        </w:tabs>
        <w:ind w:left="5040" w:hanging="360"/>
      </w:pPr>
      <w:rPr>
        <w:rFonts w:ascii="Wingdings" w:hAnsi="Wingdings" w:hint="default"/>
      </w:rPr>
    </w:lvl>
    <w:lvl w:ilvl="7" w:tplc="0E1EE120" w:tentative="1">
      <w:start w:val="1"/>
      <w:numFmt w:val="bullet"/>
      <w:lvlText w:val=""/>
      <w:lvlJc w:val="left"/>
      <w:pPr>
        <w:tabs>
          <w:tab w:val="num" w:pos="5760"/>
        </w:tabs>
        <w:ind w:left="5760" w:hanging="360"/>
      </w:pPr>
      <w:rPr>
        <w:rFonts w:ascii="Wingdings" w:hAnsi="Wingdings" w:hint="default"/>
      </w:rPr>
    </w:lvl>
    <w:lvl w:ilvl="8" w:tplc="028E501A" w:tentative="1">
      <w:start w:val="1"/>
      <w:numFmt w:val="bullet"/>
      <w:lvlText w:val=""/>
      <w:lvlJc w:val="left"/>
      <w:pPr>
        <w:tabs>
          <w:tab w:val="num" w:pos="6480"/>
        </w:tabs>
        <w:ind w:left="6480" w:hanging="360"/>
      </w:pPr>
      <w:rPr>
        <w:rFonts w:ascii="Wingdings" w:hAnsi="Wingdings" w:hint="default"/>
      </w:rPr>
    </w:lvl>
  </w:abstractNum>
  <w:abstractNum w:abstractNumId="9">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658D250D"/>
    <w:multiLevelType w:val="hybridMultilevel"/>
    <w:tmpl w:val="26B42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9527F41"/>
    <w:multiLevelType w:val="hybridMultilevel"/>
    <w:tmpl w:val="61C89C7C"/>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start w:val="1"/>
      <w:numFmt w:val="bullet"/>
      <w:lvlText w:val=""/>
      <w:lvlJc w:val="left"/>
      <w:pPr>
        <w:ind w:left="1704" w:hanging="360"/>
      </w:pPr>
      <w:rPr>
        <w:rFonts w:ascii="Wingdings" w:hAnsi="Wingdings" w:hint="default"/>
      </w:rPr>
    </w:lvl>
    <w:lvl w:ilvl="3" w:tplc="04090001">
      <w:start w:val="1"/>
      <w:numFmt w:val="bullet"/>
      <w:lvlText w:val=""/>
      <w:lvlJc w:val="left"/>
      <w:pPr>
        <w:ind w:left="2424" w:hanging="360"/>
      </w:pPr>
      <w:rPr>
        <w:rFonts w:ascii="Symbol" w:hAnsi="Symbol" w:hint="default"/>
      </w:rPr>
    </w:lvl>
    <w:lvl w:ilvl="4" w:tplc="04090003">
      <w:start w:val="1"/>
      <w:numFmt w:val="bullet"/>
      <w:lvlText w:val="o"/>
      <w:lvlJc w:val="left"/>
      <w:pPr>
        <w:ind w:left="3144" w:hanging="360"/>
      </w:pPr>
      <w:rPr>
        <w:rFonts w:ascii="Courier New" w:hAnsi="Courier New" w:cs="Courier New" w:hint="default"/>
      </w:rPr>
    </w:lvl>
    <w:lvl w:ilvl="5" w:tplc="04090005">
      <w:start w:val="1"/>
      <w:numFmt w:val="bullet"/>
      <w:lvlText w:val=""/>
      <w:lvlJc w:val="left"/>
      <w:pPr>
        <w:ind w:left="3864" w:hanging="360"/>
      </w:pPr>
      <w:rPr>
        <w:rFonts w:ascii="Wingdings" w:hAnsi="Wingdings" w:hint="default"/>
      </w:rPr>
    </w:lvl>
    <w:lvl w:ilvl="6" w:tplc="04090001">
      <w:start w:val="1"/>
      <w:numFmt w:val="bullet"/>
      <w:lvlText w:val=""/>
      <w:lvlJc w:val="left"/>
      <w:pPr>
        <w:ind w:left="4584" w:hanging="360"/>
      </w:pPr>
      <w:rPr>
        <w:rFonts w:ascii="Symbol" w:hAnsi="Symbol" w:hint="default"/>
      </w:rPr>
    </w:lvl>
    <w:lvl w:ilvl="7" w:tplc="04090003">
      <w:start w:val="1"/>
      <w:numFmt w:val="bullet"/>
      <w:lvlText w:val="o"/>
      <w:lvlJc w:val="left"/>
      <w:pPr>
        <w:ind w:left="5304" w:hanging="360"/>
      </w:pPr>
      <w:rPr>
        <w:rFonts w:ascii="Courier New" w:hAnsi="Courier New" w:cs="Courier New" w:hint="default"/>
      </w:rPr>
    </w:lvl>
    <w:lvl w:ilvl="8" w:tplc="04090005">
      <w:start w:val="1"/>
      <w:numFmt w:val="bullet"/>
      <w:lvlText w:val=""/>
      <w:lvlJc w:val="left"/>
      <w:pPr>
        <w:ind w:left="6024" w:hanging="360"/>
      </w:pPr>
      <w:rPr>
        <w:rFonts w:ascii="Wingdings" w:hAnsi="Wingdings" w:hint="default"/>
      </w:rPr>
    </w:lvl>
  </w:abstractNum>
  <w:abstractNum w:abstractNumId="1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16"/>
  </w:num>
  <w:num w:numId="3">
    <w:abstractNumId w:val="10"/>
  </w:num>
  <w:num w:numId="4">
    <w:abstractNumId w:val="9"/>
  </w:num>
  <w:num w:numId="5">
    <w:abstractNumId w:val="13"/>
  </w:num>
  <w:num w:numId="6">
    <w:abstractNumId w:val="12"/>
  </w:num>
  <w:num w:numId="7">
    <w:abstractNumId w:val="2"/>
  </w:num>
  <w:num w:numId="8">
    <w:abstractNumId w:val="4"/>
  </w:num>
  <w:num w:numId="9">
    <w:abstractNumId w:val="7"/>
  </w:num>
  <w:num w:numId="10">
    <w:abstractNumId w:val="14"/>
  </w:num>
  <w:num w:numId="11">
    <w:abstractNumId w:val="8"/>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0"/>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28B8"/>
    <w:rsid w:val="000036D8"/>
    <w:rsid w:val="0000407C"/>
    <w:rsid w:val="00004662"/>
    <w:rsid w:val="0000485A"/>
    <w:rsid w:val="00004E89"/>
    <w:rsid w:val="00004F09"/>
    <w:rsid w:val="00004FF2"/>
    <w:rsid w:val="00005BA5"/>
    <w:rsid w:val="000062C2"/>
    <w:rsid w:val="000078B0"/>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CA"/>
    <w:rsid w:val="00017CF8"/>
    <w:rsid w:val="00017E2E"/>
    <w:rsid w:val="00020093"/>
    <w:rsid w:val="000205A8"/>
    <w:rsid w:val="00020996"/>
    <w:rsid w:val="00020FE7"/>
    <w:rsid w:val="00021182"/>
    <w:rsid w:val="0002230C"/>
    <w:rsid w:val="00022DA3"/>
    <w:rsid w:val="00022DCA"/>
    <w:rsid w:val="00022E4A"/>
    <w:rsid w:val="00022F66"/>
    <w:rsid w:val="00023AB1"/>
    <w:rsid w:val="00024438"/>
    <w:rsid w:val="00024CDB"/>
    <w:rsid w:val="0002500F"/>
    <w:rsid w:val="00025044"/>
    <w:rsid w:val="00025325"/>
    <w:rsid w:val="00026A61"/>
    <w:rsid w:val="00026AFC"/>
    <w:rsid w:val="00026C28"/>
    <w:rsid w:val="00026C54"/>
    <w:rsid w:val="00027818"/>
    <w:rsid w:val="00027B0E"/>
    <w:rsid w:val="000307E4"/>
    <w:rsid w:val="000308A7"/>
    <w:rsid w:val="00030A4E"/>
    <w:rsid w:val="00030EEF"/>
    <w:rsid w:val="00031434"/>
    <w:rsid w:val="00031E2D"/>
    <w:rsid w:val="000321FC"/>
    <w:rsid w:val="00032776"/>
    <w:rsid w:val="00032C81"/>
    <w:rsid w:val="00033566"/>
    <w:rsid w:val="0003357C"/>
    <w:rsid w:val="00035668"/>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60"/>
    <w:rsid w:val="000502AC"/>
    <w:rsid w:val="00050852"/>
    <w:rsid w:val="00050886"/>
    <w:rsid w:val="000508D5"/>
    <w:rsid w:val="00050F49"/>
    <w:rsid w:val="00050FEB"/>
    <w:rsid w:val="00051153"/>
    <w:rsid w:val="00051537"/>
    <w:rsid w:val="00051BA2"/>
    <w:rsid w:val="00051E7E"/>
    <w:rsid w:val="00052391"/>
    <w:rsid w:val="00052EEA"/>
    <w:rsid w:val="0005307C"/>
    <w:rsid w:val="000530BD"/>
    <w:rsid w:val="00053383"/>
    <w:rsid w:val="000538C5"/>
    <w:rsid w:val="00053EC7"/>
    <w:rsid w:val="000540F7"/>
    <w:rsid w:val="00054ACB"/>
    <w:rsid w:val="0005545F"/>
    <w:rsid w:val="00055AF8"/>
    <w:rsid w:val="000560C9"/>
    <w:rsid w:val="000563B3"/>
    <w:rsid w:val="00056633"/>
    <w:rsid w:val="000573A7"/>
    <w:rsid w:val="00057697"/>
    <w:rsid w:val="00057771"/>
    <w:rsid w:val="00057BD7"/>
    <w:rsid w:val="00060038"/>
    <w:rsid w:val="00060107"/>
    <w:rsid w:val="00060BB1"/>
    <w:rsid w:val="00060C5C"/>
    <w:rsid w:val="00060F09"/>
    <w:rsid w:val="00061149"/>
    <w:rsid w:val="00061E17"/>
    <w:rsid w:val="000623D0"/>
    <w:rsid w:val="00063497"/>
    <w:rsid w:val="000641C8"/>
    <w:rsid w:val="0006490E"/>
    <w:rsid w:val="00064D34"/>
    <w:rsid w:val="00065199"/>
    <w:rsid w:val="000656AB"/>
    <w:rsid w:val="000657AA"/>
    <w:rsid w:val="000659C6"/>
    <w:rsid w:val="00065C21"/>
    <w:rsid w:val="00065F4B"/>
    <w:rsid w:val="00066126"/>
    <w:rsid w:val="00066DD6"/>
    <w:rsid w:val="00070A8A"/>
    <w:rsid w:val="00073331"/>
    <w:rsid w:val="00073569"/>
    <w:rsid w:val="000741C4"/>
    <w:rsid w:val="00074B5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672"/>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953"/>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7344"/>
    <w:rsid w:val="0009768D"/>
    <w:rsid w:val="000A06D9"/>
    <w:rsid w:val="000A0CAA"/>
    <w:rsid w:val="000A0DBD"/>
    <w:rsid w:val="000A1118"/>
    <w:rsid w:val="000A1B2F"/>
    <w:rsid w:val="000A2347"/>
    <w:rsid w:val="000A2780"/>
    <w:rsid w:val="000A2BF9"/>
    <w:rsid w:val="000A2F5A"/>
    <w:rsid w:val="000A3099"/>
    <w:rsid w:val="000A3C09"/>
    <w:rsid w:val="000A416D"/>
    <w:rsid w:val="000A487E"/>
    <w:rsid w:val="000A4BEB"/>
    <w:rsid w:val="000A4E39"/>
    <w:rsid w:val="000A4FC9"/>
    <w:rsid w:val="000A50B7"/>
    <w:rsid w:val="000A512D"/>
    <w:rsid w:val="000A5657"/>
    <w:rsid w:val="000A5665"/>
    <w:rsid w:val="000A620A"/>
    <w:rsid w:val="000A62BD"/>
    <w:rsid w:val="000A6F52"/>
    <w:rsid w:val="000A7495"/>
    <w:rsid w:val="000B0AB7"/>
    <w:rsid w:val="000B128B"/>
    <w:rsid w:val="000B16E4"/>
    <w:rsid w:val="000B3DDE"/>
    <w:rsid w:val="000B3E7C"/>
    <w:rsid w:val="000B40FF"/>
    <w:rsid w:val="000B438C"/>
    <w:rsid w:val="000B45B6"/>
    <w:rsid w:val="000B4B68"/>
    <w:rsid w:val="000B5426"/>
    <w:rsid w:val="000B5438"/>
    <w:rsid w:val="000B5B70"/>
    <w:rsid w:val="000B5BFE"/>
    <w:rsid w:val="000B6F39"/>
    <w:rsid w:val="000B78CF"/>
    <w:rsid w:val="000B7B67"/>
    <w:rsid w:val="000B7C2C"/>
    <w:rsid w:val="000C0C5F"/>
    <w:rsid w:val="000C1001"/>
    <w:rsid w:val="000C1578"/>
    <w:rsid w:val="000C1BD6"/>
    <w:rsid w:val="000C280E"/>
    <w:rsid w:val="000C2BE3"/>
    <w:rsid w:val="000C31B4"/>
    <w:rsid w:val="000C31C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408D"/>
    <w:rsid w:val="000D5AF5"/>
    <w:rsid w:val="000D5BB7"/>
    <w:rsid w:val="000D6140"/>
    <w:rsid w:val="000D628A"/>
    <w:rsid w:val="000D6E73"/>
    <w:rsid w:val="000D6F95"/>
    <w:rsid w:val="000D6FFF"/>
    <w:rsid w:val="000E0274"/>
    <w:rsid w:val="000E0D94"/>
    <w:rsid w:val="000E11FC"/>
    <w:rsid w:val="000E13C0"/>
    <w:rsid w:val="000E1990"/>
    <w:rsid w:val="000E1D0E"/>
    <w:rsid w:val="000E1E11"/>
    <w:rsid w:val="000E1F59"/>
    <w:rsid w:val="000E20A7"/>
    <w:rsid w:val="000E2E97"/>
    <w:rsid w:val="000E3DA2"/>
    <w:rsid w:val="000E4406"/>
    <w:rsid w:val="000E484D"/>
    <w:rsid w:val="000E4A95"/>
    <w:rsid w:val="000E4B87"/>
    <w:rsid w:val="000E4D15"/>
    <w:rsid w:val="000E4F78"/>
    <w:rsid w:val="000E5236"/>
    <w:rsid w:val="000E5BD5"/>
    <w:rsid w:val="000E66E2"/>
    <w:rsid w:val="000E6A5F"/>
    <w:rsid w:val="000E6C1C"/>
    <w:rsid w:val="000E6C7B"/>
    <w:rsid w:val="000E6D71"/>
    <w:rsid w:val="000E72F3"/>
    <w:rsid w:val="000E7397"/>
    <w:rsid w:val="000E7412"/>
    <w:rsid w:val="000E7476"/>
    <w:rsid w:val="000E7B26"/>
    <w:rsid w:val="000F0288"/>
    <w:rsid w:val="000F0497"/>
    <w:rsid w:val="000F0890"/>
    <w:rsid w:val="000F20E6"/>
    <w:rsid w:val="000F247A"/>
    <w:rsid w:val="000F2A60"/>
    <w:rsid w:val="000F355F"/>
    <w:rsid w:val="000F366E"/>
    <w:rsid w:val="000F38EA"/>
    <w:rsid w:val="000F4124"/>
    <w:rsid w:val="000F47B0"/>
    <w:rsid w:val="000F482A"/>
    <w:rsid w:val="000F51C6"/>
    <w:rsid w:val="000F5E19"/>
    <w:rsid w:val="000F5E99"/>
    <w:rsid w:val="000F6030"/>
    <w:rsid w:val="000F617A"/>
    <w:rsid w:val="000F66B8"/>
    <w:rsid w:val="000F7A33"/>
    <w:rsid w:val="001002D0"/>
    <w:rsid w:val="0010040D"/>
    <w:rsid w:val="00100CED"/>
    <w:rsid w:val="0010103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07F35"/>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8DF"/>
    <w:rsid w:val="001156A3"/>
    <w:rsid w:val="001164CC"/>
    <w:rsid w:val="00116CE2"/>
    <w:rsid w:val="0011709C"/>
    <w:rsid w:val="001171F2"/>
    <w:rsid w:val="00117C2C"/>
    <w:rsid w:val="001200B0"/>
    <w:rsid w:val="001200B8"/>
    <w:rsid w:val="0012106F"/>
    <w:rsid w:val="00122536"/>
    <w:rsid w:val="001225A3"/>
    <w:rsid w:val="001225AA"/>
    <w:rsid w:val="00122B42"/>
    <w:rsid w:val="0012382F"/>
    <w:rsid w:val="00123AA7"/>
    <w:rsid w:val="00123B63"/>
    <w:rsid w:val="00123BCB"/>
    <w:rsid w:val="00123ED6"/>
    <w:rsid w:val="0012403A"/>
    <w:rsid w:val="001241AB"/>
    <w:rsid w:val="00124209"/>
    <w:rsid w:val="0012464F"/>
    <w:rsid w:val="00124876"/>
    <w:rsid w:val="00125150"/>
    <w:rsid w:val="001251EC"/>
    <w:rsid w:val="0012573A"/>
    <w:rsid w:val="00125B8E"/>
    <w:rsid w:val="00125C50"/>
    <w:rsid w:val="0012602C"/>
    <w:rsid w:val="00126059"/>
    <w:rsid w:val="00126EBE"/>
    <w:rsid w:val="001272CB"/>
    <w:rsid w:val="00127729"/>
    <w:rsid w:val="00131255"/>
    <w:rsid w:val="0013194C"/>
    <w:rsid w:val="001326EB"/>
    <w:rsid w:val="0013285C"/>
    <w:rsid w:val="00132B85"/>
    <w:rsid w:val="001337A7"/>
    <w:rsid w:val="00134AB6"/>
    <w:rsid w:val="00134F96"/>
    <w:rsid w:val="00135202"/>
    <w:rsid w:val="00135252"/>
    <w:rsid w:val="00135B59"/>
    <w:rsid w:val="00136388"/>
    <w:rsid w:val="001363A0"/>
    <w:rsid w:val="0013691E"/>
    <w:rsid w:val="001376AA"/>
    <w:rsid w:val="00137C10"/>
    <w:rsid w:val="001405BA"/>
    <w:rsid w:val="001405C1"/>
    <w:rsid w:val="00140819"/>
    <w:rsid w:val="00140BC4"/>
    <w:rsid w:val="0014223C"/>
    <w:rsid w:val="00142444"/>
    <w:rsid w:val="00142B66"/>
    <w:rsid w:val="001430A5"/>
    <w:rsid w:val="00143D52"/>
    <w:rsid w:val="00144287"/>
    <w:rsid w:val="00144617"/>
    <w:rsid w:val="00145C19"/>
    <w:rsid w:val="00146C27"/>
    <w:rsid w:val="00146D41"/>
    <w:rsid w:val="00147AEA"/>
    <w:rsid w:val="001508A9"/>
    <w:rsid w:val="001510C4"/>
    <w:rsid w:val="00151BA3"/>
    <w:rsid w:val="00151BD4"/>
    <w:rsid w:val="00151E6D"/>
    <w:rsid w:val="00152D65"/>
    <w:rsid w:val="00153D3A"/>
    <w:rsid w:val="0015472A"/>
    <w:rsid w:val="001553A6"/>
    <w:rsid w:val="00155E14"/>
    <w:rsid w:val="00157458"/>
    <w:rsid w:val="00157BBB"/>
    <w:rsid w:val="001604E0"/>
    <w:rsid w:val="00160A3F"/>
    <w:rsid w:val="00160EA6"/>
    <w:rsid w:val="00161AB3"/>
    <w:rsid w:val="00161CF0"/>
    <w:rsid w:val="00162185"/>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67A86"/>
    <w:rsid w:val="001712AB"/>
    <w:rsid w:val="001713C0"/>
    <w:rsid w:val="00171528"/>
    <w:rsid w:val="001716D0"/>
    <w:rsid w:val="00171945"/>
    <w:rsid w:val="00172FF1"/>
    <w:rsid w:val="001743C2"/>
    <w:rsid w:val="00174706"/>
    <w:rsid w:val="00174722"/>
    <w:rsid w:val="001749E0"/>
    <w:rsid w:val="00174D46"/>
    <w:rsid w:val="001750D6"/>
    <w:rsid w:val="0017569C"/>
    <w:rsid w:val="00175794"/>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496E"/>
    <w:rsid w:val="001851B3"/>
    <w:rsid w:val="00185A60"/>
    <w:rsid w:val="00186466"/>
    <w:rsid w:val="00186C72"/>
    <w:rsid w:val="00186C9A"/>
    <w:rsid w:val="00186DB5"/>
    <w:rsid w:val="00187BA0"/>
    <w:rsid w:val="00187F70"/>
    <w:rsid w:val="00190D1C"/>
    <w:rsid w:val="0019160B"/>
    <w:rsid w:val="001918EB"/>
    <w:rsid w:val="00191A6D"/>
    <w:rsid w:val="00192846"/>
    <w:rsid w:val="00192973"/>
    <w:rsid w:val="00193250"/>
    <w:rsid w:val="001932AE"/>
    <w:rsid w:val="0019335B"/>
    <w:rsid w:val="0019348A"/>
    <w:rsid w:val="00193D19"/>
    <w:rsid w:val="001941F0"/>
    <w:rsid w:val="0019483E"/>
    <w:rsid w:val="001957AB"/>
    <w:rsid w:val="00195A69"/>
    <w:rsid w:val="001960BD"/>
    <w:rsid w:val="001961B6"/>
    <w:rsid w:val="00196821"/>
    <w:rsid w:val="001969D2"/>
    <w:rsid w:val="0019766A"/>
    <w:rsid w:val="00197B70"/>
    <w:rsid w:val="00197D4A"/>
    <w:rsid w:val="00197F0C"/>
    <w:rsid w:val="001A0486"/>
    <w:rsid w:val="001A058D"/>
    <w:rsid w:val="001A05C2"/>
    <w:rsid w:val="001A15A0"/>
    <w:rsid w:val="001A1869"/>
    <w:rsid w:val="001A199B"/>
    <w:rsid w:val="001A1ACF"/>
    <w:rsid w:val="001A223E"/>
    <w:rsid w:val="001A2D70"/>
    <w:rsid w:val="001A2FC8"/>
    <w:rsid w:val="001A349B"/>
    <w:rsid w:val="001A3558"/>
    <w:rsid w:val="001A3AFF"/>
    <w:rsid w:val="001A3B42"/>
    <w:rsid w:val="001A3DEC"/>
    <w:rsid w:val="001A4288"/>
    <w:rsid w:val="001A45B6"/>
    <w:rsid w:val="001A4ACB"/>
    <w:rsid w:val="001A4B58"/>
    <w:rsid w:val="001A4CC4"/>
    <w:rsid w:val="001A54D5"/>
    <w:rsid w:val="001A55F0"/>
    <w:rsid w:val="001A611E"/>
    <w:rsid w:val="001A69A5"/>
    <w:rsid w:val="001A6B4C"/>
    <w:rsid w:val="001A7612"/>
    <w:rsid w:val="001A7A97"/>
    <w:rsid w:val="001B056D"/>
    <w:rsid w:val="001B0971"/>
    <w:rsid w:val="001B1CA6"/>
    <w:rsid w:val="001B1E09"/>
    <w:rsid w:val="001B24F6"/>
    <w:rsid w:val="001B2D6C"/>
    <w:rsid w:val="001B38F9"/>
    <w:rsid w:val="001B3BF4"/>
    <w:rsid w:val="001B4501"/>
    <w:rsid w:val="001B4985"/>
    <w:rsid w:val="001B4A57"/>
    <w:rsid w:val="001B4E88"/>
    <w:rsid w:val="001B5084"/>
    <w:rsid w:val="001B5C8F"/>
    <w:rsid w:val="001B5F91"/>
    <w:rsid w:val="001B672F"/>
    <w:rsid w:val="001B6ADC"/>
    <w:rsid w:val="001B6E3B"/>
    <w:rsid w:val="001B75AA"/>
    <w:rsid w:val="001B774E"/>
    <w:rsid w:val="001B77B7"/>
    <w:rsid w:val="001C0488"/>
    <w:rsid w:val="001C08D9"/>
    <w:rsid w:val="001C0CFE"/>
    <w:rsid w:val="001C1A01"/>
    <w:rsid w:val="001C22B3"/>
    <w:rsid w:val="001C2B6B"/>
    <w:rsid w:val="001C3B02"/>
    <w:rsid w:val="001C43D9"/>
    <w:rsid w:val="001C4A47"/>
    <w:rsid w:val="001C6277"/>
    <w:rsid w:val="001C6BE5"/>
    <w:rsid w:val="001C734C"/>
    <w:rsid w:val="001C7694"/>
    <w:rsid w:val="001D05CF"/>
    <w:rsid w:val="001D1838"/>
    <w:rsid w:val="001D2A1C"/>
    <w:rsid w:val="001D2AE8"/>
    <w:rsid w:val="001D2B25"/>
    <w:rsid w:val="001D2CF3"/>
    <w:rsid w:val="001D30D8"/>
    <w:rsid w:val="001D31DF"/>
    <w:rsid w:val="001D32D5"/>
    <w:rsid w:val="001D37A4"/>
    <w:rsid w:val="001D3D24"/>
    <w:rsid w:val="001D3D9B"/>
    <w:rsid w:val="001D3FDC"/>
    <w:rsid w:val="001D40A4"/>
    <w:rsid w:val="001D43E5"/>
    <w:rsid w:val="001D5652"/>
    <w:rsid w:val="001D57A0"/>
    <w:rsid w:val="001D609D"/>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4F1"/>
    <w:rsid w:val="001E4576"/>
    <w:rsid w:val="001E45A5"/>
    <w:rsid w:val="001E45B1"/>
    <w:rsid w:val="001E48AC"/>
    <w:rsid w:val="001E4FF6"/>
    <w:rsid w:val="001E533A"/>
    <w:rsid w:val="001E601F"/>
    <w:rsid w:val="001E6390"/>
    <w:rsid w:val="001E662E"/>
    <w:rsid w:val="001E6D5A"/>
    <w:rsid w:val="001E70BD"/>
    <w:rsid w:val="001E7A98"/>
    <w:rsid w:val="001E7DF8"/>
    <w:rsid w:val="001F105E"/>
    <w:rsid w:val="001F1BE4"/>
    <w:rsid w:val="001F229C"/>
    <w:rsid w:val="001F297F"/>
    <w:rsid w:val="001F29E3"/>
    <w:rsid w:val="001F2BF8"/>
    <w:rsid w:val="001F3B6A"/>
    <w:rsid w:val="001F4038"/>
    <w:rsid w:val="001F443A"/>
    <w:rsid w:val="001F4573"/>
    <w:rsid w:val="001F4709"/>
    <w:rsid w:val="001F5760"/>
    <w:rsid w:val="001F5CAE"/>
    <w:rsid w:val="001F6139"/>
    <w:rsid w:val="001F626D"/>
    <w:rsid w:val="001F7153"/>
    <w:rsid w:val="002000CE"/>
    <w:rsid w:val="0020023A"/>
    <w:rsid w:val="002004EC"/>
    <w:rsid w:val="002006EA"/>
    <w:rsid w:val="0020093D"/>
    <w:rsid w:val="00200D4B"/>
    <w:rsid w:val="00200D8F"/>
    <w:rsid w:val="0020108E"/>
    <w:rsid w:val="00201093"/>
    <w:rsid w:val="0020125F"/>
    <w:rsid w:val="002012FC"/>
    <w:rsid w:val="0020139F"/>
    <w:rsid w:val="00201974"/>
    <w:rsid w:val="00201987"/>
    <w:rsid w:val="00201D89"/>
    <w:rsid w:val="002020A8"/>
    <w:rsid w:val="002020E7"/>
    <w:rsid w:val="00202924"/>
    <w:rsid w:val="00203C7E"/>
    <w:rsid w:val="00204976"/>
    <w:rsid w:val="00204B58"/>
    <w:rsid w:val="00204D4F"/>
    <w:rsid w:val="00205049"/>
    <w:rsid w:val="002053B9"/>
    <w:rsid w:val="00205530"/>
    <w:rsid w:val="002064D3"/>
    <w:rsid w:val="00206B3D"/>
    <w:rsid w:val="00206BC5"/>
    <w:rsid w:val="00206D82"/>
    <w:rsid w:val="00207480"/>
    <w:rsid w:val="002076E0"/>
    <w:rsid w:val="002078EF"/>
    <w:rsid w:val="00207E51"/>
    <w:rsid w:val="00210D4F"/>
    <w:rsid w:val="00210DC3"/>
    <w:rsid w:val="0021162A"/>
    <w:rsid w:val="00211E39"/>
    <w:rsid w:val="00212E28"/>
    <w:rsid w:val="002133D9"/>
    <w:rsid w:val="00213777"/>
    <w:rsid w:val="0021398F"/>
    <w:rsid w:val="00214E16"/>
    <w:rsid w:val="00215165"/>
    <w:rsid w:val="002151EA"/>
    <w:rsid w:val="002155F2"/>
    <w:rsid w:val="00215665"/>
    <w:rsid w:val="00215D39"/>
    <w:rsid w:val="00216535"/>
    <w:rsid w:val="00216542"/>
    <w:rsid w:val="00216642"/>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50A"/>
    <w:rsid w:val="0022480F"/>
    <w:rsid w:val="002248D1"/>
    <w:rsid w:val="00225363"/>
    <w:rsid w:val="00225FAA"/>
    <w:rsid w:val="002260CC"/>
    <w:rsid w:val="002261E5"/>
    <w:rsid w:val="00226E4F"/>
    <w:rsid w:val="00227888"/>
    <w:rsid w:val="0023089A"/>
    <w:rsid w:val="00230DFE"/>
    <w:rsid w:val="00230F16"/>
    <w:rsid w:val="002320B5"/>
    <w:rsid w:val="00232AE1"/>
    <w:rsid w:val="00233022"/>
    <w:rsid w:val="00233341"/>
    <w:rsid w:val="00233440"/>
    <w:rsid w:val="0023346B"/>
    <w:rsid w:val="00233657"/>
    <w:rsid w:val="00233888"/>
    <w:rsid w:val="00234CD0"/>
    <w:rsid w:val="00234D37"/>
    <w:rsid w:val="00234E6D"/>
    <w:rsid w:val="002355D7"/>
    <w:rsid w:val="00235D73"/>
    <w:rsid w:val="0023647B"/>
    <w:rsid w:val="002365B6"/>
    <w:rsid w:val="00237601"/>
    <w:rsid w:val="00237642"/>
    <w:rsid w:val="00240397"/>
    <w:rsid w:val="0024075A"/>
    <w:rsid w:val="00240883"/>
    <w:rsid w:val="00240917"/>
    <w:rsid w:val="00241764"/>
    <w:rsid w:val="00242C50"/>
    <w:rsid w:val="0024396A"/>
    <w:rsid w:val="00243CF5"/>
    <w:rsid w:val="00243E04"/>
    <w:rsid w:val="002445EB"/>
    <w:rsid w:val="00245131"/>
    <w:rsid w:val="002453D8"/>
    <w:rsid w:val="0024562C"/>
    <w:rsid w:val="0024562F"/>
    <w:rsid w:val="00245D92"/>
    <w:rsid w:val="00245DCA"/>
    <w:rsid w:val="00245F8E"/>
    <w:rsid w:val="00246209"/>
    <w:rsid w:val="00246530"/>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60B"/>
    <w:rsid w:val="00254CCF"/>
    <w:rsid w:val="0025568A"/>
    <w:rsid w:val="00255F85"/>
    <w:rsid w:val="00257830"/>
    <w:rsid w:val="002578C3"/>
    <w:rsid w:val="002578EB"/>
    <w:rsid w:val="00257C1F"/>
    <w:rsid w:val="00257D8F"/>
    <w:rsid w:val="00257DF9"/>
    <w:rsid w:val="002604EB"/>
    <w:rsid w:val="0026067D"/>
    <w:rsid w:val="00260750"/>
    <w:rsid w:val="0026178E"/>
    <w:rsid w:val="0026220F"/>
    <w:rsid w:val="00262D94"/>
    <w:rsid w:val="00262FA7"/>
    <w:rsid w:val="002637CB"/>
    <w:rsid w:val="00263C48"/>
    <w:rsid w:val="00264339"/>
    <w:rsid w:val="0026463F"/>
    <w:rsid w:val="00264A19"/>
    <w:rsid w:val="00264AB2"/>
    <w:rsid w:val="00264B2D"/>
    <w:rsid w:val="00264CDC"/>
    <w:rsid w:val="00264F06"/>
    <w:rsid w:val="0026549F"/>
    <w:rsid w:val="0026575A"/>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77EBB"/>
    <w:rsid w:val="00280379"/>
    <w:rsid w:val="00280589"/>
    <w:rsid w:val="00281428"/>
    <w:rsid w:val="00281DDC"/>
    <w:rsid w:val="002820D3"/>
    <w:rsid w:val="00282427"/>
    <w:rsid w:val="00282B49"/>
    <w:rsid w:val="00282BA3"/>
    <w:rsid w:val="0028341A"/>
    <w:rsid w:val="00283526"/>
    <w:rsid w:val="00283836"/>
    <w:rsid w:val="00283BFF"/>
    <w:rsid w:val="00284C7E"/>
    <w:rsid w:val="002856E0"/>
    <w:rsid w:val="00285ABB"/>
    <w:rsid w:val="00286A23"/>
    <w:rsid w:val="0028741C"/>
    <w:rsid w:val="00287588"/>
    <w:rsid w:val="00287939"/>
    <w:rsid w:val="00287F89"/>
    <w:rsid w:val="00290716"/>
    <w:rsid w:val="002910ED"/>
    <w:rsid w:val="002917D1"/>
    <w:rsid w:val="00291876"/>
    <w:rsid w:val="002923DD"/>
    <w:rsid w:val="00293500"/>
    <w:rsid w:val="00293686"/>
    <w:rsid w:val="00293804"/>
    <w:rsid w:val="00293A52"/>
    <w:rsid w:val="00293B69"/>
    <w:rsid w:val="00293E33"/>
    <w:rsid w:val="0029527E"/>
    <w:rsid w:val="00295343"/>
    <w:rsid w:val="00295BC2"/>
    <w:rsid w:val="00295DCD"/>
    <w:rsid w:val="0029603C"/>
    <w:rsid w:val="002963E0"/>
    <w:rsid w:val="0029668D"/>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401"/>
    <w:rsid w:val="002B1621"/>
    <w:rsid w:val="002B21C2"/>
    <w:rsid w:val="002B2536"/>
    <w:rsid w:val="002B293A"/>
    <w:rsid w:val="002B2A55"/>
    <w:rsid w:val="002B2B9F"/>
    <w:rsid w:val="002B34A6"/>
    <w:rsid w:val="002B3942"/>
    <w:rsid w:val="002B3947"/>
    <w:rsid w:val="002B3A94"/>
    <w:rsid w:val="002B3D50"/>
    <w:rsid w:val="002B3F19"/>
    <w:rsid w:val="002B3F1E"/>
    <w:rsid w:val="002B412C"/>
    <w:rsid w:val="002B428F"/>
    <w:rsid w:val="002B4A3D"/>
    <w:rsid w:val="002B4AB1"/>
    <w:rsid w:val="002B5024"/>
    <w:rsid w:val="002B572C"/>
    <w:rsid w:val="002B65CC"/>
    <w:rsid w:val="002B6E45"/>
    <w:rsid w:val="002B731F"/>
    <w:rsid w:val="002B780C"/>
    <w:rsid w:val="002B79CD"/>
    <w:rsid w:val="002C095E"/>
    <w:rsid w:val="002C0C94"/>
    <w:rsid w:val="002C0E3C"/>
    <w:rsid w:val="002C1F89"/>
    <w:rsid w:val="002C247B"/>
    <w:rsid w:val="002C279E"/>
    <w:rsid w:val="002C2A08"/>
    <w:rsid w:val="002C2C58"/>
    <w:rsid w:val="002C34B9"/>
    <w:rsid w:val="002C404C"/>
    <w:rsid w:val="002C4FDD"/>
    <w:rsid w:val="002C51CF"/>
    <w:rsid w:val="002C589F"/>
    <w:rsid w:val="002C5BA4"/>
    <w:rsid w:val="002C5C43"/>
    <w:rsid w:val="002C5F9C"/>
    <w:rsid w:val="002C66A5"/>
    <w:rsid w:val="002C6811"/>
    <w:rsid w:val="002C6861"/>
    <w:rsid w:val="002C6B9E"/>
    <w:rsid w:val="002C6BE8"/>
    <w:rsid w:val="002C706A"/>
    <w:rsid w:val="002C7F58"/>
    <w:rsid w:val="002D0518"/>
    <w:rsid w:val="002D05AD"/>
    <w:rsid w:val="002D07F4"/>
    <w:rsid w:val="002D1575"/>
    <w:rsid w:val="002D1C90"/>
    <w:rsid w:val="002D1EB7"/>
    <w:rsid w:val="002D1EFE"/>
    <w:rsid w:val="002D25AF"/>
    <w:rsid w:val="002D26F0"/>
    <w:rsid w:val="002D3EE3"/>
    <w:rsid w:val="002D3F35"/>
    <w:rsid w:val="002D45D4"/>
    <w:rsid w:val="002D4D1F"/>
    <w:rsid w:val="002D4DFE"/>
    <w:rsid w:val="002D5548"/>
    <w:rsid w:val="002D5690"/>
    <w:rsid w:val="002D581A"/>
    <w:rsid w:val="002D5E69"/>
    <w:rsid w:val="002D6085"/>
    <w:rsid w:val="002D6408"/>
    <w:rsid w:val="002D6412"/>
    <w:rsid w:val="002D65C1"/>
    <w:rsid w:val="002D6818"/>
    <w:rsid w:val="002D7552"/>
    <w:rsid w:val="002D7D14"/>
    <w:rsid w:val="002D7F23"/>
    <w:rsid w:val="002E0C31"/>
    <w:rsid w:val="002E1169"/>
    <w:rsid w:val="002E152C"/>
    <w:rsid w:val="002E16BD"/>
    <w:rsid w:val="002E1FBA"/>
    <w:rsid w:val="002E1FD3"/>
    <w:rsid w:val="002E220B"/>
    <w:rsid w:val="002E2727"/>
    <w:rsid w:val="002E2866"/>
    <w:rsid w:val="002E3038"/>
    <w:rsid w:val="002E31F6"/>
    <w:rsid w:val="002E39F0"/>
    <w:rsid w:val="002E3B5B"/>
    <w:rsid w:val="002E448C"/>
    <w:rsid w:val="002E51A8"/>
    <w:rsid w:val="002E5FC6"/>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361"/>
    <w:rsid w:val="002F172A"/>
    <w:rsid w:val="002F19CA"/>
    <w:rsid w:val="002F1E76"/>
    <w:rsid w:val="002F2F7F"/>
    <w:rsid w:val="002F354E"/>
    <w:rsid w:val="002F3A70"/>
    <w:rsid w:val="002F3D2F"/>
    <w:rsid w:val="002F4395"/>
    <w:rsid w:val="002F496C"/>
    <w:rsid w:val="002F4F60"/>
    <w:rsid w:val="002F5279"/>
    <w:rsid w:val="002F5502"/>
    <w:rsid w:val="002F658E"/>
    <w:rsid w:val="002F6AD0"/>
    <w:rsid w:val="002F6B9E"/>
    <w:rsid w:val="002F6E6F"/>
    <w:rsid w:val="002F7730"/>
    <w:rsid w:val="002F7A56"/>
    <w:rsid w:val="0030083F"/>
    <w:rsid w:val="00300976"/>
    <w:rsid w:val="00302CEF"/>
    <w:rsid w:val="00302E65"/>
    <w:rsid w:val="0030482E"/>
    <w:rsid w:val="003048D8"/>
    <w:rsid w:val="00304C19"/>
    <w:rsid w:val="00304DD8"/>
    <w:rsid w:val="00305F60"/>
    <w:rsid w:val="00306453"/>
    <w:rsid w:val="0030683B"/>
    <w:rsid w:val="003072F0"/>
    <w:rsid w:val="00307A93"/>
    <w:rsid w:val="00307CD3"/>
    <w:rsid w:val="00307EF5"/>
    <w:rsid w:val="00310C0C"/>
    <w:rsid w:val="00310E87"/>
    <w:rsid w:val="003110B3"/>
    <w:rsid w:val="003115A1"/>
    <w:rsid w:val="003117CA"/>
    <w:rsid w:val="00311CBE"/>
    <w:rsid w:val="00311E08"/>
    <w:rsid w:val="00312793"/>
    <w:rsid w:val="00313226"/>
    <w:rsid w:val="00313539"/>
    <w:rsid w:val="00313F10"/>
    <w:rsid w:val="00314501"/>
    <w:rsid w:val="00315C14"/>
    <w:rsid w:val="00315D18"/>
    <w:rsid w:val="00315D45"/>
    <w:rsid w:val="003169CD"/>
    <w:rsid w:val="00316DB2"/>
    <w:rsid w:val="00317801"/>
    <w:rsid w:val="00321994"/>
    <w:rsid w:val="00321C73"/>
    <w:rsid w:val="00322869"/>
    <w:rsid w:val="00322F69"/>
    <w:rsid w:val="003237D7"/>
    <w:rsid w:val="00323A76"/>
    <w:rsid w:val="00323B35"/>
    <w:rsid w:val="00324672"/>
    <w:rsid w:val="00324A86"/>
    <w:rsid w:val="00324B03"/>
    <w:rsid w:val="00324B3D"/>
    <w:rsid w:val="00325158"/>
    <w:rsid w:val="00325573"/>
    <w:rsid w:val="00326268"/>
    <w:rsid w:val="0032711C"/>
    <w:rsid w:val="0032786B"/>
    <w:rsid w:val="00327977"/>
    <w:rsid w:val="0032799F"/>
    <w:rsid w:val="00327B29"/>
    <w:rsid w:val="003302B7"/>
    <w:rsid w:val="003313C4"/>
    <w:rsid w:val="00331801"/>
    <w:rsid w:val="00331EA8"/>
    <w:rsid w:val="003324D0"/>
    <w:rsid w:val="0033256F"/>
    <w:rsid w:val="00332A72"/>
    <w:rsid w:val="00332DE0"/>
    <w:rsid w:val="0033331D"/>
    <w:rsid w:val="00333F5B"/>
    <w:rsid w:val="0033401F"/>
    <w:rsid w:val="0033522F"/>
    <w:rsid w:val="00335304"/>
    <w:rsid w:val="003353B4"/>
    <w:rsid w:val="0033567D"/>
    <w:rsid w:val="00335AEF"/>
    <w:rsid w:val="00336088"/>
    <w:rsid w:val="00336EE9"/>
    <w:rsid w:val="00336EFF"/>
    <w:rsid w:val="00337003"/>
    <w:rsid w:val="00337047"/>
    <w:rsid w:val="003376D4"/>
    <w:rsid w:val="00337D81"/>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CB5"/>
    <w:rsid w:val="00346D56"/>
    <w:rsid w:val="00346E15"/>
    <w:rsid w:val="00347B5B"/>
    <w:rsid w:val="00350EED"/>
    <w:rsid w:val="0035113E"/>
    <w:rsid w:val="003511A3"/>
    <w:rsid w:val="003520F8"/>
    <w:rsid w:val="00353291"/>
    <w:rsid w:val="003534EA"/>
    <w:rsid w:val="00353A0F"/>
    <w:rsid w:val="00354346"/>
    <w:rsid w:val="003546B4"/>
    <w:rsid w:val="00354CD7"/>
    <w:rsid w:val="003550FA"/>
    <w:rsid w:val="00355ACF"/>
    <w:rsid w:val="00355F4D"/>
    <w:rsid w:val="0035683A"/>
    <w:rsid w:val="003568EB"/>
    <w:rsid w:val="00357F36"/>
    <w:rsid w:val="00357F50"/>
    <w:rsid w:val="0036089A"/>
    <w:rsid w:val="00360A21"/>
    <w:rsid w:val="0036178B"/>
    <w:rsid w:val="00361868"/>
    <w:rsid w:val="00361DB0"/>
    <w:rsid w:val="00361DC6"/>
    <w:rsid w:val="0036202F"/>
    <w:rsid w:val="003622D6"/>
    <w:rsid w:val="003622FB"/>
    <w:rsid w:val="003630F4"/>
    <w:rsid w:val="00363861"/>
    <w:rsid w:val="00363886"/>
    <w:rsid w:val="00363EAF"/>
    <w:rsid w:val="00363F8D"/>
    <w:rsid w:val="003641F9"/>
    <w:rsid w:val="0036436D"/>
    <w:rsid w:val="00364820"/>
    <w:rsid w:val="00365237"/>
    <w:rsid w:val="00365FA5"/>
    <w:rsid w:val="0036654E"/>
    <w:rsid w:val="003670B1"/>
    <w:rsid w:val="00370225"/>
    <w:rsid w:val="00370710"/>
    <w:rsid w:val="00371025"/>
    <w:rsid w:val="00371537"/>
    <w:rsid w:val="00371881"/>
    <w:rsid w:val="00372595"/>
    <w:rsid w:val="003735C7"/>
    <w:rsid w:val="003737E8"/>
    <w:rsid w:val="00373B9D"/>
    <w:rsid w:val="0037506E"/>
    <w:rsid w:val="0037543E"/>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34DF"/>
    <w:rsid w:val="00383F73"/>
    <w:rsid w:val="0038404B"/>
    <w:rsid w:val="0038437A"/>
    <w:rsid w:val="00384616"/>
    <w:rsid w:val="00385165"/>
    <w:rsid w:val="00385274"/>
    <w:rsid w:val="003865B3"/>
    <w:rsid w:val="00386D8A"/>
    <w:rsid w:val="00387638"/>
    <w:rsid w:val="00387F57"/>
    <w:rsid w:val="0039090E"/>
    <w:rsid w:val="00390B18"/>
    <w:rsid w:val="00391213"/>
    <w:rsid w:val="00391420"/>
    <w:rsid w:val="003916E7"/>
    <w:rsid w:val="00391C11"/>
    <w:rsid w:val="00392BDB"/>
    <w:rsid w:val="00392CED"/>
    <w:rsid w:val="00393218"/>
    <w:rsid w:val="00393589"/>
    <w:rsid w:val="00393928"/>
    <w:rsid w:val="003950AD"/>
    <w:rsid w:val="0039552D"/>
    <w:rsid w:val="003966CD"/>
    <w:rsid w:val="003967B3"/>
    <w:rsid w:val="00396C1F"/>
    <w:rsid w:val="003971B1"/>
    <w:rsid w:val="00397922"/>
    <w:rsid w:val="00397AF8"/>
    <w:rsid w:val="003A0E09"/>
    <w:rsid w:val="003A0FBC"/>
    <w:rsid w:val="003A1A36"/>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64D4"/>
    <w:rsid w:val="003B778F"/>
    <w:rsid w:val="003B7D6B"/>
    <w:rsid w:val="003B7F81"/>
    <w:rsid w:val="003C0D13"/>
    <w:rsid w:val="003C1193"/>
    <w:rsid w:val="003C1460"/>
    <w:rsid w:val="003C1EA5"/>
    <w:rsid w:val="003C220C"/>
    <w:rsid w:val="003C40CE"/>
    <w:rsid w:val="003C45F7"/>
    <w:rsid w:val="003C46CD"/>
    <w:rsid w:val="003C48CE"/>
    <w:rsid w:val="003C4C51"/>
    <w:rsid w:val="003C543A"/>
    <w:rsid w:val="003C57C1"/>
    <w:rsid w:val="003C59D3"/>
    <w:rsid w:val="003C5B81"/>
    <w:rsid w:val="003C5DBF"/>
    <w:rsid w:val="003C715B"/>
    <w:rsid w:val="003C7DBE"/>
    <w:rsid w:val="003D00A2"/>
    <w:rsid w:val="003D00AF"/>
    <w:rsid w:val="003D0F2E"/>
    <w:rsid w:val="003D10B5"/>
    <w:rsid w:val="003D1295"/>
    <w:rsid w:val="003D1619"/>
    <w:rsid w:val="003D184E"/>
    <w:rsid w:val="003D1B0D"/>
    <w:rsid w:val="003D210D"/>
    <w:rsid w:val="003D2439"/>
    <w:rsid w:val="003D275C"/>
    <w:rsid w:val="003D2927"/>
    <w:rsid w:val="003D2C6A"/>
    <w:rsid w:val="003D2FF1"/>
    <w:rsid w:val="003D39AC"/>
    <w:rsid w:val="003D4455"/>
    <w:rsid w:val="003D4D96"/>
    <w:rsid w:val="003D50AD"/>
    <w:rsid w:val="003D5571"/>
    <w:rsid w:val="003D6636"/>
    <w:rsid w:val="003D6816"/>
    <w:rsid w:val="003D6866"/>
    <w:rsid w:val="003D7133"/>
    <w:rsid w:val="003D7E6F"/>
    <w:rsid w:val="003D7EE3"/>
    <w:rsid w:val="003E00F9"/>
    <w:rsid w:val="003E07BC"/>
    <w:rsid w:val="003E0A6F"/>
    <w:rsid w:val="003E0C41"/>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11"/>
    <w:rsid w:val="003F0A53"/>
    <w:rsid w:val="003F0E23"/>
    <w:rsid w:val="003F0EA4"/>
    <w:rsid w:val="003F182C"/>
    <w:rsid w:val="003F200B"/>
    <w:rsid w:val="003F20BB"/>
    <w:rsid w:val="003F3422"/>
    <w:rsid w:val="003F3889"/>
    <w:rsid w:val="003F3D41"/>
    <w:rsid w:val="003F4019"/>
    <w:rsid w:val="003F40B7"/>
    <w:rsid w:val="003F4BAD"/>
    <w:rsid w:val="003F4CEF"/>
    <w:rsid w:val="003F4DA3"/>
    <w:rsid w:val="003F54A4"/>
    <w:rsid w:val="003F5B2C"/>
    <w:rsid w:val="003F5B46"/>
    <w:rsid w:val="003F66B2"/>
    <w:rsid w:val="003F6C7B"/>
    <w:rsid w:val="003F6DE6"/>
    <w:rsid w:val="003F70DE"/>
    <w:rsid w:val="003F7F81"/>
    <w:rsid w:val="003F7FB2"/>
    <w:rsid w:val="00400E22"/>
    <w:rsid w:val="00401183"/>
    <w:rsid w:val="004014CD"/>
    <w:rsid w:val="00401B45"/>
    <w:rsid w:val="00402683"/>
    <w:rsid w:val="0040279C"/>
    <w:rsid w:val="00402AFA"/>
    <w:rsid w:val="00402DB7"/>
    <w:rsid w:val="004030C0"/>
    <w:rsid w:val="0040378E"/>
    <w:rsid w:val="00405842"/>
    <w:rsid w:val="00405FD5"/>
    <w:rsid w:val="00406459"/>
    <w:rsid w:val="004066B6"/>
    <w:rsid w:val="004069D3"/>
    <w:rsid w:val="00407288"/>
    <w:rsid w:val="0041056C"/>
    <w:rsid w:val="00411451"/>
    <w:rsid w:val="00412265"/>
    <w:rsid w:val="00412EAB"/>
    <w:rsid w:val="004132BC"/>
    <w:rsid w:val="004136D2"/>
    <w:rsid w:val="00415290"/>
    <w:rsid w:val="004156B6"/>
    <w:rsid w:val="004159F8"/>
    <w:rsid w:val="00415A33"/>
    <w:rsid w:val="00415B50"/>
    <w:rsid w:val="00415E17"/>
    <w:rsid w:val="00415EAF"/>
    <w:rsid w:val="0041648E"/>
    <w:rsid w:val="004164E0"/>
    <w:rsid w:val="00416822"/>
    <w:rsid w:val="00417FC3"/>
    <w:rsid w:val="0042047E"/>
    <w:rsid w:val="00420866"/>
    <w:rsid w:val="00421104"/>
    <w:rsid w:val="0042124A"/>
    <w:rsid w:val="00422AC5"/>
    <w:rsid w:val="00422AE7"/>
    <w:rsid w:val="004238C9"/>
    <w:rsid w:val="004239D3"/>
    <w:rsid w:val="00423A99"/>
    <w:rsid w:val="00424FE8"/>
    <w:rsid w:val="00425544"/>
    <w:rsid w:val="00425C5C"/>
    <w:rsid w:val="00425E61"/>
    <w:rsid w:val="004272E1"/>
    <w:rsid w:val="00427A0B"/>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5617"/>
    <w:rsid w:val="00435648"/>
    <w:rsid w:val="00435B88"/>
    <w:rsid w:val="0043605E"/>
    <w:rsid w:val="0043633B"/>
    <w:rsid w:val="00437017"/>
    <w:rsid w:val="004373EF"/>
    <w:rsid w:val="00437CA0"/>
    <w:rsid w:val="004403EC"/>
    <w:rsid w:val="00440420"/>
    <w:rsid w:val="0044228F"/>
    <w:rsid w:val="00442654"/>
    <w:rsid w:val="00442D12"/>
    <w:rsid w:val="004432C1"/>
    <w:rsid w:val="0044375E"/>
    <w:rsid w:val="00443A9A"/>
    <w:rsid w:val="00444CA9"/>
    <w:rsid w:val="00444CC6"/>
    <w:rsid w:val="00444DCF"/>
    <w:rsid w:val="00445371"/>
    <w:rsid w:val="00445A37"/>
    <w:rsid w:val="00445CF1"/>
    <w:rsid w:val="00445CFA"/>
    <w:rsid w:val="0044612C"/>
    <w:rsid w:val="00446BFC"/>
    <w:rsid w:val="00446F2D"/>
    <w:rsid w:val="00446FC4"/>
    <w:rsid w:val="004479B9"/>
    <w:rsid w:val="004501E0"/>
    <w:rsid w:val="00450A3D"/>
    <w:rsid w:val="00451A5F"/>
    <w:rsid w:val="00451D71"/>
    <w:rsid w:val="00451F61"/>
    <w:rsid w:val="00451FE4"/>
    <w:rsid w:val="004522E6"/>
    <w:rsid w:val="00452E82"/>
    <w:rsid w:val="00453868"/>
    <w:rsid w:val="0045480E"/>
    <w:rsid w:val="0045497A"/>
    <w:rsid w:val="00454EDC"/>
    <w:rsid w:val="004555E4"/>
    <w:rsid w:val="004556F8"/>
    <w:rsid w:val="00455957"/>
    <w:rsid w:val="0045785B"/>
    <w:rsid w:val="00457A64"/>
    <w:rsid w:val="00460F09"/>
    <w:rsid w:val="00460F61"/>
    <w:rsid w:val="004618C7"/>
    <w:rsid w:val="00461996"/>
    <w:rsid w:val="00462B10"/>
    <w:rsid w:val="00463872"/>
    <w:rsid w:val="00463EDE"/>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606"/>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2490"/>
    <w:rsid w:val="004826CE"/>
    <w:rsid w:val="0048272F"/>
    <w:rsid w:val="00482B75"/>
    <w:rsid w:val="0048317F"/>
    <w:rsid w:val="00483754"/>
    <w:rsid w:val="00483A5C"/>
    <w:rsid w:val="0048420F"/>
    <w:rsid w:val="004844F7"/>
    <w:rsid w:val="0048475C"/>
    <w:rsid w:val="004849A4"/>
    <w:rsid w:val="00485EC6"/>
    <w:rsid w:val="00485F33"/>
    <w:rsid w:val="00486485"/>
    <w:rsid w:val="00486B74"/>
    <w:rsid w:val="00486C82"/>
    <w:rsid w:val="00487513"/>
    <w:rsid w:val="00487F22"/>
    <w:rsid w:val="00490183"/>
    <w:rsid w:val="004904E1"/>
    <w:rsid w:val="00490F00"/>
    <w:rsid w:val="00491200"/>
    <w:rsid w:val="0049234B"/>
    <w:rsid w:val="0049241C"/>
    <w:rsid w:val="00492CE1"/>
    <w:rsid w:val="00492D05"/>
    <w:rsid w:val="00493984"/>
    <w:rsid w:val="00493D44"/>
    <w:rsid w:val="004942A6"/>
    <w:rsid w:val="0049448D"/>
    <w:rsid w:val="004957CB"/>
    <w:rsid w:val="004967A5"/>
    <w:rsid w:val="00496A32"/>
    <w:rsid w:val="00496F77"/>
    <w:rsid w:val="00497385"/>
    <w:rsid w:val="004A0EAE"/>
    <w:rsid w:val="004A147B"/>
    <w:rsid w:val="004A1641"/>
    <w:rsid w:val="004A196B"/>
    <w:rsid w:val="004A1DB1"/>
    <w:rsid w:val="004A1EE3"/>
    <w:rsid w:val="004A2871"/>
    <w:rsid w:val="004A2A7C"/>
    <w:rsid w:val="004A2F8E"/>
    <w:rsid w:val="004A336B"/>
    <w:rsid w:val="004A4D2C"/>
    <w:rsid w:val="004A54F8"/>
    <w:rsid w:val="004A5652"/>
    <w:rsid w:val="004A5C06"/>
    <w:rsid w:val="004A60F7"/>
    <w:rsid w:val="004A66BF"/>
    <w:rsid w:val="004A6C87"/>
    <w:rsid w:val="004A772B"/>
    <w:rsid w:val="004A77B6"/>
    <w:rsid w:val="004A7E1D"/>
    <w:rsid w:val="004B0860"/>
    <w:rsid w:val="004B0BDF"/>
    <w:rsid w:val="004B13C0"/>
    <w:rsid w:val="004B1AC7"/>
    <w:rsid w:val="004B1F91"/>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1532"/>
    <w:rsid w:val="004C1947"/>
    <w:rsid w:val="004C2846"/>
    <w:rsid w:val="004C2E8A"/>
    <w:rsid w:val="004C3079"/>
    <w:rsid w:val="004C33A3"/>
    <w:rsid w:val="004C373C"/>
    <w:rsid w:val="004C452B"/>
    <w:rsid w:val="004C4812"/>
    <w:rsid w:val="004C5281"/>
    <w:rsid w:val="004C6091"/>
    <w:rsid w:val="004C728A"/>
    <w:rsid w:val="004C746D"/>
    <w:rsid w:val="004C793F"/>
    <w:rsid w:val="004D0169"/>
    <w:rsid w:val="004D0448"/>
    <w:rsid w:val="004D049B"/>
    <w:rsid w:val="004D0DA2"/>
    <w:rsid w:val="004D15E0"/>
    <w:rsid w:val="004D1D31"/>
    <w:rsid w:val="004D2879"/>
    <w:rsid w:val="004D2E15"/>
    <w:rsid w:val="004D33BE"/>
    <w:rsid w:val="004D36BE"/>
    <w:rsid w:val="004D3D38"/>
    <w:rsid w:val="004D4020"/>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52"/>
    <w:rsid w:val="004E397E"/>
    <w:rsid w:val="004E3EA6"/>
    <w:rsid w:val="004E3F0A"/>
    <w:rsid w:val="004E44A9"/>
    <w:rsid w:val="004E4E3B"/>
    <w:rsid w:val="004E5275"/>
    <w:rsid w:val="004E52BE"/>
    <w:rsid w:val="004E5448"/>
    <w:rsid w:val="004E58A4"/>
    <w:rsid w:val="004E6137"/>
    <w:rsid w:val="004E62C9"/>
    <w:rsid w:val="004E674E"/>
    <w:rsid w:val="004E6B4F"/>
    <w:rsid w:val="004E6D18"/>
    <w:rsid w:val="004E74F0"/>
    <w:rsid w:val="004E756A"/>
    <w:rsid w:val="004E7B19"/>
    <w:rsid w:val="004E7B2A"/>
    <w:rsid w:val="004E7C8B"/>
    <w:rsid w:val="004E7F4F"/>
    <w:rsid w:val="004F01F5"/>
    <w:rsid w:val="004F0513"/>
    <w:rsid w:val="004F0772"/>
    <w:rsid w:val="004F0782"/>
    <w:rsid w:val="004F11DA"/>
    <w:rsid w:val="004F1826"/>
    <w:rsid w:val="004F2252"/>
    <w:rsid w:val="004F2A0E"/>
    <w:rsid w:val="004F3BC3"/>
    <w:rsid w:val="004F3F1A"/>
    <w:rsid w:val="004F49ED"/>
    <w:rsid w:val="004F4B19"/>
    <w:rsid w:val="004F5127"/>
    <w:rsid w:val="004F5EB5"/>
    <w:rsid w:val="004F6C8A"/>
    <w:rsid w:val="004F7692"/>
    <w:rsid w:val="004F7A10"/>
    <w:rsid w:val="004F7B41"/>
    <w:rsid w:val="00500831"/>
    <w:rsid w:val="00500B91"/>
    <w:rsid w:val="00500C28"/>
    <w:rsid w:val="00501ADE"/>
    <w:rsid w:val="0050251D"/>
    <w:rsid w:val="0050253F"/>
    <w:rsid w:val="00502F45"/>
    <w:rsid w:val="0050314D"/>
    <w:rsid w:val="005038DE"/>
    <w:rsid w:val="0050395E"/>
    <w:rsid w:val="00504636"/>
    <w:rsid w:val="00504EE8"/>
    <w:rsid w:val="00505FEE"/>
    <w:rsid w:val="00506102"/>
    <w:rsid w:val="005062FD"/>
    <w:rsid w:val="00506F30"/>
    <w:rsid w:val="00507998"/>
    <w:rsid w:val="00507C2A"/>
    <w:rsid w:val="00507EA3"/>
    <w:rsid w:val="00507EAE"/>
    <w:rsid w:val="00510BA5"/>
    <w:rsid w:val="00510CA7"/>
    <w:rsid w:val="00510E1A"/>
    <w:rsid w:val="0051159C"/>
    <w:rsid w:val="00511EAF"/>
    <w:rsid w:val="0051227D"/>
    <w:rsid w:val="0051286A"/>
    <w:rsid w:val="0051305B"/>
    <w:rsid w:val="00513333"/>
    <w:rsid w:val="005133F8"/>
    <w:rsid w:val="00513E5A"/>
    <w:rsid w:val="00513FCA"/>
    <w:rsid w:val="00514E73"/>
    <w:rsid w:val="00515331"/>
    <w:rsid w:val="0051549C"/>
    <w:rsid w:val="0051677F"/>
    <w:rsid w:val="00516BB3"/>
    <w:rsid w:val="0051723C"/>
    <w:rsid w:val="005173C5"/>
    <w:rsid w:val="00517814"/>
    <w:rsid w:val="00520325"/>
    <w:rsid w:val="00520FDA"/>
    <w:rsid w:val="0052170E"/>
    <w:rsid w:val="00521872"/>
    <w:rsid w:val="00523FDB"/>
    <w:rsid w:val="00524548"/>
    <w:rsid w:val="0052462C"/>
    <w:rsid w:val="00525D8E"/>
    <w:rsid w:val="00526A40"/>
    <w:rsid w:val="005272C5"/>
    <w:rsid w:val="0052799D"/>
    <w:rsid w:val="005303EF"/>
    <w:rsid w:val="00530E2F"/>
    <w:rsid w:val="00530E38"/>
    <w:rsid w:val="00530EBE"/>
    <w:rsid w:val="00531305"/>
    <w:rsid w:val="00531D22"/>
    <w:rsid w:val="005323B3"/>
    <w:rsid w:val="00532460"/>
    <w:rsid w:val="00532C8B"/>
    <w:rsid w:val="005337A2"/>
    <w:rsid w:val="00533855"/>
    <w:rsid w:val="00533869"/>
    <w:rsid w:val="00534450"/>
    <w:rsid w:val="00534CFA"/>
    <w:rsid w:val="00535BC1"/>
    <w:rsid w:val="00535E97"/>
    <w:rsid w:val="00535F5E"/>
    <w:rsid w:val="00536A99"/>
    <w:rsid w:val="00536DEB"/>
    <w:rsid w:val="00537364"/>
    <w:rsid w:val="00537801"/>
    <w:rsid w:val="005401DB"/>
    <w:rsid w:val="00540AAE"/>
    <w:rsid w:val="00540D0F"/>
    <w:rsid w:val="00541290"/>
    <w:rsid w:val="00541C88"/>
    <w:rsid w:val="0054227B"/>
    <w:rsid w:val="00542904"/>
    <w:rsid w:val="00543191"/>
    <w:rsid w:val="005435EA"/>
    <w:rsid w:val="00543EFE"/>
    <w:rsid w:val="00544394"/>
    <w:rsid w:val="005443C9"/>
    <w:rsid w:val="00544B0C"/>
    <w:rsid w:val="00544E74"/>
    <w:rsid w:val="00544FA5"/>
    <w:rsid w:val="00545D88"/>
    <w:rsid w:val="00546392"/>
    <w:rsid w:val="0054787A"/>
    <w:rsid w:val="0054787F"/>
    <w:rsid w:val="005503F6"/>
    <w:rsid w:val="00550F81"/>
    <w:rsid w:val="00551009"/>
    <w:rsid w:val="00551035"/>
    <w:rsid w:val="00551070"/>
    <w:rsid w:val="00551115"/>
    <w:rsid w:val="0055133B"/>
    <w:rsid w:val="00551684"/>
    <w:rsid w:val="00551811"/>
    <w:rsid w:val="00551C42"/>
    <w:rsid w:val="00551D81"/>
    <w:rsid w:val="0055227D"/>
    <w:rsid w:val="00552879"/>
    <w:rsid w:val="00553142"/>
    <w:rsid w:val="00553434"/>
    <w:rsid w:val="00553BED"/>
    <w:rsid w:val="00553C04"/>
    <w:rsid w:val="00554E2A"/>
    <w:rsid w:val="00554E7F"/>
    <w:rsid w:val="0055509F"/>
    <w:rsid w:val="00555317"/>
    <w:rsid w:val="005554F3"/>
    <w:rsid w:val="00555602"/>
    <w:rsid w:val="0055608C"/>
    <w:rsid w:val="00556549"/>
    <w:rsid w:val="00557006"/>
    <w:rsid w:val="00557B5F"/>
    <w:rsid w:val="005604B7"/>
    <w:rsid w:val="00560B9B"/>
    <w:rsid w:val="00560E87"/>
    <w:rsid w:val="0056100B"/>
    <w:rsid w:val="005610D3"/>
    <w:rsid w:val="0056288A"/>
    <w:rsid w:val="00562CFB"/>
    <w:rsid w:val="00562EB5"/>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72AF"/>
    <w:rsid w:val="005708C3"/>
    <w:rsid w:val="00571427"/>
    <w:rsid w:val="00571640"/>
    <w:rsid w:val="00571BFD"/>
    <w:rsid w:val="00571F5C"/>
    <w:rsid w:val="005720F1"/>
    <w:rsid w:val="00573A00"/>
    <w:rsid w:val="00574166"/>
    <w:rsid w:val="005741BC"/>
    <w:rsid w:val="005742A5"/>
    <w:rsid w:val="00574F00"/>
    <w:rsid w:val="00574FCD"/>
    <w:rsid w:val="005759E9"/>
    <w:rsid w:val="00575A4E"/>
    <w:rsid w:val="00576878"/>
    <w:rsid w:val="00576E77"/>
    <w:rsid w:val="00576EE2"/>
    <w:rsid w:val="0057719E"/>
    <w:rsid w:val="005771D5"/>
    <w:rsid w:val="00577CF6"/>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F6C"/>
    <w:rsid w:val="00586007"/>
    <w:rsid w:val="0058617C"/>
    <w:rsid w:val="0058623D"/>
    <w:rsid w:val="00586257"/>
    <w:rsid w:val="00586597"/>
    <w:rsid w:val="0058694D"/>
    <w:rsid w:val="005871DC"/>
    <w:rsid w:val="005873E7"/>
    <w:rsid w:val="00587416"/>
    <w:rsid w:val="005874E6"/>
    <w:rsid w:val="00590DB5"/>
    <w:rsid w:val="0059100F"/>
    <w:rsid w:val="00591041"/>
    <w:rsid w:val="0059187C"/>
    <w:rsid w:val="00591B1D"/>
    <w:rsid w:val="00591D00"/>
    <w:rsid w:val="005929AA"/>
    <w:rsid w:val="0059312D"/>
    <w:rsid w:val="0059466B"/>
    <w:rsid w:val="00595CA8"/>
    <w:rsid w:val="00595FA6"/>
    <w:rsid w:val="00596D0F"/>
    <w:rsid w:val="00597055"/>
    <w:rsid w:val="0059761B"/>
    <w:rsid w:val="005A127C"/>
    <w:rsid w:val="005A1745"/>
    <w:rsid w:val="005A2205"/>
    <w:rsid w:val="005A2936"/>
    <w:rsid w:val="005A3447"/>
    <w:rsid w:val="005A408A"/>
    <w:rsid w:val="005A4875"/>
    <w:rsid w:val="005A56EA"/>
    <w:rsid w:val="005A5D24"/>
    <w:rsid w:val="005A6953"/>
    <w:rsid w:val="005A6D4A"/>
    <w:rsid w:val="005B09D2"/>
    <w:rsid w:val="005B1D33"/>
    <w:rsid w:val="005B1D66"/>
    <w:rsid w:val="005B250A"/>
    <w:rsid w:val="005B34B1"/>
    <w:rsid w:val="005B3747"/>
    <w:rsid w:val="005B3F03"/>
    <w:rsid w:val="005B418F"/>
    <w:rsid w:val="005B5781"/>
    <w:rsid w:val="005B593A"/>
    <w:rsid w:val="005B5D20"/>
    <w:rsid w:val="005B5D28"/>
    <w:rsid w:val="005B64F2"/>
    <w:rsid w:val="005B6C11"/>
    <w:rsid w:val="005B6C19"/>
    <w:rsid w:val="005B6CBB"/>
    <w:rsid w:val="005B6D8A"/>
    <w:rsid w:val="005B7269"/>
    <w:rsid w:val="005B7A11"/>
    <w:rsid w:val="005B7A39"/>
    <w:rsid w:val="005C03E7"/>
    <w:rsid w:val="005C083E"/>
    <w:rsid w:val="005C0865"/>
    <w:rsid w:val="005C0D99"/>
    <w:rsid w:val="005C13A0"/>
    <w:rsid w:val="005C1562"/>
    <w:rsid w:val="005C1773"/>
    <w:rsid w:val="005C1932"/>
    <w:rsid w:val="005C1C6E"/>
    <w:rsid w:val="005C2E3E"/>
    <w:rsid w:val="005C31CA"/>
    <w:rsid w:val="005C49E4"/>
    <w:rsid w:val="005C4AF1"/>
    <w:rsid w:val="005C4FAE"/>
    <w:rsid w:val="005C5EA9"/>
    <w:rsid w:val="005C6405"/>
    <w:rsid w:val="005C69A6"/>
    <w:rsid w:val="005C7323"/>
    <w:rsid w:val="005C76A9"/>
    <w:rsid w:val="005D0A51"/>
    <w:rsid w:val="005D1147"/>
    <w:rsid w:val="005D12F0"/>
    <w:rsid w:val="005D153B"/>
    <w:rsid w:val="005D1801"/>
    <w:rsid w:val="005D1843"/>
    <w:rsid w:val="005D1849"/>
    <w:rsid w:val="005D1AEB"/>
    <w:rsid w:val="005D1B2E"/>
    <w:rsid w:val="005D2045"/>
    <w:rsid w:val="005D2209"/>
    <w:rsid w:val="005D25E5"/>
    <w:rsid w:val="005D29C6"/>
    <w:rsid w:val="005D2A6F"/>
    <w:rsid w:val="005D2C66"/>
    <w:rsid w:val="005D2D56"/>
    <w:rsid w:val="005D2DA9"/>
    <w:rsid w:val="005D2E5E"/>
    <w:rsid w:val="005D381D"/>
    <w:rsid w:val="005D3B8F"/>
    <w:rsid w:val="005D3EA1"/>
    <w:rsid w:val="005D42CE"/>
    <w:rsid w:val="005D43C0"/>
    <w:rsid w:val="005D49F5"/>
    <w:rsid w:val="005D550F"/>
    <w:rsid w:val="005D5FC6"/>
    <w:rsid w:val="005D620E"/>
    <w:rsid w:val="005D69FA"/>
    <w:rsid w:val="005D74A3"/>
    <w:rsid w:val="005D777D"/>
    <w:rsid w:val="005D7F08"/>
    <w:rsid w:val="005E0216"/>
    <w:rsid w:val="005E05F5"/>
    <w:rsid w:val="005E1B9F"/>
    <w:rsid w:val="005E1C6A"/>
    <w:rsid w:val="005E1E0B"/>
    <w:rsid w:val="005E2F15"/>
    <w:rsid w:val="005E3215"/>
    <w:rsid w:val="005E38FF"/>
    <w:rsid w:val="005E3A06"/>
    <w:rsid w:val="005E4162"/>
    <w:rsid w:val="005E4959"/>
    <w:rsid w:val="005E4A2F"/>
    <w:rsid w:val="005E537C"/>
    <w:rsid w:val="005E5D15"/>
    <w:rsid w:val="005E71C1"/>
    <w:rsid w:val="005E7444"/>
    <w:rsid w:val="005E76C8"/>
    <w:rsid w:val="005E77E5"/>
    <w:rsid w:val="005E78FE"/>
    <w:rsid w:val="005F0721"/>
    <w:rsid w:val="005F07BA"/>
    <w:rsid w:val="005F1202"/>
    <w:rsid w:val="005F1778"/>
    <w:rsid w:val="005F329C"/>
    <w:rsid w:val="005F3541"/>
    <w:rsid w:val="005F35F3"/>
    <w:rsid w:val="005F3995"/>
    <w:rsid w:val="005F3A27"/>
    <w:rsid w:val="005F3D72"/>
    <w:rsid w:val="005F4137"/>
    <w:rsid w:val="005F43BE"/>
    <w:rsid w:val="005F5666"/>
    <w:rsid w:val="005F5B45"/>
    <w:rsid w:val="005F6951"/>
    <w:rsid w:val="005F6F36"/>
    <w:rsid w:val="005F6FA0"/>
    <w:rsid w:val="00600891"/>
    <w:rsid w:val="0060105B"/>
    <w:rsid w:val="00601591"/>
    <w:rsid w:val="006019F7"/>
    <w:rsid w:val="00601B93"/>
    <w:rsid w:val="00602342"/>
    <w:rsid w:val="00602617"/>
    <w:rsid w:val="00602E52"/>
    <w:rsid w:val="0060329F"/>
    <w:rsid w:val="0060363B"/>
    <w:rsid w:val="00603CD2"/>
    <w:rsid w:val="00604E28"/>
    <w:rsid w:val="00605958"/>
    <w:rsid w:val="00605A15"/>
    <w:rsid w:val="00605F1A"/>
    <w:rsid w:val="006061F3"/>
    <w:rsid w:val="006067A3"/>
    <w:rsid w:val="006067BD"/>
    <w:rsid w:val="006074CE"/>
    <w:rsid w:val="006078F3"/>
    <w:rsid w:val="00607D22"/>
    <w:rsid w:val="006106C6"/>
    <w:rsid w:val="006114C3"/>
    <w:rsid w:val="00611E2D"/>
    <w:rsid w:val="00612638"/>
    <w:rsid w:val="00613BF9"/>
    <w:rsid w:val="00613DAC"/>
    <w:rsid w:val="00613E82"/>
    <w:rsid w:val="00613EB0"/>
    <w:rsid w:val="00614482"/>
    <w:rsid w:val="00614616"/>
    <w:rsid w:val="006148B8"/>
    <w:rsid w:val="00615AB3"/>
    <w:rsid w:val="00615DC9"/>
    <w:rsid w:val="00616BA2"/>
    <w:rsid w:val="00616BFE"/>
    <w:rsid w:val="00616DB6"/>
    <w:rsid w:val="006170C4"/>
    <w:rsid w:val="00620164"/>
    <w:rsid w:val="006201E7"/>
    <w:rsid w:val="00621101"/>
    <w:rsid w:val="0062140C"/>
    <w:rsid w:val="0062164C"/>
    <w:rsid w:val="00621BCB"/>
    <w:rsid w:val="00621DBB"/>
    <w:rsid w:val="00622863"/>
    <w:rsid w:val="00622915"/>
    <w:rsid w:val="0062377C"/>
    <w:rsid w:val="006240CF"/>
    <w:rsid w:val="0062417E"/>
    <w:rsid w:val="006245A3"/>
    <w:rsid w:val="006248C8"/>
    <w:rsid w:val="00624AC4"/>
    <w:rsid w:val="00624E61"/>
    <w:rsid w:val="00624F2C"/>
    <w:rsid w:val="00625C33"/>
    <w:rsid w:val="006260FE"/>
    <w:rsid w:val="00626402"/>
    <w:rsid w:val="00627042"/>
    <w:rsid w:val="006270DE"/>
    <w:rsid w:val="00631082"/>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3F9"/>
    <w:rsid w:val="00635533"/>
    <w:rsid w:val="00635914"/>
    <w:rsid w:val="00635B9D"/>
    <w:rsid w:val="00637271"/>
    <w:rsid w:val="00640446"/>
    <w:rsid w:val="00640D79"/>
    <w:rsid w:val="00640D98"/>
    <w:rsid w:val="00640F0D"/>
    <w:rsid w:val="006416C6"/>
    <w:rsid w:val="00641D66"/>
    <w:rsid w:val="006428BC"/>
    <w:rsid w:val="0064396C"/>
    <w:rsid w:val="00643DDF"/>
    <w:rsid w:val="0064449E"/>
    <w:rsid w:val="00645080"/>
    <w:rsid w:val="00645F83"/>
    <w:rsid w:val="00647F17"/>
    <w:rsid w:val="00651977"/>
    <w:rsid w:val="00651C2E"/>
    <w:rsid w:val="00651D5B"/>
    <w:rsid w:val="00651DDF"/>
    <w:rsid w:val="00652167"/>
    <w:rsid w:val="00652BE7"/>
    <w:rsid w:val="006530F7"/>
    <w:rsid w:val="00653852"/>
    <w:rsid w:val="00653AEA"/>
    <w:rsid w:val="00653BB2"/>
    <w:rsid w:val="00653F44"/>
    <w:rsid w:val="00654B05"/>
    <w:rsid w:val="00654B3C"/>
    <w:rsid w:val="00654C22"/>
    <w:rsid w:val="00654E5A"/>
    <w:rsid w:val="00654F6A"/>
    <w:rsid w:val="006559F0"/>
    <w:rsid w:val="00655FF9"/>
    <w:rsid w:val="00656ECD"/>
    <w:rsid w:val="0065765A"/>
    <w:rsid w:val="006577BA"/>
    <w:rsid w:val="00657E8C"/>
    <w:rsid w:val="0066020C"/>
    <w:rsid w:val="00660551"/>
    <w:rsid w:val="006609FD"/>
    <w:rsid w:val="00660AF2"/>
    <w:rsid w:val="00660EC9"/>
    <w:rsid w:val="00661388"/>
    <w:rsid w:val="006628C8"/>
    <w:rsid w:val="00663147"/>
    <w:rsid w:val="0066320B"/>
    <w:rsid w:val="00663C55"/>
    <w:rsid w:val="00663D6D"/>
    <w:rsid w:val="00663F66"/>
    <w:rsid w:val="00664036"/>
    <w:rsid w:val="00664477"/>
    <w:rsid w:val="00664579"/>
    <w:rsid w:val="0066476B"/>
    <w:rsid w:val="00664B09"/>
    <w:rsid w:val="00664F7C"/>
    <w:rsid w:val="00665B13"/>
    <w:rsid w:val="00665BC3"/>
    <w:rsid w:val="00666049"/>
    <w:rsid w:val="00666271"/>
    <w:rsid w:val="0066637F"/>
    <w:rsid w:val="00666E17"/>
    <w:rsid w:val="006670CB"/>
    <w:rsid w:val="00670301"/>
    <w:rsid w:val="00670D87"/>
    <w:rsid w:val="00670F55"/>
    <w:rsid w:val="00671172"/>
    <w:rsid w:val="006715BB"/>
    <w:rsid w:val="00671EC2"/>
    <w:rsid w:val="00671FD3"/>
    <w:rsid w:val="006729F0"/>
    <w:rsid w:val="00672DE1"/>
    <w:rsid w:val="00674017"/>
    <w:rsid w:val="00674456"/>
    <w:rsid w:val="00674984"/>
    <w:rsid w:val="00674B6D"/>
    <w:rsid w:val="00674F59"/>
    <w:rsid w:val="00675D47"/>
    <w:rsid w:val="00675E07"/>
    <w:rsid w:val="006766DF"/>
    <w:rsid w:val="006769D6"/>
    <w:rsid w:val="006771C8"/>
    <w:rsid w:val="00677799"/>
    <w:rsid w:val="006805DB"/>
    <w:rsid w:val="00680DE8"/>
    <w:rsid w:val="00680E86"/>
    <w:rsid w:val="00682313"/>
    <w:rsid w:val="00682399"/>
    <w:rsid w:val="006824C5"/>
    <w:rsid w:val="00682578"/>
    <w:rsid w:val="0068257B"/>
    <w:rsid w:val="006826AA"/>
    <w:rsid w:val="00683177"/>
    <w:rsid w:val="0068353A"/>
    <w:rsid w:val="006836BE"/>
    <w:rsid w:val="00683F42"/>
    <w:rsid w:val="0068442E"/>
    <w:rsid w:val="00685711"/>
    <w:rsid w:val="0068657A"/>
    <w:rsid w:val="0068691B"/>
    <w:rsid w:val="00686A31"/>
    <w:rsid w:val="006903F9"/>
    <w:rsid w:val="00690F97"/>
    <w:rsid w:val="00691123"/>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D1A"/>
    <w:rsid w:val="00697FAE"/>
    <w:rsid w:val="006A0DBD"/>
    <w:rsid w:val="006A1236"/>
    <w:rsid w:val="006A1371"/>
    <w:rsid w:val="006A13AE"/>
    <w:rsid w:val="006A170C"/>
    <w:rsid w:val="006A1B7F"/>
    <w:rsid w:val="006A2023"/>
    <w:rsid w:val="006A2F3C"/>
    <w:rsid w:val="006A3374"/>
    <w:rsid w:val="006A4155"/>
    <w:rsid w:val="006A5A87"/>
    <w:rsid w:val="006A5AB9"/>
    <w:rsid w:val="006A6887"/>
    <w:rsid w:val="006A6EFA"/>
    <w:rsid w:val="006A7907"/>
    <w:rsid w:val="006A7A1B"/>
    <w:rsid w:val="006A7BDD"/>
    <w:rsid w:val="006A7D66"/>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36A"/>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9B7"/>
    <w:rsid w:val="006D0CDF"/>
    <w:rsid w:val="006D0FE4"/>
    <w:rsid w:val="006D1046"/>
    <w:rsid w:val="006D1501"/>
    <w:rsid w:val="006D1E8E"/>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347"/>
    <w:rsid w:val="006D5DE0"/>
    <w:rsid w:val="006D6D6C"/>
    <w:rsid w:val="006D703C"/>
    <w:rsid w:val="006D78FA"/>
    <w:rsid w:val="006D7DFB"/>
    <w:rsid w:val="006E024E"/>
    <w:rsid w:val="006E0E3A"/>
    <w:rsid w:val="006E1BA6"/>
    <w:rsid w:val="006E25E2"/>
    <w:rsid w:val="006E273A"/>
    <w:rsid w:val="006E27BF"/>
    <w:rsid w:val="006E2A1B"/>
    <w:rsid w:val="006E2C34"/>
    <w:rsid w:val="006E37C2"/>
    <w:rsid w:val="006E3AB0"/>
    <w:rsid w:val="006E3BC5"/>
    <w:rsid w:val="006E4039"/>
    <w:rsid w:val="006E418C"/>
    <w:rsid w:val="006E420C"/>
    <w:rsid w:val="006E42CA"/>
    <w:rsid w:val="006E446F"/>
    <w:rsid w:val="006E46E2"/>
    <w:rsid w:val="006E577D"/>
    <w:rsid w:val="006E6265"/>
    <w:rsid w:val="006F00EF"/>
    <w:rsid w:val="006F0284"/>
    <w:rsid w:val="006F0525"/>
    <w:rsid w:val="006F142F"/>
    <w:rsid w:val="006F146E"/>
    <w:rsid w:val="006F257D"/>
    <w:rsid w:val="006F3768"/>
    <w:rsid w:val="006F3E96"/>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0F7D"/>
    <w:rsid w:val="007014DA"/>
    <w:rsid w:val="007017B8"/>
    <w:rsid w:val="00701922"/>
    <w:rsid w:val="00701CA1"/>
    <w:rsid w:val="00701E7A"/>
    <w:rsid w:val="007031D0"/>
    <w:rsid w:val="00703D2F"/>
    <w:rsid w:val="00703F57"/>
    <w:rsid w:val="0070442A"/>
    <w:rsid w:val="00704920"/>
    <w:rsid w:val="00704FF1"/>
    <w:rsid w:val="007054AE"/>
    <w:rsid w:val="007054E8"/>
    <w:rsid w:val="007056FB"/>
    <w:rsid w:val="00705923"/>
    <w:rsid w:val="00707525"/>
    <w:rsid w:val="00710A33"/>
    <w:rsid w:val="0071150D"/>
    <w:rsid w:val="00711A10"/>
    <w:rsid w:val="00711D11"/>
    <w:rsid w:val="0071298A"/>
    <w:rsid w:val="00712EB7"/>
    <w:rsid w:val="007134A8"/>
    <w:rsid w:val="00713BC4"/>
    <w:rsid w:val="00714901"/>
    <w:rsid w:val="00714EB4"/>
    <w:rsid w:val="00714F61"/>
    <w:rsid w:val="00714FEA"/>
    <w:rsid w:val="00715303"/>
    <w:rsid w:val="0071592D"/>
    <w:rsid w:val="00715E3F"/>
    <w:rsid w:val="007163DD"/>
    <w:rsid w:val="0071693A"/>
    <w:rsid w:val="00716E0D"/>
    <w:rsid w:val="0071750E"/>
    <w:rsid w:val="007212DA"/>
    <w:rsid w:val="007215F7"/>
    <w:rsid w:val="00721856"/>
    <w:rsid w:val="007226B8"/>
    <w:rsid w:val="007228C3"/>
    <w:rsid w:val="007231E8"/>
    <w:rsid w:val="007236AE"/>
    <w:rsid w:val="00723703"/>
    <w:rsid w:val="007244AD"/>
    <w:rsid w:val="00724B9D"/>
    <w:rsid w:val="00724D0A"/>
    <w:rsid w:val="00724F21"/>
    <w:rsid w:val="00725446"/>
    <w:rsid w:val="00725503"/>
    <w:rsid w:val="00725BEA"/>
    <w:rsid w:val="00725EDF"/>
    <w:rsid w:val="00726C0D"/>
    <w:rsid w:val="00726D9C"/>
    <w:rsid w:val="00726F3D"/>
    <w:rsid w:val="00730745"/>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37D49"/>
    <w:rsid w:val="00740189"/>
    <w:rsid w:val="007401CF"/>
    <w:rsid w:val="0074098C"/>
    <w:rsid w:val="00740B55"/>
    <w:rsid w:val="00741405"/>
    <w:rsid w:val="007414EF"/>
    <w:rsid w:val="00741BAC"/>
    <w:rsid w:val="00741E8A"/>
    <w:rsid w:val="0074204D"/>
    <w:rsid w:val="007421F9"/>
    <w:rsid w:val="00742752"/>
    <w:rsid w:val="00742D6F"/>
    <w:rsid w:val="00743028"/>
    <w:rsid w:val="00743437"/>
    <w:rsid w:val="0074398D"/>
    <w:rsid w:val="007439C1"/>
    <w:rsid w:val="00744474"/>
    <w:rsid w:val="007449A0"/>
    <w:rsid w:val="00745E0A"/>
    <w:rsid w:val="00746580"/>
    <w:rsid w:val="007469EF"/>
    <w:rsid w:val="00747542"/>
    <w:rsid w:val="00747AC6"/>
    <w:rsid w:val="00747B8F"/>
    <w:rsid w:val="00747F11"/>
    <w:rsid w:val="00750009"/>
    <w:rsid w:val="007506D8"/>
    <w:rsid w:val="007509AE"/>
    <w:rsid w:val="0075137A"/>
    <w:rsid w:val="00751B0E"/>
    <w:rsid w:val="00751F07"/>
    <w:rsid w:val="00752C2F"/>
    <w:rsid w:val="00752DF6"/>
    <w:rsid w:val="007532F6"/>
    <w:rsid w:val="00753662"/>
    <w:rsid w:val="00753D72"/>
    <w:rsid w:val="007541FE"/>
    <w:rsid w:val="00754798"/>
    <w:rsid w:val="00754A52"/>
    <w:rsid w:val="00754BE8"/>
    <w:rsid w:val="00754C2C"/>
    <w:rsid w:val="00755077"/>
    <w:rsid w:val="0075515D"/>
    <w:rsid w:val="0075731F"/>
    <w:rsid w:val="007576F4"/>
    <w:rsid w:val="00757F6D"/>
    <w:rsid w:val="00760D85"/>
    <w:rsid w:val="0076116B"/>
    <w:rsid w:val="00761BFA"/>
    <w:rsid w:val="0076219E"/>
    <w:rsid w:val="0076222F"/>
    <w:rsid w:val="00762445"/>
    <w:rsid w:val="00762570"/>
    <w:rsid w:val="00762A01"/>
    <w:rsid w:val="00762F4B"/>
    <w:rsid w:val="00763355"/>
    <w:rsid w:val="00763628"/>
    <w:rsid w:val="007641E8"/>
    <w:rsid w:val="007649F7"/>
    <w:rsid w:val="00764CAA"/>
    <w:rsid w:val="00764EE0"/>
    <w:rsid w:val="00765419"/>
    <w:rsid w:val="00765845"/>
    <w:rsid w:val="00765B15"/>
    <w:rsid w:val="00765BF7"/>
    <w:rsid w:val="00765F3A"/>
    <w:rsid w:val="00766058"/>
    <w:rsid w:val="007665D0"/>
    <w:rsid w:val="0076661B"/>
    <w:rsid w:val="00766FB2"/>
    <w:rsid w:val="007670E5"/>
    <w:rsid w:val="00767304"/>
    <w:rsid w:val="00767670"/>
    <w:rsid w:val="007679C1"/>
    <w:rsid w:val="0077028A"/>
    <w:rsid w:val="00770C4D"/>
    <w:rsid w:val="007719E6"/>
    <w:rsid w:val="00771BA3"/>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29D8"/>
    <w:rsid w:val="00783208"/>
    <w:rsid w:val="00783520"/>
    <w:rsid w:val="00783F9B"/>
    <w:rsid w:val="007844C0"/>
    <w:rsid w:val="007848E8"/>
    <w:rsid w:val="007859B4"/>
    <w:rsid w:val="00785B56"/>
    <w:rsid w:val="00785FA3"/>
    <w:rsid w:val="0078619C"/>
    <w:rsid w:val="00786419"/>
    <w:rsid w:val="0078647F"/>
    <w:rsid w:val="0078663D"/>
    <w:rsid w:val="00787C63"/>
    <w:rsid w:val="00790133"/>
    <w:rsid w:val="0079018A"/>
    <w:rsid w:val="00791D84"/>
    <w:rsid w:val="007924A3"/>
    <w:rsid w:val="0079268F"/>
    <w:rsid w:val="007929E5"/>
    <w:rsid w:val="007933EE"/>
    <w:rsid w:val="0079392E"/>
    <w:rsid w:val="00793D9D"/>
    <w:rsid w:val="00795C40"/>
    <w:rsid w:val="00795D62"/>
    <w:rsid w:val="0079651B"/>
    <w:rsid w:val="00796D5C"/>
    <w:rsid w:val="00797F56"/>
    <w:rsid w:val="007A121F"/>
    <w:rsid w:val="007A148C"/>
    <w:rsid w:val="007A1524"/>
    <w:rsid w:val="007A1625"/>
    <w:rsid w:val="007A20AA"/>
    <w:rsid w:val="007A211B"/>
    <w:rsid w:val="007A22A2"/>
    <w:rsid w:val="007A287B"/>
    <w:rsid w:val="007A2B92"/>
    <w:rsid w:val="007A30EF"/>
    <w:rsid w:val="007A3C42"/>
    <w:rsid w:val="007A40B6"/>
    <w:rsid w:val="007A427A"/>
    <w:rsid w:val="007A47BF"/>
    <w:rsid w:val="007A4A42"/>
    <w:rsid w:val="007A4BCD"/>
    <w:rsid w:val="007A4FB7"/>
    <w:rsid w:val="007A5C58"/>
    <w:rsid w:val="007A63EF"/>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6A9"/>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A0F"/>
    <w:rsid w:val="007D0A58"/>
    <w:rsid w:val="007D15F9"/>
    <w:rsid w:val="007D1BF3"/>
    <w:rsid w:val="007D2D07"/>
    <w:rsid w:val="007D2FC4"/>
    <w:rsid w:val="007D3089"/>
    <w:rsid w:val="007D3508"/>
    <w:rsid w:val="007D391E"/>
    <w:rsid w:val="007D3D77"/>
    <w:rsid w:val="007D41EE"/>
    <w:rsid w:val="007D48A3"/>
    <w:rsid w:val="007D4F38"/>
    <w:rsid w:val="007D53A5"/>
    <w:rsid w:val="007D5835"/>
    <w:rsid w:val="007D5BBC"/>
    <w:rsid w:val="007D5D9B"/>
    <w:rsid w:val="007D6B45"/>
    <w:rsid w:val="007D6D9C"/>
    <w:rsid w:val="007D6DB6"/>
    <w:rsid w:val="007D6EA3"/>
    <w:rsid w:val="007D76F2"/>
    <w:rsid w:val="007D7E4B"/>
    <w:rsid w:val="007E00CE"/>
    <w:rsid w:val="007E0D92"/>
    <w:rsid w:val="007E12B3"/>
    <w:rsid w:val="007E1621"/>
    <w:rsid w:val="007E1829"/>
    <w:rsid w:val="007E2042"/>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371"/>
    <w:rsid w:val="007F35E1"/>
    <w:rsid w:val="007F5687"/>
    <w:rsid w:val="007F56F1"/>
    <w:rsid w:val="007F57A1"/>
    <w:rsid w:val="007F6170"/>
    <w:rsid w:val="007F6BC7"/>
    <w:rsid w:val="007F7139"/>
    <w:rsid w:val="007F7340"/>
    <w:rsid w:val="007F79FA"/>
    <w:rsid w:val="007F7AFF"/>
    <w:rsid w:val="007F7BD7"/>
    <w:rsid w:val="0080005E"/>
    <w:rsid w:val="008002E8"/>
    <w:rsid w:val="00800607"/>
    <w:rsid w:val="0080076B"/>
    <w:rsid w:val="00800E81"/>
    <w:rsid w:val="008018EB"/>
    <w:rsid w:val="00801A17"/>
    <w:rsid w:val="00802263"/>
    <w:rsid w:val="00803077"/>
    <w:rsid w:val="00805656"/>
    <w:rsid w:val="00805A76"/>
    <w:rsid w:val="00805DCF"/>
    <w:rsid w:val="008070AB"/>
    <w:rsid w:val="008070CF"/>
    <w:rsid w:val="0081001A"/>
    <w:rsid w:val="00810F80"/>
    <w:rsid w:val="00811076"/>
    <w:rsid w:val="00811380"/>
    <w:rsid w:val="00811671"/>
    <w:rsid w:val="00811C71"/>
    <w:rsid w:val="00812DA0"/>
    <w:rsid w:val="00813171"/>
    <w:rsid w:val="008136C2"/>
    <w:rsid w:val="0081412D"/>
    <w:rsid w:val="00814271"/>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BCF"/>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24C4"/>
    <w:rsid w:val="0083271F"/>
    <w:rsid w:val="00832AB5"/>
    <w:rsid w:val="00832E35"/>
    <w:rsid w:val="008337BE"/>
    <w:rsid w:val="00833B7E"/>
    <w:rsid w:val="008340CD"/>
    <w:rsid w:val="00834191"/>
    <w:rsid w:val="008342A7"/>
    <w:rsid w:val="00834ABB"/>
    <w:rsid w:val="00834AD5"/>
    <w:rsid w:val="008350BC"/>
    <w:rsid w:val="008350D1"/>
    <w:rsid w:val="008350FE"/>
    <w:rsid w:val="00835124"/>
    <w:rsid w:val="008355BC"/>
    <w:rsid w:val="008361F6"/>
    <w:rsid w:val="008366AB"/>
    <w:rsid w:val="00836781"/>
    <w:rsid w:val="00836C1D"/>
    <w:rsid w:val="00836E57"/>
    <w:rsid w:val="00837577"/>
    <w:rsid w:val="00837905"/>
    <w:rsid w:val="008400F7"/>
    <w:rsid w:val="008402AB"/>
    <w:rsid w:val="00840F36"/>
    <w:rsid w:val="00841E9C"/>
    <w:rsid w:val="00842A4B"/>
    <w:rsid w:val="008430F3"/>
    <w:rsid w:val="00843382"/>
    <w:rsid w:val="00843709"/>
    <w:rsid w:val="00843F5E"/>
    <w:rsid w:val="00844A6A"/>
    <w:rsid w:val="00844AFF"/>
    <w:rsid w:val="008451FB"/>
    <w:rsid w:val="008456C2"/>
    <w:rsid w:val="0084660E"/>
    <w:rsid w:val="00846D90"/>
    <w:rsid w:val="0084739D"/>
    <w:rsid w:val="008473CF"/>
    <w:rsid w:val="00847925"/>
    <w:rsid w:val="008479BC"/>
    <w:rsid w:val="008479D3"/>
    <w:rsid w:val="00847B68"/>
    <w:rsid w:val="00847DED"/>
    <w:rsid w:val="00850E0F"/>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528"/>
    <w:rsid w:val="0086034A"/>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703F3"/>
    <w:rsid w:val="008724B7"/>
    <w:rsid w:val="00872A7A"/>
    <w:rsid w:val="00872CD4"/>
    <w:rsid w:val="00873646"/>
    <w:rsid w:val="00873DA9"/>
    <w:rsid w:val="00874C6F"/>
    <w:rsid w:val="00874DBF"/>
    <w:rsid w:val="00874EB0"/>
    <w:rsid w:val="008750F7"/>
    <w:rsid w:val="00875305"/>
    <w:rsid w:val="008761B1"/>
    <w:rsid w:val="008762D5"/>
    <w:rsid w:val="0087756D"/>
    <w:rsid w:val="00880110"/>
    <w:rsid w:val="00880535"/>
    <w:rsid w:val="00880C90"/>
    <w:rsid w:val="008810FB"/>
    <w:rsid w:val="00881A83"/>
    <w:rsid w:val="00881BA4"/>
    <w:rsid w:val="00881C19"/>
    <w:rsid w:val="00881F7D"/>
    <w:rsid w:val="008826D8"/>
    <w:rsid w:val="00883144"/>
    <w:rsid w:val="00883625"/>
    <w:rsid w:val="00883F62"/>
    <w:rsid w:val="00884420"/>
    <w:rsid w:val="0088476C"/>
    <w:rsid w:val="008848B2"/>
    <w:rsid w:val="00884AF4"/>
    <w:rsid w:val="008851E8"/>
    <w:rsid w:val="00885B94"/>
    <w:rsid w:val="00885E2D"/>
    <w:rsid w:val="008860EC"/>
    <w:rsid w:val="008861EB"/>
    <w:rsid w:val="0088639F"/>
    <w:rsid w:val="00886769"/>
    <w:rsid w:val="008868E7"/>
    <w:rsid w:val="008869B9"/>
    <w:rsid w:val="0088725E"/>
    <w:rsid w:val="00887917"/>
    <w:rsid w:val="008879DF"/>
    <w:rsid w:val="00887F14"/>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42B0"/>
    <w:rsid w:val="008A4639"/>
    <w:rsid w:val="008A4CA2"/>
    <w:rsid w:val="008A528A"/>
    <w:rsid w:val="008A530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5EFF"/>
    <w:rsid w:val="008B6E29"/>
    <w:rsid w:val="008B7093"/>
    <w:rsid w:val="008B77D0"/>
    <w:rsid w:val="008C097F"/>
    <w:rsid w:val="008C0D0C"/>
    <w:rsid w:val="008C10ED"/>
    <w:rsid w:val="008C14FD"/>
    <w:rsid w:val="008C163A"/>
    <w:rsid w:val="008C1999"/>
    <w:rsid w:val="008C1CAD"/>
    <w:rsid w:val="008C22E6"/>
    <w:rsid w:val="008C2553"/>
    <w:rsid w:val="008C2B08"/>
    <w:rsid w:val="008C2C4B"/>
    <w:rsid w:val="008C2E10"/>
    <w:rsid w:val="008C2E83"/>
    <w:rsid w:val="008C2F05"/>
    <w:rsid w:val="008C3116"/>
    <w:rsid w:val="008C329A"/>
    <w:rsid w:val="008C345A"/>
    <w:rsid w:val="008C395A"/>
    <w:rsid w:val="008C4D47"/>
    <w:rsid w:val="008C50F0"/>
    <w:rsid w:val="008C520C"/>
    <w:rsid w:val="008C592E"/>
    <w:rsid w:val="008C5EEA"/>
    <w:rsid w:val="008C6826"/>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59C"/>
    <w:rsid w:val="008D67B3"/>
    <w:rsid w:val="008D6ACC"/>
    <w:rsid w:val="008D7298"/>
    <w:rsid w:val="008D776F"/>
    <w:rsid w:val="008D78E4"/>
    <w:rsid w:val="008D7B78"/>
    <w:rsid w:val="008E09CB"/>
    <w:rsid w:val="008E0A48"/>
    <w:rsid w:val="008E0EE3"/>
    <w:rsid w:val="008E27E4"/>
    <w:rsid w:val="008E29B8"/>
    <w:rsid w:val="008E3541"/>
    <w:rsid w:val="008E365C"/>
    <w:rsid w:val="008E3918"/>
    <w:rsid w:val="008E3AB4"/>
    <w:rsid w:val="008E4275"/>
    <w:rsid w:val="008E4654"/>
    <w:rsid w:val="008E4C1F"/>
    <w:rsid w:val="008E5B80"/>
    <w:rsid w:val="008E5D71"/>
    <w:rsid w:val="008E5F1E"/>
    <w:rsid w:val="008E72A6"/>
    <w:rsid w:val="008E7579"/>
    <w:rsid w:val="008E765B"/>
    <w:rsid w:val="008E7E58"/>
    <w:rsid w:val="008F05B1"/>
    <w:rsid w:val="008F061D"/>
    <w:rsid w:val="008F0937"/>
    <w:rsid w:val="008F14EF"/>
    <w:rsid w:val="008F1B73"/>
    <w:rsid w:val="008F2216"/>
    <w:rsid w:val="008F230D"/>
    <w:rsid w:val="008F2669"/>
    <w:rsid w:val="008F3248"/>
    <w:rsid w:val="008F393F"/>
    <w:rsid w:val="008F3DF3"/>
    <w:rsid w:val="008F42DA"/>
    <w:rsid w:val="008F46F4"/>
    <w:rsid w:val="008F5AE8"/>
    <w:rsid w:val="008F5C6C"/>
    <w:rsid w:val="008F5D31"/>
    <w:rsid w:val="008F5EC9"/>
    <w:rsid w:val="008F663A"/>
    <w:rsid w:val="008F66C2"/>
    <w:rsid w:val="008F6AEE"/>
    <w:rsid w:val="008F7CB3"/>
    <w:rsid w:val="008F7CD0"/>
    <w:rsid w:val="008F7E7D"/>
    <w:rsid w:val="008F7FE6"/>
    <w:rsid w:val="0090005D"/>
    <w:rsid w:val="009001F0"/>
    <w:rsid w:val="00900D61"/>
    <w:rsid w:val="00901EE8"/>
    <w:rsid w:val="00902081"/>
    <w:rsid w:val="009020B9"/>
    <w:rsid w:val="009029F8"/>
    <w:rsid w:val="00902C82"/>
    <w:rsid w:val="00903681"/>
    <w:rsid w:val="009038F5"/>
    <w:rsid w:val="009042D8"/>
    <w:rsid w:val="00904437"/>
    <w:rsid w:val="00904808"/>
    <w:rsid w:val="00904945"/>
    <w:rsid w:val="00905F10"/>
    <w:rsid w:val="0090610A"/>
    <w:rsid w:val="009062E8"/>
    <w:rsid w:val="0090679E"/>
    <w:rsid w:val="009074BF"/>
    <w:rsid w:val="00907B71"/>
    <w:rsid w:val="00907CAB"/>
    <w:rsid w:val="00907FF1"/>
    <w:rsid w:val="00910198"/>
    <w:rsid w:val="00911626"/>
    <w:rsid w:val="009122F4"/>
    <w:rsid w:val="0091286F"/>
    <w:rsid w:val="0091379A"/>
    <w:rsid w:val="009139A0"/>
    <w:rsid w:val="00913C02"/>
    <w:rsid w:val="0091538B"/>
    <w:rsid w:val="009162E3"/>
    <w:rsid w:val="00916A12"/>
    <w:rsid w:val="00920712"/>
    <w:rsid w:val="00920750"/>
    <w:rsid w:val="00921572"/>
    <w:rsid w:val="0092163B"/>
    <w:rsid w:val="009227BB"/>
    <w:rsid w:val="00923632"/>
    <w:rsid w:val="00923B77"/>
    <w:rsid w:val="00924044"/>
    <w:rsid w:val="009243C1"/>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3E07"/>
    <w:rsid w:val="00934074"/>
    <w:rsid w:val="00934B69"/>
    <w:rsid w:val="00934BA4"/>
    <w:rsid w:val="00934DBA"/>
    <w:rsid w:val="00934E52"/>
    <w:rsid w:val="00934F42"/>
    <w:rsid w:val="009359D9"/>
    <w:rsid w:val="00935C1B"/>
    <w:rsid w:val="00935D39"/>
    <w:rsid w:val="00935EF5"/>
    <w:rsid w:val="009361DB"/>
    <w:rsid w:val="009361EC"/>
    <w:rsid w:val="009368B0"/>
    <w:rsid w:val="009368EA"/>
    <w:rsid w:val="00936AFF"/>
    <w:rsid w:val="00936CE5"/>
    <w:rsid w:val="0093711A"/>
    <w:rsid w:val="009371F2"/>
    <w:rsid w:val="0093721D"/>
    <w:rsid w:val="00937664"/>
    <w:rsid w:val="009377DC"/>
    <w:rsid w:val="0093783E"/>
    <w:rsid w:val="00937D67"/>
    <w:rsid w:val="0094066D"/>
    <w:rsid w:val="0094093D"/>
    <w:rsid w:val="00940C17"/>
    <w:rsid w:val="009410AB"/>
    <w:rsid w:val="00941CB8"/>
    <w:rsid w:val="009424E7"/>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500D9"/>
    <w:rsid w:val="0095014D"/>
    <w:rsid w:val="009508AA"/>
    <w:rsid w:val="009513C6"/>
    <w:rsid w:val="00951541"/>
    <w:rsid w:val="00952A4A"/>
    <w:rsid w:val="0095313C"/>
    <w:rsid w:val="0095339C"/>
    <w:rsid w:val="009536E7"/>
    <w:rsid w:val="0095454D"/>
    <w:rsid w:val="00954DE0"/>
    <w:rsid w:val="00955221"/>
    <w:rsid w:val="00955483"/>
    <w:rsid w:val="009556D6"/>
    <w:rsid w:val="0095614E"/>
    <w:rsid w:val="00956A1C"/>
    <w:rsid w:val="009572E1"/>
    <w:rsid w:val="0095761C"/>
    <w:rsid w:val="009577D1"/>
    <w:rsid w:val="00957CE2"/>
    <w:rsid w:val="00957ECD"/>
    <w:rsid w:val="0096001A"/>
    <w:rsid w:val="0096009C"/>
    <w:rsid w:val="00960742"/>
    <w:rsid w:val="009608A6"/>
    <w:rsid w:val="0096148E"/>
    <w:rsid w:val="0096180F"/>
    <w:rsid w:val="009622E6"/>
    <w:rsid w:val="00962A41"/>
    <w:rsid w:val="00963090"/>
    <w:rsid w:val="009631D9"/>
    <w:rsid w:val="009635BC"/>
    <w:rsid w:val="00963B35"/>
    <w:rsid w:val="00963CAA"/>
    <w:rsid w:val="009640C7"/>
    <w:rsid w:val="009648E2"/>
    <w:rsid w:val="00964A2D"/>
    <w:rsid w:val="00964BC6"/>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2723"/>
    <w:rsid w:val="00973634"/>
    <w:rsid w:val="00973674"/>
    <w:rsid w:val="009737C8"/>
    <w:rsid w:val="00973B85"/>
    <w:rsid w:val="009747F8"/>
    <w:rsid w:val="00974CEE"/>
    <w:rsid w:val="00975208"/>
    <w:rsid w:val="009753B0"/>
    <w:rsid w:val="009753D7"/>
    <w:rsid w:val="009758D6"/>
    <w:rsid w:val="00975C0B"/>
    <w:rsid w:val="009765AE"/>
    <w:rsid w:val="009769DA"/>
    <w:rsid w:val="00976C0E"/>
    <w:rsid w:val="00977645"/>
    <w:rsid w:val="00977B8E"/>
    <w:rsid w:val="0098010B"/>
    <w:rsid w:val="00980422"/>
    <w:rsid w:val="00980A69"/>
    <w:rsid w:val="009814EB"/>
    <w:rsid w:val="009817C6"/>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AA0"/>
    <w:rsid w:val="00990EBB"/>
    <w:rsid w:val="00990F82"/>
    <w:rsid w:val="009919E2"/>
    <w:rsid w:val="00991B46"/>
    <w:rsid w:val="00991D0E"/>
    <w:rsid w:val="009920DB"/>
    <w:rsid w:val="0099213C"/>
    <w:rsid w:val="0099266E"/>
    <w:rsid w:val="009934C5"/>
    <w:rsid w:val="00993E2B"/>
    <w:rsid w:val="00994294"/>
    <w:rsid w:val="00995936"/>
    <w:rsid w:val="0099629E"/>
    <w:rsid w:val="009964D5"/>
    <w:rsid w:val="00996A18"/>
    <w:rsid w:val="00997D21"/>
    <w:rsid w:val="00997F05"/>
    <w:rsid w:val="009A0585"/>
    <w:rsid w:val="009A0932"/>
    <w:rsid w:val="009A0982"/>
    <w:rsid w:val="009A098C"/>
    <w:rsid w:val="009A0C8B"/>
    <w:rsid w:val="009A1286"/>
    <w:rsid w:val="009A155C"/>
    <w:rsid w:val="009A161E"/>
    <w:rsid w:val="009A1CB1"/>
    <w:rsid w:val="009A1D22"/>
    <w:rsid w:val="009A1D9C"/>
    <w:rsid w:val="009A1F1B"/>
    <w:rsid w:val="009A3993"/>
    <w:rsid w:val="009A3AE0"/>
    <w:rsid w:val="009A3F8F"/>
    <w:rsid w:val="009A403D"/>
    <w:rsid w:val="009A4732"/>
    <w:rsid w:val="009A4F94"/>
    <w:rsid w:val="009A59FB"/>
    <w:rsid w:val="009A6187"/>
    <w:rsid w:val="009A6359"/>
    <w:rsid w:val="009A70D4"/>
    <w:rsid w:val="009A72A1"/>
    <w:rsid w:val="009A7C6B"/>
    <w:rsid w:val="009B0083"/>
    <w:rsid w:val="009B0785"/>
    <w:rsid w:val="009B0B19"/>
    <w:rsid w:val="009B0B8F"/>
    <w:rsid w:val="009B1722"/>
    <w:rsid w:val="009B1A37"/>
    <w:rsid w:val="009B21DD"/>
    <w:rsid w:val="009B2461"/>
    <w:rsid w:val="009B2592"/>
    <w:rsid w:val="009B27EB"/>
    <w:rsid w:val="009B29A6"/>
    <w:rsid w:val="009B2B88"/>
    <w:rsid w:val="009B2EF7"/>
    <w:rsid w:val="009B3157"/>
    <w:rsid w:val="009B375A"/>
    <w:rsid w:val="009B3B93"/>
    <w:rsid w:val="009B50F3"/>
    <w:rsid w:val="009B5713"/>
    <w:rsid w:val="009B5938"/>
    <w:rsid w:val="009B5C9B"/>
    <w:rsid w:val="009B63CC"/>
    <w:rsid w:val="009B6491"/>
    <w:rsid w:val="009B6BDF"/>
    <w:rsid w:val="009B72D3"/>
    <w:rsid w:val="009B7FE5"/>
    <w:rsid w:val="009C014C"/>
    <w:rsid w:val="009C0ED2"/>
    <w:rsid w:val="009C13E4"/>
    <w:rsid w:val="009C150D"/>
    <w:rsid w:val="009C1862"/>
    <w:rsid w:val="009C1A1B"/>
    <w:rsid w:val="009C1D80"/>
    <w:rsid w:val="009C373D"/>
    <w:rsid w:val="009C3C55"/>
    <w:rsid w:val="009C3DA5"/>
    <w:rsid w:val="009C3ECB"/>
    <w:rsid w:val="009C530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393B"/>
    <w:rsid w:val="009D4081"/>
    <w:rsid w:val="009D47C4"/>
    <w:rsid w:val="009D507B"/>
    <w:rsid w:val="009D5187"/>
    <w:rsid w:val="009D5C63"/>
    <w:rsid w:val="009D5D25"/>
    <w:rsid w:val="009D61DB"/>
    <w:rsid w:val="009D6F6B"/>
    <w:rsid w:val="009D700C"/>
    <w:rsid w:val="009D7744"/>
    <w:rsid w:val="009D788A"/>
    <w:rsid w:val="009D7E65"/>
    <w:rsid w:val="009E0110"/>
    <w:rsid w:val="009E1507"/>
    <w:rsid w:val="009E1EDC"/>
    <w:rsid w:val="009E2275"/>
    <w:rsid w:val="009E2373"/>
    <w:rsid w:val="009E2EDE"/>
    <w:rsid w:val="009E35EA"/>
    <w:rsid w:val="009E3BCC"/>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2071"/>
    <w:rsid w:val="009F2B8D"/>
    <w:rsid w:val="009F3996"/>
    <w:rsid w:val="009F4BA7"/>
    <w:rsid w:val="009F4C1B"/>
    <w:rsid w:val="009F4D8C"/>
    <w:rsid w:val="009F58D8"/>
    <w:rsid w:val="009F6EC9"/>
    <w:rsid w:val="009F70D5"/>
    <w:rsid w:val="009F7133"/>
    <w:rsid w:val="009F762A"/>
    <w:rsid w:val="009F76B1"/>
    <w:rsid w:val="00A00032"/>
    <w:rsid w:val="00A015D9"/>
    <w:rsid w:val="00A01A96"/>
    <w:rsid w:val="00A01C1B"/>
    <w:rsid w:val="00A01EF2"/>
    <w:rsid w:val="00A033B9"/>
    <w:rsid w:val="00A04FC0"/>
    <w:rsid w:val="00A05297"/>
    <w:rsid w:val="00A05B25"/>
    <w:rsid w:val="00A05BEB"/>
    <w:rsid w:val="00A05D02"/>
    <w:rsid w:val="00A060F1"/>
    <w:rsid w:val="00A06182"/>
    <w:rsid w:val="00A06809"/>
    <w:rsid w:val="00A06A84"/>
    <w:rsid w:val="00A06A8F"/>
    <w:rsid w:val="00A06AA9"/>
    <w:rsid w:val="00A06AD2"/>
    <w:rsid w:val="00A06FC7"/>
    <w:rsid w:val="00A07328"/>
    <w:rsid w:val="00A07D2F"/>
    <w:rsid w:val="00A10305"/>
    <w:rsid w:val="00A10868"/>
    <w:rsid w:val="00A10D3D"/>
    <w:rsid w:val="00A12215"/>
    <w:rsid w:val="00A128D8"/>
    <w:rsid w:val="00A1316D"/>
    <w:rsid w:val="00A13C08"/>
    <w:rsid w:val="00A147AE"/>
    <w:rsid w:val="00A154EC"/>
    <w:rsid w:val="00A15727"/>
    <w:rsid w:val="00A1672A"/>
    <w:rsid w:val="00A16D9A"/>
    <w:rsid w:val="00A16E27"/>
    <w:rsid w:val="00A1740D"/>
    <w:rsid w:val="00A174A3"/>
    <w:rsid w:val="00A17778"/>
    <w:rsid w:val="00A20099"/>
    <w:rsid w:val="00A20167"/>
    <w:rsid w:val="00A20272"/>
    <w:rsid w:val="00A20D8D"/>
    <w:rsid w:val="00A21B2C"/>
    <w:rsid w:val="00A227C2"/>
    <w:rsid w:val="00A227E7"/>
    <w:rsid w:val="00A22983"/>
    <w:rsid w:val="00A229A2"/>
    <w:rsid w:val="00A24356"/>
    <w:rsid w:val="00A24424"/>
    <w:rsid w:val="00A24969"/>
    <w:rsid w:val="00A256FF"/>
    <w:rsid w:val="00A25C4B"/>
    <w:rsid w:val="00A25C8F"/>
    <w:rsid w:val="00A25D01"/>
    <w:rsid w:val="00A25D14"/>
    <w:rsid w:val="00A2632B"/>
    <w:rsid w:val="00A2647E"/>
    <w:rsid w:val="00A26C4F"/>
    <w:rsid w:val="00A271E4"/>
    <w:rsid w:val="00A276A5"/>
    <w:rsid w:val="00A27967"/>
    <w:rsid w:val="00A27A87"/>
    <w:rsid w:val="00A3018A"/>
    <w:rsid w:val="00A30249"/>
    <w:rsid w:val="00A31275"/>
    <w:rsid w:val="00A3165D"/>
    <w:rsid w:val="00A31DE5"/>
    <w:rsid w:val="00A324DD"/>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3513"/>
    <w:rsid w:val="00A435F3"/>
    <w:rsid w:val="00A43955"/>
    <w:rsid w:val="00A44573"/>
    <w:rsid w:val="00A44C9B"/>
    <w:rsid w:val="00A45A3D"/>
    <w:rsid w:val="00A461CA"/>
    <w:rsid w:val="00A46637"/>
    <w:rsid w:val="00A4680F"/>
    <w:rsid w:val="00A469FC"/>
    <w:rsid w:val="00A4727E"/>
    <w:rsid w:val="00A4736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93C"/>
    <w:rsid w:val="00A55E07"/>
    <w:rsid w:val="00A562F7"/>
    <w:rsid w:val="00A56ADA"/>
    <w:rsid w:val="00A57166"/>
    <w:rsid w:val="00A5735F"/>
    <w:rsid w:val="00A57718"/>
    <w:rsid w:val="00A57B90"/>
    <w:rsid w:val="00A60B6D"/>
    <w:rsid w:val="00A6155E"/>
    <w:rsid w:val="00A61766"/>
    <w:rsid w:val="00A618B5"/>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71D9"/>
    <w:rsid w:val="00A67BFE"/>
    <w:rsid w:val="00A67DF0"/>
    <w:rsid w:val="00A706C6"/>
    <w:rsid w:val="00A70BCE"/>
    <w:rsid w:val="00A7161B"/>
    <w:rsid w:val="00A7190B"/>
    <w:rsid w:val="00A73A80"/>
    <w:rsid w:val="00A73B51"/>
    <w:rsid w:val="00A743C6"/>
    <w:rsid w:val="00A745CA"/>
    <w:rsid w:val="00A74642"/>
    <w:rsid w:val="00A7466B"/>
    <w:rsid w:val="00A74AF8"/>
    <w:rsid w:val="00A754AE"/>
    <w:rsid w:val="00A755D1"/>
    <w:rsid w:val="00A75763"/>
    <w:rsid w:val="00A75928"/>
    <w:rsid w:val="00A75F2D"/>
    <w:rsid w:val="00A76B57"/>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82"/>
    <w:rsid w:val="00A83CB9"/>
    <w:rsid w:val="00A8401D"/>
    <w:rsid w:val="00A84BB5"/>
    <w:rsid w:val="00A84D2B"/>
    <w:rsid w:val="00A84EEA"/>
    <w:rsid w:val="00A84EF4"/>
    <w:rsid w:val="00A85848"/>
    <w:rsid w:val="00A86A63"/>
    <w:rsid w:val="00A86EC3"/>
    <w:rsid w:val="00A874B8"/>
    <w:rsid w:val="00A8776F"/>
    <w:rsid w:val="00A87CA7"/>
    <w:rsid w:val="00A87CDE"/>
    <w:rsid w:val="00A87CE7"/>
    <w:rsid w:val="00A900E9"/>
    <w:rsid w:val="00A90B3D"/>
    <w:rsid w:val="00A90B96"/>
    <w:rsid w:val="00A91249"/>
    <w:rsid w:val="00A91877"/>
    <w:rsid w:val="00A91F48"/>
    <w:rsid w:val="00A92880"/>
    <w:rsid w:val="00A92B87"/>
    <w:rsid w:val="00A92F0E"/>
    <w:rsid w:val="00A930B7"/>
    <w:rsid w:val="00A93338"/>
    <w:rsid w:val="00A93411"/>
    <w:rsid w:val="00A93C2F"/>
    <w:rsid w:val="00A946E0"/>
    <w:rsid w:val="00A94B4C"/>
    <w:rsid w:val="00A94C63"/>
    <w:rsid w:val="00A94EFE"/>
    <w:rsid w:val="00A95196"/>
    <w:rsid w:val="00A95323"/>
    <w:rsid w:val="00A956C0"/>
    <w:rsid w:val="00A959AA"/>
    <w:rsid w:val="00A95B87"/>
    <w:rsid w:val="00A97314"/>
    <w:rsid w:val="00A975BA"/>
    <w:rsid w:val="00A97896"/>
    <w:rsid w:val="00AA0334"/>
    <w:rsid w:val="00AA0825"/>
    <w:rsid w:val="00AA0DF1"/>
    <w:rsid w:val="00AA0E44"/>
    <w:rsid w:val="00AA0FDD"/>
    <w:rsid w:val="00AA122A"/>
    <w:rsid w:val="00AA123F"/>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A7F53"/>
    <w:rsid w:val="00AB03E5"/>
    <w:rsid w:val="00AB0B12"/>
    <w:rsid w:val="00AB1195"/>
    <w:rsid w:val="00AB1AA6"/>
    <w:rsid w:val="00AB1E9C"/>
    <w:rsid w:val="00AB2683"/>
    <w:rsid w:val="00AB2A96"/>
    <w:rsid w:val="00AB2AD7"/>
    <w:rsid w:val="00AB2C74"/>
    <w:rsid w:val="00AB2ED6"/>
    <w:rsid w:val="00AB3F6B"/>
    <w:rsid w:val="00AB57F6"/>
    <w:rsid w:val="00AB584D"/>
    <w:rsid w:val="00AB5DE5"/>
    <w:rsid w:val="00AB687C"/>
    <w:rsid w:val="00AB6D0E"/>
    <w:rsid w:val="00AB6FDB"/>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3BF0"/>
    <w:rsid w:val="00AC47F8"/>
    <w:rsid w:val="00AC4BA3"/>
    <w:rsid w:val="00AC5450"/>
    <w:rsid w:val="00AC54E3"/>
    <w:rsid w:val="00AC5973"/>
    <w:rsid w:val="00AC5A22"/>
    <w:rsid w:val="00AC650A"/>
    <w:rsid w:val="00AC69D0"/>
    <w:rsid w:val="00AC7183"/>
    <w:rsid w:val="00AC759A"/>
    <w:rsid w:val="00AC7941"/>
    <w:rsid w:val="00AD0B06"/>
    <w:rsid w:val="00AD10DC"/>
    <w:rsid w:val="00AD1CA2"/>
    <w:rsid w:val="00AD244E"/>
    <w:rsid w:val="00AD257D"/>
    <w:rsid w:val="00AD3465"/>
    <w:rsid w:val="00AD3FEF"/>
    <w:rsid w:val="00AD4287"/>
    <w:rsid w:val="00AD4576"/>
    <w:rsid w:val="00AD4609"/>
    <w:rsid w:val="00AD4C3E"/>
    <w:rsid w:val="00AD525E"/>
    <w:rsid w:val="00AD572B"/>
    <w:rsid w:val="00AD6005"/>
    <w:rsid w:val="00AD6219"/>
    <w:rsid w:val="00AD676D"/>
    <w:rsid w:val="00AD6C2A"/>
    <w:rsid w:val="00AD6D88"/>
    <w:rsid w:val="00AD6FF5"/>
    <w:rsid w:val="00AD72BF"/>
    <w:rsid w:val="00AD7490"/>
    <w:rsid w:val="00AD74B9"/>
    <w:rsid w:val="00AD7555"/>
    <w:rsid w:val="00AD79F8"/>
    <w:rsid w:val="00AD7F6C"/>
    <w:rsid w:val="00AE084F"/>
    <w:rsid w:val="00AE0E18"/>
    <w:rsid w:val="00AE127A"/>
    <w:rsid w:val="00AE1B04"/>
    <w:rsid w:val="00AE207E"/>
    <w:rsid w:val="00AE26D3"/>
    <w:rsid w:val="00AE27AD"/>
    <w:rsid w:val="00AE2C51"/>
    <w:rsid w:val="00AE3420"/>
    <w:rsid w:val="00AE4305"/>
    <w:rsid w:val="00AE4640"/>
    <w:rsid w:val="00AE4C8D"/>
    <w:rsid w:val="00AE5F9C"/>
    <w:rsid w:val="00AE65B2"/>
    <w:rsid w:val="00AE68D1"/>
    <w:rsid w:val="00AE7947"/>
    <w:rsid w:val="00AF0102"/>
    <w:rsid w:val="00AF0416"/>
    <w:rsid w:val="00AF0FEF"/>
    <w:rsid w:val="00AF1CE6"/>
    <w:rsid w:val="00AF24BA"/>
    <w:rsid w:val="00AF2523"/>
    <w:rsid w:val="00AF2F8A"/>
    <w:rsid w:val="00AF34E0"/>
    <w:rsid w:val="00AF4CFD"/>
    <w:rsid w:val="00AF4D65"/>
    <w:rsid w:val="00AF5326"/>
    <w:rsid w:val="00AF599B"/>
    <w:rsid w:val="00AF63BE"/>
    <w:rsid w:val="00AF6883"/>
    <w:rsid w:val="00AF6D3A"/>
    <w:rsid w:val="00AF6DFB"/>
    <w:rsid w:val="00AF7238"/>
    <w:rsid w:val="00B00009"/>
    <w:rsid w:val="00B008EB"/>
    <w:rsid w:val="00B00D33"/>
    <w:rsid w:val="00B02611"/>
    <w:rsid w:val="00B026DB"/>
    <w:rsid w:val="00B02832"/>
    <w:rsid w:val="00B02913"/>
    <w:rsid w:val="00B02925"/>
    <w:rsid w:val="00B02A17"/>
    <w:rsid w:val="00B03B7C"/>
    <w:rsid w:val="00B04168"/>
    <w:rsid w:val="00B05113"/>
    <w:rsid w:val="00B057AD"/>
    <w:rsid w:val="00B05AFC"/>
    <w:rsid w:val="00B0635C"/>
    <w:rsid w:val="00B06824"/>
    <w:rsid w:val="00B07207"/>
    <w:rsid w:val="00B07628"/>
    <w:rsid w:val="00B07B1C"/>
    <w:rsid w:val="00B07E7D"/>
    <w:rsid w:val="00B07FB0"/>
    <w:rsid w:val="00B11114"/>
    <w:rsid w:val="00B11A39"/>
    <w:rsid w:val="00B11FD2"/>
    <w:rsid w:val="00B12B6A"/>
    <w:rsid w:val="00B12D14"/>
    <w:rsid w:val="00B12DF6"/>
    <w:rsid w:val="00B13047"/>
    <w:rsid w:val="00B13161"/>
    <w:rsid w:val="00B134DB"/>
    <w:rsid w:val="00B136CF"/>
    <w:rsid w:val="00B1405D"/>
    <w:rsid w:val="00B142B8"/>
    <w:rsid w:val="00B143F6"/>
    <w:rsid w:val="00B150DB"/>
    <w:rsid w:val="00B15213"/>
    <w:rsid w:val="00B153E5"/>
    <w:rsid w:val="00B156B9"/>
    <w:rsid w:val="00B15CAB"/>
    <w:rsid w:val="00B1686B"/>
    <w:rsid w:val="00B16982"/>
    <w:rsid w:val="00B16CAB"/>
    <w:rsid w:val="00B16ECF"/>
    <w:rsid w:val="00B16FC3"/>
    <w:rsid w:val="00B17F57"/>
    <w:rsid w:val="00B20262"/>
    <w:rsid w:val="00B203E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54E"/>
    <w:rsid w:val="00B26D7B"/>
    <w:rsid w:val="00B3005C"/>
    <w:rsid w:val="00B30A55"/>
    <w:rsid w:val="00B318C9"/>
    <w:rsid w:val="00B319D2"/>
    <w:rsid w:val="00B32309"/>
    <w:rsid w:val="00B32604"/>
    <w:rsid w:val="00B33DD5"/>
    <w:rsid w:val="00B33FDF"/>
    <w:rsid w:val="00B3478F"/>
    <w:rsid w:val="00B34954"/>
    <w:rsid w:val="00B35FBE"/>
    <w:rsid w:val="00B36250"/>
    <w:rsid w:val="00B36896"/>
    <w:rsid w:val="00B372CA"/>
    <w:rsid w:val="00B3730A"/>
    <w:rsid w:val="00B377EC"/>
    <w:rsid w:val="00B40356"/>
    <w:rsid w:val="00B406EF"/>
    <w:rsid w:val="00B40B40"/>
    <w:rsid w:val="00B4107A"/>
    <w:rsid w:val="00B41DCC"/>
    <w:rsid w:val="00B4292E"/>
    <w:rsid w:val="00B42F09"/>
    <w:rsid w:val="00B43C8A"/>
    <w:rsid w:val="00B45419"/>
    <w:rsid w:val="00B4550D"/>
    <w:rsid w:val="00B460D2"/>
    <w:rsid w:val="00B46D14"/>
    <w:rsid w:val="00B47DC0"/>
    <w:rsid w:val="00B51141"/>
    <w:rsid w:val="00B51150"/>
    <w:rsid w:val="00B51536"/>
    <w:rsid w:val="00B51632"/>
    <w:rsid w:val="00B51D03"/>
    <w:rsid w:val="00B51DA8"/>
    <w:rsid w:val="00B523FE"/>
    <w:rsid w:val="00B530D2"/>
    <w:rsid w:val="00B543C8"/>
    <w:rsid w:val="00B54CBD"/>
    <w:rsid w:val="00B5505C"/>
    <w:rsid w:val="00B560F0"/>
    <w:rsid w:val="00B570C1"/>
    <w:rsid w:val="00B57A5B"/>
    <w:rsid w:val="00B57C3C"/>
    <w:rsid w:val="00B601DC"/>
    <w:rsid w:val="00B60417"/>
    <w:rsid w:val="00B604D3"/>
    <w:rsid w:val="00B60775"/>
    <w:rsid w:val="00B61483"/>
    <w:rsid w:val="00B614D9"/>
    <w:rsid w:val="00B62043"/>
    <w:rsid w:val="00B6281E"/>
    <w:rsid w:val="00B62F3F"/>
    <w:rsid w:val="00B6335A"/>
    <w:rsid w:val="00B639D7"/>
    <w:rsid w:val="00B63B43"/>
    <w:rsid w:val="00B63E0A"/>
    <w:rsid w:val="00B63FB0"/>
    <w:rsid w:val="00B6439D"/>
    <w:rsid w:val="00B6451C"/>
    <w:rsid w:val="00B647BC"/>
    <w:rsid w:val="00B6572E"/>
    <w:rsid w:val="00B65F65"/>
    <w:rsid w:val="00B6631A"/>
    <w:rsid w:val="00B66A83"/>
    <w:rsid w:val="00B66BCB"/>
    <w:rsid w:val="00B67278"/>
    <w:rsid w:val="00B6750D"/>
    <w:rsid w:val="00B67686"/>
    <w:rsid w:val="00B6769F"/>
    <w:rsid w:val="00B70180"/>
    <w:rsid w:val="00B70355"/>
    <w:rsid w:val="00B70591"/>
    <w:rsid w:val="00B714C6"/>
    <w:rsid w:val="00B715D1"/>
    <w:rsid w:val="00B720F4"/>
    <w:rsid w:val="00B72F9F"/>
    <w:rsid w:val="00B7312B"/>
    <w:rsid w:val="00B73268"/>
    <w:rsid w:val="00B735C3"/>
    <w:rsid w:val="00B7368F"/>
    <w:rsid w:val="00B73958"/>
    <w:rsid w:val="00B73A3D"/>
    <w:rsid w:val="00B74076"/>
    <w:rsid w:val="00B745DC"/>
    <w:rsid w:val="00B746AC"/>
    <w:rsid w:val="00B74A50"/>
    <w:rsid w:val="00B750F7"/>
    <w:rsid w:val="00B75506"/>
    <w:rsid w:val="00B7591F"/>
    <w:rsid w:val="00B75D80"/>
    <w:rsid w:val="00B75DAE"/>
    <w:rsid w:val="00B75F02"/>
    <w:rsid w:val="00B7610A"/>
    <w:rsid w:val="00B76149"/>
    <w:rsid w:val="00B76A8A"/>
    <w:rsid w:val="00B77A35"/>
    <w:rsid w:val="00B8031A"/>
    <w:rsid w:val="00B80320"/>
    <w:rsid w:val="00B816D4"/>
    <w:rsid w:val="00B816E8"/>
    <w:rsid w:val="00B823A9"/>
    <w:rsid w:val="00B82AF8"/>
    <w:rsid w:val="00B8339F"/>
    <w:rsid w:val="00B83A57"/>
    <w:rsid w:val="00B83E18"/>
    <w:rsid w:val="00B8415F"/>
    <w:rsid w:val="00B841D4"/>
    <w:rsid w:val="00B847DD"/>
    <w:rsid w:val="00B84B93"/>
    <w:rsid w:val="00B84DF7"/>
    <w:rsid w:val="00B85445"/>
    <w:rsid w:val="00B85BB2"/>
    <w:rsid w:val="00B85F8B"/>
    <w:rsid w:val="00B87447"/>
    <w:rsid w:val="00B90AF5"/>
    <w:rsid w:val="00B90C68"/>
    <w:rsid w:val="00B90CF2"/>
    <w:rsid w:val="00B90FD7"/>
    <w:rsid w:val="00B91190"/>
    <w:rsid w:val="00B91383"/>
    <w:rsid w:val="00B91565"/>
    <w:rsid w:val="00B917AB"/>
    <w:rsid w:val="00B91A07"/>
    <w:rsid w:val="00B93105"/>
    <w:rsid w:val="00B93109"/>
    <w:rsid w:val="00B936CC"/>
    <w:rsid w:val="00B93B94"/>
    <w:rsid w:val="00B94420"/>
    <w:rsid w:val="00B9466F"/>
    <w:rsid w:val="00B94B71"/>
    <w:rsid w:val="00B95501"/>
    <w:rsid w:val="00B95982"/>
    <w:rsid w:val="00B95DB4"/>
    <w:rsid w:val="00B95DF0"/>
    <w:rsid w:val="00B96D8B"/>
    <w:rsid w:val="00B96DB5"/>
    <w:rsid w:val="00B96EF3"/>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7A3E"/>
    <w:rsid w:val="00BB0A89"/>
    <w:rsid w:val="00BB10EF"/>
    <w:rsid w:val="00BB1BC1"/>
    <w:rsid w:val="00BB2F3A"/>
    <w:rsid w:val="00BB324E"/>
    <w:rsid w:val="00BB37D4"/>
    <w:rsid w:val="00BB394B"/>
    <w:rsid w:val="00BB3994"/>
    <w:rsid w:val="00BB407F"/>
    <w:rsid w:val="00BB419F"/>
    <w:rsid w:val="00BB45C4"/>
    <w:rsid w:val="00BB509A"/>
    <w:rsid w:val="00BB64A7"/>
    <w:rsid w:val="00BB6B7B"/>
    <w:rsid w:val="00BB726D"/>
    <w:rsid w:val="00BB7776"/>
    <w:rsid w:val="00BC054E"/>
    <w:rsid w:val="00BC0ED2"/>
    <w:rsid w:val="00BC1E27"/>
    <w:rsid w:val="00BC1EF4"/>
    <w:rsid w:val="00BC2D19"/>
    <w:rsid w:val="00BC3461"/>
    <w:rsid w:val="00BC426B"/>
    <w:rsid w:val="00BC44B8"/>
    <w:rsid w:val="00BC540D"/>
    <w:rsid w:val="00BC5742"/>
    <w:rsid w:val="00BC5930"/>
    <w:rsid w:val="00BC6123"/>
    <w:rsid w:val="00BC6A6F"/>
    <w:rsid w:val="00BC6C55"/>
    <w:rsid w:val="00BC6E32"/>
    <w:rsid w:val="00BC7524"/>
    <w:rsid w:val="00BC7745"/>
    <w:rsid w:val="00BD02C2"/>
    <w:rsid w:val="00BD0734"/>
    <w:rsid w:val="00BD0E48"/>
    <w:rsid w:val="00BD0FAF"/>
    <w:rsid w:val="00BD1051"/>
    <w:rsid w:val="00BD1CC6"/>
    <w:rsid w:val="00BD225D"/>
    <w:rsid w:val="00BD37B4"/>
    <w:rsid w:val="00BD385E"/>
    <w:rsid w:val="00BD3972"/>
    <w:rsid w:val="00BD4466"/>
    <w:rsid w:val="00BD5575"/>
    <w:rsid w:val="00BD5C8C"/>
    <w:rsid w:val="00BD5DF2"/>
    <w:rsid w:val="00BD5F99"/>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928"/>
    <w:rsid w:val="00BE3CD8"/>
    <w:rsid w:val="00BE4013"/>
    <w:rsid w:val="00BE4915"/>
    <w:rsid w:val="00BE49D5"/>
    <w:rsid w:val="00BE4C06"/>
    <w:rsid w:val="00BE53AA"/>
    <w:rsid w:val="00BE6475"/>
    <w:rsid w:val="00BE6811"/>
    <w:rsid w:val="00BE6940"/>
    <w:rsid w:val="00BE722A"/>
    <w:rsid w:val="00BE72F2"/>
    <w:rsid w:val="00BE7551"/>
    <w:rsid w:val="00BF0DC1"/>
    <w:rsid w:val="00BF1DF2"/>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732"/>
    <w:rsid w:val="00C00FFF"/>
    <w:rsid w:val="00C01603"/>
    <w:rsid w:val="00C01E91"/>
    <w:rsid w:val="00C02919"/>
    <w:rsid w:val="00C02BEF"/>
    <w:rsid w:val="00C02C63"/>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2371"/>
    <w:rsid w:val="00C1323A"/>
    <w:rsid w:val="00C133D0"/>
    <w:rsid w:val="00C13F09"/>
    <w:rsid w:val="00C13F48"/>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2013"/>
    <w:rsid w:val="00C22448"/>
    <w:rsid w:val="00C228B9"/>
    <w:rsid w:val="00C22C23"/>
    <w:rsid w:val="00C2340D"/>
    <w:rsid w:val="00C236B6"/>
    <w:rsid w:val="00C23837"/>
    <w:rsid w:val="00C23D66"/>
    <w:rsid w:val="00C251A4"/>
    <w:rsid w:val="00C2570E"/>
    <w:rsid w:val="00C261E1"/>
    <w:rsid w:val="00C263CC"/>
    <w:rsid w:val="00C264B1"/>
    <w:rsid w:val="00C273FA"/>
    <w:rsid w:val="00C27BEC"/>
    <w:rsid w:val="00C27C18"/>
    <w:rsid w:val="00C27C39"/>
    <w:rsid w:val="00C27EAE"/>
    <w:rsid w:val="00C30CD0"/>
    <w:rsid w:val="00C3142E"/>
    <w:rsid w:val="00C331C5"/>
    <w:rsid w:val="00C3338F"/>
    <w:rsid w:val="00C33E82"/>
    <w:rsid w:val="00C34137"/>
    <w:rsid w:val="00C348ED"/>
    <w:rsid w:val="00C35191"/>
    <w:rsid w:val="00C35B71"/>
    <w:rsid w:val="00C35CC8"/>
    <w:rsid w:val="00C36166"/>
    <w:rsid w:val="00C36A82"/>
    <w:rsid w:val="00C37657"/>
    <w:rsid w:val="00C37B1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694"/>
    <w:rsid w:val="00C47FFB"/>
    <w:rsid w:val="00C501D7"/>
    <w:rsid w:val="00C5038D"/>
    <w:rsid w:val="00C505FA"/>
    <w:rsid w:val="00C507A2"/>
    <w:rsid w:val="00C50884"/>
    <w:rsid w:val="00C50CEF"/>
    <w:rsid w:val="00C50E23"/>
    <w:rsid w:val="00C512BB"/>
    <w:rsid w:val="00C51A13"/>
    <w:rsid w:val="00C52609"/>
    <w:rsid w:val="00C52924"/>
    <w:rsid w:val="00C52A93"/>
    <w:rsid w:val="00C52B72"/>
    <w:rsid w:val="00C52D90"/>
    <w:rsid w:val="00C539B5"/>
    <w:rsid w:val="00C540D9"/>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023A"/>
    <w:rsid w:val="00C61497"/>
    <w:rsid w:val="00C61682"/>
    <w:rsid w:val="00C6188E"/>
    <w:rsid w:val="00C61CED"/>
    <w:rsid w:val="00C6235C"/>
    <w:rsid w:val="00C6282A"/>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02A3"/>
    <w:rsid w:val="00C7143F"/>
    <w:rsid w:val="00C71CA4"/>
    <w:rsid w:val="00C71ED1"/>
    <w:rsid w:val="00C72232"/>
    <w:rsid w:val="00C7264D"/>
    <w:rsid w:val="00C72AFC"/>
    <w:rsid w:val="00C72BF2"/>
    <w:rsid w:val="00C73726"/>
    <w:rsid w:val="00C738A6"/>
    <w:rsid w:val="00C73967"/>
    <w:rsid w:val="00C73F87"/>
    <w:rsid w:val="00C7438F"/>
    <w:rsid w:val="00C74471"/>
    <w:rsid w:val="00C749EC"/>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8EE"/>
    <w:rsid w:val="00C85F48"/>
    <w:rsid w:val="00C86975"/>
    <w:rsid w:val="00C869AE"/>
    <w:rsid w:val="00C86B70"/>
    <w:rsid w:val="00C86DF8"/>
    <w:rsid w:val="00C86F1A"/>
    <w:rsid w:val="00C908CA"/>
    <w:rsid w:val="00C911EE"/>
    <w:rsid w:val="00C912F0"/>
    <w:rsid w:val="00C91450"/>
    <w:rsid w:val="00C91B96"/>
    <w:rsid w:val="00C92430"/>
    <w:rsid w:val="00C92761"/>
    <w:rsid w:val="00C94C6B"/>
    <w:rsid w:val="00C950F5"/>
    <w:rsid w:val="00C95AC9"/>
    <w:rsid w:val="00C9602D"/>
    <w:rsid w:val="00C96699"/>
    <w:rsid w:val="00C97055"/>
    <w:rsid w:val="00C97377"/>
    <w:rsid w:val="00CA00B0"/>
    <w:rsid w:val="00CA08EC"/>
    <w:rsid w:val="00CA1125"/>
    <w:rsid w:val="00CA14BA"/>
    <w:rsid w:val="00CA200A"/>
    <w:rsid w:val="00CA264B"/>
    <w:rsid w:val="00CA2958"/>
    <w:rsid w:val="00CA2D56"/>
    <w:rsid w:val="00CA3712"/>
    <w:rsid w:val="00CA37E0"/>
    <w:rsid w:val="00CA42A7"/>
    <w:rsid w:val="00CA5244"/>
    <w:rsid w:val="00CA5C87"/>
    <w:rsid w:val="00CA5F5C"/>
    <w:rsid w:val="00CA6119"/>
    <w:rsid w:val="00CA651D"/>
    <w:rsid w:val="00CA6D3F"/>
    <w:rsid w:val="00CA6ED6"/>
    <w:rsid w:val="00CA768D"/>
    <w:rsid w:val="00CA77AF"/>
    <w:rsid w:val="00CB1174"/>
    <w:rsid w:val="00CB1576"/>
    <w:rsid w:val="00CB2A76"/>
    <w:rsid w:val="00CB2C6C"/>
    <w:rsid w:val="00CB2D06"/>
    <w:rsid w:val="00CB31DF"/>
    <w:rsid w:val="00CB32FB"/>
    <w:rsid w:val="00CB3321"/>
    <w:rsid w:val="00CB3749"/>
    <w:rsid w:val="00CB376F"/>
    <w:rsid w:val="00CB424E"/>
    <w:rsid w:val="00CB4BB1"/>
    <w:rsid w:val="00CB51B9"/>
    <w:rsid w:val="00CB5236"/>
    <w:rsid w:val="00CB6219"/>
    <w:rsid w:val="00CB6259"/>
    <w:rsid w:val="00CB641E"/>
    <w:rsid w:val="00CB65B7"/>
    <w:rsid w:val="00CB6638"/>
    <w:rsid w:val="00CB695F"/>
    <w:rsid w:val="00CB6A3A"/>
    <w:rsid w:val="00CB73AD"/>
    <w:rsid w:val="00CB785E"/>
    <w:rsid w:val="00CB7936"/>
    <w:rsid w:val="00CB7FD6"/>
    <w:rsid w:val="00CC033E"/>
    <w:rsid w:val="00CC09D0"/>
    <w:rsid w:val="00CC12FA"/>
    <w:rsid w:val="00CC167F"/>
    <w:rsid w:val="00CC1CE6"/>
    <w:rsid w:val="00CC285D"/>
    <w:rsid w:val="00CC2931"/>
    <w:rsid w:val="00CC2B73"/>
    <w:rsid w:val="00CC41C5"/>
    <w:rsid w:val="00CC48CB"/>
    <w:rsid w:val="00CC48FF"/>
    <w:rsid w:val="00CC65EA"/>
    <w:rsid w:val="00CC6E43"/>
    <w:rsid w:val="00CC7334"/>
    <w:rsid w:val="00CC7F1B"/>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5E5"/>
    <w:rsid w:val="00CE1560"/>
    <w:rsid w:val="00CE1724"/>
    <w:rsid w:val="00CE17BE"/>
    <w:rsid w:val="00CE1925"/>
    <w:rsid w:val="00CE22D0"/>
    <w:rsid w:val="00CE2C4B"/>
    <w:rsid w:val="00CE323A"/>
    <w:rsid w:val="00CE36E6"/>
    <w:rsid w:val="00CE3A53"/>
    <w:rsid w:val="00CE4360"/>
    <w:rsid w:val="00CE47C9"/>
    <w:rsid w:val="00CE49BF"/>
    <w:rsid w:val="00CE4A15"/>
    <w:rsid w:val="00CE5150"/>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43"/>
    <w:rsid w:val="00CF5DB4"/>
    <w:rsid w:val="00CF63F8"/>
    <w:rsid w:val="00CF658D"/>
    <w:rsid w:val="00CF7410"/>
    <w:rsid w:val="00CF7EC1"/>
    <w:rsid w:val="00D000BE"/>
    <w:rsid w:val="00D005DF"/>
    <w:rsid w:val="00D00BC6"/>
    <w:rsid w:val="00D01170"/>
    <w:rsid w:val="00D0230F"/>
    <w:rsid w:val="00D02312"/>
    <w:rsid w:val="00D0240D"/>
    <w:rsid w:val="00D0254E"/>
    <w:rsid w:val="00D02C57"/>
    <w:rsid w:val="00D02D09"/>
    <w:rsid w:val="00D03718"/>
    <w:rsid w:val="00D03C25"/>
    <w:rsid w:val="00D0409A"/>
    <w:rsid w:val="00D0431E"/>
    <w:rsid w:val="00D04738"/>
    <w:rsid w:val="00D048B1"/>
    <w:rsid w:val="00D04966"/>
    <w:rsid w:val="00D049A4"/>
    <w:rsid w:val="00D058B3"/>
    <w:rsid w:val="00D059D0"/>
    <w:rsid w:val="00D05E34"/>
    <w:rsid w:val="00D06CE6"/>
    <w:rsid w:val="00D06EC3"/>
    <w:rsid w:val="00D071CE"/>
    <w:rsid w:val="00D079CD"/>
    <w:rsid w:val="00D07F21"/>
    <w:rsid w:val="00D10457"/>
    <w:rsid w:val="00D10CB2"/>
    <w:rsid w:val="00D10DCF"/>
    <w:rsid w:val="00D10E20"/>
    <w:rsid w:val="00D11217"/>
    <w:rsid w:val="00D11E49"/>
    <w:rsid w:val="00D121A2"/>
    <w:rsid w:val="00D12EF1"/>
    <w:rsid w:val="00D134EB"/>
    <w:rsid w:val="00D13BA9"/>
    <w:rsid w:val="00D13CDD"/>
    <w:rsid w:val="00D14448"/>
    <w:rsid w:val="00D144EA"/>
    <w:rsid w:val="00D1493D"/>
    <w:rsid w:val="00D14DF4"/>
    <w:rsid w:val="00D159DF"/>
    <w:rsid w:val="00D15E80"/>
    <w:rsid w:val="00D15ECE"/>
    <w:rsid w:val="00D16B92"/>
    <w:rsid w:val="00D174B3"/>
    <w:rsid w:val="00D17694"/>
    <w:rsid w:val="00D17AA0"/>
    <w:rsid w:val="00D20548"/>
    <w:rsid w:val="00D20880"/>
    <w:rsid w:val="00D2091B"/>
    <w:rsid w:val="00D214B9"/>
    <w:rsid w:val="00D214ED"/>
    <w:rsid w:val="00D224CC"/>
    <w:rsid w:val="00D22C8A"/>
    <w:rsid w:val="00D23B34"/>
    <w:rsid w:val="00D23C07"/>
    <w:rsid w:val="00D24821"/>
    <w:rsid w:val="00D24982"/>
    <w:rsid w:val="00D24AA6"/>
    <w:rsid w:val="00D24D01"/>
    <w:rsid w:val="00D25857"/>
    <w:rsid w:val="00D2640D"/>
    <w:rsid w:val="00D26811"/>
    <w:rsid w:val="00D268FA"/>
    <w:rsid w:val="00D26AC7"/>
    <w:rsid w:val="00D26F0F"/>
    <w:rsid w:val="00D27065"/>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BAA"/>
    <w:rsid w:val="00D36D10"/>
    <w:rsid w:val="00D36E06"/>
    <w:rsid w:val="00D36EE3"/>
    <w:rsid w:val="00D376EC"/>
    <w:rsid w:val="00D37BA3"/>
    <w:rsid w:val="00D37BF8"/>
    <w:rsid w:val="00D40779"/>
    <w:rsid w:val="00D408A3"/>
    <w:rsid w:val="00D40B14"/>
    <w:rsid w:val="00D40E2B"/>
    <w:rsid w:val="00D418C8"/>
    <w:rsid w:val="00D41A5B"/>
    <w:rsid w:val="00D41D1C"/>
    <w:rsid w:val="00D421EA"/>
    <w:rsid w:val="00D42217"/>
    <w:rsid w:val="00D423C3"/>
    <w:rsid w:val="00D428EB"/>
    <w:rsid w:val="00D435FF"/>
    <w:rsid w:val="00D44401"/>
    <w:rsid w:val="00D447B7"/>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4E3E"/>
    <w:rsid w:val="00D554DE"/>
    <w:rsid w:val="00D5571E"/>
    <w:rsid w:val="00D55F18"/>
    <w:rsid w:val="00D56582"/>
    <w:rsid w:val="00D60E44"/>
    <w:rsid w:val="00D621D9"/>
    <w:rsid w:val="00D62289"/>
    <w:rsid w:val="00D6318C"/>
    <w:rsid w:val="00D639BC"/>
    <w:rsid w:val="00D639CE"/>
    <w:rsid w:val="00D64012"/>
    <w:rsid w:val="00D6416B"/>
    <w:rsid w:val="00D6424E"/>
    <w:rsid w:val="00D64F09"/>
    <w:rsid w:val="00D64FC6"/>
    <w:rsid w:val="00D651BB"/>
    <w:rsid w:val="00D6526C"/>
    <w:rsid w:val="00D65DA7"/>
    <w:rsid w:val="00D66804"/>
    <w:rsid w:val="00D669FE"/>
    <w:rsid w:val="00D66A8C"/>
    <w:rsid w:val="00D671BF"/>
    <w:rsid w:val="00D67342"/>
    <w:rsid w:val="00D7021A"/>
    <w:rsid w:val="00D7025B"/>
    <w:rsid w:val="00D708C2"/>
    <w:rsid w:val="00D708E2"/>
    <w:rsid w:val="00D70A9E"/>
    <w:rsid w:val="00D71025"/>
    <w:rsid w:val="00D72E0E"/>
    <w:rsid w:val="00D733AC"/>
    <w:rsid w:val="00D73892"/>
    <w:rsid w:val="00D74256"/>
    <w:rsid w:val="00D74C53"/>
    <w:rsid w:val="00D74EB9"/>
    <w:rsid w:val="00D74FD0"/>
    <w:rsid w:val="00D75A7D"/>
    <w:rsid w:val="00D75E7B"/>
    <w:rsid w:val="00D76079"/>
    <w:rsid w:val="00D765D0"/>
    <w:rsid w:val="00D770E9"/>
    <w:rsid w:val="00D8023B"/>
    <w:rsid w:val="00D8167A"/>
    <w:rsid w:val="00D81928"/>
    <w:rsid w:val="00D81C6B"/>
    <w:rsid w:val="00D828F8"/>
    <w:rsid w:val="00D82B88"/>
    <w:rsid w:val="00D8364F"/>
    <w:rsid w:val="00D83BE6"/>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1A6"/>
    <w:rsid w:val="00D91792"/>
    <w:rsid w:val="00D917DF"/>
    <w:rsid w:val="00D91B3A"/>
    <w:rsid w:val="00D91C82"/>
    <w:rsid w:val="00D92284"/>
    <w:rsid w:val="00D923B4"/>
    <w:rsid w:val="00D92CB3"/>
    <w:rsid w:val="00D93877"/>
    <w:rsid w:val="00D93F96"/>
    <w:rsid w:val="00D94052"/>
    <w:rsid w:val="00D9538D"/>
    <w:rsid w:val="00D9544A"/>
    <w:rsid w:val="00D95655"/>
    <w:rsid w:val="00D95695"/>
    <w:rsid w:val="00D95FC4"/>
    <w:rsid w:val="00D968EF"/>
    <w:rsid w:val="00D96ADC"/>
    <w:rsid w:val="00D972EA"/>
    <w:rsid w:val="00D97373"/>
    <w:rsid w:val="00D979EE"/>
    <w:rsid w:val="00D97A85"/>
    <w:rsid w:val="00DA01E8"/>
    <w:rsid w:val="00DA031F"/>
    <w:rsid w:val="00DA0AC5"/>
    <w:rsid w:val="00DA0C73"/>
    <w:rsid w:val="00DA0F5A"/>
    <w:rsid w:val="00DA16A1"/>
    <w:rsid w:val="00DA18AE"/>
    <w:rsid w:val="00DA1D9F"/>
    <w:rsid w:val="00DA2423"/>
    <w:rsid w:val="00DA2A61"/>
    <w:rsid w:val="00DA3100"/>
    <w:rsid w:val="00DA3D09"/>
    <w:rsid w:val="00DA4306"/>
    <w:rsid w:val="00DA48F7"/>
    <w:rsid w:val="00DA5023"/>
    <w:rsid w:val="00DA56A3"/>
    <w:rsid w:val="00DA603E"/>
    <w:rsid w:val="00DA74C6"/>
    <w:rsid w:val="00DA7A38"/>
    <w:rsid w:val="00DA7B4E"/>
    <w:rsid w:val="00DA7D1D"/>
    <w:rsid w:val="00DA7ECC"/>
    <w:rsid w:val="00DB0FD2"/>
    <w:rsid w:val="00DB1339"/>
    <w:rsid w:val="00DB1989"/>
    <w:rsid w:val="00DB1B71"/>
    <w:rsid w:val="00DB236A"/>
    <w:rsid w:val="00DB2529"/>
    <w:rsid w:val="00DB256E"/>
    <w:rsid w:val="00DB29EB"/>
    <w:rsid w:val="00DB2E87"/>
    <w:rsid w:val="00DB3704"/>
    <w:rsid w:val="00DB39FA"/>
    <w:rsid w:val="00DB3C91"/>
    <w:rsid w:val="00DB4639"/>
    <w:rsid w:val="00DB46DD"/>
    <w:rsid w:val="00DB4BF6"/>
    <w:rsid w:val="00DB5215"/>
    <w:rsid w:val="00DB6484"/>
    <w:rsid w:val="00DB690D"/>
    <w:rsid w:val="00DB6B29"/>
    <w:rsid w:val="00DB6B7F"/>
    <w:rsid w:val="00DB6B82"/>
    <w:rsid w:val="00DB6E49"/>
    <w:rsid w:val="00DB742C"/>
    <w:rsid w:val="00DB7578"/>
    <w:rsid w:val="00DB78EC"/>
    <w:rsid w:val="00DB7D81"/>
    <w:rsid w:val="00DC0953"/>
    <w:rsid w:val="00DC17BE"/>
    <w:rsid w:val="00DC18BA"/>
    <w:rsid w:val="00DC1A61"/>
    <w:rsid w:val="00DC2882"/>
    <w:rsid w:val="00DC2B56"/>
    <w:rsid w:val="00DC2D8D"/>
    <w:rsid w:val="00DC3934"/>
    <w:rsid w:val="00DC41F1"/>
    <w:rsid w:val="00DC494E"/>
    <w:rsid w:val="00DC4F3E"/>
    <w:rsid w:val="00DC4F4E"/>
    <w:rsid w:val="00DC4F8D"/>
    <w:rsid w:val="00DC4FBC"/>
    <w:rsid w:val="00DC502B"/>
    <w:rsid w:val="00DC567D"/>
    <w:rsid w:val="00DC5A37"/>
    <w:rsid w:val="00DC6820"/>
    <w:rsid w:val="00DC76AB"/>
    <w:rsid w:val="00DC79B8"/>
    <w:rsid w:val="00DC7D65"/>
    <w:rsid w:val="00DD03C2"/>
    <w:rsid w:val="00DD050C"/>
    <w:rsid w:val="00DD0663"/>
    <w:rsid w:val="00DD08DE"/>
    <w:rsid w:val="00DD0A54"/>
    <w:rsid w:val="00DD0EB8"/>
    <w:rsid w:val="00DD1054"/>
    <w:rsid w:val="00DD1A79"/>
    <w:rsid w:val="00DD2215"/>
    <w:rsid w:val="00DD221D"/>
    <w:rsid w:val="00DD26E5"/>
    <w:rsid w:val="00DD2718"/>
    <w:rsid w:val="00DD2BDC"/>
    <w:rsid w:val="00DD2E37"/>
    <w:rsid w:val="00DD2F13"/>
    <w:rsid w:val="00DD3519"/>
    <w:rsid w:val="00DD3999"/>
    <w:rsid w:val="00DD3DEB"/>
    <w:rsid w:val="00DD40CE"/>
    <w:rsid w:val="00DD4839"/>
    <w:rsid w:val="00DD4D63"/>
    <w:rsid w:val="00DD536F"/>
    <w:rsid w:val="00DD5F01"/>
    <w:rsid w:val="00DD6647"/>
    <w:rsid w:val="00DD6F74"/>
    <w:rsid w:val="00DD6FB6"/>
    <w:rsid w:val="00DD7099"/>
    <w:rsid w:val="00DD760F"/>
    <w:rsid w:val="00DD7B57"/>
    <w:rsid w:val="00DD7D38"/>
    <w:rsid w:val="00DE01D3"/>
    <w:rsid w:val="00DE0827"/>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BA2"/>
    <w:rsid w:val="00DE7EAA"/>
    <w:rsid w:val="00DF021F"/>
    <w:rsid w:val="00DF05E6"/>
    <w:rsid w:val="00DF09B0"/>
    <w:rsid w:val="00DF10CF"/>
    <w:rsid w:val="00DF1476"/>
    <w:rsid w:val="00DF1998"/>
    <w:rsid w:val="00DF213C"/>
    <w:rsid w:val="00DF2464"/>
    <w:rsid w:val="00DF323F"/>
    <w:rsid w:val="00DF36F4"/>
    <w:rsid w:val="00DF44F0"/>
    <w:rsid w:val="00DF5419"/>
    <w:rsid w:val="00DF6739"/>
    <w:rsid w:val="00DF6964"/>
    <w:rsid w:val="00DF69B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8E2"/>
    <w:rsid w:val="00E16922"/>
    <w:rsid w:val="00E16DF9"/>
    <w:rsid w:val="00E170F7"/>
    <w:rsid w:val="00E203FF"/>
    <w:rsid w:val="00E20CE6"/>
    <w:rsid w:val="00E21C62"/>
    <w:rsid w:val="00E225CF"/>
    <w:rsid w:val="00E23162"/>
    <w:rsid w:val="00E236BF"/>
    <w:rsid w:val="00E23913"/>
    <w:rsid w:val="00E23C0F"/>
    <w:rsid w:val="00E23FB3"/>
    <w:rsid w:val="00E24111"/>
    <w:rsid w:val="00E24256"/>
    <w:rsid w:val="00E24523"/>
    <w:rsid w:val="00E25294"/>
    <w:rsid w:val="00E255B1"/>
    <w:rsid w:val="00E25873"/>
    <w:rsid w:val="00E260B0"/>
    <w:rsid w:val="00E2633B"/>
    <w:rsid w:val="00E26B94"/>
    <w:rsid w:val="00E26D4B"/>
    <w:rsid w:val="00E26D84"/>
    <w:rsid w:val="00E27634"/>
    <w:rsid w:val="00E27A54"/>
    <w:rsid w:val="00E27CF7"/>
    <w:rsid w:val="00E303A5"/>
    <w:rsid w:val="00E303E8"/>
    <w:rsid w:val="00E30725"/>
    <w:rsid w:val="00E30AB7"/>
    <w:rsid w:val="00E31108"/>
    <w:rsid w:val="00E319BD"/>
    <w:rsid w:val="00E31C23"/>
    <w:rsid w:val="00E31ED8"/>
    <w:rsid w:val="00E32704"/>
    <w:rsid w:val="00E32BBB"/>
    <w:rsid w:val="00E331A6"/>
    <w:rsid w:val="00E33247"/>
    <w:rsid w:val="00E33E0D"/>
    <w:rsid w:val="00E347C0"/>
    <w:rsid w:val="00E34CB6"/>
    <w:rsid w:val="00E350C4"/>
    <w:rsid w:val="00E3583F"/>
    <w:rsid w:val="00E365DF"/>
    <w:rsid w:val="00E36D8D"/>
    <w:rsid w:val="00E36FBB"/>
    <w:rsid w:val="00E378AF"/>
    <w:rsid w:val="00E40294"/>
    <w:rsid w:val="00E41605"/>
    <w:rsid w:val="00E416A6"/>
    <w:rsid w:val="00E419C0"/>
    <w:rsid w:val="00E42D1D"/>
    <w:rsid w:val="00E445FC"/>
    <w:rsid w:val="00E45903"/>
    <w:rsid w:val="00E46240"/>
    <w:rsid w:val="00E463CE"/>
    <w:rsid w:val="00E4640E"/>
    <w:rsid w:val="00E4661E"/>
    <w:rsid w:val="00E46B54"/>
    <w:rsid w:val="00E476BB"/>
    <w:rsid w:val="00E478B3"/>
    <w:rsid w:val="00E50449"/>
    <w:rsid w:val="00E51547"/>
    <w:rsid w:val="00E51637"/>
    <w:rsid w:val="00E51CA9"/>
    <w:rsid w:val="00E5200C"/>
    <w:rsid w:val="00E523BF"/>
    <w:rsid w:val="00E528C3"/>
    <w:rsid w:val="00E529AF"/>
    <w:rsid w:val="00E52A03"/>
    <w:rsid w:val="00E534AE"/>
    <w:rsid w:val="00E544A7"/>
    <w:rsid w:val="00E54BC2"/>
    <w:rsid w:val="00E54D48"/>
    <w:rsid w:val="00E5551E"/>
    <w:rsid w:val="00E5572C"/>
    <w:rsid w:val="00E55E74"/>
    <w:rsid w:val="00E56465"/>
    <w:rsid w:val="00E567F5"/>
    <w:rsid w:val="00E5688F"/>
    <w:rsid w:val="00E569A1"/>
    <w:rsid w:val="00E56BBC"/>
    <w:rsid w:val="00E56EF4"/>
    <w:rsid w:val="00E572B4"/>
    <w:rsid w:val="00E573EE"/>
    <w:rsid w:val="00E603C8"/>
    <w:rsid w:val="00E6056D"/>
    <w:rsid w:val="00E608B5"/>
    <w:rsid w:val="00E60B8F"/>
    <w:rsid w:val="00E61218"/>
    <w:rsid w:val="00E61414"/>
    <w:rsid w:val="00E61784"/>
    <w:rsid w:val="00E61883"/>
    <w:rsid w:val="00E62BA0"/>
    <w:rsid w:val="00E631C2"/>
    <w:rsid w:val="00E6371A"/>
    <w:rsid w:val="00E64A85"/>
    <w:rsid w:val="00E64A8A"/>
    <w:rsid w:val="00E64D2D"/>
    <w:rsid w:val="00E64DEB"/>
    <w:rsid w:val="00E64EBF"/>
    <w:rsid w:val="00E659F5"/>
    <w:rsid w:val="00E65D57"/>
    <w:rsid w:val="00E65E49"/>
    <w:rsid w:val="00E661AB"/>
    <w:rsid w:val="00E662C6"/>
    <w:rsid w:val="00E6634D"/>
    <w:rsid w:val="00E66437"/>
    <w:rsid w:val="00E676EE"/>
    <w:rsid w:val="00E70018"/>
    <w:rsid w:val="00E70DE6"/>
    <w:rsid w:val="00E71143"/>
    <w:rsid w:val="00E71166"/>
    <w:rsid w:val="00E71251"/>
    <w:rsid w:val="00E716F6"/>
    <w:rsid w:val="00E71A4A"/>
    <w:rsid w:val="00E71C15"/>
    <w:rsid w:val="00E71E62"/>
    <w:rsid w:val="00E724B1"/>
    <w:rsid w:val="00E72AE4"/>
    <w:rsid w:val="00E72EB1"/>
    <w:rsid w:val="00E73BAC"/>
    <w:rsid w:val="00E73F0B"/>
    <w:rsid w:val="00E7442B"/>
    <w:rsid w:val="00E75248"/>
    <w:rsid w:val="00E7549C"/>
    <w:rsid w:val="00E758A9"/>
    <w:rsid w:val="00E75AAB"/>
    <w:rsid w:val="00E75DB2"/>
    <w:rsid w:val="00E776B4"/>
    <w:rsid w:val="00E77BAE"/>
    <w:rsid w:val="00E80BC0"/>
    <w:rsid w:val="00E80D7F"/>
    <w:rsid w:val="00E80E62"/>
    <w:rsid w:val="00E8119C"/>
    <w:rsid w:val="00E81503"/>
    <w:rsid w:val="00E8170F"/>
    <w:rsid w:val="00E82601"/>
    <w:rsid w:val="00E82E16"/>
    <w:rsid w:val="00E8421C"/>
    <w:rsid w:val="00E84963"/>
    <w:rsid w:val="00E84EA3"/>
    <w:rsid w:val="00E85A3F"/>
    <w:rsid w:val="00E85E6C"/>
    <w:rsid w:val="00E86548"/>
    <w:rsid w:val="00E865FA"/>
    <w:rsid w:val="00E8708D"/>
    <w:rsid w:val="00E8712C"/>
    <w:rsid w:val="00E87AD4"/>
    <w:rsid w:val="00E87CE1"/>
    <w:rsid w:val="00E915FC"/>
    <w:rsid w:val="00E92929"/>
    <w:rsid w:val="00E92C52"/>
    <w:rsid w:val="00E92DD9"/>
    <w:rsid w:val="00E92EB3"/>
    <w:rsid w:val="00E92EBE"/>
    <w:rsid w:val="00E93241"/>
    <w:rsid w:val="00E9336E"/>
    <w:rsid w:val="00E934E2"/>
    <w:rsid w:val="00E93D8B"/>
    <w:rsid w:val="00E94025"/>
    <w:rsid w:val="00E944B3"/>
    <w:rsid w:val="00E947EB"/>
    <w:rsid w:val="00E954A3"/>
    <w:rsid w:val="00E95B4B"/>
    <w:rsid w:val="00E95CCA"/>
    <w:rsid w:val="00E97452"/>
    <w:rsid w:val="00E97657"/>
    <w:rsid w:val="00EA069B"/>
    <w:rsid w:val="00EA0A9D"/>
    <w:rsid w:val="00EA1083"/>
    <w:rsid w:val="00EA1650"/>
    <w:rsid w:val="00EA1695"/>
    <w:rsid w:val="00EA173E"/>
    <w:rsid w:val="00EA1A9A"/>
    <w:rsid w:val="00EA1DF3"/>
    <w:rsid w:val="00EA20C7"/>
    <w:rsid w:val="00EA2642"/>
    <w:rsid w:val="00EA277B"/>
    <w:rsid w:val="00EA2A29"/>
    <w:rsid w:val="00EA31EE"/>
    <w:rsid w:val="00EA333A"/>
    <w:rsid w:val="00EA4973"/>
    <w:rsid w:val="00EA4E16"/>
    <w:rsid w:val="00EA5C88"/>
    <w:rsid w:val="00EA6A32"/>
    <w:rsid w:val="00EA6D9D"/>
    <w:rsid w:val="00EA6FD1"/>
    <w:rsid w:val="00EA776B"/>
    <w:rsid w:val="00EB03FD"/>
    <w:rsid w:val="00EB1013"/>
    <w:rsid w:val="00EB13CA"/>
    <w:rsid w:val="00EB2A41"/>
    <w:rsid w:val="00EB3B30"/>
    <w:rsid w:val="00EB404A"/>
    <w:rsid w:val="00EB44A4"/>
    <w:rsid w:val="00EB4A89"/>
    <w:rsid w:val="00EB57C5"/>
    <w:rsid w:val="00EB63A5"/>
    <w:rsid w:val="00EB63BE"/>
    <w:rsid w:val="00EB67C2"/>
    <w:rsid w:val="00EB7A80"/>
    <w:rsid w:val="00EB7E6E"/>
    <w:rsid w:val="00EB7E70"/>
    <w:rsid w:val="00EC09E3"/>
    <w:rsid w:val="00EC0AAA"/>
    <w:rsid w:val="00EC0AB2"/>
    <w:rsid w:val="00EC0D51"/>
    <w:rsid w:val="00EC1FAE"/>
    <w:rsid w:val="00EC258F"/>
    <w:rsid w:val="00EC2CE0"/>
    <w:rsid w:val="00EC2CEA"/>
    <w:rsid w:val="00EC3A81"/>
    <w:rsid w:val="00EC442F"/>
    <w:rsid w:val="00EC4460"/>
    <w:rsid w:val="00EC470C"/>
    <w:rsid w:val="00EC4789"/>
    <w:rsid w:val="00EC54DF"/>
    <w:rsid w:val="00EC5716"/>
    <w:rsid w:val="00EC58EF"/>
    <w:rsid w:val="00EC6788"/>
    <w:rsid w:val="00EC6B84"/>
    <w:rsid w:val="00ED0CB9"/>
    <w:rsid w:val="00ED0CD5"/>
    <w:rsid w:val="00ED0E70"/>
    <w:rsid w:val="00ED0F15"/>
    <w:rsid w:val="00ED13F8"/>
    <w:rsid w:val="00ED2272"/>
    <w:rsid w:val="00ED3F48"/>
    <w:rsid w:val="00ED4568"/>
    <w:rsid w:val="00ED4E05"/>
    <w:rsid w:val="00ED5382"/>
    <w:rsid w:val="00ED55CC"/>
    <w:rsid w:val="00ED5D22"/>
    <w:rsid w:val="00ED6052"/>
    <w:rsid w:val="00ED6D4C"/>
    <w:rsid w:val="00ED7186"/>
    <w:rsid w:val="00ED7240"/>
    <w:rsid w:val="00ED7489"/>
    <w:rsid w:val="00ED762A"/>
    <w:rsid w:val="00ED7698"/>
    <w:rsid w:val="00ED7B5A"/>
    <w:rsid w:val="00ED7C38"/>
    <w:rsid w:val="00EE0687"/>
    <w:rsid w:val="00EE1265"/>
    <w:rsid w:val="00EE16FA"/>
    <w:rsid w:val="00EE1E02"/>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74B8"/>
    <w:rsid w:val="00EE7CFB"/>
    <w:rsid w:val="00EF03A8"/>
    <w:rsid w:val="00EF10E4"/>
    <w:rsid w:val="00EF134C"/>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AD"/>
    <w:rsid w:val="00F0264C"/>
    <w:rsid w:val="00F02931"/>
    <w:rsid w:val="00F02A44"/>
    <w:rsid w:val="00F0327F"/>
    <w:rsid w:val="00F034F0"/>
    <w:rsid w:val="00F03BD1"/>
    <w:rsid w:val="00F0453D"/>
    <w:rsid w:val="00F04733"/>
    <w:rsid w:val="00F0508C"/>
    <w:rsid w:val="00F055EB"/>
    <w:rsid w:val="00F05663"/>
    <w:rsid w:val="00F05710"/>
    <w:rsid w:val="00F05D09"/>
    <w:rsid w:val="00F05D58"/>
    <w:rsid w:val="00F05E9C"/>
    <w:rsid w:val="00F05FE9"/>
    <w:rsid w:val="00F065A2"/>
    <w:rsid w:val="00F06836"/>
    <w:rsid w:val="00F06D1E"/>
    <w:rsid w:val="00F06D7B"/>
    <w:rsid w:val="00F07A34"/>
    <w:rsid w:val="00F07D72"/>
    <w:rsid w:val="00F104E1"/>
    <w:rsid w:val="00F10CDA"/>
    <w:rsid w:val="00F10DD3"/>
    <w:rsid w:val="00F10FFC"/>
    <w:rsid w:val="00F112FC"/>
    <w:rsid w:val="00F11420"/>
    <w:rsid w:val="00F11497"/>
    <w:rsid w:val="00F11607"/>
    <w:rsid w:val="00F1163F"/>
    <w:rsid w:val="00F11AFE"/>
    <w:rsid w:val="00F1208E"/>
    <w:rsid w:val="00F12E9F"/>
    <w:rsid w:val="00F13ECA"/>
    <w:rsid w:val="00F1439F"/>
    <w:rsid w:val="00F1497C"/>
    <w:rsid w:val="00F159BC"/>
    <w:rsid w:val="00F15BEF"/>
    <w:rsid w:val="00F15FA6"/>
    <w:rsid w:val="00F1657D"/>
    <w:rsid w:val="00F16FCD"/>
    <w:rsid w:val="00F17C17"/>
    <w:rsid w:val="00F20503"/>
    <w:rsid w:val="00F21075"/>
    <w:rsid w:val="00F2121B"/>
    <w:rsid w:val="00F21794"/>
    <w:rsid w:val="00F2179B"/>
    <w:rsid w:val="00F21824"/>
    <w:rsid w:val="00F2346A"/>
    <w:rsid w:val="00F2457E"/>
    <w:rsid w:val="00F247CE"/>
    <w:rsid w:val="00F247EA"/>
    <w:rsid w:val="00F24C54"/>
    <w:rsid w:val="00F251F5"/>
    <w:rsid w:val="00F25226"/>
    <w:rsid w:val="00F258FA"/>
    <w:rsid w:val="00F2655F"/>
    <w:rsid w:val="00F268A6"/>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2A"/>
    <w:rsid w:val="00F36AAD"/>
    <w:rsid w:val="00F36AD6"/>
    <w:rsid w:val="00F36C2B"/>
    <w:rsid w:val="00F37934"/>
    <w:rsid w:val="00F37A37"/>
    <w:rsid w:val="00F37FA0"/>
    <w:rsid w:val="00F4006E"/>
    <w:rsid w:val="00F418F0"/>
    <w:rsid w:val="00F421A1"/>
    <w:rsid w:val="00F42217"/>
    <w:rsid w:val="00F426DE"/>
    <w:rsid w:val="00F42C5E"/>
    <w:rsid w:val="00F43629"/>
    <w:rsid w:val="00F44135"/>
    <w:rsid w:val="00F441AB"/>
    <w:rsid w:val="00F4430B"/>
    <w:rsid w:val="00F44B62"/>
    <w:rsid w:val="00F45EAC"/>
    <w:rsid w:val="00F45F3D"/>
    <w:rsid w:val="00F464F6"/>
    <w:rsid w:val="00F466DC"/>
    <w:rsid w:val="00F474D6"/>
    <w:rsid w:val="00F4762E"/>
    <w:rsid w:val="00F50305"/>
    <w:rsid w:val="00F5039F"/>
    <w:rsid w:val="00F5077F"/>
    <w:rsid w:val="00F50895"/>
    <w:rsid w:val="00F50919"/>
    <w:rsid w:val="00F5119E"/>
    <w:rsid w:val="00F52A8D"/>
    <w:rsid w:val="00F538AD"/>
    <w:rsid w:val="00F54029"/>
    <w:rsid w:val="00F54791"/>
    <w:rsid w:val="00F54BA5"/>
    <w:rsid w:val="00F55269"/>
    <w:rsid w:val="00F5559A"/>
    <w:rsid w:val="00F556A9"/>
    <w:rsid w:val="00F558F1"/>
    <w:rsid w:val="00F5638E"/>
    <w:rsid w:val="00F56E35"/>
    <w:rsid w:val="00F56ED5"/>
    <w:rsid w:val="00F5701A"/>
    <w:rsid w:val="00F57378"/>
    <w:rsid w:val="00F573AD"/>
    <w:rsid w:val="00F579D8"/>
    <w:rsid w:val="00F57D37"/>
    <w:rsid w:val="00F57EBB"/>
    <w:rsid w:val="00F60010"/>
    <w:rsid w:val="00F607E8"/>
    <w:rsid w:val="00F608D5"/>
    <w:rsid w:val="00F6106A"/>
    <w:rsid w:val="00F610B2"/>
    <w:rsid w:val="00F6119D"/>
    <w:rsid w:val="00F62218"/>
    <w:rsid w:val="00F62307"/>
    <w:rsid w:val="00F623F4"/>
    <w:rsid w:val="00F62AAA"/>
    <w:rsid w:val="00F62DCC"/>
    <w:rsid w:val="00F62E4C"/>
    <w:rsid w:val="00F6351F"/>
    <w:rsid w:val="00F63530"/>
    <w:rsid w:val="00F63EB6"/>
    <w:rsid w:val="00F64043"/>
    <w:rsid w:val="00F64B23"/>
    <w:rsid w:val="00F652B6"/>
    <w:rsid w:val="00F6624C"/>
    <w:rsid w:val="00F66899"/>
    <w:rsid w:val="00F66950"/>
    <w:rsid w:val="00F6757A"/>
    <w:rsid w:val="00F676DB"/>
    <w:rsid w:val="00F67E06"/>
    <w:rsid w:val="00F67EEB"/>
    <w:rsid w:val="00F70929"/>
    <w:rsid w:val="00F71453"/>
    <w:rsid w:val="00F715B5"/>
    <w:rsid w:val="00F7198D"/>
    <w:rsid w:val="00F719E3"/>
    <w:rsid w:val="00F7338C"/>
    <w:rsid w:val="00F7394A"/>
    <w:rsid w:val="00F73E68"/>
    <w:rsid w:val="00F746D4"/>
    <w:rsid w:val="00F74C6A"/>
    <w:rsid w:val="00F752C1"/>
    <w:rsid w:val="00F75425"/>
    <w:rsid w:val="00F765AA"/>
    <w:rsid w:val="00F76E8C"/>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62BC"/>
    <w:rsid w:val="00F87162"/>
    <w:rsid w:val="00F900B3"/>
    <w:rsid w:val="00F91074"/>
    <w:rsid w:val="00F913E8"/>
    <w:rsid w:val="00F916E5"/>
    <w:rsid w:val="00F91B41"/>
    <w:rsid w:val="00F91E41"/>
    <w:rsid w:val="00F920CE"/>
    <w:rsid w:val="00F92101"/>
    <w:rsid w:val="00F92560"/>
    <w:rsid w:val="00F930CF"/>
    <w:rsid w:val="00F932E6"/>
    <w:rsid w:val="00F934BA"/>
    <w:rsid w:val="00F939D7"/>
    <w:rsid w:val="00F94A72"/>
    <w:rsid w:val="00F950D1"/>
    <w:rsid w:val="00F953C4"/>
    <w:rsid w:val="00F953C6"/>
    <w:rsid w:val="00F95475"/>
    <w:rsid w:val="00F95FBA"/>
    <w:rsid w:val="00F96299"/>
    <w:rsid w:val="00F96618"/>
    <w:rsid w:val="00F978AF"/>
    <w:rsid w:val="00F97D5B"/>
    <w:rsid w:val="00FA00F5"/>
    <w:rsid w:val="00FA0381"/>
    <w:rsid w:val="00FA0FCF"/>
    <w:rsid w:val="00FA147B"/>
    <w:rsid w:val="00FA14EF"/>
    <w:rsid w:val="00FA1671"/>
    <w:rsid w:val="00FA20C3"/>
    <w:rsid w:val="00FA27F2"/>
    <w:rsid w:val="00FA330D"/>
    <w:rsid w:val="00FA36FC"/>
    <w:rsid w:val="00FA38BD"/>
    <w:rsid w:val="00FA3B7A"/>
    <w:rsid w:val="00FA3BD7"/>
    <w:rsid w:val="00FA3ED1"/>
    <w:rsid w:val="00FA44C2"/>
    <w:rsid w:val="00FA4618"/>
    <w:rsid w:val="00FA549D"/>
    <w:rsid w:val="00FA725C"/>
    <w:rsid w:val="00FA7A64"/>
    <w:rsid w:val="00FB10EA"/>
    <w:rsid w:val="00FB1FF1"/>
    <w:rsid w:val="00FB26A3"/>
    <w:rsid w:val="00FB27FC"/>
    <w:rsid w:val="00FB2F50"/>
    <w:rsid w:val="00FB2F6E"/>
    <w:rsid w:val="00FB3FE4"/>
    <w:rsid w:val="00FB5667"/>
    <w:rsid w:val="00FB5B38"/>
    <w:rsid w:val="00FB60AF"/>
    <w:rsid w:val="00FB6447"/>
    <w:rsid w:val="00FB6F17"/>
    <w:rsid w:val="00FB722D"/>
    <w:rsid w:val="00FB7797"/>
    <w:rsid w:val="00FB7C95"/>
    <w:rsid w:val="00FC02BD"/>
    <w:rsid w:val="00FC11C5"/>
    <w:rsid w:val="00FC15A6"/>
    <w:rsid w:val="00FC17FE"/>
    <w:rsid w:val="00FC1A8E"/>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ACA"/>
    <w:rsid w:val="00FD4105"/>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41F1"/>
    <w:rsid w:val="00FF52E9"/>
    <w:rsid w:val="00FF59B3"/>
    <w:rsid w:val="00FF5B39"/>
    <w:rsid w:val="00FF5C1F"/>
    <w:rsid w:val="00FF5C8B"/>
    <w:rsid w:val="00FF67CE"/>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E92C56-2F0B-4F13-A763-FEE34DA00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Doc-text2Char">
    <w:name w:val="Doc-text2 Char"/>
    <w:basedOn w:val="DefaultParagraphFont"/>
    <w:link w:val="Doc-text2"/>
    <w:locked/>
    <w:rsid w:val="007D391E"/>
    <w:rPr>
      <w:rFonts w:ascii="Arial" w:hAnsi="Arial" w:cs="Arial"/>
      <w:lang w:eastAsia="en-GB"/>
    </w:rPr>
  </w:style>
  <w:style w:type="paragraph" w:customStyle="1" w:styleId="Doc-text2">
    <w:name w:val="Doc-text2"/>
    <w:basedOn w:val="Normal"/>
    <w:link w:val="Doc-text2Char"/>
    <w:rsid w:val="007D391E"/>
    <w:pPr>
      <w:overflowPunct/>
      <w:autoSpaceDE/>
      <w:autoSpaceDN/>
      <w:adjustRightInd/>
      <w:spacing w:after="0"/>
      <w:ind w:left="1622" w:hanging="363"/>
      <w:textAlignment w:val="auto"/>
    </w:pPr>
    <w:rPr>
      <w:rFonts w:ascii="Arial" w:hAnsi="Arial" w:cs="Arial"/>
      <w:lang w:val="en-US" w:eastAsia="en-GB"/>
    </w:rPr>
  </w:style>
  <w:style w:type="character" w:customStyle="1" w:styleId="bodysimpleChar">
    <w:name w:val="body simple Char"/>
    <w:basedOn w:val="DefaultParagraphFont"/>
    <w:link w:val="bodysimple"/>
    <w:locked/>
    <w:rsid w:val="009A0C8B"/>
    <w:rPr>
      <w:rFonts w:ascii="Cambria" w:hAnsi="Cambria"/>
    </w:rPr>
  </w:style>
  <w:style w:type="paragraph" w:customStyle="1" w:styleId="bodysimple">
    <w:name w:val="body simple"/>
    <w:basedOn w:val="Normal"/>
    <w:link w:val="bodysimpleChar"/>
    <w:rsid w:val="009A0C8B"/>
    <w:pPr>
      <w:overflowPunct/>
      <w:autoSpaceDE/>
      <w:autoSpaceDN/>
      <w:adjustRightInd/>
      <w:spacing w:before="120" w:after="0"/>
      <w:textAlignment w:val="auto"/>
    </w:pPr>
    <w:rPr>
      <w:rFonts w:ascii="Cambria" w:hAnsi="Cambria"/>
      <w:lang w:val="en-US"/>
    </w:rPr>
  </w:style>
  <w:style w:type="character" w:customStyle="1" w:styleId="QuickheadingChar">
    <w:name w:val="Quick heading Char"/>
    <w:basedOn w:val="DefaultParagraphFont"/>
    <w:link w:val="Quickheading"/>
    <w:locked/>
    <w:rsid w:val="003353B4"/>
    <w:rPr>
      <w:b/>
      <w:bCs/>
    </w:rPr>
  </w:style>
  <w:style w:type="paragraph" w:customStyle="1" w:styleId="Quickheading">
    <w:name w:val="Quick heading"/>
    <w:basedOn w:val="Normal"/>
    <w:link w:val="QuickheadingChar"/>
    <w:rsid w:val="003353B4"/>
    <w:pPr>
      <w:overflowPunct/>
      <w:autoSpaceDE/>
      <w:autoSpaceDN/>
      <w:adjustRightInd/>
      <w:spacing w:before="140" w:after="100" w:line="276" w:lineRule="auto"/>
      <w:textAlignment w:val="auto"/>
    </w:pPr>
    <w:rPr>
      <w:rFonts w:ascii="CG Times (WN)" w:hAnsi="CG Times (WN)"/>
      <w:b/>
      <w:bCs/>
      <w:lang w:val="en-US"/>
    </w:rPr>
  </w:style>
  <w:style w:type="character" w:customStyle="1" w:styleId="CRCoverPageChar">
    <w:name w:val="CR Cover Page Char"/>
    <w:link w:val="CRCoverPage"/>
    <w:rsid w:val="00A6155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4621598">
      <w:bodyDiv w:val="1"/>
      <w:marLeft w:val="0"/>
      <w:marRight w:val="0"/>
      <w:marTop w:val="0"/>
      <w:marBottom w:val="0"/>
      <w:divBdr>
        <w:top w:val="none" w:sz="0" w:space="0" w:color="auto"/>
        <w:left w:val="none" w:sz="0" w:space="0" w:color="auto"/>
        <w:bottom w:val="none" w:sz="0" w:space="0" w:color="auto"/>
        <w:right w:val="none" w:sz="0" w:space="0" w:color="auto"/>
      </w:divBdr>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74433128">
      <w:bodyDiv w:val="1"/>
      <w:marLeft w:val="0"/>
      <w:marRight w:val="0"/>
      <w:marTop w:val="0"/>
      <w:marBottom w:val="0"/>
      <w:divBdr>
        <w:top w:val="none" w:sz="0" w:space="0" w:color="auto"/>
        <w:left w:val="none" w:sz="0" w:space="0" w:color="auto"/>
        <w:bottom w:val="none" w:sz="0" w:space="0" w:color="auto"/>
        <w:right w:val="none" w:sz="0" w:space="0" w:color="auto"/>
      </w:divBdr>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0105670">
      <w:bodyDiv w:val="1"/>
      <w:marLeft w:val="0"/>
      <w:marRight w:val="0"/>
      <w:marTop w:val="0"/>
      <w:marBottom w:val="0"/>
      <w:divBdr>
        <w:top w:val="none" w:sz="0" w:space="0" w:color="auto"/>
        <w:left w:val="none" w:sz="0" w:space="0" w:color="auto"/>
        <w:bottom w:val="none" w:sz="0" w:space="0" w:color="auto"/>
        <w:right w:val="none" w:sz="0" w:space="0" w:color="auto"/>
      </w:divBdr>
      <w:divsChild>
        <w:div w:id="857036896">
          <w:marLeft w:val="1166"/>
          <w:marRight w:val="0"/>
          <w:marTop w:val="96"/>
          <w:marBottom w:val="0"/>
          <w:divBdr>
            <w:top w:val="none" w:sz="0" w:space="0" w:color="auto"/>
            <w:left w:val="none" w:sz="0" w:space="0" w:color="auto"/>
            <w:bottom w:val="none" w:sz="0" w:space="0" w:color="auto"/>
            <w:right w:val="none" w:sz="0" w:space="0" w:color="auto"/>
          </w:divBdr>
        </w:div>
        <w:div w:id="1149904649">
          <w:marLeft w:val="1166"/>
          <w:marRight w:val="0"/>
          <w:marTop w:val="96"/>
          <w:marBottom w:val="0"/>
          <w:divBdr>
            <w:top w:val="none" w:sz="0" w:space="0" w:color="auto"/>
            <w:left w:val="none" w:sz="0" w:space="0" w:color="auto"/>
            <w:bottom w:val="none" w:sz="0" w:space="0" w:color="auto"/>
            <w:right w:val="none" w:sz="0" w:space="0" w:color="auto"/>
          </w:divBdr>
        </w:div>
        <w:div w:id="1103258238">
          <w:marLeft w:val="1800"/>
          <w:marRight w:val="0"/>
          <w:marTop w:val="82"/>
          <w:marBottom w:val="0"/>
          <w:divBdr>
            <w:top w:val="none" w:sz="0" w:space="0" w:color="auto"/>
            <w:left w:val="none" w:sz="0" w:space="0" w:color="auto"/>
            <w:bottom w:val="none" w:sz="0" w:space="0" w:color="auto"/>
            <w:right w:val="none" w:sz="0" w:space="0" w:color="auto"/>
          </w:divBdr>
        </w:div>
        <w:div w:id="770517564">
          <w:marLeft w:val="1800"/>
          <w:marRight w:val="0"/>
          <w:marTop w:val="82"/>
          <w:marBottom w:val="0"/>
          <w:divBdr>
            <w:top w:val="none" w:sz="0" w:space="0" w:color="auto"/>
            <w:left w:val="none" w:sz="0" w:space="0" w:color="auto"/>
            <w:bottom w:val="none" w:sz="0" w:space="0" w:color="auto"/>
            <w:right w:val="none" w:sz="0" w:space="0" w:color="auto"/>
          </w:divBdr>
        </w:div>
        <w:div w:id="1212032878">
          <w:marLeft w:val="1800"/>
          <w:marRight w:val="0"/>
          <w:marTop w:val="82"/>
          <w:marBottom w:val="0"/>
          <w:divBdr>
            <w:top w:val="none" w:sz="0" w:space="0" w:color="auto"/>
            <w:left w:val="none" w:sz="0" w:space="0" w:color="auto"/>
            <w:bottom w:val="none" w:sz="0" w:space="0" w:color="auto"/>
            <w:right w:val="none" w:sz="0" w:space="0" w:color="auto"/>
          </w:divBdr>
        </w:div>
        <w:div w:id="678896228">
          <w:marLeft w:val="1800"/>
          <w:marRight w:val="0"/>
          <w:marTop w:val="82"/>
          <w:marBottom w:val="0"/>
          <w:divBdr>
            <w:top w:val="none" w:sz="0" w:space="0" w:color="auto"/>
            <w:left w:val="none" w:sz="0" w:space="0" w:color="auto"/>
            <w:bottom w:val="none" w:sz="0" w:space="0" w:color="auto"/>
            <w:right w:val="none" w:sz="0" w:space="0" w:color="auto"/>
          </w:divBdr>
        </w:div>
        <w:div w:id="1730301488">
          <w:marLeft w:val="1800"/>
          <w:marRight w:val="0"/>
          <w:marTop w:val="82"/>
          <w:marBottom w:val="0"/>
          <w:divBdr>
            <w:top w:val="none" w:sz="0" w:space="0" w:color="auto"/>
            <w:left w:val="none" w:sz="0" w:space="0" w:color="auto"/>
            <w:bottom w:val="none" w:sz="0" w:space="0" w:color="auto"/>
            <w:right w:val="none" w:sz="0" w:space="0" w:color="auto"/>
          </w:divBdr>
        </w:div>
      </w:divsChild>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30216720">
      <w:bodyDiv w:val="1"/>
      <w:marLeft w:val="0"/>
      <w:marRight w:val="0"/>
      <w:marTop w:val="0"/>
      <w:marBottom w:val="0"/>
      <w:divBdr>
        <w:top w:val="none" w:sz="0" w:space="0" w:color="auto"/>
        <w:left w:val="none" w:sz="0" w:space="0" w:color="auto"/>
        <w:bottom w:val="none" w:sz="0" w:space="0" w:color="auto"/>
        <w:right w:val="none" w:sz="0" w:space="0" w:color="auto"/>
      </w:divBdr>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0410278">
      <w:bodyDiv w:val="1"/>
      <w:marLeft w:val="0"/>
      <w:marRight w:val="0"/>
      <w:marTop w:val="0"/>
      <w:marBottom w:val="0"/>
      <w:divBdr>
        <w:top w:val="none" w:sz="0" w:space="0" w:color="auto"/>
        <w:left w:val="none" w:sz="0" w:space="0" w:color="auto"/>
        <w:bottom w:val="none" w:sz="0" w:space="0" w:color="auto"/>
        <w:right w:val="none" w:sz="0" w:space="0" w:color="auto"/>
      </w:divBdr>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0367617">
      <w:bodyDiv w:val="1"/>
      <w:marLeft w:val="0"/>
      <w:marRight w:val="0"/>
      <w:marTop w:val="0"/>
      <w:marBottom w:val="0"/>
      <w:divBdr>
        <w:top w:val="none" w:sz="0" w:space="0" w:color="auto"/>
        <w:left w:val="none" w:sz="0" w:space="0" w:color="auto"/>
        <w:bottom w:val="none" w:sz="0" w:space="0" w:color="auto"/>
        <w:right w:val="none" w:sz="0" w:space="0" w:color="auto"/>
      </w:divBdr>
    </w:div>
    <w:div w:id="1787456783">
      <w:bodyDiv w:val="1"/>
      <w:marLeft w:val="0"/>
      <w:marRight w:val="0"/>
      <w:marTop w:val="0"/>
      <w:marBottom w:val="0"/>
      <w:divBdr>
        <w:top w:val="none" w:sz="0" w:space="0" w:color="auto"/>
        <w:left w:val="none" w:sz="0" w:space="0" w:color="auto"/>
        <w:bottom w:val="none" w:sz="0" w:space="0" w:color="auto"/>
        <w:right w:val="none" w:sz="0" w:space="0" w:color="auto"/>
      </w:divBdr>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51795535">
      <w:bodyDiv w:val="1"/>
      <w:marLeft w:val="0"/>
      <w:marRight w:val="0"/>
      <w:marTop w:val="0"/>
      <w:marBottom w:val="0"/>
      <w:divBdr>
        <w:top w:val="none" w:sz="0" w:space="0" w:color="auto"/>
        <w:left w:val="none" w:sz="0" w:space="0" w:color="auto"/>
        <w:bottom w:val="none" w:sz="0" w:space="0" w:color="auto"/>
        <w:right w:val="none" w:sz="0" w:space="0" w:color="auto"/>
      </w:divBdr>
      <w:divsChild>
        <w:div w:id="341208130">
          <w:marLeft w:val="1166"/>
          <w:marRight w:val="0"/>
          <w:marTop w:val="115"/>
          <w:marBottom w:val="0"/>
          <w:divBdr>
            <w:top w:val="none" w:sz="0" w:space="0" w:color="auto"/>
            <w:left w:val="none" w:sz="0" w:space="0" w:color="auto"/>
            <w:bottom w:val="none" w:sz="0" w:space="0" w:color="auto"/>
            <w:right w:val="none" w:sz="0" w:space="0" w:color="auto"/>
          </w:divBdr>
        </w:div>
        <w:div w:id="1970744849">
          <w:marLeft w:val="1800"/>
          <w:marRight w:val="0"/>
          <w:marTop w:val="96"/>
          <w:marBottom w:val="0"/>
          <w:divBdr>
            <w:top w:val="none" w:sz="0" w:space="0" w:color="auto"/>
            <w:left w:val="none" w:sz="0" w:space="0" w:color="auto"/>
            <w:bottom w:val="none" w:sz="0" w:space="0" w:color="auto"/>
            <w:right w:val="none" w:sz="0" w:space="0" w:color="auto"/>
          </w:divBdr>
        </w:div>
        <w:div w:id="1522889438">
          <w:marLeft w:val="1800"/>
          <w:marRight w:val="0"/>
          <w:marTop w:val="96"/>
          <w:marBottom w:val="0"/>
          <w:divBdr>
            <w:top w:val="none" w:sz="0" w:space="0" w:color="auto"/>
            <w:left w:val="none" w:sz="0" w:space="0" w:color="auto"/>
            <w:bottom w:val="none" w:sz="0" w:space="0" w:color="auto"/>
            <w:right w:val="none" w:sz="0" w:space="0" w:color="auto"/>
          </w:divBdr>
        </w:div>
        <w:div w:id="1402748414">
          <w:marLeft w:val="1800"/>
          <w:marRight w:val="0"/>
          <w:marTop w:val="96"/>
          <w:marBottom w:val="0"/>
          <w:divBdr>
            <w:top w:val="none" w:sz="0" w:space="0" w:color="auto"/>
            <w:left w:val="none" w:sz="0" w:space="0" w:color="auto"/>
            <w:bottom w:val="none" w:sz="0" w:space="0" w:color="auto"/>
            <w:right w:val="none" w:sz="0" w:space="0" w:color="auto"/>
          </w:divBdr>
        </w:div>
        <w:div w:id="2145269542">
          <w:marLeft w:val="1166"/>
          <w:marRight w:val="0"/>
          <w:marTop w:val="115"/>
          <w:marBottom w:val="0"/>
          <w:divBdr>
            <w:top w:val="none" w:sz="0" w:space="0" w:color="auto"/>
            <w:left w:val="none" w:sz="0" w:space="0" w:color="auto"/>
            <w:bottom w:val="none" w:sz="0" w:space="0" w:color="auto"/>
            <w:right w:val="none" w:sz="0" w:space="0" w:color="auto"/>
          </w:divBdr>
        </w:div>
        <w:div w:id="1296061080">
          <w:marLeft w:val="1800"/>
          <w:marRight w:val="0"/>
          <w:marTop w:val="96"/>
          <w:marBottom w:val="0"/>
          <w:divBdr>
            <w:top w:val="none" w:sz="0" w:space="0" w:color="auto"/>
            <w:left w:val="none" w:sz="0" w:space="0" w:color="auto"/>
            <w:bottom w:val="none" w:sz="0" w:space="0" w:color="auto"/>
            <w:right w:val="none" w:sz="0" w:space="0" w:color="auto"/>
          </w:divBdr>
        </w:div>
        <w:div w:id="32509782">
          <w:marLeft w:val="1800"/>
          <w:marRight w:val="0"/>
          <w:marTop w:val="96"/>
          <w:marBottom w:val="0"/>
          <w:divBdr>
            <w:top w:val="none" w:sz="0" w:space="0" w:color="auto"/>
            <w:left w:val="none" w:sz="0" w:space="0" w:color="auto"/>
            <w:bottom w:val="none" w:sz="0" w:space="0" w:color="auto"/>
            <w:right w:val="none" w:sz="0" w:space="0" w:color="auto"/>
          </w:divBdr>
        </w:div>
      </w:divsChild>
    </w:div>
    <w:div w:id="1867327973">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4C027A1C2F254CAFF646FFF22615D6" ma:contentTypeVersion="0" ma:contentTypeDescription="Create a new document." ma:contentTypeScope="" ma:versionID="0b6a54c0dddd3bac538e09394037e21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40EC7A-954C-4216-AC2D-F7268A4B8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40F0653-6C89-4D6C-B059-B264F3267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118</TotalTime>
  <Pages>2</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HSPA_RAN4_03_IncMon_Idle</vt:lpstr>
    </vt:vector>
  </TitlesOfParts>
  <Company>Qualcomm Inc.</Company>
  <LinksUpToDate>false</LinksUpToDate>
  <CharactersWithSpaces>4710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HSPA_RAN4_03_IncMon_Idle</dc:title>
  <dc:subject>RAN1#46bis</dc:subject>
  <dc:creator>Qualcomm</dc:creator>
  <cp:lastModifiedBy>Chincholi, Amith</cp:lastModifiedBy>
  <cp:revision>124</cp:revision>
  <dcterms:created xsi:type="dcterms:W3CDTF">2014-07-29T19:09:00Z</dcterms:created>
  <dcterms:modified xsi:type="dcterms:W3CDTF">2014-09-29T20:07:00Z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0x010100164C027A1C2F254CAFF646FFF22615D6</vt:lpwstr>
  </property>
  <property fmtid="{D5CDD505-2E9C-101B-9397-08002B2CF9AE}" pid="3" name="Agenda Item">
    <vt:lpwstr/>
  </property>
  <property fmtid="{D5CDD505-2E9C-101B-9397-08002B2CF9AE}" pid="4" name="Title0">
    <vt:lpwstr/>
  </property>
  <property fmtid="{D5CDD505-2E9C-101B-9397-08002B2CF9AE}" pid="5" name="Source">
    <vt:lpwstr/>
  </property>
</Properties>
</file>