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AF3CBE">
        <w:rPr>
          <w:rFonts w:ascii="Arial" w:hAnsi="Arial" w:cs="Arial"/>
          <w:sz w:val="28"/>
        </w:rPr>
        <w:t>bis</w:t>
      </w:r>
      <w:r w:rsidRPr="00D3089E">
        <w:rPr>
          <w:rFonts w:ascii="Arial" w:hAnsi="Arial" w:cs="Arial"/>
          <w:sz w:val="28"/>
        </w:rPr>
        <w:tab/>
        <w:t>R4-1</w:t>
      </w:r>
      <w:r w:rsidR="003F4B85">
        <w:rPr>
          <w:rFonts w:ascii="Arial" w:hAnsi="Arial" w:cs="Arial"/>
          <w:sz w:val="28"/>
        </w:rPr>
        <w:t>4</w:t>
      </w:r>
      <w:r w:rsidR="00AF3CBE">
        <w:rPr>
          <w:rFonts w:ascii="Arial" w:hAnsi="Arial" w:cs="Arial"/>
          <w:sz w:val="28"/>
        </w:rPr>
        <w:t>1</w:t>
      </w:r>
      <w:r w:rsidR="003D7C64">
        <w:rPr>
          <w:rFonts w:ascii="Arial" w:hAnsi="Arial" w:cs="Arial"/>
          <w:sz w:val="28"/>
        </w:rPr>
        <w:t>906</w:t>
      </w:r>
    </w:p>
    <w:p w:rsidR="00AC02DD" w:rsidRPr="00D24D40" w:rsidRDefault="00AF3CBE"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1D22C0">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EC5CD5">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AF3CBE">
        <w:rPr>
          <w:rFonts w:ascii="Arial" w:hAnsi="Arial" w:cs="Arial"/>
          <w:b/>
        </w:rPr>
        <w:t>2</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2C3AF2">
        <w:rPr>
          <w:rFonts w:ascii="Arial" w:hAnsi="Arial" w:cs="Arial"/>
          <w:b/>
        </w:rPr>
        <w:t>1</w:t>
      </w:r>
      <w:r w:rsidR="00F703FC">
        <w:rPr>
          <w:rFonts w:ascii="Arial" w:hAnsi="Arial" w:cs="Arial"/>
          <w:b/>
        </w:rPr>
        <w:t>3</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085D86">
        <w:t xml:space="preserve">revised </w:t>
      </w:r>
      <w:r>
        <w:t xml:space="preserve">WI proposal to support the </w:t>
      </w:r>
      <w:r w:rsidR="00085D86" w:rsidRPr="00085D86">
        <w:t xml:space="preserve">LTE Advanced 3 Band Carrier Aggregation (3DL/1UL) of Band 2, Band </w:t>
      </w:r>
      <w:r w:rsidR="00BD424D">
        <w:t>2</w:t>
      </w:r>
      <w:r w:rsidR="00085D86" w:rsidRPr="00085D86">
        <w:t xml:space="preserve"> and Band 13</w:t>
      </w:r>
      <w:r w:rsidR="000F7EB0">
        <w:t xml:space="preserve"> </w:t>
      </w:r>
      <w:r w:rsidR="00085D86">
        <w:t>was approved</w:t>
      </w:r>
      <w:r>
        <w:t xml:space="preserve"> in RAN#6</w:t>
      </w:r>
      <w:r w:rsidR="00BD424D">
        <w:t>1</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BD424D">
        <w:t>2</w:t>
      </w:r>
      <w:r w:rsidR="004A55F0">
        <w:t xml:space="preserve"> and B</w:t>
      </w:r>
      <w:r w:rsidR="004A55F0" w:rsidRPr="00797D4C">
        <w:t xml:space="preserve">and </w:t>
      </w:r>
      <w:r w:rsidR="004A55F0">
        <w:t xml:space="preserve">13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3E5139">
        <w:rPr>
          <w:rFonts w:eastAsia="宋体" w:cs="Optima"/>
          <w:szCs w:val="21"/>
          <w:lang w:eastAsia="zh-CN"/>
        </w:rPr>
        <w:t>2</w:t>
      </w:r>
      <w:r w:rsidR="009B6FBD">
        <w:rPr>
          <w:rFonts w:eastAsia="宋体" w:cs="Optima"/>
          <w:szCs w:val="21"/>
          <w:lang w:eastAsia="zh-CN"/>
        </w:rPr>
        <w:t xml:space="preserve"> and Band </w:t>
      </w:r>
      <w:r w:rsidR="00937106">
        <w:rPr>
          <w:rFonts w:eastAsia="宋体" w:cs="Optima"/>
          <w:szCs w:val="21"/>
          <w:lang w:eastAsia="zh-CN"/>
        </w:rPr>
        <w:t>1</w:t>
      </w:r>
      <w:r w:rsidR="00CC73D0">
        <w:rPr>
          <w:rFonts w:eastAsia="宋体" w:cs="Optima"/>
          <w:szCs w:val="21"/>
          <w:lang w:eastAsia="zh-CN"/>
        </w:rPr>
        <w:t>3</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and Band </w:t>
      </w:r>
      <w:r w:rsidR="009B37A0">
        <w:rPr>
          <w:rFonts w:eastAsia="宋体"/>
          <w:lang w:eastAsia="zh-CN"/>
        </w:rPr>
        <w:t>1</w:t>
      </w:r>
      <w:r w:rsidR="00CC73D0">
        <w:rPr>
          <w:rFonts w:eastAsia="宋体"/>
          <w:lang w:eastAsia="zh-CN"/>
        </w:rPr>
        <w:t>3</w:t>
      </w:r>
      <w:r>
        <w:rPr>
          <w:rFonts w:eastAsia="宋体"/>
          <w:lang w:eastAsia="zh-CN"/>
        </w:rPr>
        <w:t xml:space="preserve"> is operating at </w:t>
      </w:r>
      <w:r w:rsidR="009B37A0">
        <w:rPr>
          <w:rFonts w:eastAsia="宋体"/>
          <w:lang w:eastAsia="zh-CN"/>
        </w:rPr>
        <w:t>777</w:t>
      </w:r>
      <w:r w:rsidR="00146FEB">
        <w:rPr>
          <w:rFonts w:eastAsia="宋体"/>
          <w:lang w:eastAsia="zh-CN"/>
        </w:rPr>
        <w:t xml:space="preserve"> – </w:t>
      </w:r>
      <w:r w:rsidR="009B37A0">
        <w:rPr>
          <w:rFonts w:eastAsia="宋体"/>
          <w:lang w:eastAsia="zh-CN"/>
        </w:rPr>
        <w:t>787</w:t>
      </w:r>
      <w:r w:rsidR="00146FEB">
        <w:rPr>
          <w:rFonts w:eastAsia="宋体"/>
          <w:lang w:eastAsia="zh-CN"/>
        </w:rPr>
        <w:t xml:space="preserve"> MHz for UL and </w:t>
      </w:r>
      <w:r w:rsidR="009B37A0">
        <w:rPr>
          <w:rFonts w:eastAsia="宋体"/>
          <w:lang w:eastAsia="zh-CN"/>
        </w:rPr>
        <w:t>746</w:t>
      </w:r>
      <w:r>
        <w:rPr>
          <w:rFonts w:eastAsia="宋体"/>
          <w:lang w:eastAsia="zh-CN"/>
        </w:rPr>
        <w:t xml:space="preserve"> – </w:t>
      </w:r>
      <w:r w:rsidR="009B37A0">
        <w:rPr>
          <w:rFonts w:eastAsia="宋体"/>
          <w:lang w:eastAsia="zh-CN"/>
        </w:rPr>
        <w:t>75</w:t>
      </w:r>
      <w:r w:rsidR="00CC73D0">
        <w:rPr>
          <w:rFonts w:eastAsia="宋体"/>
          <w:lang w:eastAsia="zh-CN"/>
        </w:rPr>
        <w:t>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380165">
        <w:t>2</w:t>
      </w:r>
      <w:r w:rsidR="002C3AF2">
        <w:t xml:space="preserve"> and Band 13</w:t>
      </w:r>
      <w:r w:rsidR="00486B17">
        <w:t>, i.e.</w:t>
      </w:r>
      <w:r w:rsidR="009B37A0">
        <w:t xml:space="preserve"> Band (2 + </w:t>
      </w:r>
      <w:r w:rsidR="00380165">
        <w:t>13</w:t>
      </w:r>
      <w:r w:rsidR="009B37A0">
        <w:t xml:space="preserve">) and Band (2 + </w:t>
      </w:r>
      <w:r w:rsidR="00380165">
        <w:t>2</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380165">
        <w:rPr>
          <w:rFonts w:eastAsia="宋体"/>
          <w:lang w:eastAsia="zh-CN"/>
        </w:rPr>
        <w:t>2</w:t>
      </w:r>
      <w:r>
        <w:rPr>
          <w:rFonts w:eastAsia="宋体"/>
          <w:lang w:eastAsia="zh-CN"/>
        </w:rPr>
        <w:t xml:space="preserve"> </w:t>
      </w:r>
      <w:r>
        <w:rPr>
          <w:rFonts w:eastAsia="宋体"/>
          <w:lang w:eastAsia="zh-CN"/>
        </w:rPr>
        <w:lastRenderedPageBreak/>
        <w:t xml:space="preserve">and Band </w:t>
      </w:r>
      <w:r w:rsidR="009B37A0">
        <w:rPr>
          <w:rFonts w:eastAsia="宋体"/>
          <w:lang w:eastAsia="zh-CN"/>
        </w:rPr>
        <w:t>1</w:t>
      </w:r>
      <w:r w:rsidR="00CC73D0">
        <w:rPr>
          <w:rFonts w:eastAsia="宋体"/>
          <w:lang w:eastAsia="zh-CN"/>
        </w:rPr>
        <w:t>3</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380165">
        <w:t>2</w:t>
      </w:r>
      <w:r w:rsidR="00AD3AAB">
        <w:t xml:space="preserve"> and Band </w:t>
      </w:r>
      <w:r w:rsidR="00211A97">
        <w:t>1</w:t>
      </w:r>
      <w:r w:rsidR="00CC73D0">
        <w:t>3</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380165" w:rsidRPr="00C04965" w:rsidTr="00F60AE9">
        <w:trPr>
          <w:trHeight w:val="255"/>
          <w:jc w:val="center"/>
        </w:trPr>
        <w:tc>
          <w:tcPr>
            <w:tcW w:w="0" w:type="auto"/>
            <w:noWrap/>
          </w:tcPr>
          <w:p w:rsidR="00380165" w:rsidRPr="00C04965" w:rsidRDefault="003801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380165" w:rsidRPr="00C04965" w:rsidRDefault="00380165" w:rsidP="00F60AE9">
            <w:pPr>
              <w:rPr>
                <w:rFonts w:eastAsia="宋体" w:cs="Optima"/>
                <w:szCs w:val="21"/>
                <w:lang w:eastAsia="zh-CN"/>
              </w:rPr>
            </w:pPr>
            <w:r>
              <w:rPr>
                <w:rFonts w:eastAsia="宋体" w:cs="Optima"/>
                <w:szCs w:val="21"/>
                <w:lang w:eastAsia="zh-CN"/>
              </w:rPr>
              <w:t>746</w:t>
            </w:r>
          </w:p>
        </w:tc>
        <w:tc>
          <w:tcPr>
            <w:tcW w:w="0" w:type="auto"/>
            <w:noWrap/>
          </w:tcPr>
          <w:p w:rsidR="00380165" w:rsidRPr="00C04965" w:rsidRDefault="00380165" w:rsidP="00F60AE9">
            <w:pPr>
              <w:rPr>
                <w:rFonts w:eastAsia="宋体" w:cs="Optima"/>
                <w:szCs w:val="21"/>
                <w:lang w:eastAsia="zh-CN"/>
              </w:rPr>
            </w:pPr>
            <w:r>
              <w:rPr>
                <w:rFonts w:eastAsia="宋体" w:cs="Optima"/>
                <w:szCs w:val="21"/>
                <w:lang w:eastAsia="zh-CN"/>
              </w:rPr>
              <w:t>756</w:t>
            </w:r>
          </w:p>
        </w:tc>
        <w:tc>
          <w:tcPr>
            <w:tcW w:w="0" w:type="auto"/>
          </w:tcPr>
          <w:p w:rsidR="00380165" w:rsidRPr="006511E8" w:rsidRDefault="00380165"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380165" w:rsidRPr="006511E8" w:rsidRDefault="00380165"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380165" w:rsidRPr="006511E8" w:rsidRDefault="00380165" w:rsidP="00380165">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380165" w:rsidRPr="006511E8" w:rsidRDefault="00380165" w:rsidP="00380165">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380165">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380165">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380165" w:rsidP="00380165">
            <w:r>
              <w:t>686</w:t>
            </w:r>
          </w:p>
        </w:tc>
        <w:tc>
          <w:tcPr>
            <w:tcW w:w="0" w:type="auto"/>
            <w:gridSpan w:val="3"/>
            <w:vAlign w:val="bottom"/>
          </w:tcPr>
          <w:p w:rsidR="00F60AE9" w:rsidRPr="00345DDB" w:rsidRDefault="00380165" w:rsidP="00380165">
            <w:r>
              <w:t>81</w:t>
            </w:r>
            <w:r w:rsidR="002C3AF2">
              <w:t>6</w:t>
            </w:r>
          </w:p>
        </w:tc>
      </w:tr>
      <w:tr w:rsidR="002C3AF2" w:rsidRPr="00C04965" w:rsidTr="00380165">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380165">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380165" w:rsidP="00380165">
            <w:r>
              <w:t>6</w:t>
            </w:r>
            <w:r w:rsidR="002C3AF2">
              <w:t>86</w:t>
            </w:r>
          </w:p>
        </w:tc>
        <w:tc>
          <w:tcPr>
            <w:tcW w:w="0" w:type="auto"/>
            <w:gridSpan w:val="3"/>
            <w:vAlign w:val="bottom"/>
          </w:tcPr>
          <w:p w:rsidR="00F60AE9" w:rsidRPr="00345DDB" w:rsidRDefault="002C3AF2" w:rsidP="00E76EE1">
            <w:r>
              <w:t>81</w:t>
            </w:r>
            <w:r w:rsidR="00380165">
              <w:t>6</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380165"/>
        </w:tc>
        <w:tc>
          <w:tcPr>
            <w:tcW w:w="0" w:type="auto"/>
            <w:gridSpan w:val="3"/>
            <w:vAlign w:val="bottom"/>
          </w:tcPr>
          <w:p w:rsidR="002C3AF2" w:rsidRDefault="002C3AF2" w:rsidP="00E76EE1"/>
        </w:tc>
      </w:tr>
      <w:tr w:rsidR="002C3AF2" w:rsidRPr="00C04965" w:rsidTr="00380165">
        <w:trPr>
          <w:trHeight w:val="255"/>
          <w:jc w:val="center"/>
        </w:trPr>
        <w:tc>
          <w:tcPr>
            <w:tcW w:w="0" w:type="auto"/>
            <w:noWrap/>
          </w:tcPr>
          <w:p w:rsidR="002C3AF2" w:rsidRPr="00C04965" w:rsidRDefault="002C3AF2"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380165">
            <w:r>
              <w:t>3</w:t>
            </w:r>
            <w:r w:rsidR="00380165">
              <w:t>10</w:t>
            </w:r>
            <w:r>
              <w:t>4</w:t>
            </w:r>
          </w:p>
        </w:tc>
        <w:tc>
          <w:tcPr>
            <w:tcW w:w="0" w:type="auto"/>
            <w:gridSpan w:val="3"/>
            <w:vAlign w:val="bottom"/>
          </w:tcPr>
          <w:p w:rsidR="002C3AF2" w:rsidRPr="00345DDB" w:rsidRDefault="002C3AF2" w:rsidP="00380165">
            <w:r>
              <w:t>3</w:t>
            </w:r>
            <w:r w:rsidR="00380165">
              <w:t>234</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380165">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380165">
            <w:r>
              <w:t>4</w:t>
            </w:r>
            <w:r w:rsidR="00380165">
              <w:t>60</w:t>
            </w:r>
            <w:r>
              <w:t>6</w:t>
            </w:r>
          </w:p>
        </w:tc>
        <w:tc>
          <w:tcPr>
            <w:tcW w:w="0" w:type="auto"/>
            <w:gridSpan w:val="3"/>
            <w:vAlign w:val="bottom"/>
          </w:tcPr>
          <w:p w:rsidR="002C3AF2" w:rsidRPr="00345DDB" w:rsidRDefault="002C3AF2" w:rsidP="00380165">
            <w:r>
              <w:t>4</w:t>
            </w:r>
            <w:r w:rsidR="00380165">
              <w:t>736</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0F4405">
        <w:rPr>
          <w:snapToGrid w:val="0"/>
          <w:lang w:val="en-US"/>
        </w:rPr>
        <w:t>2</w:t>
      </w:r>
      <w:r w:rsidR="00290C1B" w:rsidRPr="00290C1B">
        <w:rPr>
          <w:snapToGrid w:val="0"/>
          <w:lang w:val="en-US"/>
        </w:rPr>
        <w:t xml:space="preserve"> </w:t>
      </w:r>
      <w:r w:rsidR="002C3AF2">
        <w:rPr>
          <w:snapToGrid w:val="0"/>
          <w:lang w:val="en-US"/>
        </w:rPr>
        <w:t>+ 13)</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ED5ADB">
        <w:rPr>
          <w:snapToGrid w:val="0"/>
          <w:lang w:val="en-US"/>
        </w:rPr>
        <w:t>12, 13, 14, 17, 18, 26, 27, 28 and 44</w:t>
      </w:r>
      <w:r w:rsidR="00DC58A7">
        <w:t>.</w:t>
      </w:r>
      <w:r w:rsidR="00C96FF4">
        <w:t xml:space="preserve"> </w:t>
      </w:r>
      <w:r w:rsidR="00ED5ADB">
        <w:t xml:space="preserve">However, </w:t>
      </w:r>
      <w:r w:rsidR="00ED5ADB" w:rsidRPr="00C147DB">
        <w:t>Band</w:t>
      </w:r>
      <w:r w:rsidR="00ED5ADB">
        <w:t>s</w:t>
      </w:r>
      <w:r w:rsidR="00ED5ADB" w:rsidRPr="00C147DB">
        <w:t xml:space="preserve"> </w:t>
      </w:r>
      <w:r w:rsidR="00ED5ADB">
        <w:t>18, 27, 28 and 44</w:t>
      </w:r>
      <w:r w:rsidR="00ED5ADB">
        <w:rPr>
          <w:snapToGrid w:val="0"/>
          <w:lang w:val="en-US"/>
        </w:rPr>
        <w:t xml:space="preserve"> are</w:t>
      </w:r>
      <w:r w:rsidR="00ED5ADB" w:rsidRPr="00C147DB">
        <w:t xml:space="preserve"> not intended for use in the same geographical area as Bands </w:t>
      </w:r>
      <w:r w:rsidR="00ED5ADB">
        <w:t>2</w:t>
      </w:r>
      <w:r w:rsidR="00ED5ADB" w:rsidRPr="00C147DB">
        <w:t xml:space="preserve"> and </w:t>
      </w:r>
      <w:r w:rsidR="00ED5ADB">
        <w:t>13</w:t>
      </w:r>
      <w:r w:rsidR="00ED5ADB" w:rsidRPr="00C147DB">
        <w:t xml:space="preserve">. </w:t>
      </w:r>
      <w:r w:rsidR="00ED5ADB" w:rsidRPr="00B06D6E">
        <w:t xml:space="preserve">Therefore, </w:t>
      </w:r>
      <w:r w:rsidR="00ED5ADB">
        <w:t>the focus here is on the 3</w:t>
      </w:r>
      <w:r w:rsidR="00ED5ADB" w:rsidRPr="00821B9F">
        <w:rPr>
          <w:vertAlign w:val="superscript"/>
        </w:rPr>
        <w:t>rd</w:t>
      </w:r>
      <w:r w:rsidR="00ED5ADB">
        <w:t xml:space="preserve"> order IMD products falling into Bands 12, 13, 14, 17 and 26.</w:t>
      </w:r>
    </w:p>
    <w:p w:rsidR="00E50CB1" w:rsidRDefault="00E50CB1" w:rsidP="00E50CB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13. </w:t>
      </w:r>
      <w:r>
        <w:t xml:space="preserve">Assume that the </w:t>
      </w:r>
      <w:r w:rsidR="000F4405">
        <w:t>3</w:t>
      </w:r>
      <w:r w:rsidR="000827F8">
        <w:t xml:space="preserve"> </w:t>
      </w:r>
      <w:r w:rsidR="000F53CE">
        <w:t>carriers</w:t>
      </w:r>
      <w:r>
        <w:t xml:space="preserve"> transmitted by the Band </w:t>
      </w:r>
      <w:r w:rsidR="000F4405">
        <w:t>(</w:t>
      </w:r>
      <w:r>
        <w:t>2</w:t>
      </w:r>
      <w:r w:rsidR="000F4405">
        <w:t xml:space="preserve"> + 2 + 13)</w:t>
      </w:r>
      <w:r>
        <w:t xml:space="preserve"> BS </w:t>
      </w:r>
      <w:proofErr w:type="spellStart"/>
      <w:r>
        <w:t xml:space="preserve">are </w:t>
      </w:r>
      <w:r w:rsidRPr="00AB26BD">
        <w:rPr>
          <w:i/>
        </w:rPr>
        <w:t>a</w:t>
      </w:r>
      <w:proofErr w:type="spellEnd"/>
      <w:r w:rsidR="000F4405">
        <w:t xml:space="preserve">, </w:t>
      </w:r>
      <w:r w:rsidR="000F4405" w:rsidRPr="00AB26BD">
        <w:rPr>
          <w:i/>
        </w:rPr>
        <w:t>b</w:t>
      </w:r>
      <w:r w:rsidR="000F4405">
        <w:t xml:space="preserve"> </w:t>
      </w:r>
      <w:r>
        <w:t xml:space="preserve">and </w:t>
      </w:r>
      <w:r w:rsidR="000F4405">
        <w:rPr>
          <w:i/>
        </w:rPr>
        <w:t>c</w:t>
      </w:r>
      <w:r>
        <w:t xml:space="preserve"> MHz </w:t>
      </w:r>
      <w:r w:rsidR="007F378E">
        <w:t xml:space="preserve">in </w:t>
      </w:r>
      <w:r>
        <w:t xml:space="preserve">channel bandwidth and </w:t>
      </w:r>
      <w:r w:rsidR="000F4405" w:rsidRPr="00AB26BD">
        <w:rPr>
          <w:i/>
        </w:rPr>
        <w:t>d</w:t>
      </w:r>
      <w:r w:rsidR="000F4405">
        <w:t xml:space="preserve">, </w:t>
      </w:r>
      <w:r w:rsidR="000F4405">
        <w:rPr>
          <w:i/>
        </w:rPr>
        <w:t>e</w:t>
      </w:r>
      <w:r>
        <w:t xml:space="preserve"> and </w:t>
      </w:r>
      <w:r w:rsidR="000F4405">
        <w:rPr>
          <w:i/>
        </w:rPr>
        <w:t>f</w:t>
      </w:r>
      <w:r>
        <w:t xml:space="preserve"> MHz from the </w:t>
      </w:r>
      <w:r w:rsidR="00E4164A">
        <w:t xml:space="preserve">lower </w:t>
      </w:r>
      <w:r>
        <w:t>edges of Band</w:t>
      </w:r>
      <w:r w:rsidR="000F4405">
        <w:t>s</w:t>
      </w:r>
      <w:r>
        <w:t xml:space="preserve"> 2 </w:t>
      </w:r>
      <w:r w:rsidR="000F4405">
        <w:t xml:space="preserve">and 13 </w:t>
      </w:r>
      <w:r>
        <w:t>DL frequency band</w:t>
      </w:r>
      <w:r w:rsidR="000F4405">
        <w:t>s</w:t>
      </w:r>
      <w:r>
        <w:t xml:space="preserve"> as shown in Figure 1 below:</w:t>
      </w:r>
    </w:p>
    <w:p w:rsidR="001E4BD3" w:rsidRDefault="001E4BD3" w:rsidP="00E50CB1">
      <w:pPr>
        <w:pStyle w:val="BodyText"/>
      </w:pPr>
    </w:p>
    <w:p w:rsidR="00E50CB1" w:rsidRDefault="00624669" w:rsidP="00E50CB1">
      <w:pPr>
        <w:pStyle w:val="BodyText"/>
      </w:pPr>
      <w:r>
        <w:pict>
          <v:group id="_x0000_s1198"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9"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0" type="#_x0000_t202" style="position:absolute;left:2222;top:9386;width:900;height:360" stroked="f">
              <v:textbox style="mso-next-textbox:#_x0000_s1200">
                <w:txbxContent>
                  <w:p w:rsidR="00AD2D80" w:rsidRDefault="00AD2D80" w:rsidP="00AD2D80">
                    <w:proofErr w:type="gramStart"/>
                    <w:r>
                      <w:rPr>
                        <w:i/>
                      </w:rPr>
                      <w:t>a</w:t>
                    </w:r>
                    <w:proofErr w:type="gramEnd"/>
                    <w:r>
                      <w:t xml:space="preserve"> MHz</w:t>
                    </w:r>
                  </w:p>
                </w:txbxContent>
              </v:textbox>
            </v:shape>
            <v:shape id="_x0000_s1201" type="#_x0000_t202" style="position:absolute;left:5477;top:9476;width:900;height:360" stroked="f">
              <v:textbox style="mso-next-textbox:#_x0000_s1201">
                <w:txbxContent>
                  <w:p w:rsidR="00AD2D80" w:rsidRDefault="00AD2D80" w:rsidP="00AD2D80">
                    <w:proofErr w:type="gramStart"/>
                    <w:r>
                      <w:rPr>
                        <w:i/>
                      </w:rPr>
                      <w:t>b</w:t>
                    </w:r>
                    <w:proofErr w:type="gramEnd"/>
                    <w:r>
                      <w:t xml:space="preserve"> MHz</w:t>
                    </w:r>
                  </w:p>
                </w:txbxContent>
              </v:textbox>
            </v:shape>
            <v:line id="_x0000_s1202" style="position:absolute" from="5334,9896" to="6503,9897">
              <v:stroke startarrow="block" endarrow="block"/>
            </v:line>
            <v:shape id="_x0000_s1203" type="#_x0000_t202" style="position:absolute;left:7892;top:9986;width:1477;height:360">
              <v:textbox style="mso-next-textbox:#_x0000_s1203">
                <w:txbxContent>
                  <w:p w:rsidR="00AD2D80" w:rsidRDefault="00AD2D80" w:rsidP="00AD2D80">
                    <w:pPr>
                      <w:jc w:val="center"/>
                    </w:pPr>
                    <w:r>
                      <w:t>3</w:t>
                    </w:r>
                    <w:r>
                      <w:rPr>
                        <w:vertAlign w:val="superscript"/>
                      </w:rPr>
                      <w:t>r</w:t>
                    </w:r>
                    <w:r w:rsidRPr="00E64B36">
                      <w:rPr>
                        <w:vertAlign w:val="superscript"/>
                      </w:rPr>
                      <w:t>d</w:t>
                    </w:r>
                    <w:r>
                      <w:t xml:space="preserve"> CC</w:t>
                    </w:r>
                  </w:p>
                </w:txbxContent>
              </v:textbox>
            </v:shape>
            <v:shape id="_x0000_s1204" type="#_x0000_t202" style="position:absolute;left:5327;top:9986;width:1176;height:360">
              <v:textbox style="mso-next-textbox:#_x0000_s1204">
                <w:txbxContent>
                  <w:p w:rsidR="00AD2D80" w:rsidRDefault="00AD2D80" w:rsidP="00AD2D80">
                    <w:pPr>
                      <w:jc w:val="center"/>
                    </w:pPr>
                    <w:r>
                      <w:t>2</w:t>
                    </w:r>
                    <w:r>
                      <w:rPr>
                        <w:vertAlign w:val="superscript"/>
                      </w:rPr>
                      <w:t>nd</w:t>
                    </w:r>
                    <w:r>
                      <w:t xml:space="preserve"> CC</w:t>
                    </w:r>
                  </w:p>
                </w:txbxContent>
              </v:textbox>
            </v:shape>
            <v:shape id="_x0000_s1205" type="#_x0000_t202" style="position:absolute;left:8297;top:9476;width:900;height:360" stroked="f">
              <v:textbox style="mso-next-textbox:#_x0000_s1205">
                <w:txbxContent>
                  <w:p w:rsidR="00AD2D80" w:rsidRDefault="00AD2D80" w:rsidP="00AD2D80">
                    <w:proofErr w:type="gramStart"/>
                    <w:r>
                      <w:rPr>
                        <w:i/>
                      </w:rPr>
                      <w:t>c</w:t>
                    </w:r>
                    <w:proofErr w:type="gramEnd"/>
                    <w:r>
                      <w:t xml:space="preserve"> MHz</w:t>
                    </w:r>
                  </w:p>
                </w:txbxContent>
              </v:textbox>
            </v:shape>
            <v:shape id="_x0000_s1206" type="#_x0000_t202" style="position:absolute;left:2222;top:9986;width:900;height:360">
              <v:textbox style="mso-next-textbox:#_x0000_s1206">
                <w:txbxContent>
                  <w:p w:rsidR="00AD2D80" w:rsidRDefault="00AD2D80" w:rsidP="00AD2D80">
                    <w:pPr>
                      <w:jc w:val="center"/>
                    </w:pPr>
                    <w:r>
                      <w:t>1</w:t>
                    </w:r>
                    <w:r w:rsidRPr="00E64B36">
                      <w:rPr>
                        <w:vertAlign w:val="superscript"/>
                      </w:rPr>
                      <w:t>st</w:t>
                    </w:r>
                    <w:r>
                      <w:t xml:space="preserve"> CC</w:t>
                    </w:r>
                  </w:p>
                </w:txbxContent>
              </v:textbox>
            </v:shape>
            <v:line id="_x0000_s1207" style="position:absolute" from="1022,10345" to="10283,10346">
              <v:stroke endarrow="block"/>
            </v:line>
            <v:shape id="_x0000_s1208" type="#_x0000_t202" style="position:absolute;left:4022;top:10391;width:720;height:360" stroked="f">
              <v:textbox style="mso-next-textbox:#_x0000_s1208">
                <w:txbxContent>
                  <w:p w:rsidR="00AD2D80" w:rsidRDefault="00AD2D80" w:rsidP="00AD2D80">
                    <w:r>
                      <w:t>1930</w:t>
                    </w:r>
                  </w:p>
                </w:txbxContent>
              </v:textbox>
            </v:shape>
            <v:line id="_x0000_s1209" style="position:absolute" from="1291,9986" to="1292,10346"/>
            <v:shape id="_x0000_s1210" type="#_x0000_t202" style="position:absolute;left:1022;top:10406;width:720;height:360" stroked="f">
              <v:textbox style="mso-next-textbox:#_x0000_s1210">
                <w:txbxContent>
                  <w:p w:rsidR="00AD2D80" w:rsidRDefault="00AD2D80" w:rsidP="00AD2D80">
                    <w:r>
                      <w:t>746</w:t>
                    </w:r>
                  </w:p>
                </w:txbxContent>
              </v:textbox>
            </v:shape>
            <v:line id="_x0000_s1211" style="position:absolute" from="1277,10166" to="2222,10167">
              <v:stroke startarrow="block" endarrow="block"/>
            </v:line>
            <v:shape id="_x0000_s1212" type="#_x0000_t202" style="position:absolute;left:1307;top:9746;width:885;height:360" stroked="f">
              <v:textbox style="mso-next-textbox:#_x0000_s1212">
                <w:txbxContent>
                  <w:p w:rsidR="00AD2D80" w:rsidRDefault="00AD2D80" w:rsidP="00AD2D80">
                    <w:proofErr w:type="gramStart"/>
                    <w:r>
                      <w:rPr>
                        <w:i/>
                      </w:rPr>
                      <w:t>d</w:t>
                    </w:r>
                    <w:proofErr w:type="gramEnd"/>
                    <w:r>
                      <w:t xml:space="preserve"> MHz</w:t>
                    </w:r>
                  </w:p>
                </w:txbxContent>
              </v:textbox>
            </v:shape>
            <v:line id="_x0000_s1213" style="position:absolute" from="2177,9806" to="3122,9807">
              <v:stroke startarrow="block" endarrow="block"/>
            </v:line>
            <v:shape id="_x0000_s1214" type="#_x0000_t202" style="position:absolute;left:10127;top:10406;width:720;height:360" stroked="f">
              <v:textbox style="mso-next-textbox:#_x0000_s1214">
                <w:txbxContent>
                  <w:p w:rsidR="00AD2D80" w:rsidRDefault="00AD2D80" w:rsidP="00AD2D80">
                    <w:r>
                      <w:t>MHz</w:t>
                    </w:r>
                  </w:p>
                </w:txbxContent>
              </v:textbox>
            </v:shape>
            <v:line id="_x0000_s1215" style="position:absolute" from="4397,9183" to="4406,10346"/>
            <v:line id="_x0000_s1216" style="position:absolute" from="4397,10166" to="5334,10167">
              <v:stroke startarrow="block" endarrow="block"/>
            </v:line>
            <v:line id="_x0000_s1217" style="position:absolute" from="7877,9896" to="9369,9897">
              <v:stroke startarrow="block" endarrow="block"/>
            </v:line>
            <v:shape id="_x0000_s1218" type="#_x0000_t202" style="position:absolute;left:4421;top:9746;width:876;height:360" stroked="f">
              <v:textbox style="mso-next-textbox:#_x0000_s1218">
                <w:txbxContent>
                  <w:p w:rsidR="00AD2D80" w:rsidRDefault="00AD2D80" w:rsidP="00AD2D80">
                    <w:proofErr w:type="gramStart"/>
                    <w:r>
                      <w:rPr>
                        <w:i/>
                      </w:rPr>
                      <w:t>e</w:t>
                    </w:r>
                    <w:proofErr w:type="gramEnd"/>
                    <w:r>
                      <w:t xml:space="preserve"> MHz</w:t>
                    </w:r>
                  </w:p>
                </w:txbxContent>
              </v:textbox>
            </v:shape>
            <v:line id="_x0000_s1219" style="position:absolute" from="4405,9402" to="7892,9403">
              <v:stroke startarrow="block" endarrow="block"/>
            </v:line>
            <v:shape id="_x0000_s1220" type="#_x0000_t202" style="position:absolute;left:5666;top:8981;width:876;height:360" stroked="f">
              <v:textbox style="mso-next-textbox:#_x0000_s1220">
                <w:txbxContent>
                  <w:p w:rsidR="00AD2D80" w:rsidRDefault="00AD2D80" w:rsidP="00AD2D80">
                    <w:proofErr w:type="gramStart"/>
                    <w:r>
                      <w:rPr>
                        <w:i/>
                      </w:rPr>
                      <w:t>f</w:t>
                    </w:r>
                    <w:proofErr w:type="gramEnd"/>
                    <w:r>
                      <w:t xml:space="preserve"> MHz</w:t>
                    </w:r>
                  </w:p>
                </w:txbxContent>
              </v:textbox>
            </v:shape>
            <v:shape id="_x0000_s1221" type="#_x0000_t202" style="position:absolute;left:1734;top:10394;width:900;height:342" stroked="f">
              <v:textbox style="mso-next-textbox:#_x0000_s1221">
                <w:txbxContent>
                  <w:p w:rsidR="00AD2D80" w:rsidRDefault="00AD2D80" w:rsidP="00AD2D80">
                    <w:proofErr w:type="gramStart"/>
                    <w:r>
                      <w:t>f1-low</w:t>
                    </w:r>
                    <w:proofErr w:type="gramEnd"/>
                  </w:p>
                </w:txbxContent>
              </v:textbox>
            </v:shape>
            <v:shape id="_x0000_s1222" type="#_x0000_t202" style="position:absolute;left:2574;top:10394;width:1080;height:418" stroked="f">
              <v:textbox style="mso-next-textbox:#_x0000_s1222">
                <w:txbxContent>
                  <w:p w:rsidR="00AD2D80" w:rsidRDefault="00AD2D80" w:rsidP="00AD2D80">
                    <w:proofErr w:type="gramStart"/>
                    <w:r>
                      <w:t>f1-high</w:t>
                    </w:r>
                    <w:proofErr w:type="gramEnd"/>
                  </w:p>
                </w:txbxContent>
              </v:textbox>
            </v:shape>
            <v:shape id="_x0000_s1223" type="#_x0000_t202" style="position:absolute;left:4869;top:10394;width:900;height:418" stroked="f">
              <v:textbox style="mso-next-textbox:#_x0000_s1223">
                <w:txbxContent>
                  <w:p w:rsidR="00AD2D80" w:rsidRDefault="00AD2D80" w:rsidP="00AD2D80">
                    <w:proofErr w:type="gramStart"/>
                    <w:r>
                      <w:t>f2-low</w:t>
                    </w:r>
                    <w:proofErr w:type="gramEnd"/>
                  </w:p>
                </w:txbxContent>
              </v:textbox>
            </v:shape>
            <v:shape id="_x0000_s1224" type="#_x0000_t202" style="position:absolute;left:5964;top:10394;width:1080;height:418" stroked="f">
              <v:textbox style="mso-next-textbox:#_x0000_s1224">
                <w:txbxContent>
                  <w:p w:rsidR="00AD2D80" w:rsidRDefault="00AD2D80" w:rsidP="00AD2D80">
                    <w:proofErr w:type="gramStart"/>
                    <w:r>
                      <w:t>f2-high</w:t>
                    </w:r>
                    <w:proofErr w:type="gramEnd"/>
                  </w:p>
                </w:txbxContent>
              </v:textbox>
            </v:shape>
            <v:shape id="_x0000_s1225" type="#_x0000_t202" style="position:absolute;left:7449;top:10393;width:900;height:418" stroked="f">
              <v:textbox style="mso-next-textbox:#_x0000_s1225">
                <w:txbxContent>
                  <w:p w:rsidR="00AD2D80" w:rsidRDefault="00AD2D80" w:rsidP="00AD2D80">
                    <w:proofErr w:type="gramStart"/>
                    <w:r>
                      <w:t>f3-low</w:t>
                    </w:r>
                    <w:proofErr w:type="gramEnd"/>
                  </w:p>
                </w:txbxContent>
              </v:textbox>
            </v:shape>
            <v:shape id="_x0000_s1226" type="#_x0000_t202" style="position:absolute;left:8829;top:10393;width:1080;height:418" stroked="f">
              <v:textbox style="mso-next-textbox:#_x0000_s1226">
                <w:txbxContent>
                  <w:p w:rsidR="00AD2D80" w:rsidRDefault="00AD2D80" w:rsidP="00AD2D80">
                    <w:proofErr w:type="gramStart"/>
                    <w:r>
                      <w:t>f3-high</w:t>
                    </w:r>
                    <w:proofErr w:type="gramEnd"/>
                  </w:p>
                </w:txbxContent>
              </v:textbox>
            </v:shape>
            <w10:wrap type="none"/>
            <w10:anchorlock/>
          </v:group>
        </w:pict>
      </w:r>
    </w:p>
    <w:p w:rsidR="00E50CB1" w:rsidRPr="00DD5BBB" w:rsidRDefault="00E50CB1" w:rsidP="00E50CB1">
      <w:pPr>
        <w:pStyle w:val="TH"/>
      </w:pPr>
      <w:r>
        <w:t>Figure 1:</w:t>
      </w:r>
      <w:r w:rsidRPr="00DD5BBB">
        <w:t xml:space="preserve"> </w:t>
      </w:r>
      <w:r w:rsidR="000827F8">
        <w:t xml:space="preserve">3 </w:t>
      </w:r>
      <w:r w:rsidR="000F53CE">
        <w:t>carriers</w:t>
      </w:r>
      <w:r>
        <w:t xml:space="preserve"> transmitted by the Band </w:t>
      </w:r>
      <w:r w:rsidR="000F53CE">
        <w:t>(</w:t>
      </w:r>
      <w:r>
        <w:t>2</w:t>
      </w:r>
      <w:r w:rsidR="00461A78">
        <w:t xml:space="preserve"> + 2 + 13)</w:t>
      </w:r>
      <w:r>
        <w:t xml:space="preserve"> BS</w:t>
      </w:r>
    </w:p>
    <w:p w:rsidR="00E50CB1" w:rsidRDefault="00E50CB1" w:rsidP="00E50CB1">
      <w:pPr>
        <w:pStyle w:val="BodyText"/>
      </w:pPr>
    </w:p>
    <w:p w:rsidR="00E50CB1" w:rsidRDefault="00E50CB1" w:rsidP="00E50CB1">
      <w:pPr>
        <w:pStyle w:val="BodyText"/>
      </w:pPr>
      <w:r>
        <w:t xml:space="preserve">And the corresponding BS </w:t>
      </w:r>
      <w:proofErr w:type="gramStart"/>
      <w:r>
        <w:t>receive</w:t>
      </w:r>
      <w:proofErr w:type="gramEnd"/>
      <w:r>
        <w:t xml:space="preserve"> blocks are as shown in Figure 2 below:</w:t>
      </w:r>
    </w:p>
    <w:p w:rsidR="001E4BD3" w:rsidRDefault="001E4BD3" w:rsidP="00E50CB1">
      <w:pPr>
        <w:pStyle w:val="BodyText"/>
      </w:pPr>
    </w:p>
    <w:p w:rsidR="00E50CB1" w:rsidRDefault="00624669" w:rsidP="00E50CB1">
      <w:pPr>
        <w:pStyle w:val="BodyText"/>
      </w:pPr>
      <w:r>
        <w:pict>
          <v:group id="_x0000_s1227" editas="canvas" style="width:491.5pt;height:99.2pt;mso-position-horizontal-relative:char;mso-position-vertical-relative:line" coordorigin="1022,8902" coordsize="9830,1984">
            <o:lock v:ext="edit" aspectratio="t"/>
            <v:shape id="_x0000_s1228" type="#_x0000_t75" style="position:absolute;left:1022;top:8902;width:9830;height:1984" o:preferrelative="f">
              <v:fill o:detectmouseclick="t"/>
              <v:path o:extrusionok="t" o:connecttype="none"/>
              <o:lock v:ext="edit" text="t"/>
            </v:shape>
            <v:shape id="_x0000_s1229" type="#_x0000_t202" style="position:absolute;left:2222;top:9386;width:900;height:360" stroked="f">
              <v:textbox style="mso-next-textbox:#_x0000_s1229">
                <w:txbxContent>
                  <w:p w:rsidR="00AD2D80" w:rsidRDefault="00AD2D80" w:rsidP="00AD2D80">
                    <w:proofErr w:type="gramStart"/>
                    <w:r>
                      <w:rPr>
                        <w:i/>
                      </w:rPr>
                      <w:t>a</w:t>
                    </w:r>
                    <w:proofErr w:type="gramEnd"/>
                    <w:r>
                      <w:t xml:space="preserve"> MHz</w:t>
                    </w:r>
                  </w:p>
                </w:txbxContent>
              </v:textbox>
            </v:shape>
            <v:shape id="_x0000_s1230" type="#_x0000_t202" style="position:absolute;left:5477;top:9476;width:900;height:360" stroked="f">
              <v:textbox style="mso-next-textbox:#_x0000_s1230">
                <w:txbxContent>
                  <w:p w:rsidR="00AD2D80" w:rsidRDefault="00AD2D80" w:rsidP="00AD2D80">
                    <w:proofErr w:type="gramStart"/>
                    <w:r>
                      <w:rPr>
                        <w:i/>
                      </w:rPr>
                      <w:t>b</w:t>
                    </w:r>
                    <w:proofErr w:type="gramEnd"/>
                    <w:r>
                      <w:t xml:space="preserve"> MHz</w:t>
                    </w:r>
                  </w:p>
                </w:txbxContent>
              </v:textbox>
            </v:shape>
            <v:line id="_x0000_s1231" style="position:absolute" from="5334,9896" to="6503,9897">
              <v:stroke startarrow="block" endarrow="block"/>
            </v:line>
            <v:shape id="_x0000_s1232" type="#_x0000_t202" style="position:absolute;left:7892;top:9986;width:1477;height:360">
              <v:textbox style="mso-next-textbox:#_x0000_s1232">
                <w:txbxContent>
                  <w:p w:rsidR="00AD2D80" w:rsidRDefault="00AD2D80" w:rsidP="00AD2D80">
                    <w:pPr>
                      <w:jc w:val="center"/>
                    </w:pPr>
                    <w:r>
                      <w:t>3</w:t>
                    </w:r>
                    <w:r>
                      <w:rPr>
                        <w:vertAlign w:val="superscript"/>
                      </w:rPr>
                      <w:t>r</w:t>
                    </w:r>
                    <w:r w:rsidRPr="00E64B36">
                      <w:rPr>
                        <w:vertAlign w:val="superscript"/>
                      </w:rPr>
                      <w:t>d</w:t>
                    </w:r>
                    <w:r>
                      <w:t xml:space="preserve"> CC</w:t>
                    </w:r>
                  </w:p>
                </w:txbxContent>
              </v:textbox>
            </v:shape>
            <v:shape id="_x0000_s1233" type="#_x0000_t202" style="position:absolute;left:5327;top:9986;width:1176;height:360">
              <v:textbox style="mso-next-textbox:#_x0000_s1233">
                <w:txbxContent>
                  <w:p w:rsidR="00AD2D80" w:rsidRDefault="00AD2D80" w:rsidP="00AD2D80">
                    <w:pPr>
                      <w:jc w:val="center"/>
                    </w:pPr>
                    <w:r>
                      <w:t>2</w:t>
                    </w:r>
                    <w:r>
                      <w:rPr>
                        <w:vertAlign w:val="superscript"/>
                      </w:rPr>
                      <w:t>nd</w:t>
                    </w:r>
                    <w:r>
                      <w:t xml:space="preserve"> CC</w:t>
                    </w:r>
                  </w:p>
                </w:txbxContent>
              </v:textbox>
            </v:shape>
            <v:shape id="_x0000_s1234" type="#_x0000_t202" style="position:absolute;left:8297;top:9476;width:900;height:360" stroked="f">
              <v:textbox style="mso-next-textbox:#_x0000_s1234">
                <w:txbxContent>
                  <w:p w:rsidR="00AD2D80" w:rsidRDefault="00AD2D80" w:rsidP="00AD2D80">
                    <w:proofErr w:type="gramStart"/>
                    <w:r>
                      <w:rPr>
                        <w:i/>
                      </w:rPr>
                      <w:t>c</w:t>
                    </w:r>
                    <w:proofErr w:type="gramEnd"/>
                    <w:r>
                      <w:t xml:space="preserve"> MHz</w:t>
                    </w:r>
                  </w:p>
                </w:txbxContent>
              </v:textbox>
            </v:shape>
            <v:shape id="_x0000_s1235" type="#_x0000_t202" style="position:absolute;left:2222;top:9986;width:900;height:360">
              <v:textbox style="mso-next-textbox:#_x0000_s1235">
                <w:txbxContent>
                  <w:p w:rsidR="00AD2D80" w:rsidRDefault="00AD2D80" w:rsidP="00AD2D80">
                    <w:pPr>
                      <w:jc w:val="center"/>
                    </w:pPr>
                    <w:r>
                      <w:t>1</w:t>
                    </w:r>
                    <w:r w:rsidRPr="00E64B36">
                      <w:rPr>
                        <w:vertAlign w:val="superscript"/>
                      </w:rPr>
                      <w:t>st</w:t>
                    </w:r>
                    <w:r>
                      <w:t xml:space="preserve"> CC</w:t>
                    </w:r>
                  </w:p>
                </w:txbxContent>
              </v:textbox>
            </v:shape>
            <v:line id="_x0000_s1236" style="position:absolute" from="1022,10345" to="10283,10346">
              <v:stroke endarrow="block"/>
            </v:line>
            <v:shape id="_x0000_s1237" type="#_x0000_t202" style="position:absolute;left:4022;top:10391;width:720;height:360" stroked="f">
              <v:textbox style="mso-next-textbox:#_x0000_s1237">
                <w:txbxContent>
                  <w:p w:rsidR="00AD2D80" w:rsidRDefault="00AD2D80" w:rsidP="00AD2D80">
                    <w:r>
                      <w:t>1850</w:t>
                    </w:r>
                  </w:p>
                </w:txbxContent>
              </v:textbox>
            </v:shape>
            <v:line id="_x0000_s1238" style="position:absolute" from="1291,9986" to="1292,10346"/>
            <v:shape id="_x0000_s1239" type="#_x0000_t202" style="position:absolute;left:1022;top:10406;width:720;height:360" stroked="f">
              <v:textbox style="mso-next-textbox:#_x0000_s1239">
                <w:txbxContent>
                  <w:p w:rsidR="00AD2D80" w:rsidRDefault="00AD2D80" w:rsidP="00AD2D80">
                    <w:r>
                      <w:t>777</w:t>
                    </w:r>
                  </w:p>
                </w:txbxContent>
              </v:textbox>
            </v:shape>
            <v:line id="_x0000_s1240" style="position:absolute" from="1277,10166" to="2222,10167">
              <v:stroke startarrow="block" endarrow="block"/>
            </v:line>
            <v:shape id="_x0000_s1241" type="#_x0000_t202" style="position:absolute;left:1307;top:9746;width:885;height:360" stroked="f">
              <v:textbox style="mso-next-textbox:#_x0000_s1241">
                <w:txbxContent>
                  <w:p w:rsidR="00AD2D80" w:rsidRDefault="00AD2D80" w:rsidP="00AD2D80">
                    <w:proofErr w:type="gramStart"/>
                    <w:r>
                      <w:rPr>
                        <w:i/>
                      </w:rPr>
                      <w:t>d</w:t>
                    </w:r>
                    <w:proofErr w:type="gramEnd"/>
                    <w:r>
                      <w:t xml:space="preserve"> MHz</w:t>
                    </w:r>
                  </w:p>
                </w:txbxContent>
              </v:textbox>
            </v:shape>
            <v:line id="_x0000_s1242" style="position:absolute" from="2177,9806" to="3122,9807">
              <v:stroke startarrow="block" endarrow="block"/>
            </v:line>
            <v:shape id="_x0000_s1243" type="#_x0000_t202" style="position:absolute;left:10127;top:10406;width:720;height:360" stroked="f">
              <v:textbox style="mso-next-textbox:#_x0000_s1243">
                <w:txbxContent>
                  <w:p w:rsidR="00AD2D80" w:rsidRDefault="00AD2D80" w:rsidP="00AD2D80">
                    <w:r>
                      <w:t>MHz</w:t>
                    </w:r>
                  </w:p>
                </w:txbxContent>
              </v:textbox>
            </v:shape>
            <v:line id="_x0000_s1244" style="position:absolute" from="4397,9183" to="4406,10346"/>
            <v:line id="_x0000_s1245" style="position:absolute" from="4397,10166" to="5334,10167">
              <v:stroke startarrow="block" endarrow="block"/>
            </v:line>
            <v:line id="_x0000_s1246" style="position:absolute" from="7877,9896" to="9369,9897">
              <v:stroke startarrow="block" endarrow="block"/>
            </v:line>
            <v:shape id="_x0000_s1247" type="#_x0000_t202" style="position:absolute;left:4421;top:9746;width:876;height:360" stroked="f">
              <v:textbox style="mso-next-textbox:#_x0000_s1247">
                <w:txbxContent>
                  <w:p w:rsidR="00AD2D80" w:rsidRDefault="00AD2D80" w:rsidP="00AD2D80">
                    <w:proofErr w:type="gramStart"/>
                    <w:r>
                      <w:rPr>
                        <w:i/>
                      </w:rPr>
                      <w:t>e</w:t>
                    </w:r>
                    <w:proofErr w:type="gramEnd"/>
                    <w:r>
                      <w:t xml:space="preserve"> MHz</w:t>
                    </w:r>
                  </w:p>
                </w:txbxContent>
              </v:textbox>
            </v:shape>
            <v:line id="_x0000_s1248" style="position:absolute" from="4405,9402" to="7892,9403">
              <v:stroke startarrow="block" endarrow="block"/>
            </v:line>
            <v:shape id="_x0000_s1249" type="#_x0000_t202" style="position:absolute;left:5666;top:8981;width:876;height:360" stroked="f">
              <v:textbox style="mso-next-textbox:#_x0000_s1249">
                <w:txbxContent>
                  <w:p w:rsidR="00AD2D80" w:rsidRDefault="00AD2D80" w:rsidP="00AD2D80">
                    <w:proofErr w:type="gramStart"/>
                    <w:r>
                      <w:rPr>
                        <w:i/>
                      </w:rPr>
                      <w:t>f</w:t>
                    </w:r>
                    <w:proofErr w:type="gramEnd"/>
                    <w:r>
                      <w:t xml:space="preserve"> MHz</w:t>
                    </w:r>
                  </w:p>
                </w:txbxContent>
              </v:textbox>
            </v:shape>
            <v:shape id="_x0000_s1250" type="#_x0000_t202" style="position:absolute;left:1734;top:10394;width:900;height:342" stroked="f">
              <v:textbox style="mso-next-textbox:#_x0000_s1250">
                <w:txbxContent>
                  <w:p w:rsidR="00AD2D80" w:rsidRDefault="00AD2D80" w:rsidP="00AD2D80">
                    <w:proofErr w:type="gramStart"/>
                    <w:r>
                      <w:t>f1-low</w:t>
                    </w:r>
                    <w:proofErr w:type="gramEnd"/>
                  </w:p>
                </w:txbxContent>
              </v:textbox>
            </v:shape>
            <v:shape id="_x0000_s1251" type="#_x0000_t202" style="position:absolute;left:2574;top:10394;width:1080;height:418" stroked="f">
              <v:textbox style="mso-next-textbox:#_x0000_s1251">
                <w:txbxContent>
                  <w:p w:rsidR="00AD2D80" w:rsidRDefault="00AD2D80" w:rsidP="00AD2D80">
                    <w:proofErr w:type="gramStart"/>
                    <w:r>
                      <w:t>f1-high</w:t>
                    </w:r>
                    <w:proofErr w:type="gramEnd"/>
                  </w:p>
                </w:txbxContent>
              </v:textbox>
            </v:shape>
            <v:shape id="_x0000_s1252" type="#_x0000_t202" style="position:absolute;left:4869;top:10394;width:900;height:418" stroked="f">
              <v:textbox style="mso-next-textbox:#_x0000_s1252">
                <w:txbxContent>
                  <w:p w:rsidR="00AD2D80" w:rsidRDefault="00AD2D80" w:rsidP="00AD2D80">
                    <w:proofErr w:type="gramStart"/>
                    <w:r>
                      <w:t>f2-low</w:t>
                    </w:r>
                    <w:proofErr w:type="gramEnd"/>
                  </w:p>
                </w:txbxContent>
              </v:textbox>
            </v:shape>
            <v:shape id="_x0000_s1253" type="#_x0000_t202" style="position:absolute;left:5964;top:10394;width:1080;height:418" stroked="f">
              <v:textbox style="mso-next-textbox:#_x0000_s1253">
                <w:txbxContent>
                  <w:p w:rsidR="00AD2D80" w:rsidRDefault="00AD2D80" w:rsidP="00AD2D80">
                    <w:proofErr w:type="gramStart"/>
                    <w:r>
                      <w:t>f2-high</w:t>
                    </w:r>
                    <w:proofErr w:type="gramEnd"/>
                  </w:p>
                </w:txbxContent>
              </v:textbox>
            </v:shape>
            <v:shape id="_x0000_s1254" type="#_x0000_t202" style="position:absolute;left:7449;top:10393;width:900;height:418" stroked="f">
              <v:textbox style="mso-next-textbox:#_x0000_s1254">
                <w:txbxContent>
                  <w:p w:rsidR="00AD2D80" w:rsidRDefault="00AD2D80" w:rsidP="00AD2D80">
                    <w:proofErr w:type="gramStart"/>
                    <w:r>
                      <w:t>f3-low</w:t>
                    </w:r>
                    <w:proofErr w:type="gramEnd"/>
                  </w:p>
                </w:txbxContent>
              </v:textbox>
            </v:shape>
            <v:shape id="_x0000_s1255" type="#_x0000_t202" style="position:absolute;left:8829;top:10393;width:1080;height:418" stroked="f">
              <v:textbox style="mso-next-textbox:#_x0000_s1255">
                <w:txbxContent>
                  <w:p w:rsidR="00AD2D80" w:rsidRDefault="00AD2D80" w:rsidP="00AD2D80">
                    <w:proofErr w:type="gramStart"/>
                    <w:r>
                      <w:t>f3-high</w:t>
                    </w:r>
                    <w:proofErr w:type="gramEnd"/>
                  </w:p>
                </w:txbxContent>
              </v:textbox>
            </v:shape>
            <w10:wrap type="none"/>
            <w10:anchorlock/>
          </v:group>
        </w:pict>
      </w:r>
    </w:p>
    <w:p w:rsidR="00E50CB1" w:rsidRPr="00DD5BBB" w:rsidRDefault="00E50CB1" w:rsidP="00E50CB1">
      <w:pPr>
        <w:pStyle w:val="TH"/>
      </w:pPr>
      <w:r>
        <w:t>Figure 2:</w:t>
      </w:r>
      <w:r w:rsidRPr="00DD5BBB">
        <w:t xml:space="preserve"> </w:t>
      </w:r>
      <w:r w:rsidR="000F53CE">
        <w:t>3 carriers</w:t>
      </w:r>
      <w:r>
        <w:t xml:space="preserve"> received by the Band </w:t>
      </w:r>
      <w:r w:rsidR="00461A78">
        <w:t xml:space="preserve">(2 + 2 + 13) </w:t>
      </w:r>
      <w:r>
        <w:t>BS</w:t>
      </w:r>
    </w:p>
    <w:p w:rsidR="00E50CB1" w:rsidRDefault="00E50CB1" w:rsidP="00E50CB1">
      <w:pPr>
        <w:pStyle w:val="BodyText"/>
      </w:pPr>
    </w:p>
    <w:p w:rsidR="00E50CB1" w:rsidRDefault="00E50CB1" w:rsidP="00E50CB1">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r w:rsidR="0047568B">
        <w:rPr>
          <w:rFonts w:eastAsia="宋体"/>
          <w:lang w:eastAsia="zh-CN"/>
        </w:rPr>
        <w:t>3</w:t>
      </w:r>
      <w:r>
        <w:rPr>
          <w:rFonts w:eastAsia="宋体"/>
          <w:lang w:eastAsia="zh-CN"/>
        </w:rPr>
        <w:t xml:space="preserve"> CC can be calculated as shown in Table 3 below:</w:t>
      </w:r>
    </w:p>
    <w:p w:rsidR="007F378E" w:rsidRPr="00F87FDD" w:rsidRDefault="007F378E" w:rsidP="00E50CB1">
      <w:pPr>
        <w:pStyle w:val="BodyText"/>
      </w:pPr>
    </w:p>
    <w:p w:rsidR="00E50CB1" w:rsidRPr="00DD5BBB" w:rsidRDefault="00E50CB1" w:rsidP="00E50CB1">
      <w:pPr>
        <w:pStyle w:val="TH"/>
      </w:pPr>
      <w:r w:rsidRPr="00DD5BBB">
        <w:t xml:space="preserve">Table </w:t>
      </w:r>
      <w:r>
        <w:t>3:</w:t>
      </w:r>
      <w:r w:rsidRPr="00DD5BBB">
        <w:t xml:space="preserve"> </w:t>
      </w:r>
      <w:r>
        <w:t xml:space="preserve">Band </w:t>
      </w:r>
      <w:r w:rsidR="003732F9">
        <w:t>(</w:t>
      </w:r>
      <w:r>
        <w:t xml:space="preserve">2 </w:t>
      </w:r>
      <w:r w:rsidR="003732F9">
        <w:t xml:space="preserve">+ 2 + 13) </w:t>
      </w:r>
      <w:r>
        <w:t>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IMD frequency limits (MHz)</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f1-low + f2-low – f3-high</w:t>
            </w:r>
            <w:r w:rsidRPr="009D41DB">
              <w:rPr>
                <w:rFonts w:eastAsia="宋体"/>
                <w:szCs w:val="21"/>
                <w:lang w:eastAsia="zh-CN"/>
              </w:rPr>
              <w:t>)</w:t>
            </w:r>
          </w:p>
        </w:tc>
        <w:tc>
          <w:tcPr>
            <w:tcW w:w="0" w:type="auto"/>
            <w:noWrap/>
          </w:tcPr>
          <w:p w:rsidR="00E50CB1" w:rsidRPr="00C04965" w:rsidRDefault="0004536B" w:rsidP="00924020">
            <w:pPr>
              <w:rPr>
                <w:rFonts w:eastAsia="宋体" w:cs="Optima"/>
                <w:szCs w:val="21"/>
                <w:lang w:eastAsia="zh-CN"/>
              </w:rPr>
            </w:pPr>
            <w:r>
              <w:rPr>
                <w:rFonts w:eastAsia="宋体" w:cs="Optima"/>
                <w:szCs w:val="21"/>
                <w:lang w:eastAsia="zh-CN"/>
              </w:rPr>
              <w:t>746</w:t>
            </w:r>
            <w:r w:rsidR="00E50CB1">
              <w:rPr>
                <w:rFonts w:eastAsia="宋体" w:cs="Optima"/>
                <w:szCs w:val="21"/>
                <w:lang w:eastAsia="zh-CN"/>
              </w:rPr>
              <w:t xml:space="preserve"> + </w:t>
            </w:r>
            <w:r w:rsidR="00E50CB1"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f1-high + f2-high – f3-low</w:t>
            </w:r>
            <w:r w:rsidRPr="009D41DB">
              <w:rPr>
                <w:rFonts w:eastAsia="宋体"/>
                <w:szCs w:val="21"/>
                <w:lang w:eastAsia="zh-CN"/>
              </w:rPr>
              <w:t>)</w:t>
            </w:r>
          </w:p>
        </w:tc>
        <w:tc>
          <w:tcPr>
            <w:tcW w:w="0" w:type="auto"/>
            <w:noWrap/>
          </w:tcPr>
          <w:p w:rsidR="00E50CB1" w:rsidRPr="00C04965" w:rsidRDefault="00005B0B" w:rsidP="007F378E">
            <w:pPr>
              <w:rPr>
                <w:rFonts w:eastAsia="宋体" w:cs="Optima"/>
                <w:szCs w:val="21"/>
                <w:lang w:eastAsia="zh-CN"/>
              </w:rPr>
            </w:pPr>
            <w:r>
              <w:rPr>
                <w:rFonts w:eastAsia="宋体" w:cs="Optima"/>
                <w:szCs w:val="21"/>
                <w:lang w:eastAsia="zh-CN"/>
              </w:rPr>
              <w:t>746</w:t>
            </w:r>
            <w:r w:rsidR="00E50CB1">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005B0B" w:rsidRPr="00C04965" w:rsidRDefault="00005B0B" w:rsidP="00005B0B">
            <w:pPr>
              <w:rPr>
                <w:rFonts w:eastAsia="宋体" w:cs="Optima"/>
                <w:szCs w:val="21"/>
                <w:lang w:eastAsia="zh-CN"/>
              </w:rPr>
            </w:pPr>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005B0B" w:rsidRPr="00C04965" w:rsidRDefault="004915F1" w:rsidP="007F378E">
            <w:pPr>
              <w:rPr>
                <w:rFonts w:eastAsia="宋体" w:cs="Optima"/>
                <w:szCs w:val="21"/>
                <w:lang w:eastAsia="zh-CN"/>
              </w:rPr>
            </w:pPr>
            <w:r>
              <w:rPr>
                <w:rFonts w:eastAsia="宋体" w:cs="Optima"/>
                <w:szCs w:val="21"/>
                <w:lang w:eastAsia="zh-CN"/>
              </w:rPr>
              <w:t>3114</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d</w:t>
            </w:r>
            <w:r w:rsidR="00005B0B">
              <w:rPr>
                <w:rFonts w:eastAsia="宋体" w:cs="Optima"/>
                <w:szCs w:val="21"/>
                <w:lang w:eastAsia="zh-CN"/>
              </w:rPr>
              <w:t xml:space="preserve"> – </w:t>
            </w:r>
            <w:r w:rsidR="00005B0B">
              <w:rPr>
                <w:rFonts w:eastAsia="宋体" w:cs="Optima"/>
                <w:i/>
                <w:szCs w:val="21"/>
                <w:lang w:eastAsia="zh-CN"/>
              </w:rPr>
              <w:t>a</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(f2-high + f3-high – f1-low)</w:t>
            </w:r>
          </w:p>
        </w:tc>
        <w:tc>
          <w:tcPr>
            <w:tcW w:w="0" w:type="auto"/>
            <w:noWrap/>
          </w:tcPr>
          <w:p w:rsidR="00005B0B" w:rsidRPr="00C04965" w:rsidRDefault="004915F1" w:rsidP="007F378E">
            <w:pPr>
              <w:rPr>
                <w:rFonts w:eastAsia="宋体" w:cs="Optima"/>
                <w:szCs w:val="21"/>
                <w:lang w:eastAsia="zh-CN"/>
              </w:rPr>
            </w:pPr>
            <w:r>
              <w:rPr>
                <w:rFonts w:eastAsia="宋体" w:cs="Optima"/>
                <w:szCs w:val="21"/>
                <w:lang w:eastAsia="zh-CN"/>
              </w:rPr>
              <w:t>3114</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d</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f1-low + f2-low + f3-low</w:t>
            </w:r>
            <w:r>
              <w:rPr>
                <w:rFonts w:eastAsia="宋体" w:cs="Optima"/>
                <w:szCs w:val="21"/>
                <w:lang w:eastAsia="zh-CN"/>
              </w:rPr>
              <w:t>)</w:t>
            </w:r>
          </w:p>
        </w:tc>
        <w:tc>
          <w:tcPr>
            <w:tcW w:w="0" w:type="auto"/>
            <w:noWrap/>
          </w:tcPr>
          <w:p w:rsidR="00E50CB1" w:rsidRPr="00C04965" w:rsidRDefault="00E155CB" w:rsidP="007F378E">
            <w:pPr>
              <w:rPr>
                <w:rFonts w:eastAsia="宋体" w:cs="Optima"/>
                <w:szCs w:val="21"/>
                <w:lang w:eastAsia="zh-CN"/>
              </w:rPr>
            </w:pPr>
            <w:r>
              <w:rPr>
                <w:rFonts w:eastAsia="宋体" w:cs="Optima"/>
                <w:szCs w:val="21"/>
                <w:lang w:eastAsia="zh-CN"/>
              </w:rPr>
              <w:t>4606</w:t>
            </w:r>
            <w:r w:rsidR="00E50CB1">
              <w:rPr>
                <w:rFonts w:eastAsia="宋体" w:cs="Optima"/>
                <w:szCs w:val="21"/>
                <w:lang w:eastAsia="zh-CN"/>
              </w:rPr>
              <w:t xml:space="preserve"> </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f1-high + f2-high + f3-high</w:t>
            </w:r>
            <w:r>
              <w:rPr>
                <w:rFonts w:eastAsia="宋体" w:cs="Optima"/>
                <w:szCs w:val="21"/>
                <w:lang w:eastAsia="zh-CN"/>
              </w:rPr>
              <w:t>)</w:t>
            </w:r>
          </w:p>
        </w:tc>
        <w:tc>
          <w:tcPr>
            <w:tcW w:w="0" w:type="auto"/>
            <w:noWrap/>
          </w:tcPr>
          <w:p w:rsidR="00E50CB1" w:rsidRPr="00C04965" w:rsidRDefault="00E155CB" w:rsidP="007F378E">
            <w:pPr>
              <w:rPr>
                <w:rFonts w:eastAsia="宋体" w:cs="Optima"/>
                <w:szCs w:val="21"/>
                <w:lang w:eastAsia="zh-CN"/>
              </w:rPr>
            </w:pPr>
            <w:r>
              <w:rPr>
                <w:rFonts w:eastAsia="宋体" w:cs="Optima"/>
                <w:szCs w:val="21"/>
                <w:lang w:eastAsia="zh-CN"/>
              </w:rPr>
              <w:t xml:space="preserve">4606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E50CB1" w:rsidRDefault="00E50CB1" w:rsidP="00E50CB1">
      <w:pPr>
        <w:pStyle w:val="BodyText"/>
        <w:rPr>
          <w:rFonts w:eastAsia="宋体" w:cs="Arial"/>
          <w:lang w:eastAsia="zh-CN"/>
        </w:rPr>
      </w:pPr>
    </w:p>
    <w:p w:rsidR="00E50CB1" w:rsidRDefault="00E50CB1" w:rsidP="00E50CB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r w:rsidR="004915F1">
        <w:rPr>
          <w:rFonts w:eastAsia="宋体"/>
          <w:lang w:eastAsia="zh-CN"/>
        </w:rPr>
        <w:t>3</w:t>
      </w:r>
      <w:r>
        <w:rPr>
          <w:rFonts w:eastAsia="宋体"/>
          <w:lang w:eastAsia="zh-CN"/>
        </w:rPr>
        <w:t xml:space="preserve"> CC will only fall into the BS own receive block of Band </w:t>
      </w:r>
      <w:r w:rsidR="004915F1">
        <w:rPr>
          <w:rFonts w:eastAsia="宋体"/>
          <w:lang w:eastAsia="zh-CN"/>
        </w:rPr>
        <w:t>13</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7F378E" w:rsidRDefault="007F378E" w:rsidP="00E50CB1">
      <w:pPr>
        <w:pStyle w:val="BodyText"/>
      </w:pPr>
    </w:p>
    <w:p w:rsidR="00E50CB1" w:rsidRPr="00DD5BBB" w:rsidRDefault="00E50CB1" w:rsidP="00E50CB1">
      <w:pPr>
        <w:pStyle w:val="TH"/>
      </w:pPr>
      <w:r w:rsidRPr="00DD5BBB">
        <w:t xml:space="preserve">Table </w:t>
      </w:r>
      <w:r>
        <w:t>4:</w:t>
      </w:r>
      <w:r w:rsidRPr="00DD5BBB">
        <w:t xml:space="preserve"> </w:t>
      </w:r>
      <w:r>
        <w:t xml:space="preserve">Band </w:t>
      </w:r>
      <w:r w:rsidR="004915F1">
        <w:t>(</w:t>
      </w:r>
      <w:r>
        <w:t xml:space="preserve">2 </w:t>
      </w:r>
      <w:r w:rsidR="004915F1">
        <w:t>+</w:t>
      </w:r>
      <w:r w:rsidR="00C35F64">
        <w:t xml:space="preserve"> </w:t>
      </w:r>
      <w:r w:rsidR="004915F1">
        <w:t>2 +</w:t>
      </w:r>
      <w:r w:rsidR="00C35F64">
        <w:t xml:space="preserve"> </w:t>
      </w:r>
      <w:r w:rsidR="004915F1">
        <w:t xml:space="preserve">13) </w:t>
      </w:r>
      <w:r>
        <w:t>BS transmit configurations with 3</w:t>
      </w:r>
      <w:r w:rsidRPr="001C22FF">
        <w:rPr>
          <w:vertAlign w:val="superscript"/>
        </w:rPr>
        <w:t>rd</w:t>
      </w:r>
      <w:r>
        <w:t xml:space="preserve"> IMD within Band </w:t>
      </w:r>
      <w:r w:rsidR="004915F1">
        <w:t>13</w:t>
      </w:r>
      <w:r>
        <w:t xml:space="preserve"> BS own receive blocks</w:t>
      </w:r>
    </w:p>
    <w:tbl>
      <w:tblPr>
        <w:tblStyle w:val="TableGrid"/>
        <w:tblW w:w="0" w:type="auto"/>
        <w:tblLook w:val="01E0"/>
      </w:tblPr>
      <w:tblGrid>
        <w:gridCol w:w="2604"/>
        <w:gridCol w:w="2638"/>
        <w:gridCol w:w="2651"/>
        <w:gridCol w:w="2188"/>
      </w:tblGrid>
      <w:tr w:rsidR="00F765B4" w:rsidTr="002A2B64">
        <w:tc>
          <w:tcPr>
            <w:tcW w:w="0" w:type="auto"/>
          </w:tcPr>
          <w:p w:rsidR="00F765B4" w:rsidRDefault="00F765B4" w:rsidP="007F378E">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F765B4" w:rsidRDefault="00F765B4" w:rsidP="007F378E">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F765B4" w:rsidTr="002A2B64">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F765B4" w:rsidP="007F378E">
            <w:pPr>
              <w:pStyle w:val="BodyText"/>
              <w:jc w:val="center"/>
              <w:rPr>
                <w:rFonts w:eastAsia="宋体"/>
                <w:lang w:eastAsia="zh-CN"/>
              </w:rPr>
            </w:pPr>
            <w:r>
              <w:rPr>
                <w:rFonts w:eastAsia="宋体" w:cs="Optima"/>
                <w:szCs w:val="21"/>
                <w:lang w:eastAsia="zh-CN"/>
              </w:rPr>
              <w:t xml:space="preserve">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4849C4" w:rsidP="00F765B4">
            <w:pPr>
              <w:pStyle w:val="BodyText"/>
              <w:jc w:val="center"/>
              <w:rPr>
                <w:rFonts w:eastAsia="宋体"/>
                <w:lang w:eastAsia="zh-CN"/>
              </w:rPr>
            </w:pPr>
            <w:r>
              <w:rPr>
                <w:rFonts w:eastAsia="宋体" w:cs="Optima"/>
                <w:szCs w:val="21"/>
                <w:lang w:eastAsia="zh-CN"/>
              </w:rPr>
              <w:t>5</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4849C4" w:rsidP="00F765B4">
            <w:pPr>
              <w:pStyle w:val="BodyText"/>
              <w:jc w:val="center"/>
              <w:rPr>
                <w:rFonts w:eastAsia="宋体"/>
                <w:lang w:eastAsia="zh-CN"/>
              </w:rPr>
            </w:pPr>
            <w:r>
              <w:rPr>
                <w:rFonts w:eastAsia="宋体" w:cs="Optima"/>
                <w:szCs w:val="21"/>
                <w:lang w:eastAsia="zh-CN"/>
              </w:rPr>
              <w:t>10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F765B4" w:rsidP="004849C4">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5</w:t>
            </w:r>
            <w:r>
              <w:rPr>
                <w:rFonts w:eastAsia="宋体" w:cs="Optima"/>
                <w:szCs w:val="21"/>
                <w:lang w:eastAsia="zh-CN"/>
              </w:rPr>
              <w:t xml:space="preserve"> &lt;</w:t>
            </w:r>
            <w:r w:rsidR="004849C4">
              <w:rPr>
                <w:rFonts w:eastAsia="宋体" w:cs="Optima"/>
                <w:szCs w:val="21"/>
                <w:lang w:eastAsia="zh-CN"/>
              </w:rPr>
              <w:t>=</w:t>
            </w:r>
            <w:r>
              <w:rPr>
                <w:rFonts w:eastAsia="宋体" w:cs="Optima"/>
                <w:szCs w:val="21"/>
                <w:lang w:eastAsia="zh-CN"/>
              </w:rPr>
              <w:t xml:space="preserve">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4849C4" w:rsidP="007F378E">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55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410D5">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0</w:t>
            </w:r>
            <w:r>
              <w:rPr>
                <w:rFonts w:eastAsia="宋体" w:cs="Optima"/>
                <w:szCs w:val="21"/>
                <w:lang w:eastAsia="zh-CN"/>
              </w:rPr>
              <w:t xml:space="preserve"> &lt;</w:t>
            </w:r>
            <w:r w:rsidR="004849C4">
              <w:rPr>
                <w:rFonts w:eastAsia="宋体" w:cs="Optima"/>
                <w:szCs w:val="21"/>
                <w:lang w:eastAsia="zh-CN"/>
              </w:rPr>
              <w:t>=</w:t>
            </w:r>
            <w:r>
              <w:rPr>
                <w:rFonts w:eastAsia="宋体" w:cs="Optima"/>
                <w:szCs w:val="21"/>
                <w:lang w:eastAsia="zh-CN"/>
              </w:rPr>
              <w:t xml:space="preserve">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A410D5">
              <w:rPr>
                <w:rFonts w:eastAsia="宋体" w:cs="Optima"/>
                <w:szCs w:val="21"/>
                <w:lang w:eastAsia="zh-CN"/>
              </w:rPr>
              <w:t>4</w:t>
            </w:r>
            <w:r>
              <w:rPr>
                <w:rFonts w:eastAsia="宋体" w:cs="Optima"/>
                <w:szCs w:val="21"/>
                <w:lang w:eastAsia="zh-CN"/>
              </w:rPr>
              <w:t>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Pr="000762F5" w:rsidRDefault="004849C4" w:rsidP="00A410D5">
            <w:pPr>
              <w:pStyle w:val="BodyText"/>
              <w:jc w:val="center"/>
              <w:rPr>
                <w:rFonts w:eastAsia="宋体"/>
                <w:lang w:eastAsia="zh-CN"/>
              </w:rPr>
            </w:pPr>
            <w:r>
              <w:rPr>
                <w:rFonts w:eastAsia="宋体" w:cs="Optima"/>
                <w:szCs w:val="21"/>
                <w:lang w:eastAsia="zh-CN"/>
              </w:rPr>
              <w:t>15</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A410D5">
              <w:rPr>
                <w:rFonts w:eastAsia="宋体" w:cs="Optima"/>
                <w:szCs w:val="21"/>
                <w:lang w:eastAsia="zh-CN"/>
              </w:rPr>
              <w:t>4</w:t>
            </w:r>
            <w:r w:rsidR="00F765B4">
              <w:rPr>
                <w:rFonts w:eastAsia="宋体" w:cs="Optima"/>
                <w:szCs w:val="21"/>
                <w:lang w:eastAsia="zh-CN"/>
              </w:rPr>
              <w:t>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4849C4" w:rsidP="00A410D5">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A410D5">
              <w:rPr>
                <w:rFonts w:eastAsia="宋体" w:cs="Optima"/>
                <w:szCs w:val="21"/>
                <w:lang w:eastAsia="zh-CN"/>
              </w:rPr>
              <w:t>5</w:t>
            </w:r>
            <w:r w:rsidR="00F765B4">
              <w:rPr>
                <w:rFonts w:eastAsia="宋体" w:cs="Optima"/>
                <w:szCs w:val="21"/>
                <w:lang w:eastAsia="zh-CN"/>
              </w:rPr>
              <w:t>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1</w:t>
            </w:r>
            <w:r w:rsidR="004849C4">
              <w:rPr>
                <w:rFonts w:eastAsia="宋体" w:cs="Optima"/>
                <w:szCs w:val="21"/>
                <w:lang w:eastAsia="zh-CN"/>
              </w:rPr>
              <w:t>5</w:t>
            </w:r>
            <w:r>
              <w:rPr>
                <w:rFonts w:eastAsia="宋体" w:cs="Optima"/>
                <w:szCs w:val="21"/>
                <w:lang w:eastAsia="zh-CN"/>
              </w:rPr>
              <w:t xml:space="preserve"> &lt;</w:t>
            </w:r>
            <w:r w:rsidR="004849C4">
              <w:rPr>
                <w:rFonts w:eastAsia="宋体" w:cs="Optima"/>
                <w:szCs w:val="21"/>
                <w:lang w:eastAsia="zh-CN"/>
              </w:rPr>
              <w:t>=</w:t>
            </w:r>
            <w:r>
              <w:rPr>
                <w:rFonts w:eastAsia="宋体" w:cs="Optima"/>
                <w:szCs w:val="21"/>
                <w:lang w:eastAsia="zh-CN"/>
              </w:rPr>
              <w:t xml:space="preserve">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4849C4" w:rsidP="00F765B4">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4849C4" w:rsidP="00F765B4">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40</w:t>
            </w:r>
          </w:p>
        </w:tc>
      </w:tr>
    </w:tbl>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 xml:space="preserve">of Band (2 + </w:t>
      </w:r>
      <w:r w:rsidR="004D42BC">
        <w:t>2</w:t>
      </w:r>
      <w:r>
        <w:t xml:space="preserve"> + </w:t>
      </w:r>
      <w:r w:rsidR="004D42BC">
        <w:t>13</w:t>
      </w:r>
      <w:r>
        <w:t xml:space="preserve">) into the BS receive band of Bands </w:t>
      </w:r>
      <w:r w:rsidR="004D42BC">
        <w:t>12, 13, 14, 17 and 26</w:t>
      </w:r>
      <w:r>
        <w:t xml:space="preserve"> 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w:t>
      </w:r>
      <w:r>
        <w:rPr>
          <w:rFonts w:eastAsia="宋体" w:cs="Arial"/>
          <w:lang w:eastAsia="zh-CN"/>
        </w:rPr>
        <w:lastRenderedPageBreak/>
        <w:t xml:space="preserve">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(2 + </w:t>
      </w:r>
      <w:r w:rsidR="004D42BC">
        <w:rPr>
          <w:rFonts w:eastAsia="宋体"/>
          <w:lang w:eastAsia="zh-CN"/>
        </w:rPr>
        <w:t>2</w:t>
      </w:r>
      <w:r>
        <w:rPr>
          <w:rFonts w:eastAsia="宋体"/>
          <w:lang w:eastAsia="zh-CN"/>
        </w:rPr>
        <w:t xml:space="preserve"> + </w:t>
      </w:r>
      <w:r w:rsidR="004D42BC">
        <w:rPr>
          <w:rFonts w:eastAsia="宋体"/>
          <w:lang w:eastAsia="zh-CN"/>
        </w:rPr>
        <w:t>13</w:t>
      </w:r>
      <w:r>
        <w:rPr>
          <w:rFonts w:eastAsia="宋体"/>
          <w:lang w:eastAsia="zh-CN"/>
        </w:rPr>
        <w:t xml:space="preserve">) DL carriers falling within the receive band of </w:t>
      </w:r>
      <w:r>
        <w:t xml:space="preserve">Bands </w:t>
      </w:r>
      <w:r w:rsidR="004D42BC">
        <w:t>12, 14, 17 and 26</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w:t>
      </w:r>
      <w:r w:rsidR="00CF4557">
        <w:rPr>
          <w:rFonts w:eastAsia="宋体"/>
          <w:lang w:eastAsia="zh-CN"/>
        </w:rPr>
        <w:t xml:space="preserve">(at least 30MHz) </w:t>
      </w:r>
      <w:r>
        <w:rPr>
          <w:rFonts w:eastAsia="宋体"/>
          <w:lang w:eastAsia="zh-CN"/>
        </w:rPr>
        <w:t>between Bands 2</w:t>
      </w:r>
      <w:r w:rsidR="004D42BC">
        <w:rPr>
          <w:rFonts w:eastAsia="宋体"/>
          <w:lang w:eastAsia="zh-CN"/>
        </w:rPr>
        <w:t xml:space="preserve"> </w:t>
      </w:r>
      <w:r>
        <w:rPr>
          <w:rFonts w:eastAsia="宋体"/>
          <w:lang w:eastAsia="zh-CN"/>
        </w:rPr>
        <w:t xml:space="preserve">and </w:t>
      </w:r>
      <w:r w:rsidR="004D42BC">
        <w:rPr>
          <w:rFonts w:eastAsia="宋体"/>
          <w:lang w:eastAsia="zh-CN"/>
        </w:rPr>
        <w:t>13</w:t>
      </w:r>
      <w:r>
        <w:rPr>
          <w:rFonts w:eastAsia="宋体"/>
          <w:lang w:eastAsia="zh-CN"/>
        </w:rPr>
        <w:t xml:space="preserve"> DL and </w:t>
      </w:r>
      <w:r>
        <w:t xml:space="preserve">Bands </w:t>
      </w:r>
      <w:r w:rsidR="004D42BC">
        <w:t xml:space="preserve">12, 14, 17 and 26 </w:t>
      </w:r>
      <w:r>
        <w:rPr>
          <w:rFonts w:eastAsia="宋体"/>
          <w:lang w:eastAsia="zh-CN"/>
        </w:rPr>
        <w:t>UL.</w:t>
      </w:r>
      <w:r w:rsidR="002A2B64">
        <w:rPr>
          <w:rFonts w:eastAsia="宋体"/>
          <w:lang w:eastAsia="zh-CN"/>
        </w:rPr>
        <w:t xml:space="preserve"> </w:t>
      </w:r>
      <w:r w:rsidR="007F378E">
        <w:rPr>
          <w:rFonts w:eastAsia="宋体"/>
          <w:lang w:eastAsia="zh-CN"/>
        </w:rPr>
        <w:t>And</w:t>
      </w:r>
      <w:r w:rsidR="002A2B64">
        <w:rPr>
          <w:rFonts w:eastAsia="宋体"/>
          <w:lang w:eastAsia="zh-CN"/>
        </w:rPr>
        <w:t xml:space="preserve"> </w:t>
      </w:r>
      <w:r w:rsidR="002A2B64">
        <w:t>if the BS can avoid the transmit configurations shown in Table 4 above</w:t>
      </w:r>
      <w:r w:rsidR="002A2B64">
        <w:rPr>
          <w:rFonts w:eastAsia="宋体" w:cs="Optima"/>
          <w:szCs w:val="21"/>
          <w:lang w:eastAsia="zh-CN"/>
        </w:rPr>
        <w:t xml:space="preserve">, </w:t>
      </w:r>
      <w:r w:rsidR="002A2B64">
        <w:t>then the 3</w:t>
      </w:r>
      <w:r w:rsidR="002A2B64" w:rsidRPr="00316858">
        <w:rPr>
          <w:vertAlign w:val="superscript"/>
        </w:rPr>
        <w:t>rd</w:t>
      </w:r>
      <w:r w:rsidR="002A2B64">
        <w:t xml:space="preserve"> </w:t>
      </w:r>
      <w:r w:rsidR="002A2B64">
        <w:rPr>
          <w:rFonts w:eastAsia="宋体" w:cs="Optima"/>
          <w:szCs w:val="21"/>
          <w:lang w:eastAsia="zh-CN"/>
        </w:rPr>
        <w:t xml:space="preserve">IMD products </w:t>
      </w:r>
      <w:r w:rsidR="002A2B64">
        <w:t xml:space="preserve">will not fall into the own BS receive block of </w:t>
      </w:r>
      <w:r w:rsidR="002A2B64">
        <w:rPr>
          <w:rFonts w:eastAsia="宋体" w:cs="Optima"/>
          <w:szCs w:val="21"/>
          <w:lang w:eastAsia="zh-CN"/>
        </w:rPr>
        <w:t>Band 13.</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2 and </w:t>
      </w:r>
      <w:r w:rsidR="002A2B64">
        <w:rPr>
          <w:rFonts w:eastAsia="宋体" w:cs="Arial"/>
          <w:lang w:eastAsia="zh-CN"/>
        </w:rPr>
        <w:t>13</w:t>
      </w:r>
      <w:r>
        <w:rPr>
          <w:rFonts w:eastAsia="宋体" w:cs="Arial"/>
          <w:lang w:eastAsia="zh-CN"/>
        </w:rPr>
        <w:t xml:space="preserve"> DL and </w:t>
      </w:r>
      <w:r>
        <w:t xml:space="preserve">Bands </w:t>
      </w:r>
      <w:r w:rsidR="002A2B64">
        <w:t xml:space="preserve">12, 14, 17 and 26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2A2B64">
        <w:t xml:space="preserve">12, 14, 17 or 26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 xml:space="preserve">Band (2 + </w:t>
      </w:r>
      <w:r w:rsidR="002A2B64">
        <w:rPr>
          <w:rFonts w:eastAsia="宋体" w:cs="Arial"/>
          <w:lang w:eastAsia="zh-CN"/>
        </w:rPr>
        <w:t>2</w:t>
      </w:r>
      <w:r>
        <w:rPr>
          <w:rFonts w:eastAsia="宋体" w:cs="Arial"/>
          <w:lang w:eastAsia="zh-CN"/>
        </w:rPr>
        <w:t xml:space="preserve">+ </w:t>
      </w:r>
      <w:r w:rsidR="002A2B64">
        <w:rPr>
          <w:rFonts w:eastAsia="宋体" w:cs="Arial"/>
          <w:lang w:eastAsia="zh-CN"/>
        </w:rPr>
        <w:t>13</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2A2B64">
        <w:t xml:space="preserve">12, 14, 17 or 26 </w:t>
      </w:r>
      <w:r>
        <w:rPr>
          <w:rFonts w:eastAsia="宋体" w:cs="Arial"/>
          <w:lang w:eastAsia="zh-CN"/>
        </w:rPr>
        <w:t xml:space="preserve">BS </w:t>
      </w:r>
      <w:r w:rsidRPr="002C3AE1">
        <w:rPr>
          <w:rFonts w:eastAsia="宋体" w:cs="Arial"/>
          <w:lang w:eastAsia="zh-CN"/>
        </w:rPr>
        <w:t>receiver noise floor.</w:t>
      </w:r>
      <w:r w:rsidR="002A2B64">
        <w:rPr>
          <w:rFonts w:eastAsia="宋体" w:cs="Arial"/>
          <w:lang w:eastAsia="zh-CN"/>
        </w:rPr>
        <w:t xml:space="preserve"> </w:t>
      </w:r>
      <w:r w:rsidR="002A2B64">
        <w:rPr>
          <w:rFonts w:eastAsia="宋体"/>
          <w:lang w:eastAsia="zh-CN"/>
        </w:rPr>
        <w:t>A</w:t>
      </w:r>
      <w:r w:rsidR="007F378E">
        <w:rPr>
          <w:rFonts w:eastAsia="宋体"/>
          <w:lang w:eastAsia="zh-CN"/>
        </w:rPr>
        <w:t>lso</w:t>
      </w:r>
      <w:r w:rsidR="002A2B64">
        <w:rPr>
          <w:rFonts w:eastAsia="宋体"/>
          <w:lang w:eastAsia="zh-CN"/>
        </w:rPr>
        <w:t xml:space="preserve"> as discussed above, the </w:t>
      </w:r>
      <w:r w:rsidR="002A2B64">
        <w:rPr>
          <w:rFonts w:eastAsia="宋体" w:cs="Optima"/>
          <w:szCs w:val="21"/>
          <w:lang w:eastAsia="zh-CN"/>
        </w:rPr>
        <w:t>3</w:t>
      </w:r>
      <w:r w:rsidR="002A2B64" w:rsidRPr="00316858">
        <w:rPr>
          <w:rFonts w:eastAsia="宋体" w:cs="Optima"/>
          <w:szCs w:val="21"/>
          <w:vertAlign w:val="superscript"/>
          <w:lang w:eastAsia="zh-CN"/>
        </w:rPr>
        <w:t>rd</w:t>
      </w:r>
      <w:r w:rsidR="002A2B64">
        <w:rPr>
          <w:rFonts w:eastAsia="宋体" w:cs="Optima"/>
          <w:szCs w:val="21"/>
          <w:lang w:eastAsia="zh-CN"/>
        </w:rPr>
        <w:t xml:space="preserve"> IMD products will fall into the </w:t>
      </w:r>
      <w:r w:rsidR="002A2B64">
        <w:t xml:space="preserve">own BS receive block of </w:t>
      </w:r>
      <w:r w:rsidR="002A2B64">
        <w:rPr>
          <w:rFonts w:eastAsia="宋体" w:cs="Optima"/>
          <w:szCs w:val="21"/>
          <w:lang w:eastAsia="zh-CN"/>
        </w:rPr>
        <w:t xml:space="preserve">Band 13 </w:t>
      </w:r>
      <w:r w:rsidR="007F378E">
        <w:rPr>
          <w:rFonts w:eastAsia="宋体" w:cs="Optima"/>
          <w:szCs w:val="21"/>
          <w:lang w:eastAsia="zh-CN"/>
        </w:rPr>
        <w:t xml:space="preserve">only </w:t>
      </w:r>
      <w:r w:rsidR="002A2B64">
        <w:rPr>
          <w:rFonts w:eastAsia="宋体" w:cs="Optima"/>
          <w:szCs w:val="21"/>
          <w:lang w:eastAsia="zh-CN"/>
        </w:rPr>
        <w:t xml:space="preserve">if the </w:t>
      </w:r>
      <w:r w:rsidR="002A2B64">
        <w:t>BS use the transmit configurations shown in Table 4</w:t>
      </w:r>
      <w:r w:rsidR="002A2B64">
        <w:rPr>
          <w:rFonts w:eastAsia="宋体" w:cs="Optima"/>
          <w:szCs w:val="21"/>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 xml:space="preserve">Band (2 + </w:t>
      </w:r>
      <w:r w:rsidR="002A2B64">
        <w:t>2</w:t>
      </w:r>
      <w:r>
        <w:t xml:space="preserve"> + </w:t>
      </w:r>
      <w:r w:rsidR="002A2B64">
        <w:t>13</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5D293B">
        <w:t>s</w:t>
      </w:r>
      <w:r>
        <w:t xml:space="preserve"> </w:t>
      </w:r>
      <w:r w:rsidR="00D46430">
        <w:t xml:space="preserve">12, </w:t>
      </w:r>
      <w:r w:rsidR="007F378E">
        <w:t xml:space="preserve">13, </w:t>
      </w:r>
      <w:r w:rsidR="00D46430">
        <w:t xml:space="preserve">14, 17 </w:t>
      </w:r>
      <w:r w:rsidR="005D293B">
        <w:t>and</w:t>
      </w:r>
      <w:r w:rsidR="00D46430">
        <w:t xml:space="preserve"> 26 </w:t>
      </w:r>
      <w:r>
        <w:t>receive band</w:t>
      </w:r>
      <w:r w:rsidR="007F378E">
        <w:t xml:space="preserve">, and </w:t>
      </w:r>
      <w:r w:rsidR="007F378E">
        <w:rPr>
          <w:rFonts w:eastAsia="宋体" w:cs="Optima"/>
          <w:szCs w:val="21"/>
          <w:lang w:eastAsia="zh-CN"/>
        </w:rPr>
        <w:t xml:space="preserve">into the </w:t>
      </w:r>
      <w:r w:rsidR="00586CA6">
        <w:t>own BS receive block</w:t>
      </w:r>
      <w:r w:rsidR="007F378E">
        <w:t xml:space="preserve"> of </w:t>
      </w:r>
      <w:r w:rsidR="007F378E">
        <w:rPr>
          <w:rFonts w:eastAsia="宋体" w:cs="Optima"/>
          <w:szCs w:val="21"/>
          <w:lang w:eastAsia="zh-CN"/>
        </w:rPr>
        <w:t xml:space="preserve">Band 13 </w:t>
      </w:r>
      <w:r w:rsidR="007F378E">
        <w:rPr>
          <w:rFonts w:cs="Myriad-Roman"/>
        </w:rPr>
        <w:t xml:space="preserve">if </w:t>
      </w:r>
      <w:r w:rsidR="007F378E">
        <w:rPr>
          <w:rFonts w:eastAsia="宋体" w:cs="Optima"/>
          <w:szCs w:val="21"/>
          <w:lang w:eastAsia="zh-CN"/>
        </w:rPr>
        <w:t>the BS</w:t>
      </w:r>
      <w:r w:rsidR="007F378E">
        <w:t xml:space="preserve"> transmit configurations shown in Table 4 are used,</w:t>
      </w:r>
      <w:r>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(2 + </w:t>
      </w:r>
      <w:r w:rsidR="00D46430">
        <w:rPr>
          <w:rFonts w:eastAsia="宋体" w:cs="Optima"/>
          <w:szCs w:val="21"/>
          <w:lang w:eastAsia="zh-CN"/>
        </w:rPr>
        <w:t>2</w:t>
      </w:r>
      <w:r>
        <w:rPr>
          <w:rFonts w:eastAsia="宋体" w:cs="Optima"/>
          <w:szCs w:val="21"/>
          <w:lang w:eastAsia="zh-CN"/>
        </w:rPr>
        <w:t xml:space="preserve"> + </w:t>
      </w:r>
      <w:r w:rsidR="00D46430">
        <w:rPr>
          <w:rFonts w:eastAsia="宋体" w:cs="Optima"/>
          <w:szCs w:val="21"/>
          <w:lang w:eastAsia="zh-CN"/>
        </w:rPr>
        <w:t>13</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D46430">
        <w:t xml:space="preserve">12, 13, 14, 17 or 26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D46430">
        <w:t xml:space="preserve">12, 13, 14, 17 or 26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(2 + </w:t>
      </w:r>
      <w:r w:rsidR="00D46430">
        <w:rPr>
          <w:rFonts w:eastAsia="宋体" w:cs="Optima"/>
          <w:szCs w:val="21"/>
          <w:lang w:eastAsia="zh-CN"/>
        </w:rPr>
        <w:t xml:space="preserve">2 </w:t>
      </w:r>
      <w:r>
        <w:rPr>
          <w:rFonts w:eastAsia="宋体" w:cs="Optima"/>
          <w:szCs w:val="21"/>
          <w:lang w:eastAsia="zh-CN"/>
        </w:rPr>
        <w:t xml:space="preserve">+ </w:t>
      </w:r>
      <w:r w:rsidR="00D46430">
        <w:rPr>
          <w:rFonts w:eastAsia="宋体" w:cs="Optima"/>
          <w:szCs w:val="21"/>
          <w:lang w:eastAsia="zh-CN"/>
        </w:rPr>
        <w:t>13</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D46430">
        <w:t xml:space="preserve">12, 13, 14, 17 or 26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2, Band </w:t>
      </w:r>
      <w:r w:rsidR="00D46430">
        <w:rPr>
          <w:rFonts w:eastAsia="宋体"/>
          <w:lang w:eastAsia="zh-CN"/>
        </w:rPr>
        <w:t>2</w:t>
      </w:r>
      <w:r>
        <w:rPr>
          <w:rFonts w:eastAsia="宋体"/>
          <w:lang w:eastAsia="zh-CN"/>
        </w:rPr>
        <w:t xml:space="preserve"> and Band </w:t>
      </w:r>
      <w:r w:rsidR="00D46430">
        <w:rPr>
          <w:rFonts w:eastAsia="宋体"/>
          <w:lang w:eastAsia="zh-CN"/>
        </w:rPr>
        <w:t>13</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 xml:space="preserve">nd (2 + </w:t>
      </w:r>
      <w:r w:rsidR="00634642">
        <w:t>2</w:t>
      </w:r>
      <w:r>
        <w:t xml:space="preserve"> + </w:t>
      </w:r>
      <w:r w:rsidR="00634642">
        <w:t>13</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2, Band </w:t>
      </w:r>
      <w:r w:rsidR="00634642">
        <w:rPr>
          <w:rFonts w:eastAsia="宋体"/>
          <w:lang w:eastAsia="zh-CN"/>
        </w:rPr>
        <w:t>2</w:t>
      </w:r>
      <w:r>
        <w:rPr>
          <w:rFonts w:eastAsia="宋体"/>
          <w:lang w:eastAsia="zh-CN"/>
        </w:rPr>
        <w:t xml:space="preserve"> and Band </w:t>
      </w:r>
      <w:r w:rsidR="00634642">
        <w:rPr>
          <w:rFonts w:eastAsia="宋体"/>
          <w:lang w:eastAsia="zh-CN"/>
        </w:rPr>
        <w:t>13</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634642">
        <w:t xml:space="preserve">12, </w:t>
      </w:r>
      <w:r w:rsidR="007F378E">
        <w:t xml:space="preserve">13, </w:t>
      </w:r>
      <w:r w:rsidR="00634642">
        <w:t>14, 17 and 26</w:t>
      </w:r>
      <w:r>
        <w:t xml:space="preserve">, </w:t>
      </w:r>
      <w:r w:rsidR="00634642">
        <w:t xml:space="preserve">and even the own BS receive block of </w:t>
      </w:r>
      <w:r w:rsidR="00634642">
        <w:rPr>
          <w:rFonts w:eastAsia="宋体" w:cs="Optima"/>
          <w:szCs w:val="21"/>
          <w:lang w:eastAsia="zh-CN"/>
        </w:rPr>
        <w:t xml:space="preserve">Band 13 </w:t>
      </w:r>
      <w:r w:rsidR="00634642">
        <w:rPr>
          <w:rFonts w:cs="Myriad-Roman"/>
        </w:rPr>
        <w:t>if certain BS transmit configurations are used</w:t>
      </w:r>
      <w:r w:rsidR="007A40F4">
        <w:rPr>
          <w:rFonts w:cs="Myriad-Roman"/>
        </w:rPr>
        <w:t>,</w:t>
      </w:r>
      <w:r w:rsidR="00634642">
        <w:t xml:space="preserve"> </w:t>
      </w:r>
      <w:r>
        <w:t>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634642">
        <w:t xml:space="preserve">12, 14, 17 or 26 </w:t>
      </w:r>
      <w:r>
        <w:t>receiver would be well below the receiver noise floor eliminating the possibility of receiver desensitization</w:t>
      </w:r>
      <w:r w:rsidRPr="00663143">
        <w:t>, provided that Band</w:t>
      </w:r>
      <w:r>
        <w:t xml:space="preserve"> (2 + </w:t>
      </w:r>
      <w:r w:rsidR="00634642">
        <w:t>2</w:t>
      </w:r>
      <w:r>
        <w:t xml:space="preserve"> + </w:t>
      </w:r>
      <w:r w:rsidR="00634642">
        <w:t>13</w:t>
      </w:r>
      <w:r>
        <w:t>)</w:t>
      </w:r>
      <w:r w:rsidRPr="00663143">
        <w:t xml:space="preserve"> BS transmitter do</w:t>
      </w:r>
      <w:r>
        <w:t>es</w:t>
      </w:r>
      <w:r w:rsidRPr="00663143">
        <w:t xml:space="preserve"> not share the same antenna with Band </w:t>
      </w:r>
      <w:bookmarkStart w:id="5" w:name="OLE_LINK3"/>
      <w:bookmarkStart w:id="6" w:name="OLE_LINK4"/>
      <w:r w:rsidR="00634642">
        <w:t xml:space="preserve">12, 14, 17 or 26 </w:t>
      </w:r>
      <w:bookmarkEnd w:id="5"/>
      <w:bookmarkEnd w:id="6"/>
      <w:r w:rsidRPr="00663143">
        <w:t>BS receiver</w:t>
      </w:r>
      <w:r>
        <w:t>.</w:t>
      </w:r>
    </w:p>
    <w:p w:rsidR="00A83754" w:rsidRPr="00501C88" w:rsidRDefault="00A83754" w:rsidP="00A83754">
      <w:pPr>
        <w:pStyle w:val="BodyText"/>
      </w:pPr>
      <w:r>
        <w:t xml:space="preserve">Therefore, it is recommended that </w:t>
      </w:r>
      <w:r w:rsidRPr="00CA41B3">
        <w:t>Band</w:t>
      </w:r>
      <w:r>
        <w:t xml:space="preserve"> (2 + </w:t>
      </w:r>
      <w:r w:rsidR="00634642">
        <w:t>2</w:t>
      </w:r>
      <w:r>
        <w:t xml:space="preserve"> + </w:t>
      </w:r>
      <w:r w:rsidR="00634642">
        <w:t>13</w:t>
      </w:r>
      <w:r>
        <w:t>)</w:t>
      </w:r>
      <w:r w:rsidRPr="00CA41B3">
        <w:t xml:space="preserve"> </w:t>
      </w:r>
      <w:r>
        <w:t>BS transmitter</w:t>
      </w:r>
      <w:r w:rsidRPr="00CA41B3">
        <w:t xml:space="preserve"> should not share the same antenna with </w:t>
      </w:r>
      <w:r>
        <w:t xml:space="preserve">Band </w:t>
      </w:r>
      <w:r w:rsidR="00634642">
        <w:t xml:space="preserve">12, </w:t>
      </w:r>
      <w:r w:rsidR="007A40F4">
        <w:t xml:space="preserve">13, </w:t>
      </w:r>
      <w:r w:rsidR="00634642">
        <w:t>14, 17 or 26</w:t>
      </w:r>
      <w:r w:rsidRPr="00CA41B3">
        <w:t xml:space="preserve"> BS receiver</w:t>
      </w:r>
      <w:r w:rsidR="00634642">
        <w:t>,</w:t>
      </w:r>
      <w:r w:rsidR="00634642" w:rsidRPr="00634642">
        <w:t xml:space="preserve"> </w:t>
      </w:r>
      <w:r w:rsidR="00634642">
        <w:t xml:space="preserve">or the own Band </w:t>
      </w:r>
      <w:r w:rsidR="00FE64C6">
        <w:t>13</w:t>
      </w:r>
      <w:r w:rsidR="00634642">
        <w:t xml:space="preserve"> BS receiver if</w:t>
      </w:r>
      <w:r w:rsidR="00634642" w:rsidRPr="00710333">
        <w:t xml:space="preserve"> </w:t>
      </w:r>
      <w:r w:rsidR="00634642">
        <w:rPr>
          <w:rFonts w:cs="Myriad-Roman"/>
        </w:rPr>
        <w:t>the aforementioned BS transmit configurations are used</w:t>
      </w:r>
      <w:r w:rsidR="00634642">
        <w:rPr>
          <w:rFonts w:eastAsia="宋体" w:cs="Optima"/>
          <w:szCs w:val="21"/>
          <w:lang w:eastAsia="zh-CN"/>
        </w:rPr>
        <w:t>,</w:t>
      </w:r>
      <w:r w:rsidR="00634642">
        <w:t xml:space="preserve"> </w:t>
      </w:r>
      <w:r w:rsidR="00FE64C6">
        <w:t>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FE64C6">
        <w:t xml:space="preserve">12, 13, 14, 17 or 26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lastRenderedPageBreak/>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16</w:t>
      </w:r>
      <w:r w:rsidR="00085D86">
        <w:t>8</w:t>
      </w:r>
      <w:r w:rsidR="00BD424D">
        <w:t>2</w:t>
      </w:r>
      <w:r w:rsidRPr="00D3089E">
        <w:t>, “</w:t>
      </w:r>
      <w:r w:rsidR="00085D86" w:rsidRPr="00085D86">
        <w:t xml:space="preserve">Revised WID: LTE Advanced 3 Band Carrier </w:t>
      </w:r>
      <w:proofErr w:type="gramStart"/>
      <w:r w:rsidR="00085D86" w:rsidRPr="00085D86">
        <w:t>Aggregation</w:t>
      </w:r>
      <w:proofErr w:type="gramEnd"/>
      <w:r w:rsidR="00085D86" w:rsidRPr="00085D86">
        <w:t xml:space="preserve"> (3DL/1UL) of Band 2, Band </w:t>
      </w:r>
      <w:r w:rsidR="00BD424D">
        <w:t>2</w:t>
      </w:r>
      <w:r w:rsidR="00085D86" w:rsidRPr="00085D86">
        <w:t xml:space="preserve"> and Band 13</w:t>
      </w:r>
      <w:r w:rsidRPr="00D3089E">
        <w:t xml:space="preserve">”, </w:t>
      </w:r>
      <w:r w:rsidR="00085D86">
        <w:t>Verizon</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BD424D">
        <w:t>31198</w:t>
      </w:r>
      <w:r w:rsidRPr="00D3089E">
        <w:t>, “</w:t>
      </w:r>
      <w:r w:rsidR="00BD424D">
        <w:t xml:space="preserve">Harmonics and </w:t>
      </w:r>
      <w:proofErr w:type="spellStart"/>
      <w:r w:rsidR="00BD424D">
        <w:t>Intermodulation</w:t>
      </w:r>
      <w:proofErr w:type="spellEnd"/>
      <w:r w:rsidR="00BD424D">
        <w:t xml:space="preserve"> Products caused by LTE Advanced Carrier Aggregation of Band Combination (2 + 13)</w:t>
      </w:r>
      <w:r w:rsidRPr="00D3089E">
        <w:t xml:space="preserve">”, </w:t>
      </w:r>
      <w:r>
        <w:t>Alcatel-Lucent</w:t>
      </w:r>
      <w:r w:rsidR="00BD424D">
        <w:t>, Verizon</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3300F6">
        <w:t>3</w:t>
      </w:r>
      <w:r w:rsidR="00BD424D">
        <w:t>3376</w:t>
      </w:r>
      <w:r w:rsidRPr="00D3089E">
        <w:t>, “</w:t>
      </w:r>
      <w:r w:rsidR="00BD424D">
        <w:t xml:space="preserve">Harmonics and </w:t>
      </w:r>
      <w:proofErr w:type="spellStart"/>
      <w:r w:rsidR="00BD424D">
        <w:t>Intermodulation</w:t>
      </w:r>
      <w:proofErr w:type="spellEnd"/>
      <w:r w:rsidR="00BD424D">
        <w:t xml:space="preserve"> Products caused by LTE Advanced Non-contiguous Carrier Aggregation of Band 2</w:t>
      </w:r>
      <w:r w:rsidRPr="00D3089E">
        <w:t xml:space="preserve">”, </w:t>
      </w:r>
      <w:r w:rsidR="00BD424D">
        <w:t>Alcatel-Lucent, Verizon</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BD424D">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72B" w:rsidRDefault="0097572B">
      <w:r>
        <w:separator/>
      </w:r>
    </w:p>
  </w:endnote>
  <w:endnote w:type="continuationSeparator" w:id="0">
    <w:p w:rsidR="0097572B" w:rsidRDefault="009757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72B" w:rsidRDefault="0097572B">
      <w:r>
        <w:separator/>
      </w:r>
    </w:p>
  </w:footnote>
  <w:footnote w:type="continuationSeparator" w:id="0">
    <w:p w:rsidR="0097572B" w:rsidRDefault="009757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536B"/>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C27"/>
    <w:rsid w:val="000A5BD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405"/>
    <w:rsid w:val="000F4DE4"/>
    <w:rsid w:val="000F53CE"/>
    <w:rsid w:val="000F5BD3"/>
    <w:rsid w:val="000F7EB0"/>
    <w:rsid w:val="00102801"/>
    <w:rsid w:val="0010321A"/>
    <w:rsid w:val="001032DF"/>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97848"/>
    <w:rsid w:val="001A2970"/>
    <w:rsid w:val="001A7190"/>
    <w:rsid w:val="001B4F02"/>
    <w:rsid w:val="001B50FA"/>
    <w:rsid w:val="001B5323"/>
    <w:rsid w:val="001B65C0"/>
    <w:rsid w:val="001B75F4"/>
    <w:rsid w:val="001C4130"/>
    <w:rsid w:val="001C60F5"/>
    <w:rsid w:val="001D04B1"/>
    <w:rsid w:val="001D22C0"/>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72D96"/>
    <w:rsid w:val="00273295"/>
    <w:rsid w:val="002822FA"/>
    <w:rsid w:val="00284649"/>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32F9"/>
    <w:rsid w:val="00374EAE"/>
    <w:rsid w:val="00377647"/>
    <w:rsid w:val="00377756"/>
    <w:rsid w:val="00380165"/>
    <w:rsid w:val="003806BE"/>
    <w:rsid w:val="00380C90"/>
    <w:rsid w:val="0038196C"/>
    <w:rsid w:val="00381F2D"/>
    <w:rsid w:val="00382D4E"/>
    <w:rsid w:val="00384B56"/>
    <w:rsid w:val="00385748"/>
    <w:rsid w:val="00385D10"/>
    <w:rsid w:val="00391E44"/>
    <w:rsid w:val="003947C8"/>
    <w:rsid w:val="00397949"/>
    <w:rsid w:val="003A0A48"/>
    <w:rsid w:val="003A31D4"/>
    <w:rsid w:val="003A4123"/>
    <w:rsid w:val="003B1CB9"/>
    <w:rsid w:val="003B3C31"/>
    <w:rsid w:val="003B4011"/>
    <w:rsid w:val="003B4438"/>
    <w:rsid w:val="003C02B6"/>
    <w:rsid w:val="003C0389"/>
    <w:rsid w:val="003C06D6"/>
    <w:rsid w:val="003C52C4"/>
    <w:rsid w:val="003D2591"/>
    <w:rsid w:val="003D5C74"/>
    <w:rsid w:val="003D5F9E"/>
    <w:rsid w:val="003D6062"/>
    <w:rsid w:val="003D6EDC"/>
    <w:rsid w:val="003D7C64"/>
    <w:rsid w:val="003E2E44"/>
    <w:rsid w:val="003E50A7"/>
    <w:rsid w:val="003E5139"/>
    <w:rsid w:val="003E6456"/>
    <w:rsid w:val="003E6ABC"/>
    <w:rsid w:val="003E7208"/>
    <w:rsid w:val="003F1093"/>
    <w:rsid w:val="003F48DC"/>
    <w:rsid w:val="003F4B85"/>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61A78"/>
    <w:rsid w:val="004752A7"/>
    <w:rsid w:val="0047568B"/>
    <w:rsid w:val="004849C4"/>
    <w:rsid w:val="004865DE"/>
    <w:rsid w:val="00486B17"/>
    <w:rsid w:val="004915F1"/>
    <w:rsid w:val="004968BB"/>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2B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7B38"/>
    <w:rsid w:val="00527B8B"/>
    <w:rsid w:val="00527E15"/>
    <w:rsid w:val="00531351"/>
    <w:rsid w:val="00532A05"/>
    <w:rsid w:val="0053458C"/>
    <w:rsid w:val="005455B8"/>
    <w:rsid w:val="00546703"/>
    <w:rsid w:val="0055444D"/>
    <w:rsid w:val="0055455D"/>
    <w:rsid w:val="0056122C"/>
    <w:rsid w:val="00565555"/>
    <w:rsid w:val="005669B8"/>
    <w:rsid w:val="005673B9"/>
    <w:rsid w:val="0057216E"/>
    <w:rsid w:val="005806AE"/>
    <w:rsid w:val="005810AC"/>
    <w:rsid w:val="00582A19"/>
    <w:rsid w:val="00583F39"/>
    <w:rsid w:val="00585CBB"/>
    <w:rsid w:val="005863C4"/>
    <w:rsid w:val="00586CA6"/>
    <w:rsid w:val="005875C6"/>
    <w:rsid w:val="005921FC"/>
    <w:rsid w:val="005A3C56"/>
    <w:rsid w:val="005B06E6"/>
    <w:rsid w:val="005B3CBD"/>
    <w:rsid w:val="005C078E"/>
    <w:rsid w:val="005C07E9"/>
    <w:rsid w:val="005C13BC"/>
    <w:rsid w:val="005C1521"/>
    <w:rsid w:val="005C1CDC"/>
    <w:rsid w:val="005C362B"/>
    <w:rsid w:val="005C775C"/>
    <w:rsid w:val="005D1B57"/>
    <w:rsid w:val="005D293B"/>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3FC5"/>
    <w:rsid w:val="00624669"/>
    <w:rsid w:val="00627ADD"/>
    <w:rsid w:val="00631C18"/>
    <w:rsid w:val="00632283"/>
    <w:rsid w:val="00632A6B"/>
    <w:rsid w:val="00633E21"/>
    <w:rsid w:val="00634642"/>
    <w:rsid w:val="00634CBC"/>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DE3"/>
    <w:rsid w:val="006C066E"/>
    <w:rsid w:val="006C07F8"/>
    <w:rsid w:val="006C3A1F"/>
    <w:rsid w:val="006C7BB8"/>
    <w:rsid w:val="006D5CE5"/>
    <w:rsid w:val="006E1FDF"/>
    <w:rsid w:val="006E33E2"/>
    <w:rsid w:val="006F1C3F"/>
    <w:rsid w:val="006F36C1"/>
    <w:rsid w:val="006F449D"/>
    <w:rsid w:val="006F6817"/>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2DD5"/>
    <w:rsid w:val="00743BE1"/>
    <w:rsid w:val="0074633A"/>
    <w:rsid w:val="007518B6"/>
    <w:rsid w:val="00755143"/>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A40F4"/>
    <w:rsid w:val="007B11B1"/>
    <w:rsid w:val="007B21F1"/>
    <w:rsid w:val="007B2C50"/>
    <w:rsid w:val="007B6FE8"/>
    <w:rsid w:val="007C079D"/>
    <w:rsid w:val="007C2185"/>
    <w:rsid w:val="007C59A0"/>
    <w:rsid w:val="007D1A15"/>
    <w:rsid w:val="007D1F96"/>
    <w:rsid w:val="007D37EB"/>
    <w:rsid w:val="007D7AD1"/>
    <w:rsid w:val="007E0F79"/>
    <w:rsid w:val="007E3FD9"/>
    <w:rsid w:val="007E7ABC"/>
    <w:rsid w:val="007F0121"/>
    <w:rsid w:val="007F3597"/>
    <w:rsid w:val="007F378E"/>
    <w:rsid w:val="008000B9"/>
    <w:rsid w:val="00803E7D"/>
    <w:rsid w:val="00804A24"/>
    <w:rsid w:val="00805220"/>
    <w:rsid w:val="00805983"/>
    <w:rsid w:val="00805DDE"/>
    <w:rsid w:val="0080706D"/>
    <w:rsid w:val="00812CC3"/>
    <w:rsid w:val="008144D1"/>
    <w:rsid w:val="008203EF"/>
    <w:rsid w:val="00820B24"/>
    <w:rsid w:val="00820C5C"/>
    <w:rsid w:val="00821D06"/>
    <w:rsid w:val="00827BB6"/>
    <w:rsid w:val="0083263A"/>
    <w:rsid w:val="00834305"/>
    <w:rsid w:val="00834AD9"/>
    <w:rsid w:val="0083536A"/>
    <w:rsid w:val="0083666A"/>
    <w:rsid w:val="0084041E"/>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2E11"/>
    <w:rsid w:val="00973DE2"/>
    <w:rsid w:val="0097572B"/>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D0791"/>
    <w:rsid w:val="00AD2D80"/>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3F80"/>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47DB"/>
    <w:rsid w:val="00C21EB5"/>
    <w:rsid w:val="00C25085"/>
    <w:rsid w:val="00C26825"/>
    <w:rsid w:val="00C35F64"/>
    <w:rsid w:val="00C371BC"/>
    <w:rsid w:val="00C42098"/>
    <w:rsid w:val="00C4256B"/>
    <w:rsid w:val="00C44051"/>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8579D"/>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4557"/>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C11"/>
    <w:rsid w:val="00D61324"/>
    <w:rsid w:val="00D62AF1"/>
    <w:rsid w:val="00D6375A"/>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5CB"/>
    <w:rsid w:val="00E15A27"/>
    <w:rsid w:val="00E21E86"/>
    <w:rsid w:val="00E23520"/>
    <w:rsid w:val="00E238C4"/>
    <w:rsid w:val="00E249EB"/>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06A8"/>
    <w:rsid w:val="00F318A6"/>
    <w:rsid w:val="00F35F51"/>
    <w:rsid w:val="00F4032E"/>
    <w:rsid w:val="00F44539"/>
    <w:rsid w:val="00F453D8"/>
    <w:rsid w:val="00F525D1"/>
    <w:rsid w:val="00F53D31"/>
    <w:rsid w:val="00F544BB"/>
    <w:rsid w:val="00F56F08"/>
    <w:rsid w:val="00F60AE9"/>
    <w:rsid w:val="00F63796"/>
    <w:rsid w:val="00F63BE7"/>
    <w:rsid w:val="00F657FE"/>
    <w:rsid w:val="00F6654A"/>
    <w:rsid w:val="00F703FC"/>
    <w:rsid w:val="00F7041A"/>
    <w:rsid w:val="00F74091"/>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063696-9E03-458A-8336-11AF3AF1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6</Pages>
  <Words>2458</Words>
  <Characters>14014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37</cp:revision>
  <cp:lastPrinted>2001-04-23T11:30:00Z</cp:lastPrinted>
  <dcterms:created xsi:type="dcterms:W3CDTF">2014-03-05T13:02:00Z</dcterms:created>
  <dcterms:modified xsi:type="dcterms:W3CDTF">2014-03-20T10:41:00Z</dcterms:modified>
</cp:coreProperties>
</file>