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C91EFC">
        <w:rPr>
          <w:rFonts w:cs="Arial"/>
          <w:sz w:val="24"/>
          <w:szCs w:val="24"/>
          <w:lang w:val="en-US" w:eastAsia="ja-JP"/>
        </w:rPr>
        <w:t>#70</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811662">
        <w:rPr>
          <w:rFonts w:cs="Arial"/>
          <w:sz w:val="24"/>
          <w:szCs w:val="24"/>
          <w:lang w:val="en-US"/>
        </w:rPr>
        <w:t>141204</w:t>
      </w:r>
    </w:p>
    <w:p w:rsidR="00445267" w:rsidRPr="007408EB" w:rsidRDefault="00C91EFC"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Prague</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Czech</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8158C4">
        <w:rPr>
          <w:rFonts w:ascii="Arial" w:hAnsi="Arial" w:cs="Arial"/>
          <w:b/>
          <w:sz w:val="24"/>
          <w:szCs w:val="24"/>
          <w:lang w:eastAsia="ja-JP"/>
        </w:rPr>
        <w:t>February 10</w:t>
      </w:r>
      <w:r w:rsidR="008158C4" w:rsidRPr="00AA7D07">
        <w:rPr>
          <w:rFonts w:ascii="Arial" w:hAnsi="Arial" w:cs="Arial"/>
          <w:b/>
          <w:sz w:val="24"/>
          <w:szCs w:val="24"/>
          <w:vertAlign w:val="superscript"/>
          <w:lang w:eastAsia="ja-JP"/>
        </w:rPr>
        <w:t>th</w:t>
      </w:r>
      <w:r w:rsidR="008158C4" w:rsidRPr="007408EB">
        <w:rPr>
          <w:rFonts w:ascii="Arial" w:hAnsi="Arial" w:cs="Arial"/>
          <w:b/>
          <w:sz w:val="24"/>
          <w:szCs w:val="24"/>
          <w:lang w:eastAsia="ja-JP"/>
        </w:rPr>
        <w:t xml:space="preserve"> – </w:t>
      </w:r>
      <w:r w:rsidR="008158C4">
        <w:rPr>
          <w:rFonts w:ascii="Arial" w:hAnsi="Arial" w:cs="Arial"/>
          <w:b/>
          <w:sz w:val="24"/>
          <w:szCs w:val="24"/>
          <w:lang w:eastAsia="ja-JP"/>
        </w:rPr>
        <w:t>14</w:t>
      </w:r>
      <w:r w:rsidR="008158C4"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EA4CA5">
        <w:rPr>
          <w:rFonts w:ascii="Arial" w:hAnsi="Arial" w:cs="Arial"/>
          <w:b/>
          <w:sz w:val="24"/>
          <w:szCs w:val="24"/>
          <w:lang w:eastAsia="ja-JP"/>
        </w:rPr>
        <w:t>4</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074C04">
        <w:rPr>
          <w:rFonts w:ascii="Arial" w:hAnsi="Arial" w:cs="Arial"/>
          <w:sz w:val="24"/>
          <w:lang w:val="en-US"/>
        </w:rPr>
        <w:t>7.32</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B8353D" w:rsidRPr="00B8353D">
        <w:rPr>
          <w:rFonts w:ascii="Arial" w:hAnsi="Arial" w:cs="Arial"/>
          <w:sz w:val="24"/>
          <w:lang w:val="en-US" w:eastAsia="ja-JP"/>
        </w:rPr>
        <w:t>Intel Corporation</w:t>
      </w:r>
      <w:r w:rsidR="00C92720">
        <w:rPr>
          <w:rFonts w:ascii="Arial" w:hAnsi="Arial" w:cs="Arial"/>
          <w:sz w:val="24"/>
          <w:lang w:val="en-US" w:eastAsia="ja-JP"/>
        </w:rPr>
        <w:t xml:space="preserve">, </w:t>
      </w:r>
      <w:proofErr w:type="spellStart"/>
      <w:r w:rsidR="00C92720">
        <w:rPr>
          <w:rFonts w:ascii="Arial" w:hAnsi="Arial" w:cs="Arial"/>
          <w:sz w:val="24"/>
          <w:lang w:val="en-US" w:eastAsia="ja-JP"/>
        </w:rPr>
        <w:t>MediaTek</w:t>
      </w:r>
      <w:proofErr w:type="spellEnd"/>
      <w:r w:rsidR="00C92720">
        <w:rPr>
          <w:rFonts w:ascii="Arial" w:hAnsi="Arial" w:cs="Arial"/>
          <w:sz w:val="24"/>
          <w:lang w:val="en-US" w:eastAsia="ja-JP"/>
        </w:rPr>
        <w:t xml:space="preserve"> Inc., Qualcomm Incorporated, Broadcom          </w:t>
      </w:r>
      <w:r w:rsidR="00C92720" w:rsidRPr="00B8353D">
        <w:rPr>
          <w:rFonts w:ascii="Arial" w:hAnsi="Arial" w:cs="Arial"/>
          <w:sz w:val="24"/>
          <w:lang w:val="en-US" w:eastAsia="ja-JP"/>
        </w:rPr>
        <w:t>Corporation</w:t>
      </w:r>
      <w:r w:rsidR="00C92720">
        <w:rPr>
          <w:rFonts w:ascii="Arial" w:hAnsi="Arial" w:cs="Arial"/>
          <w:sz w:val="24"/>
          <w:lang w:val="en-US" w:eastAsia="ja-JP"/>
        </w:rPr>
        <w:t>, Nokia Corporation</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052440">
        <w:rPr>
          <w:rFonts w:ascii="Arial" w:hAnsi="Arial" w:cs="Arial"/>
          <w:sz w:val="22"/>
        </w:rPr>
        <w:t xml:space="preserve">IMD5 </w:t>
      </w:r>
      <w:r w:rsidR="00125047">
        <w:rPr>
          <w:rFonts w:ascii="Arial" w:hAnsi="Arial" w:cs="Arial"/>
          <w:sz w:val="22"/>
        </w:rPr>
        <w:t>analysis</w:t>
      </w:r>
      <w:r w:rsidR="004E7C22">
        <w:rPr>
          <w:rFonts w:ascii="Arial" w:hAnsi="Arial" w:cs="Arial"/>
          <w:sz w:val="22"/>
        </w:rPr>
        <w:t xml:space="preserve"> in Class A4 for 2UL inter-band CA</w:t>
      </w:r>
      <w:r w:rsidR="00125047">
        <w:rPr>
          <w:rFonts w:ascii="Arial" w:hAnsi="Arial" w:cs="Arial"/>
          <w:sz w:val="22"/>
        </w:rPr>
        <w:t xml:space="preserve"> </w:t>
      </w:r>
      <w:r w:rsidR="00052440">
        <w:rPr>
          <w:rFonts w:ascii="Arial" w:hAnsi="Arial" w:cs="Arial"/>
          <w:sz w:val="24"/>
          <w:szCs w:val="24"/>
        </w:rPr>
        <w:t xml:space="preserve"> </w:t>
      </w:r>
      <w:r w:rsidR="00C41587">
        <w:rPr>
          <w:rFonts w:ascii="Arial" w:hAnsi="Arial" w:cs="Arial"/>
          <w:sz w:val="24"/>
          <w:szCs w:val="24"/>
        </w:rPr>
        <w:t xml:space="preserve">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821790">
        <w:rPr>
          <w:rFonts w:ascii="Arial" w:hAnsi="Arial" w:cs="Arial"/>
          <w:sz w:val="24"/>
        </w:rPr>
        <w:t>A</w:t>
      </w:r>
      <w:r w:rsidR="00273480">
        <w:rPr>
          <w:rFonts w:ascii="Arial" w:hAnsi="Arial" w:cs="Arial"/>
          <w:sz w:val="24"/>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273480" w:rsidP="007B10E5">
      <w:pPr>
        <w:spacing w:before="120" w:line="300" w:lineRule="exact"/>
        <w:rPr>
          <w:rFonts w:ascii="Arial" w:hAnsi="Arial" w:cs="Arial"/>
          <w:lang w:eastAsia="ja-JP"/>
        </w:rPr>
      </w:pPr>
      <w:r>
        <w:rPr>
          <w:rFonts w:ascii="Arial" w:hAnsi="Arial" w:cs="Arial"/>
          <w:lang w:eastAsia="ja-JP"/>
        </w:rPr>
        <w:t xml:space="preserve">In the </w:t>
      </w:r>
      <w:r w:rsidR="00C41587">
        <w:rPr>
          <w:rFonts w:ascii="Arial" w:hAnsi="Arial" w:cs="Arial"/>
          <w:lang w:eastAsia="ja-JP"/>
        </w:rPr>
        <w:t>RAN4-UE-RF-69AH meeting</w:t>
      </w:r>
      <w:r>
        <w:rPr>
          <w:rFonts w:ascii="Arial" w:hAnsi="Arial" w:cs="Arial"/>
          <w:lang w:eastAsia="ja-JP"/>
        </w:rPr>
        <w:t xml:space="preserve">, </w:t>
      </w:r>
      <w:r w:rsidR="00C41587">
        <w:rPr>
          <w:rFonts w:ascii="Arial" w:hAnsi="Arial" w:cs="Arial"/>
          <w:lang w:eastAsia="ja-JP"/>
        </w:rPr>
        <w:t xml:space="preserve">it was endorsed to include </w:t>
      </w:r>
      <w:r>
        <w:rPr>
          <w:rFonts w:ascii="Arial" w:hAnsi="Arial" w:cs="Arial"/>
          <w:lang w:eastAsia="ja-JP"/>
        </w:rPr>
        <w:t>IMD</w:t>
      </w:r>
      <w:r w:rsidR="00C41587">
        <w:rPr>
          <w:rFonts w:ascii="Arial" w:hAnsi="Arial" w:cs="Arial"/>
          <w:lang w:eastAsia="ja-JP"/>
        </w:rPr>
        <w:t>5</w:t>
      </w:r>
      <w:r>
        <w:rPr>
          <w:rFonts w:ascii="Arial" w:hAnsi="Arial" w:cs="Arial"/>
          <w:lang w:eastAsia="ja-JP"/>
        </w:rPr>
        <w:t xml:space="preserve"> </w:t>
      </w:r>
      <w:r w:rsidR="00C41587">
        <w:rPr>
          <w:rFonts w:ascii="Arial" w:hAnsi="Arial" w:cs="Arial"/>
          <w:lang w:eastAsia="ja-JP"/>
        </w:rPr>
        <w:t xml:space="preserve">into Class A4 consideration </w:t>
      </w:r>
      <w:r w:rsidR="009C02AF">
        <w:rPr>
          <w:rFonts w:ascii="Arial" w:hAnsi="Arial" w:cs="Arial"/>
          <w:lang w:eastAsia="ja-JP"/>
        </w:rPr>
        <w:t xml:space="preserve">for 2UL inter-band CA </w:t>
      </w:r>
      <w:r w:rsidR="00C41587">
        <w:rPr>
          <w:rFonts w:ascii="Arial" w:hAnsi="Arial" w:cs="Arial"/>
          <w:lang w:eastAsia="ja-JP"/>
        </w:rPr>
        <w:t>[1]</w:t>
      </w:r>
      <w:r w:rsidR="00A470FB">
        <w:rPr>
          <w:rFonts w:ascii="Arial" w:hAnsi="Arial" w:cs="Arial"/>
          <w:lang w:eastAsia="ja-JP"/>
        </w:rPr>
        <w:t xml:space="preserve">. </w:t>
      </w:r>
      <w:r w:rsidR="004B7CAB">
        <w:rPr>
          <w:rFonts w:ascii="Arial" w:hAnsi="Arial" w:cs="Arial"/>
          <w:lang w:eastAsia="ja-JP"/>
        </w:rPr>
        <w:t xml:space="preserve">This contribution </w:t>
      </w:r>
      <w:r w:rsidR="009C02AF">
        <w:rPr>
          <w:rFonts w:ascii="Arial" w:hAnsi="Arial" w:cs="Arial"/>
          <w:lang w:eastAsia="ja-JP"/>
        </w:rPr>
        <w:t>provides a table for IMD5 analysis.</w:t>
      </w:r>
      <w:r w:rsidR="00E61047">
        <w:rPr>
          <w:rFonts w:ascii="Arial" w:hAnsi="Arial" w:cs="Arial"/>
          <w:lang w:eastAsia="ja-JP"/>
        </w:rPr>
        <w:t xml:space="preserve"> </w:t>
      </w:r>
      <w:r w:rsidR="000F0DFF">
        <w:rPr>
          <w:rFonts w:ascii="Arial" w:hAnsi="Arial" w:cs="Arial"/>
          <w:lang w:eastAsia="ja-JP"/>
        </w:rPr>
        <w:t xml:space="preserve">  </w:t>
      </w:r>
      <w:r w:rsidR="00362E20">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743AA1" w:rsidRDefault="00361A43" w:rsidP="007B10E5">
      <w:pPr>
        <w:spacing w:before="120" w:line="300" w:lineRule="exact"/>
        <w:rPr>
          <w:rFonts w:ascii="Arial" w:hAnsi="Arial" w:cs="Arial"/>
          <w:lang w:eastAsia="ja-JP"/>
        </w:rPr>
      </w:pPr>
      <w:r>
        <w:rPr>
          <w:rFonts w:ascii="Arial" w:hAnsi="Arial" w:cs="Arial"/>
          <w:lang w:eastAsia="ja-JP"/>
        </w:rPr>
        <w:t xml:space="preserve">When two PAs are transmitting simultaneously, </w:t>
      </w:r>
      <w:r w:rsidR="00466AC6">
        <w:rPr>
          <w:rFonts w:ascii="Arial" w:hAnsi="Arial" w:cs="Arial"/>
          <w:lang w:eastAsia="ja-JP"/>
        </w:rPr>
        <w:t xml:space="preserve">intermodulation </w:t>
      </w:r>
      <w:r>
        <w:rPr>
          <w:rFonts w:ascii="Arial" w:hAnsi="Arial" w:cs="Arial"/>
          <w:lang w:eastAsia="ja-JP"/>
        </w:rPr>
        <w:t xml:space="preserve">products could fall into UE own DL spectrum and desensitize receiver performance significantly, not only from IMD2 and IMD3, but also other orders of IMD. </w:t>
      </w:r>
      <w:r w:rsidR="0053566D">
        <w:rPr>
          <w:rFonts w:ascii="Arial" w:hAnsi="Arial" w:cs="Arial"/>
          <w:lang w:eastAsia="ja-JP"/>
        </w:rPr>
        <w:t>IMD5 needs to be considered for UE self-desensitization in 2UL inter-band CA cases</w:t>
      </w:r>
      <w:proofErr w:type="gramStart"/>
      <w:r w:rsidR="0053566D">
        <w:rPr>
          <w:rFonts w:ascii="Arial" w:hAnsi="Arial" w:cs="Arial"/>
          <w:lang w:eastAsia="ja-JP"/>
        </w:rPr>
        <w:t>.</w:t>
      </w:r>
      <w:r w:rsidR="00070193">
        <w:rPr>
          <w:rFonts w:ascii="Arial" w:hAnsi="Arial" w:cs="Arial"/>
          <w:lang w:eastAsia="ja-JP"/>
        </w:rPr>
        <w:t>[</w:t>
      </w:r>
      <w:proofErr w:type="gramEnd"/>
      <w:r w:rsidR="00070193">
        <w:rPr>
          <w:rFonts w:ascii="Arial" w:hAnsi="Arial" w:cs="Arial"/>
          <w:lang w:eastAsia="ja-JP"/>
        </w:rPr>
        <w:t>1</w:t>
      </w:r>
      <w:bookmarkStart w:id="2" w:name="_GoBack"/>
      <w:bookmarkEnd w:id="2"/>
      <w:r w:rsidR="00070193">
        <w:rPr>
          <w:rFonts w:ascii="Arial" w:hAnsi="Arial" w:cs="Arial"/>
          <w:lang w:eastAsia="ja-JP"/>
        </w:rPr>
        <w:t>]</w:t>
      </w:r>
      <w:r w:rsidR="00A54488">
        <w:rPr>
          <w:rFonts w:ascii="Arial" w:hAnsi="Arial" w:cs="Arial"/>
          <w:lang w:eastAsia="ja-JP"/>
        </w:rPr>
        <w:t xml:space="preserve"> </w:t>
      </w:r>
      <w:r w:rsidR="0053566D">
        <w:rPr>
          <w:rFonts w:ascii="Arial" w:hAnsi="Arial" w:cs="Arial"/>
          <w:lang w:eastAsia="ja-JP"/>
        </w:rPr>
        <w:t>Therefore a</w:t>
      </w:r>
      <w:r w:rsidR="004E7C22">
        <w:rPr>
          <w:rFonts w:ascii="Arial" w:hAnsi="Arial" w:cs="Arial"/>
          <w:lang w:eastAsia="ja-JP"/>
        </w:rPr>
        <w:t xml:space="preserve"> table is established to analyse IMD5 </w:t>
      </w:r>
      <w:r w:rsidR="00C92720">
        <w:rPr>
          <w:rFonts w:ascii="Arial" w:hAnsi="Arial" w:cs="Arial"/>
          <w:lang w:eastAsia="ja-JP"/>
        </w:rPr>
        <w:t>as shown in Table 1</w:t>
      </w:r>
      <w:r w:rsidR="004E7C22">
        <w:rPr>
          <w:rFonts w:ascii="Arial" w:hAnsi="Arial" w:cs="Arial"/>
          <w:lang w:eastAsia="ja-JP"/>
        </w:rPr>
        <w:t xml:space="preserve">. </w:t>
      </w:r>
      <w:r w:rsidR="00C92720" w:rsidRPr="00CE4891">
        <w:rPr>
          <w:rFonts w:ascii="Arial" w:hAnsi="Arial" w:cs="Arial"/>
          <w:lang w:eastAsia="ja-JP"/>
        </w:rPr>
        <w:t xml:space="preserve">It is </w:t>
      </w:r>
      <w:r w:rsidR="00C92720">
        <w:rPr>
          <w:rFonts w:ascii="Arial" w:hAnsi="Arial" w:cs="Arial"/>
          <w:lang w:eastAsia="ja-JP"/>
        </w:rPr>
        <w:t xml:space="preserve">also </w:t>
      </w:r>
      <w:r w:rsidR="00C92720" w:rsidRPr="00CE4891">
        <w:rPr>
          <w:rFonts w:ascii="Arial" w:hAnsi="Arial" w:cs="Arial"/>
          <w:lang w:eastAsia="ja-JP"/>
        </w:rPr>
        <w:t xml:space="preserve">realized that IMD products with the sum of frequency components would not cause self-desensitization, such as </w:t>
      </w:r>
      <w:r w:rsidR="00C92720">
        <w:rPr>
          <w:rFonts w:ascii="Arial" w:hAnsi="Arial" w:cs="Arial"/>
          <w:lang w:eastAsia="ja-JP"/>
        </w:rPr>
        <w:t>I 3</w:t>
      </w:r>
      <w:r w:rsidR="00C92720" w:rsidRPr="00CE4891">
        <w:rPr>
          <w:rFonts w:ascii="Arial" w:hAnsi="Arial" w:cs="Arial"/>
          <w:lang w:eastAsia="ja-JP"/>
        </w:rPr>
        <w:t xml:space="preserve"> x </w:t>
      </w:r>
      <w:proofErr w:type="spellStart"/>
      <w:proofErr w:type="gramStart"/>
      <w:r w:rsidR="00C92720" w:rsidRPr="00CE4891">
        <w:rPr>
          <w:rFonts w:ascii="Arial" w:hAnsi="Arial" w:cs="Arial"/>
          <w:i/>
          <w:sz w:val="24"/>
          <w:szCs w:val="24"/>
          <w:lang w:eastAsia="ja-JP"/>
        </w:rPr>
        <w:t>f</w:t>
      </w:r>
      <w:r w:rsidR="00C92720" w:rsidRPr="00CE4891">
        <w:rPr>
          <w:rFonts w:ascii="Arial" w:hAnsi="Arial" w:cs="Arial"/>
          <w:lang w:eastAsia="ja-JP"/>
        </w:rPr>
        <w:t>x</w:t>
      </w:r>
      <w:proofErr w:type="spellEnd"/>
      <w:proofErr w:type="gramEnd"/>
      <w:r w:rsidR="00C92720" w:rsidRPr="00CE4891">
        <w:rPr>
          <w:rFonts w:ascii="Arial" w:hAnsi="Arial" w:cs="Arial"/>
          <w:lang w:eastAsia="ja-JP"/>
        </w:rPr>
        <w:t xml:space="preserve"> + 2 x </w:t>
      </w:r>
      <w:proofErr w:type="spellStart"/>
      <w:r w:rsidR="00C92720" w:rsidRPr="00CE4891">
        <w:rPr>
          <w:rFonts w:ascii="Arial" w:hAnsi="Arial" w:cs="Arial"/>
          <w:i/>
          <w:sz w:val="24"/>
          <w:szCs w:val="24"/>
          <w:lang w:eastAsia="ja-JP"/>
        </w:rPr>
        <w:t>f</w:t>
      </w:r>
      <w:r w:rsidR="00C92720" w:rsidRPr="00CE4891">
        <w:rPr>
          <w:rFonts w:ascii="Arial" w:hAnsi="Arial" w:cs="Arial"/>
          <w:lang w:eastAsia="ja-JP"/>
        </w:rPr>
        <w:t>y</w:t>
      </w:r>
      <w:proofErr w:type="spellEnd"/>
      <w:r w:rsidR="00C92720" w:rsidRPr="00CE4891">
        <w:rPr>
          <w:rFonts w:ascii="Arial" w:hAnsi="Arial" w:cs="Arial"/>
          <w:lang w:eastAsia="ja-JP"/>
        </w:rPr>
        <w:t xml:space="preserve"> I for Band x and Band y. Therefore </w:t>
      </w:r>
      <w:r w:rsidR="00C92720">
        <w:rPr>
          <w:rFonts w:ascii="Arial" w:hAnsi="Arial" w:cs="Arial"/>
          <w:lang w:eastAsia="ja-JP"/>
        </w:rPr>
        <w:t xml:space="preserve">only </w:t>
      </w:r>
      <w:r w:rsidR="00C92720" w:rsidRPr="00CE4891">
        <w:rPr>
          <w:rFonts w:ascii="Arial" w:hAnsi="Arial" w:cs="Arial"/>
          <w:lang w:eastAsia="ja-JP"/>
        </w:rPr>
        <w:t xml:space="preserve">IMD products with the difference of frequency components are </w:t>
      </w:r>
      <w:r w:rsidR="00C92720">
        <w:rPr>
          <w:rFonts w:ascii="Arial" w:hAnsi="Arial" w:cs="Arial"/>
          <w:lang w:eastAsia="ja-JP"/>
        </w:rPr>
        <w:t>in</w:t>
      </w:r>
      <w:r w:rsidR="00C92720" w:rsidRPr="00CE4891">
        <w:rPr>
          <w:rFonts w:ascii="Arial" w:hAnsi="Arial" w:cs="Arial"/>
          <w:lang w:eastAsia="ja-JP"/>
        </w:rPr>
        <w:t>c</w:t>
      </w:r>
      <w:r w:rsidR="00C92720">
        <w:rPr>
          <w:rFonts w:ascii="Arial" w:hAnsi="Arial" w:cs="Arial"/>
          <w:lang w:eastAsia="ja-JP"/>
        </w:rPr>
        <w:t>luded, such as I 3</w:t>
      </w:r>
      <w:r w:rsidR="00C92720" w:rsidRPr="00CE4891">
        <w:rPr>
          <w:rFonts w:ascii="Arial" w:hAnsi="Arial" w:cs="Arial"/>
          <w:lang w:eastAsia="ja-JP"/>
        </w:rPr>
        <w:t xml:space="preserve"> x </w:t>
      </w:r>
      <w:proofErr w:type="spellStart"/>
      <w:proofErr w:type="gramStart"/>
      <w:r w:rsidR="00C92720" w:rsidRPr="00CE4891">
        <w:rPr>
          <w:rFonts w:ascii="Arial" w:hAnsi="Arial" w:cs="Arial"/>
          <w:i/>
          <w:sz w:val="24"/>
          <w:szCs w:val="24"/>
          <w:lang w:eastAsia="ja-JP"/>
        </w:rPr>
        <w:t>f</w:t>
      </w:r>
      <w:r w:rsidR="00C92720" w:rsidRPr="00CE4891">
        <w:rPr>
          <w:rFonts w:ascii="Arial" w:hAnsi="Arial" w:cs="Arial"/>
          <w:lang w:eastAsia="ja-JP"/>
        </w:rPr>
        <w:t>x</w:t>
      </w:r>
      <w:proofErr w:type="spellEnd"/>
      <w:proofErr w:type="gramEnd"/>
      <w:r w:rsidR="00C92720" w:rsidRPr="00CE4891">
        <w:rPr>
          <w:rFonts w:ascii="Arial" w:hAnsi="Arial" w:cs="Arial"/>
          <w:lang w:eastAsia="ja-JP"/>
        </w:rPr>
        <w:t xml:space="preserve"> - 2 x </w:t>
      </w:r>
      <w:proofErr w:type="spellStart"/>
      <w:r w:rsidR="00C92720" w:rsidRPr="00CE4891">
        <w:rPr>
          <w:rFonts w:ascii="Arial" w:hAnsi="Arial" w:cs="Arial"/>
          <w:i/>
          <w:sz w:val="24"/>
          <w:szCs w:val="24"/>
          <w:lang w:eastAsia="ja-JP"/>
        </w:rPr>
        <w:t>f</w:t>
      </w:r>
      <w:r w:rsidR="00C92720" w:rsidRPr="00CE4891">
        <w:rPr>
          <w:rFonts w:ascii="Arial" w:hAnsi="Arial" w:cs="Arial"/>
          <w:lang w:eastAsia="ja-JP"/>
        </w:rPr>
        <w:t>y</w:t>
      </w:r>
      <w:proofErr w:type="spellEnd"/>
      <w:r w:rsidR="00C92720" w:rsidRPr="00CE4891">
        <w:rPr>
          <w:rFonts w:ascii="Arial" w:hAnsi="Arial" w:cs="Arial"/>
          <w:lang w:eastAsia="ja-JP"/>
        </w:rPr>
        <w:t xml:space="preserve"> I.</w:t>
      </w:r>
      <w:r w:rsidR="00123346">
        <w:rPr>
          <w:rFonts w:ascii="Arial" w:hAnsi="Arial" w:cs="Arial"/>
          <w:lang w:eastAsia="ja-JP"/>
        </w:rPr>
        <w:t xml:space="preserve"> </w:t>
      </w:r>
    </w:p>
    <w:tbl>
      <w:tblPr>
        <w:tblW w:w="11070" w:type="dxa"/>
        <w:tblInd w:w="-252" w:type="dxa"/>
        <w:tblLook w:val="04A0" w:firstRow="1" w:lastRow="0" w:firstColumn="1" w:lastColumn="0" w:noHBand="0" w:noVBand="1"/>
      </w:tblPr>
      <w:tblGrid>
        <w:gridCol w:w="3124"/>
        <w:gridCol w:w="1980"/>
        <w:gridCol w:w="1980"/>
        <w:gridCol w:w="2070"/>
        <w:gridCol w:w="1916"/>
      </w:tblGrid>
      <w:tr w:rsidR="001430F3" w:rsidRPr="001430F3" w:rsidTr="00DD30B7">
        <w:trPr>
          <w:trHeight w:val="300"/>
        </w:trPr>
        <w:tc>
          <w:tcPr>
            <w:tcW w:w="3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r w:rsidRPr="001430F3">
              <w:rPr>
                <w:rFonts w:ascii="Arial" w:eastAsia="Times New Roman" w:hAnsi="Arial" w:cs="Arial"/>
                <w:b/>
                <w:bCs/>
                <w:color w:val="000000"/>
                <w:sz w:val="18"/>
                <w:szCs w:val="18"/>
                <w:lang w:val="en-US" w:eastAsia="zh-CN"/>
              </w:rPr>
              <w:t>UE UL carriers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fx_low</w:t>
            </w:r>
            <w:proofErr w:type="spellEnd"/>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fx_high</w:t>
            </w:r>
            <w:proofErr w:type="spellEnd"/>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fy_low</w:t>
            </w:r>
            <w:proofErr w:type="spellEnd"/>
          </w:p>
        </w:tc>
        <w:tc>
          <w:tcPr>
            <w:tcW w:w="1916"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r w:rsidRPr="001430F3">
              <w:rPr>
                <w:rFonts w:ascii="Arial" w:eastAsia="Times New Roman" w:hAnsi="Arial" w:cs="Arial"/>
                <w:b/>
                <w:bCs/>
                <w:color w:val="000000"/>
                <w:sz w:val="18"/>
                <w:szCs w:val="18"/>
                <w:lang w:val="en-US" w:eastAsia="zh-CN"/>
              </w:rPr>
              <w:t>fy_high</w:t>
            </w:r>
          </w:p>
        </w:tc>
      </w:tr>
      <w:tr w:rsidR="001430F3" w:rsidRPr="001430F3" w:rsidTr="00DD30B7">
        <w:trPr>
          <w:trHeight w:val="30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UL frequency (MHz)</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1916"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p>
        </w:tc>
        <w:tc>
          <w:tcPr>
            <w:tcW w:w="1916"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86"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fx_low</w:t>
            </w:r>
            <w:proofErr w:type="spellEnd"/>
            <w:r>
              <w:rPr>
                <w:rFonts w:ascii="Arial" w:eastAsia="Times New Roman" w:hAnsi="Arial" w:cs="Arial"/>
                <w:color w:val="000000"/>
                <w:sz w:val="18"/>
                <w:szCs w:val="18"/>
                <w:lang w:val="en-US" w:eastAsia="zh-CN"/>
              </w:rPr>
              <w:t xml:space="preserve"> -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fy_high</w:t>
            </w:r>
            <w:proofErr w:type="spellEnd"/>
            <w:r w:rsidR="001430F3"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0079113E">
              <w:rPr>
                <w:rFonts w:ascii="Arial" w:eastAsia="Times New Roman" w:hAnsi="Arial" w:cs="Arial"/>
                <w:color w:val="000000"/>
                <w:sz w:val="18"/>
                <w:szCs w:val="18"/>
                <w:lang w:val="en-US" w:eastAsia="zh-CN"/>
              </w:rPr>
              <w:t>fx_high</w:t>
            </w:r>
            <w:proofErr w:type="spellEnd"/>
            <w:r w:rsidR="0079113E">
              <w:rPr>
                <w:rFonts w:ascii="Arial" w:eastAsia="Times New Roman" w:hAnsi="Arial" w:cs="Arial"/>
                <w:color w:val="000000"/>
                <w:sz w:val="18"/>
                <w:szCs w:val="18"/>
                <w:lang w:val="en-US" w:eastAsia="zh-CN"/>
              </w:rPr>
              <w:t xml:space="preserve"> -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fy_low</w:t>
            </w:r>
            <w:proofErr w:type="spellEnd"/>
            <w:r>
              <w:rPr>
                <w:rFonts w:ascii="Arial" w:eastAsia="Times New Roman" w:hAnsi="Arial" w:cs="Arial"/>
                <w:color w:val="000000"/>
                <w:sz w:val="18"/>
                <w:szCs w:val="18"/>
                <w:lang w:val="en-US" w:eastAsia="zh-CN"/>
              </w:rPr>
              <w:t xml:space="preserve"> -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fx_high</w:t>
            </w:r>
            <w:proofErr w:type="spellEnd"/>
            <w:r w:rsidR="001430F3" w:rsidRPr="001430F3">
              <w:rPr>
                <w:rFonts w:ascii="Arial" w:eastAsia="Times New Roman" w:hAnsi="Arial" w:cs="Arial"/>
                <w:color w:val="000000"/>
                <w:sz w:val="18"/>
                <w:szCs w:val="18"/>
                <w:lang w:val="en-US" w:eastAsia="zh-CN"/>
              </w:rPr>
              <w:t>|</w:t>
            </w:r>
          </w:p>
        </w:tc>
        <w:tc>
          <w:tcPr>
            <w:tcW w:w="1916"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fx_low</w:t>
            </w:r>
            <w:proofErr w:type="spellEnd"/>
            <w:r w:rsidR="001430F3" w:rsidRPr="001430F3">
              <w:rPr>
                <w:rFonts w:ascii="Arial" w:eastAsia="Times New Roman" w:hAnsi="Arial" w:cs="Arial"/>
                <w:color w:val="000000"/>
                <w:sz w:val="18"/>
                <w:szCs w:val="18"/>
                <w:lang w:val="en-US" w:eastAsia="zh-CN"/>
              </w:rPr>
              <w:t>|</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86"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bl>
    <w:p w:rsidR="001430F3" w:rsidRDefault="001430F3" w:rsidP="001430F3">
      <w:pPr>
        <w:spacing w:before="120" w:line="300" w:lineRule="exact"/>
        <w:jc w:val="center"/>
        <w:rPr>
          <w:rFonts w:ascii="Arial" w:hAnsi="Arial" w:cs="Arial"/>
          <w:b/>
          <w:lang w:eastAsia="ja-JP"/>
        </w:rPr>
      </w:pPr>
      <w:r w:rsidRPr="001430F3">
        <w:rPr>
          <w:rFonts w:ascii="Arial" w:hAnsi="Arial" w:cs="Arial"/>
          <w:b/>
          <w:lang w:eastAsia="ja-JP"/>
        </w:rPr>
        <w:t>Table 1: Band x and Band y UL IMD</w:t>
      </w:r>
      <w:r w:rsidR="00766F62">
        <w:rPr>
          <w:rFonts w:ascii="Arial" w:hAnsi="Arial" w:cs="Arial"/>
          <w:b/>
          <w:lang w:eastAsia="ja-JP"/>
        </w:rPr>
        <w:t>5</w:t>
      </w:r>
      <w:r w:rsidRPr="001430F3">
        <w:rPr>
          <w:rFonts w:ascii="Arial" w:hAnsi="Arial" w:cs="Arial"/>
          <w:b/>
          <w:lang w:eastAsia="ja-JP"/>
        </w:rPr>
        <w:t xml:space="preserve"> products</w:t>
      </w:r>
    </w:p>
    <w:p w:rsidR="00123346" w:rsidRDefault="00123346" w:rsidP="00123346">
      <w:pPr>
        <w:spacing w:after="0"/>
        <w:jc w:val="both"/>
        <w:rPr>
          <w:rFonts w:ascii="Arial" w:hAnsi="Arial" w:cs="Arial"/>
          <w:b/>
          <w:lang w:eastAsia="ja-JP"/>
        </w:rPr>
      </w:pPr>
      <w:r w:rsidRPr="00506B4B">
        <w:rPr>
          <w:rFonts w:ascii="Arial" w:hAnsi="Arial" w:cs="Arial"/>
          <w:b/>
          <w:lang w:eastAsia="ja-JP"/>
        </w:rPr>
        <w:t>Proposal</w:t>
      </w:r>
      <w:r>
        <w:rPr>
          <w:rFonts w:ascii="Arial" w:hAnsi="Arial" w:cs="Arial"/>
          <w:b/>
          <w:lang w:eastAsia="ja-JP"/>
        </w:rPr>
        <w:t>1: IMD5</w:t>
      </w:r>
      <w:r w:rsidRPr="00506B4B">
        <w:rPr>
          <w:rFonts w:ascii="Arial" w:hAnsi="Arial" w:cs="Arial"/>
          <w:b/>
          <w:lang w:eastAsia="ja-JP"/>
        </w:rPr>
        <w:t xml:space="preserve"> sh</w:t>
      </w:r>
      <w:r w:rsidR="00DC63CF">
        <w:rPr>
          <w:rFonts w:ascii="Arial" w:hAnsi="Arial" w:cs="Arial"/>
          <w:b/>
          <w:lang w:eastAsia="ja-JP"/>
        </w:rPr>
        <w:t>all</w:t>
      </w:r>
      <w:r w:rsidRPr="00506B4B">
        <w:rPr>
          <w:rFonts w:ascii="Arial" w:hAnsi="Arial" w:cs="Arial"/>
          <w:b/>
          <w:lang w:eastAsia="ja-JP"/>
        </w:rPr>
        <w:t xml:space="preserve"> be considered for self-desensitization </w:t>
      </w:r>
      <w:r>
        <w:rPr>
          <w:rFonts w:ascii="Arial" w:hAnsi="Arial" w:cs="Arial"/>
          <w:b/>
          <w:lang w:eastAsia="ja-JP"/>
        </w:rPr>
        <w:t xml:space="preserve">analysis </w:t>
      </w:r>
      <w:r w:rsidRPr="00506B4B">
        <w:rPr>
          <w:rFonts w:ascii="Arial" w:hAnsi="Arial" w:cs="Arial"/>
          <w:b/>
          <w:lang w:eastAsia="ja-JP"/>
        </w:rPr>
        <w:t>in 2UL inter-band CA</w:t>
      </w:r>
      <w:r w:rsidRPr="00FD6A48">
        <w:rPr>
          <w:rFonts w:ascii="Arial" w:hAnsi="Arial" w:cs="Arial"/>
          <w:b/>
          <w:lang w:eastAsia="ja-JP"/>
        </w:rPr>
        <w:t>.</w:t>
      </w:r>
    </w:p>
    <w:p w:rsidR="002A4FB3" w:rsidRPr="001430F3" w:rsidRDefault="00123346" w:rsidP="002A4FB3">
      <w:pPr>
        <w:spacing w:before="120" w:line="300" w:lineRule="exact"/>
        <w:rPr>
          <w:rFonts w:ascii="Arial" w:hAnsi="Arial" w:cs="Arial"/>
          <w:b/>
          <w:lang w:eastAsia="ja-JP"/>
        </w:rPr>
      </w:pPr>
      <w:r w:rsidRPr="00506B4B">
        <w:rPr>
          <w:rFonts w:ascii="Arial" w:hAnsi="Arial" w:cs="Arial"/>
          <w:b/>
          <w:lang w:eastAsia="ja-JP"/>
        </w:rPr>
        <w:t>Proposal</w:t>
      </w:r>
      <w:r>
        <w:rPr>
          <w:rFonts w:ascii="Arial" w:hAnsi="Arial" w:cs="Arial"/>
          <w:b/>
          <w:lang w:eastAsia="ja-JP"/>
        </w:rPr>
        <w:t>2: IMD</w:t>
      </w:r>
      <w:r w:rsidR="005F57C5">
        <w:rPr>
          <w:rFonts w:ascii="Arial" w:hAnsi="Arial" w:cs="Arial"/>
          <w:b/>
          <w:lang w:eastAsia="ja-JP"/>
        </w:rPr>
        <w:t>5</w:t>
      </w:r>
      <w:r w:rsidRPr="00506B4B">
        <w:rPr>
          <w:rFonts w:ascii="Arial" w:hAnsi="Arial" w:cs="Arial"/>
          <w:b/>
          <w:lang w:eastAsia="ja-JP"/>
        </w:rPr>
        <w:t xml:space="preserve"> </w:t>
      </w:r>
      <w:r>
        <w:rPr>
          <w:rFonts w:ascii="Arial" w:hAnsi="Arial" w:cs="Arial"/>
          <w:b/>
          <w:lang w:eastAsia="ja-JP"/>
        </w:rPr>
        <w:t>analysis table is provided to be</w:t>
      </w:r>
      <w:r w:rsidRPr="00506B4B">
        <w:rPr>
          <w:rFonts w:ascii="Arial" w:hAnsi="Arial" w:cs="Arial"/>
          <w:b/>
          <w:lang w:eastAsia="ja-JP"/>
        </w:rPr>
        <w:t xml:space="preserve"> </w:t>
      </w:r>
      <w:r>
        <w:rPr>
          <w:rFonts w:ascii="Arial" w:hAnsi="Arial" w:cs="Arial"/>
          <w:b/>
          <w:lang w:eastAsia="ja-JP"/>
        </w:rPr>
        <w:t>include</w:t>
      </w:r>
      <w:r w:rsidRPr="00506B4B">
        <w:rPr>
          <w:rFonts w:ascii="Arial" w:hAnsi="Arial" w:cs="Arial"/>
          <w:b/>
          <w:lang w:eastAsia="ja-JP"/>
        </w:rPr>
        <w:t xml:space="preserve">d for self-desensitization </w:t>
      </w:r>
      <w:r>
        <w:rPr>
          <w:rFonts w:ascii="Arial" w:hAnsi="Arial" w:cs="Arial"/>
          <w:b/>
          <w:lang w:eastAsia="ja-JP"/>
        </w:rPr>
        <w:t xml:space="preserve">analysis </w:t>
      </w:r>
      <w:r w:rsidRPr="00506B4B">
        <w:rPr>
          <w:rFonts w:ascii="Arial" w:hAnsi="Arial" w:cs="Arial"/>
          <w:b/>
          <w:lang w:eastAsia="ja-JP"/>
        </w:rPr>
        <w:t>in 2UL inter-band CA</w:t>
      </w:r>
      <w:r>
        <w:rPr>
          <w:rFonts w:ascii="Arial" w:hAnsi="Arial" w:cs="Arial"/>
          <w:b/>
          <w:lang w:eastAsia="ja-JP"/>
        </w:rPr>
        <w:t>.</w:t>
      </w:r>
    </w:p>
    <w:p w:rsidR="00F14520" w:rsidRPr="007408EB" w:rsidRDefault="00F14520" w:rsidP="00F14520">
      <w:pPr>
        <w:pStyle w:val="Heading2"/>
        <w:rPr>
          <w:rFonts w:cs="Arial"/>
        </w:rPr>
      </w:pPr>
      <w:r w:rsidRPr="007408EB">
        <w:rPr>
          <w:rFonts w:cs="Arial"/>
        </w:rPr>
        <w:t>3</w:t>
      </w:r>
      <w:r w:rsidRPr="007408EB">
        <w:rPr>
          <w:rFonts w:cs="Arial"/>
        </w:rPr>
        <w:tab/>
        <w:t>Conclusion</w:t>
      </w:r>
    </w:p>
    <w:p w:rsidR="002A4FB3" w:rsidRDefault="002A4FB3" w:rsidP="002A4FB3">
      <w:pPr>
        <w:rPr>
          <w:rFonts w:ascii="Arial" w:hAnsi="Arial" w:cs="Arial"/>
          <w:lang w:eastAsia="ja-JP"/>
        </w:rPr>
      </w:pPr>
      <w:r w:rsidRPr="002A4FB3">
        <w:rPr>
          <w:rFonts w:ascii="Arial" w:hAnsi="Arial" w:cs="Arial"/>
          <w:lang w:eastAsia="ja-JP"/>
        </w:rPr>
        <w:t xml:space="preserve">This contribution presents </w:t>
      </w:r>
      <w:r w:rsidR="00AD0AEB">
        <w:rPr>
          <w:rFonts w:ascii="Arial" w:hAnsi="Arial" w:cs="Arial"/>
          <w:lang w:eastAsia="ja-JP"/>
        </w:rPr>
        <w:t>t</w:t>
      </w:r>
      <w:r w:rsidR="00AD0AEB" w:rsidRPr="002A4FB3">
        <w:rPr>
          <w:rFonts w:ascii="Arial" w:hAnsi="Arial" w:cs="Arial"/>
          <w:lang w:eastAsia="ja-JP"/>
        </w:rPr>
        <w:t>h</w:t>
      </w:r>
      <w:r w:rsidR="00AD0AEB">
        <w:rPr>
          <w:rFonts w:ascii="Arial" w:hAnsi="Arial" w:cs="Arial"/>
          <w:lang w:eastAsia="ja-JP"/>
        </w:rPr>
        <w:t xml:space="preserve">e </w:t>
      </w:r>
      <w:r w:rsidR="00EB6195">
        <w:rPr>
          <w:rFonts w:ascii="Arial" w:hAnsi="Arial" w:cs="Arial"/>
          <w:lang w:eastAsia="ja-JP"/>
        </w:rPr>
        <w:t>5</w:t>
      </w:r>
      <w:r w:rsidR="00EB6195" w:rsidRPr="00EB6195">
        <w:rPr>
          <w:rFonts w:ascii="Arial" w:hAnsi="Arial" w:cs="Arial"/>
          <w:vertAlign w:val="superscript"/>
          <w:lang w:eastAsia="ja-JP"/>
        </w:rPr>
        <w:t>th</w:t>
      </w:r>
      <w:r w:rsidR="00EB6195">
        <w:rPr>
          <w:rFonts w:ascii="Arial" w:hAnsi="Arial" w:cs="Arial"/>
          <w:lang w:eastAsia="ja-JP"/>
        </w:rPr>
        <w:t xml:space="preserve"> order </w:t>
      </w:r>
      <w:r w:rsidRPr="002A4FB3">
        <w:rPr>
          <w:rFonts w:ascii="Arial" w:hAnsi="Arial" w:cs="Arial"/>
          <w:lang w:eastAsia="ja-JP"/>
        </w:rPr>
        <w:t xml:space="preserve">intermodulation analysis for </w:t>
      </w:r>
      <w:r w:rsidR="00397775">
        <w:rPr>
          <w:rFonts w:ascii="Arial" w:hAnsi="Arial" w:cs="Arial"/>
          <w:lang w:eastAsia="ja-JP"/>
        </w:rPr>
        <w:t xml:space="preserve">Class </w:t>
      </w:r>
      <w:r w:rsidRPr="002A4FB3">
        <w:rPr>
          <w:rFonts w:ascii="Arial" w:hAnsi="Arial" w:cs="Arial"/>
          <w:lang w:eastAsia="ja-JP"/>
        </w:rPr>
        <w:t>A4 band combination</w:t>
      </w:r>
      <w:r w:rsidR="00397775">
        <w:rPr>
          <w:rFonts w:ascii="Arial" w:hAnsi="Arial" w:cs="Arial"/>
          <w:lang w:eastAsia="ja-JP"/>
        </w:rPr>
        <w:t>s</w:t>
      </w:r>
      <w:r w:rsidR="00DD30B7">
        <w:rPr>
          <w:rFonts w:ascii="Arial" w:hAnsi="Arial" w:cs="Arial"/>
          <w:lang w:eastAsia="ja-JP"/>
        </w:rPr>
        <w:t>.</w:t>
      </w:r>
    </w:p>
    <w:p w:rsidR="00FE4029" w:rsidRDefault="00FE4029" w:rsidP="00FE4029">
      <w:pPr>
        <w:spacing w:after="0"/>
        <w:jc w:val="both"/>
        <w:rPr>
          <w:rFonts w:ascii="Arial" w:hAnsi="Arial" w:cs="Arial"/>
          <w:b/>
          <w:lang w:eastAsia="ja-JP"/>
        </w:rPr>
      </w:pPr>
      <w:r w:rsidRPr="00506B4B">
        <w:rPr>
          <w:rFonts w:ascii="Arial" w:hAnsi="Arial" w:cs="Arial"/>
          <w:b/>
          <w:lang w:eastAsia="ja-JP"/>
        </w:rPr>
        <w:t>Proposal</w:t>
      </w:r>
      <w:r>
        <w:rPr>
          <w:rFonts w:ascii="Arial" w:hAnsi="Arial" w:cs="Arial"/>
          <w:b/>
          <w:lang w:eastAsia="ja-JP"/>
        </w:rPr>
        <w:t>1: IMD5</w:t>
      </w:r>
      <w:r w:rsidRPr="00506B4B">
        <w:rPr>
          <w:rFonts w:ascii="Arial" w:hAnsi="Arial" w:cs="Arial"/>
          <w:b/>
          <w:lang w:eastAsia="ja-JP"/>
        </w:rPr>
        <w:t xml:space="preserve"> sh</w:t>
      </w:r>
      <w:r w:rsidR="00C0172D">
        <w:rPr>
          <w:rFonts w:ascii="Arial" w:hAnsi="Arial" w:cs="Arial"/>
          <w:b/>
          <w:lang w:eastAsia="ja-JP"/>
        </w:rPr>
        <w:t>all</w:t>
      </w:r>
      <w:r w:rsidRPr="00506B4B">
        <w:rPr>
          <w:rFonts w:ascii="Arial" w:hAnsi="Arial" w:cs="Arial"/>
          <w:b/>
          <w:lang w:eastAsia="ja-JP"/>
        </w:rPr>
        <w:t xml:space="preserve"> be considered for self-desensitization </w:t>
      </w:r>
      <w:r>
        <w:rPr>
          <w:rFonts w:ascii="Arial" w:hAnsi="Arial" w:cs="Arial"/>
          <w:b/>
          <w:lang w:eastAsia="ja-JP"/>
        </w:rPr>
        <w:t xml:space="preserve">analysis </w:t>
      </w:r>
      <w:r w:rsidRPr="00506B4B">
        <w:rPr>
          <w:rFonts w:ascii="Arial" w:hAnsi="Arial" w:cs="Arial"/>
          <w:b/>
          <w:lang w:eastAsia="ja-JP"/>
        </w:rPr>
        <w:t>in 2UL inter-band CA</w:t>
      </w:r>
      <w:r w:rsidRPr="00FD6A48">
        <w:rPr>
          <w:rFonts w:ascii="Arial" w:hAnsi="Arial" w:cs="Arial"/>
          <w:b/>
          <w:lang w:eastAsia="ja-JP"/>
        </w:rPr>
        <w:t>.</w:t>
      </w:r>
    </w:p>
    <w:p w:rsidR="00FE4029" w:rsidRPr="001430F3" w:rsidRDefault="00FE4029" w:rsidP="00FE4029">
      <w:pPr>
        <w:spacing w:before="120" w:line="300" w:lineRule="exact"/>
        <w:rPr>
          <w:rFonts w:ascii="Arial" w:hAnsi="Arial" w:cs="Arial"/>
          <w:b/>
          <w:lang w:eastAsia="ja-JP"/>
        </w:rPr>
      </w:pPr>
      <w:r w:rsidRPr="00506B4B">
        <w:rPr>
          <w:rFonts w:ascii="Arial" w:hAnsi="Arial" w:cs="Arial"/>
          <w:b/>
          <w:lang w:eastAsia="ja-JP"/>
        </w:rPr>
        <w:t>Proposal</w:t>
      </w:r>
      <w:r>
        <w:rPr>
          <w:rFonts w:ascii="Arial" w:hAnsi="Arial" w:cs="Arial"/>
          <w:b/>
          <w:lang w:eastAsia="ja-JP"/>
        </w:rPr>
        <w:t>2: IMD5</w:t>
      </w:r>
      <w:r w:rsidRPr="00506B4B">
        <w:rPr>
          <w:rFonts w:ascii="Arial" w:hAnsi="Arial" w:cs="Arial"/>
          <w:b/>
          <w:lang w:eastAsia="ja-JP"/>
        </w:rPr>
        <w:t xml:space="preserve"> </w:t>
      </w:r>
      <w:r>
        <w:rPr>
          <w:rFonts w:ascii="Arial" w:hAnsi="Arial" w:cs="Arial"/>
          <w:b/>
          <w:lang w:eastAsia="ja-JP"/>
        </w:rPr>
        <w:t>analysis table is provided to be</w:t>
      </w:r>
      <w:r w:rsidRPr="00506B4B">
        <w:rPr>
          <w:rFonts w:ascii="Arial" w:hAnsi="Arial" w:cs="Arial"/>
          <w:b/>
          <w:lang w:eastAsia="ja-JP"/>
        </w:rPr>
        <w:t xml:space="preserve"> </w:t>
      </w:r>
      <w:r>
        <w:rPr>
          <w:rFonts w:ascii="Arial" w:hAnsi="Arial" w:cs="Arial"/>
          <w:b/>
          <w:lang w:eastAsia="ja-JP"/>
        </w:rPr>
        <w:t>include</w:t>
      </w:r>
      <w:r w:rsidRPr="00506B4B">
        <w:rPr>
          <w:rFonts w:ascii="Arial" w:hAnsi="Arial" w:cs="Arial"/>
          <w:b/>
          <w:lang w:eastAsia="ja-JP"/>
        </w:rPr>
        <w:t xml:space="preserve">d for self-desensitization </w:t>
      </w:r>
      <w:r>
        <w:rPr>
          <w:rFonts w:ascii="Arial" w:hAnsi="Arial" w:cs="Arial"/>
          <w:b/>
          <w:lang w:eastAsia="ja-JP"/>
        </w:rPr>
        <w:t xml:space="preserve">analysis </w:t>
      </w:r>
      <w:r w:rsidRPr="00506B4B">
        <w:rPr>
          <w:rFonts w:ascii="Arial" w:hAnsi="Arial" w:cs="Arial"/>
          <w:b/>
          <w:lang w:eastAsia="ja-JP"/>
        </w:rPr>
        <w:t>in 2UL inter-band CA</w:t>
      </w:r>
      <w:r>
        <w:rPr>
          <w:rFonts w:ascii="Arial" w:hAnsi="Arial" w:cs="Arial"/>
          <w:b/>
          <w:lang w:eastAsia="ja-JP"/>
        </w:rPr>
        <w:t>.</w:t>
      </w:r>
    </w:p>
    <w:p w:rsidR="00FE4029" w:rsidRPr="002A4FB3" w:rsidRDefault="00FE4029" w:rsidP="002A4FB3">
      <w:pPr>
        <w:rPr>
          <w:rFonts w:ascii="Arial" w:hAnsi="Arial" w:cs="Arial"/>
          <w:lang w:eastAsia="ja-JP"/>
        </w:rPr>
      </w:pPr>
    </w:p>
    <w:p w:rsidR="00C529E8" w:rsidRDefault="00C529E8" w:rsidP="00344BF4">
      <w:pPr>
        <w:spacing w:after="0"/>
        <w:jc w:val="both"/>
        <w:rPr>
          <w:rFonts w:ascii="Arial" w:hAnsi="Arial" w:cs="Arial"/>
          <w:lang w:eastAsia="ja-JP"/>
        </w:rPr>
      </w:pPr>
    </w:p>
    <w:p w:rsidR="009C5363" w:rsidRPr="00C01D6E" w:rsidRDefault="009C5363" w:rsidP="009C5363">
      <w:pPr>
        <w:pStyle w:val="Heading2"/>
        <w:rPr>
          <w:rFonts w:cs="Arial"/>
        </w:rPr>
      </w:pPr>
      <w:r w:rsidRPr="00C01D6E">
        <w:rPr>
          <w:rFonts w:cs="Arial"/>
        </w:rPr>
        <w:lastRenderedPageBreak/>
        <w:t>4</w:t>
      </w:r>
      <w:r w:rsidRPr="00C01D6E">
        <w:rPr>
          <w:rFonts w:cs="Arial"/>
        </w:rPr>
        <w:tab/>
        <w:t>References</w:t>
      </w:r>
    </w:p>
    <w:p w:rsidR="00E84D30" w:rsidRPr="00361A43" w:rsidRDefault="00825012" w:rsidP="00825012">
      <w:pPr>
        <w:pStyle w:val="B1"/>
        <w:numPr>
          <w:ilvl w:val="0"/>
          <w:numId w:val="1"/>
        </w:numPr>
        <w:jc w:val="both"/>
        <w:rPr>
          <w:lang w:eastAsia="ja-JP"/>
        </w:rPr>
      </w:pPr>
      <w:r>
        <w:rPr>
          <w:lang w:eastAsia="ja-JP"/>
        </w:rPr>
        <w:t>RAN4-UE-RF-AH69</w:t>
      </w:r>
      <w:r w:rsidR="00785552">
        <w:rPr>
          <w:lang w:eastAsia="ja-JP"/>
        </w:rPr>
        <w:t>, “</w:t>
      </w:r>
      <w:r w:rsidRPr="00825012">
        <w:rPr>
          <w:lang w:eastAsia="ja-JP"/>
        </w:rPr>
        <w:t>Consideration of higher order IMD for 2UL Inter-Band CA from UE Perspective</w:t>
      </w:r>
      <w:r w:rsidR="00785552">
        <w:rPr>
          <w:lang w:eastAsia="ja-JP"/>
        </w:rPr>
        <w:t xml:space="preserve">”, </w:t>
      </w:r>
      <w:r>
        <w:rPr>
          <w:i/>
        </w:rPr>
        <w:t>Intel</w:t>
      </w:r>
      <w:r w:rsidR="00785552">
        <w:rPr>
          <w:i/>
        </w:rPr>
        <w:t xml:space="preserve"> Corporation.</w:t>
      </w:r>
    </w:p>
    <w:p w:rsidR="009C5363" w:rsidRDefault="00C01D6E" w:rsidP="00657E86">
      <w:pPr>
        <w:pStyle w:val="B1"/>
        <w:ind w:left="0" w:firstLine="0"/>
        <w:jc w:val="both"/>
        <w:rPr>
          <w:lang w:eastAsia="ja-JP"/>
        </w:rPr>
      </w:pPr>
      <w:r w:rsidRPr="00C01D6E">
        <w:br/>
      </w:r>
    </w:p>
    <w:p w:rsidR="00397775" w:rsidRDefault="00397775" w:rsidP="00657E86">
      <w:pPr>
        <w:pStyle w:val="B1"/>
        <w:ind w:left="0" w:firstLine="0"/>
        <w:jc w:val="both"/>
        <w:rPr>
          <w:lang w:eastAsia="ja-JP"/>
        </w:rPr>
      </w:pPr>
    </w:p>
    <w:p w:rsidR="00ED4B4C" w:rsidRPr="00A367D5" w:rsidRDefault="00ED4B4C" w:rsidP="00657E86">
      <w:pPr>
        <w:pStyle w:val="B1"/>
        <w:ind w:left="0" w:firstLine="0"/>
        <w:jc w:val="both"/>
        <w:rPr>
          <w:lang w:val="en-US" w:eastAsia="ja-JP"/>
        </w:rPr>
      </w:pPr>
    </w:p>
    <w:sectPr w:rsidR="00ED4B4C" w:rsidRPr="00A367D5" w:rsidSect="00DE67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7D3" w:rsidRDefault="004527D3">
      <w:r>
        <w:separator/>
      </w:r>
    </w:p>
  </w:endnote>
  <w:endnote w:type="continuationSeparator" w:id="0">
    <w:p w:rsidR="004527D3" w:rsidRDefault="0045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7D3" w:rsidRDefault="004527D3">
      <w:r>
        <w:separator/>
      </w:r>
    </w:p>
  </w:footnote>
  <w:footnote w:type="continuationSeparator" w:id="0">
    <w:p w:rsidR="004527D3" w:rsidRDefault="00452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4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193"/>
    <w:rsid w:val="00070DF2"/>
    <w:rsid w:val="00071151"/>
    <w:rsid w:val="0007179C"/>
    <w:rsid w:val="00072DCD"/>
    <w:rsid w:val="00073162"/>
    <w:rsid w:val="0007346B"/>
    <w:rsid w:val="00073EFF"/>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346"/>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1980"/>
    <w:rsid w:val="001430F3"/>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291C"/>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6AB"/>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3C78"/>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448"/>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27D3"/>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66AC6"/>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CD7"/>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5D36"/>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56CE"/>
    <w:rsid w:val="004F6148"/>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BB9"/>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D25"/>
    <w:rsid w:val="00526F20"/>
    <w:rsid w:val="00527416"/>
    <w:rsid w:val="00527782"/>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4DD2"/>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57C5"/>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77FFE"/>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5AC"/>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6F62"/>
    <w:rsid w:val="00767285"/>
    <w:rsid w:val="007678E1"/>
    <w:rsid w:val="00767934"/>
    <w:rsid w:val="00770EE2"/>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2C1"/>
    <w:rsid w:val="00786C72"/>
    <w:rsid w:val="007874E8"/>
    <w:rsid w:val="0078751C"/>
    <w:rsid w:val="007879F4"/>
    <w:rsid w:val="0079113E"/>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86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662"/>
    <w:rsid w:val="00811F59"/>
    <w:rsid w:val="008121EF"/>
    <w:rsid w:val="00812411"/>
    <w:rsid w:val="00812886"/>
    <w:rsid w:val="00812FD7"/>
    <w:rsid w:val="0081302A"/>
    <w:rsid w:val="0081359F"/>
    <w:rsid w:val="008146E7"/>
    <w:rsid w:val="00814DE9"/>
    <w:rsid w:val="008155CF"/>
    <w:rsid w:val="008158C4"/>
    <w:rsid w:val="00815C37"/>
    <w:rsid w:val="0081618A"/>
    <w:rsid w:val="0081675C"/>
    <w:rsid w:val="0081696A"/>
    <w:rsid w:val="00817F44"/>
    <w:rsid w:val="00820343"/>
    <w:rsid w:val="008205A2"/>
    <w:rsid w:val="00821790"/>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378"/>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A1E"/>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6FF5"/>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9AA"/>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0"/>
    <w:rsid w:val="00A27662"/>
    <w:rsid w:val="00A278AC"/>
    <w:rsid w:val="00A30415"/>
    <w:rsid w:val="00A3063F"/>
    <w:rsid w:val="00A30B80"/>
    <w:rsid w:val="00A31230"/>
    <w:rsid w:val="00A31261"/>
    <w:rsid w:val="00A313F8"/>
    <w:rsid w:val="00A31D00"/>
    <w:rsid w:val="00A323E7"/>
    <w:rsid w:val="00A333CF"/>
    <w:rsid w:val="00A366B8"/>
    <w:rsid w:val="00A367D5"/>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0AEB"/>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1CA3"/>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72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2FAD"/>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720"/>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388"/>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3CF"/>
    <w:rsid w:val="00DC643C"/>
    <w:rsid w:val="00DC6BF1"/>
    <w:rsid w:val="00DC6D54"/>
    <w:rsid w:val="00DC7BFA"/>
    <w:rsid w:val="00DD0C71"/>
    <w:rsid w:val="00DD2A74"/>
    <w:rsid w:val="00DD30B7"/>
    <w:rsid w:val="00DD47A6"/>
    <w:rsid w:val="00DD4CEC"/>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195"/>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029"/>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2014-02-12T19:06:00Z</dcterms:created>
  <dcterms:modified xsi:type="dcterms:W3CDTF">2014-02-13T16:23:00Z</dcterms:modified>
</cp:coreProperties>
</file>