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xls" ContentType="application/vnd.ms-exce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3F98" w:rsidRPr="009F4965" w:rsidRDefault="00E03F98" w:rsidP="008E6F47">
      <w:pPr>
        <w:widowControl w:val="0"/>
        <w:tabs>
          <w:tab w:val="right" w:pos="9639"/>
        </w:tabs>
        <w:spacing w:after="0"/>
        <w:jc w:val="both"/>
        <w:rPr>
          <w:b/>
          <w:sz w:val="24"/>
          <w:szCs w:val="24"/>
          <w:lang w:eastAsia="ja-JP"/>
        </w:rPr>
      </w:pPr>
      <w:bookmarkStart w:id="0" w:name="_Toc283311846"/>
      <w:bookmarkStart w:id="1" w:name="_Toc316633624"/>
      <w:r w:rsidRPr="009F4965">
        <w:rPr>
          <w:b/>
          <w:sz w:val="24"/>
          <w:szCs w:val="24"/>
        </w:rPr>
        <w:t>TSG-RAN WG4</w:t>
      </w:r>
      <w:r w:rsidRPr="009F4965">
        <w:rPr>
          <w:b/>
          <w:sz w:val="24"/>
          <w:szCs w:val="24"/>
          <w:lang w:eastAsia="ja-JP"/>
        </w:rPr>
        <w:t xml:space="preserve"> Meeting #6</w:t>
      </w:r>
      <w:r w:rsidR="00026793" w:rsidRPr="009F4965">
        <w:rPr>
          <w:b/>
          <w:sz w:val="24"/>
          <w:szCs w:val="24"/>
          <w:lang w:eastAsia="ja-JP"/>
        </w:rPr>
        <w:t>9</w:t>
      </w:r>
      <w:r w:rsidRPr="009F4965">
        <w:rPr>
          <w:b/>
          <w:sz w:val="24"/>
          <w:szCs w:val="24"/>
        </w:rPr>
        <w:tab/>
      </w:r>
      <w:r w:rsidRPr="00ED403F">
        <w:rPr>
          <w:b/>
          <w:sz w:val="24"/>
          <w:szCs w:val="24"/>
        </w:rPr>
        <w:t>R4-</w:t>
      </w:r>
      <w:r w:rsidR="009D7181" w:rsidRPr="00ED403F">
        <w:rPr>
          <w:b/>
          <w:sz w:val="24"/>
          <w:szCs w:val="24"/>
        </w:rPr>
        <w:t xml:space="preserve"> </w:t>
      </w:r>
      <w:r w:rsidR="00ED403F" w:rsidRPr="00ED403F">
        <w:rPr>
          <w:b/>
          <w:sz w:val="24"/>
          <w:szCs w:val="24"/>
          <w:shd w:val="clear" w:color="auto" w:fill="FFFFFF"/>
        </w:rPr>
        <w:t>137064</w:t>
      </w:r>
    </w:p>
    <w:p w:rsidR="00E03F98" w:rsidRPr="009F4965" w:rsidRDefault="00026793" w:rsidP="00E03F98">
      <w:pPr>
        <w:widowControl w:val="0"/>
        <w:tabs>
          <w:tab w:val="left" w:pos="1985"/>
        </w:tabs>
        <w:spacing w:after="0"/>
        <w:jc w:val="both"/>
        <w:rPr>
          <w:b/>
          <w:sz w:val="24"/>
          <w:szCs w:val="24"/>
        </w:rPr>
      </w:pPr>
      <w:r w:rsidRPr="009F4965">
        <w:rPr>
          <w:b/>
          <w:sz w:val="24"/>
          <w:szCs w:val="24"/>
          <w:lang w:eastAsia="ja-JP"/>
        </w:rPr>
        <w:t>San Francisco</w:t>
      </w:r>
      <w:r w:rsidR="00E03F98" w:rsidRPr="009F4965">
        <w:rPr>
          <w:b/>
          <w:sz w:val="24"/>
          <w:szCs w:val="24"/>
          <w:lang w:eastAsia="ja-JP"/>
        </w:rPr>
        <w:t xml:space="preserve">, </w:t>
      </w:r>
      <w:r w:rsidRPr="009F4965">
        <w:rPr>
          <w:b/>
          <w:sz w:val="24"/>
          <w:szCs w:val="24"/>
          <w:lang w:eastAsia="ja-JP"/>
        </w:rPr>
        <w:t>US</w:t>
      </w:r>
      <w:r w:rsidR="00782ABA" w:rsidRPr="009F4965">
        <w:rPr>
          <w:b/>
          <w:sz w:val="24"/>
          <w:szCs w:val="24"/>
          <w:lang w:eastAsia="ja-JP"/>
        </w:rPr>
        <w:t>A</w:t>
      </w:r>
      <w:r w:rsidR="00E03F98" w:rsidRPr="009F4965">
        <w:rPr>
          <w:b/>
          <w:sz w:val="24"/>
          <w:szCs w:val="24"/>
          <w:lang w:eastAsia="ja-JP"/>
        </w:rPr>
        <w:t xml:space="preserve">, </w:t>
      </w:r>
      <w:r w:rsidRPr="009F4965">
        <w:rPr>
          <w:b/>
          <w:sz w:val="24"/>
          <w:szCs w:val="24"/>
          <w:lang w:eastAsia="ja-JP"/>
        </w:rPr>
        <w:t>November</w:t>
      </w:r>
      <w:r w:rsidR="005C4E09" w:rsidRPr="009F4965">
        <w:rPr>
          <w:b/>
          <w:sz w:val="24"/>
          <w:szCs w:val="24"/>
          <w:lang w:eastAsia="ja-JP"/>
        </w:rPr>
        <w:t xml:space="preserve"> </w:t>
      </w:r>
      <w:r w:rsidRPr="009F4965">
        <w:rPr>
          <w:b/>
          <w:sz w:val="24"/>
          <w:szCs w:val="24"/>
          <w:lang w:eastAsia="ja-JP"/>
        </w:rPr>
        <w:t>11</w:t>
      </w:r>
      <w:r w:rsidR="00E03F98" w:rsidRPr="009F4965">
        <w:rPr>
          <w:b/>
          <w:sz w:val="24"/>
          <w:szCs w:val="24"/>
          <w:vertAlign w:val="superscript"/>
          <w:lang w:eastAsia="ja-JP"/>
        </w:rPr>
        <w:t>th</w:t>
      </w:r>
      <w:r w:rsidR="00E03F98" w:rsidRPr="009F4965">
        <w:rPr>
          <w:b/>
          <w:sz w:val="24"/>
          <w:szCs w:val="24"/>
          <w:lang w:eastAsia="ja-JP"/>
        </w:rPr>
        <w:t xml:space="preserve"> – </w:t>
      </w:r>
      <w:r w:rsidRPr="009F4965">
        <w:rPr>
          <w:b/>
          <w:sz w:val="24"/>
          <w:szCs w:val="24"/>
          <w:lang w:eastAsia="ja-JP"/>
        </w:rPr>
        <w:t>16</w:t>
      </w:r>
      <w:r w:rsidR="005C4E09" w:rsidRPr="009F4965">
        <w:rPr>
          <w:b/>
          <w:sz w:val="24"/>
          <w:szCs w:val="24"/>
          <w:vertAlign w:val="superscript"/>
          <w:lang w:eastAsia="ja-JP"/>
        </w:rPr>
        <w:t>rd</w:t>
      </w:r>
      <w:r w:rsidR="00E03F98" w:rsidRPr="009F4965">
        <w:rPr>
          <w:b/>
          <w:sz w:val="24"/>
          <w:szCs w:val="24"/>
          <w:lang w:eastAsia="ja-JP"/>
        </w:rPr>
        <w:t>, 201</w:t>
      </w:r>
      <w:r w:rsidR="005C4E09" w:rsidRPr="009F4965">
        <w:rPr>
          <w:b/>
          <w:sz w:val="24"/>
          <w:szCs w:val="24"/>
          <w:lang w:eastAsia="ja-JP"/>
        </w:rPr>
        <w:t>3</w:t>
      </w:r>
    </w:p>
    <w:p w:rsidR="00E03F98" w:rsidRPr="009F4965" w:rsidRDefault="00E03F98" w:rsidP="00E03F98">
      <w:pPr>
        <w:widowControl w:val="0"/>
        <w:tabs>
          <w:tab w:val="left" w:pos="1985"/>
        </w:tabs>
        <w:jc w:val="both"/>
        <w:rPr>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08"/>
        <w:gridCol w:w="7949"/>
      </w:tblGrid>
      <w:tr w:rsidR="00E03F98" w:rsidRPr="009F4965" w:rsidTr="0034633F">
        <w:tc>
          <w:tcPr>
            <w:tcW w:w="1908" w:type="dxa"/>
          </w:tcPr>
          <w:p w:rsidR="00E03F98" w:rsidRPr="009F4965" w:rsidRDefault="00E03F98" w:rsidP="0034633F">
            <w:pPr>
              <w:tabs>
                <w:tab w:val="left" w:pos="1985"/>
              </w:tabs>
              <w:spacing w:after="0"/>
              <w:jc w:val="both"/>
              <w:rPr>
                <w:b/>
                <w:bCs/>
                <w:sz w:val="24"/>
                <w:szCs w:val="24"/>
              </w:rPr>
            </w:pPr>
            <w:r w:rsidRPr="009F4965">
              <w:rPr>
                <w:b/>
                <w:bCs/>
                <w:sz w:val="24"/>
                <w:szCs w:val="24"/>
              </w:rPr>
              <w:t>Title:</w:t>
            </w:r>
          </w:p>
        </w:tc>
        <w:tc>
          <w:tcPr>
            <w:tcW w:w="7949" w:type="dxa"/>
          </w:tcPr>
          <w:p w:rsidR="00E03F98" w:rsidRPr="00DE4039" w:rsidRDefault="00DE4039" w:rsidP="00371125">
            <w:pPr>
              <w:tabs>
                <w:tab w:val="left" w:pos="1985"/>
              </w:tabs>
              <w:spacing w:after="0"/>
              <w:jc w:val="both"/>
              <w:rPr>
                <w:bCs/>
                <w:sz w:val="22"/>
                <w:szCs w:val="22"/>
              </w:rPr>
            </w:pPr>
            <w:r w:rsidRPr="00DE4039">
              <w:rPr>
                <w:sz w:val="22"/>
                <w:szCs w:val="22"/>
              </w:rPr>
              <w:t>AAS radiated performance comparison between MIMO MOTA test methodologies</w:t>
            </w:r>
          </w:p>
        </w:tc>
      </w:tr>
      <w:tr w:rsidR="00E03F98" w:rsidRPr="009F4965" w:rsidTr="0034633F">
        <w:tc>
          <w:tcPr>
            <w:tcW w:w="1908" w:type="dxa"/>
          </w:tcPr>
          <w:p w:rsidR="00E03F98" w:rsidRPr="009F4965" w:rsidRDefault="00E03F98" w:rsidP="0034633F">
            <w:pPr>
              <w:tabs>
                <w:tab w:val="left" w:pos="1985"/>
              </w:tabs>
              <w:spacing w:after="0"/>
              <w:jc w:val="both"/>
              <w:rPr>
                <w:b/>
                <w:bCs/>
                <w:sz w:val="24"/>
                <w:szCs w:val="24"/>
              </w:rPr>
            </w:pPr>
            <w:r w:rsidRPr="009F4965">
              <w:rPr>
                <w:b/>
                <w:bCs/>
                <w:sz w:val="24"/>
                <w:szCs w:val="24"/>
              </w:rPr>
              <w:t>Source:</w:t>
            </w:r>
          </w:p>
        </w:tc>
        <w:tc>
          <w:tcPr>
            <w:tcW w:w="7949" w:type="dxa"/>
          </w:tcPr>
          <w:p w:rsidR="00E03F98" w:rsidRPr="009F4965" w:rsidRDefault="00DE4039" w:rsidP="0042259D">
            <w:pPr>
              <w:tabs>
                <w:tab w:val="left" w:pos="1985"/>
              </w:tabs>
              <w:spacing w:after="0"/>
              <w:jc w:val="both"/>
              <w:rPr>
                <w:bCs/>
                <w:sz w:val="24"/>
                <w:szCs w:val="24"/>
              </w:rPr>
            </w:pPr>
            <w:r>
              <w:rPr>
                <w:bCs/>
                <w:sz w:val="24"/>
                <w:szCs w:val="24"/>
              </w:rPr>
              <w:t>Motorola Mobility LLC</w:t>
            </w:r>
            <w:r w:rsidR="00AD6822">
              <w:rPr>
                <w:bCs/>
                <w:sz w:val="24"/>
                <w:szCs w:val="24"/>
              </w:rPr>
              <w:t>, Intel, Aalborg University</w:t>
            </w:r>
            <w:r w:rsidR="001C3943">
              <w:rPr>
                <w:bCs/>
                <w:sz w:val="24"/>
                <w:szCs w:val="24"/>
              </w:rPr>
              <w:t>, ETS-Lindgren</w:t>
            </w:r>
          </w:p>
        </w:tc>
      </w:tr>
      <w:tr w:rsidR="00E03F98" w:rsidRPr="009F4965" w:rsidTr="0034633F">
        <w:tc>
          <w:tcPr>
            <w:tcW w:w="1908" w:type="dxa"/>
          </w:tcPr>
          <w:p w:rsidR="00E03F98" w:rsidRPr="009F4965" w:rsidRDefault="00E03F98" w:rsidP="0034633F">
            <w:pPr>
              <w:tabs>
                <w:tab w:val="left" w:pos="1985"/>
              </w:tabs>
              <w:spacing w:after="0"/>
              <w:jc w:val="both"/>
              <w:rPr>
                <w:b/>
                <w:bCs/>
                <w:sz w:val="24"/>
                <w:szCs w:val="24"/>
              </w:rPr>
            </w:pPr>
            <w:r w:rsidRPr="009F4965">
              <w:rPr>
                <w:b/>
                <w:bCs/>
                <w:sz w:val="24"/>
                <w:szCs w:val="24"/>
              </w:rPr>
              <w:t>Agenda Item:</w:t>
            </w:r>
          </w:p>
        </w:tc>
        <w:tc>
          <w:tcPr>
            <w:tcW w:w="7949" w:type="dxa"/>
          </w:tcPr>
          <w:p w:rsidR="00E03F98" w:rsidRPr="009F4965" w:rsidRDefault="00BF3020" w:rsidP="0034633F">
            <w:pPr>
              <w:tabs>
                <w:tab w:val="left" w:pos="1985"/>
              </w:tabs>
              <w:spacing w:after="0"/>
              <w:jc w:val="both"/>
              <w:rPr>
                <w:b/>
                <w:bCs/>
                <w:color w:val="FF0000"/>
                <w:sz w:val="24"/>
                <w:szCs w:val="24"/>
              </w:rPr>
            </w:pPr>
            <w:r w:rsidRPr="009F4965">
              <w:rPr>
                <w:bCs/>
                <w:sz w:val="24"/>
                <w:szCs w:val="24"/>
              </w:rPr>
              <w:t>8.</w:t>
            </w:r>
            <w:r w:rsidR="00026793" w:rsidRPr="009F4965">
              <w:rPr>
                <w:bCs/>
                <w:sz w:val="24"/>
                <w:szCs w:val="24"/>
              </w:rPr>
              <w:t>3</w:t>
            </w:r>
          </w:p>
        </w:tc>
      </w:tr>
      <w:tr w:rsidR="00E03F98" w:rsidRPr="009F4965" w:rsidTr="0034633F">
        <w:tc>
          <w:tcPr>
            <w:tcW w:w="1908" w:type="dxa"/>
          </w:tcPr>
          <w:p w:rsidR="00E03F98" w:rsidRPr="009F4965" w:rsidRDefault="00E03F98" w:rsidP="0034633F">
            <w:pPr>
              <w:tabs>
                <w:tab w:val="left" w:pos="1985"/>
              </w:tabs>
              <w:spacing w:after="0"/>
              <w:jc w:val="both"/>
              <w:rPr>
                <w:b/>
                <w:bCs/>
                <w:sz w:val="24"/>
                <w:szCs w:val="24"/>
              </w:rPr>
            </w:pPr>
            <w:r w:rsidRPr="009F4965">
              <w:rPr>
                <w:b/>
                <w:bCs/>
                <w:sz w:val="24"/>
                <w:szCs w:val="24"/>
              </w:rPr>
              <w:t>Work Item:</w:t>
            </w:r>
          </w:p>
        </w:tc>
        <w:tc>
          <w:tcPr>
            <w:tcW w:w="7949" w:type="dxa"/>
          </w:tcPr>
          <w:p w:rsidR="00E03F98" w:rsidRPr="009F4965" w:rsidRDefault="00B55377" w:rsidP="0034633F">
            <w:pPr>
              <w:tabs>
                <w:tab w:val="left" w:pos="1985"/>
              </w:tabs>
              <w:spacing w:after="0"/>
              <w:jc w:val="both"/>
              <w:rPr>
                <w:bCs/>
                <w:sz w:val="24"/>
                <w:szCs w:val="24"/>
              </w:rPr>
            </w:pPr>
            <w:proofErr w:type="spellStart"/>
            <w:r w:rsidRPr="009F4965">
              <w:rPr>
                <w:bCs/>
                <w:sz w:val="24"/>
                <w:szCs w:val="24"/>
              </w:rPr>
              <w:t>HSPA_LTE_measRP_MIMO-Perf</w:t>
            </w:r>
            <w:proofErr w:type="spellEnd"/>
          </w:p>
        </w:tc>
      </w:tr>
      <w:tr w:rsidR="00E03F98" w:rsidRPr="009F4965" w:rsidTr="0034633F">
        <w:tc>
          <w:tcPr>
            <w:tcW w:w="1908" w:type="dxa"/>
          </w:tcPr>
          <w:p w:rsidR="00E03F98" w:rsidRPr="009F4965" w:rsidRDefault="00E03F98" w:rsidP="0034633F">
            <w:pPr>
              <w:tabs>
                <w:tab w:val="left" w:pos="1985"/>
              </w:tabs>
              <w:spacing w:after="0"/>
              <w:jc w:val="both"/>
              <w:rPr>
                <w:b/>
                <w:bCs/>
                <w:sz w:val="24"/>
                <w:szCs w:val="24"/>
              </w:rPr>
            </w:pPr>
            <w:r w:rsidRPr="009F4965">
              <w:rPr>
                <w:b/>
                <w:bCs/>
                <w:sz w:val="24"/>
                <w:szCs w:val="24"/>
              </w:rPr>
              <w:t>Release:</w:t>
            </w:r>
          </w:p>
        </w:tc>
        <w:tc>
          <w:tcPr>
            <w:tcW w:w="7949" w:type="dxa"/>
          </w:tcPr>
          <w:p w:rsidR="00E03F98" w:rsidRPr="009F4965" w:rsidRDefault="009F6C7B" w:rsidP="0034633F">
            <w:pPr>
              <w:tabs>
                <w:tab w:val="left" w:pos="1985"/>
              </w:tabs>
              <w:spacing w:after="0"/>
              <w:jc w:val="both"/>
              <w:rPr>
                <w:bCs/>
                <w:sz w:val="24"/>
                <w:szCs w:val="24"/>
              </w:rPr>
            </w:pPr>
            <w:r w:rsidRPr="009F4965">
              <w:rPr>
                <w:bCs/>
                <w:sz w:val="24"/>
                <w:szCs w:val="24"/>
              </w:rPr>
              <w:t>12</w:t>
            </w:r>
          </w:p>
        </w:tc>
      </w:tr>
      <w:tr w:rsidR="00E03F98" w:rsidRPr="009F4965" w:rsidTr="0034633F">
        <w:tc>
          <w:tcPr>
            <w:tcW w:w="1908" w:type="dxa"/>
          </w:tcPr>
          <w:p w:rsidR="00E03F98" w:rsidRPr="009F4965" w:rsidRDefault="00E03F98" w:rsidP="0034633F">
            <w:pPr>
              <w:tabs>
                <w:tab w:val="left" w:pos="1985"/>
              </w:tabs>
              <w:spacing w:after="0"/>
              <w:jc w:val="both"/>
              <w:rPr>
                <w:b/>
                <w:bCs/>
                <w:sz w:val="24"/>
                <w:szCs w:val="24"/>
              </w:rPr>
            </w:pPr>
            <w:r w:rsidRPr="009F4965">
              <w:rPr>
                <w:b/>
                <w:bCs/>
                <w:sz w:val="24"/>
                <w:szCs w:val="24"/>
              </w:rPr>
              <w:t>Document for:</w:t>
            </w:r>
          </w:p>
        </w:tc>
        <w:tc>
          <w:tcPr>
            <w:tcW w:w="7949" w:type="dxa"/>
          </w:tcPr>
          <w:p w:rsidR="00E03F98" w:rsidRPr="009F4965" w:rsidRDefault="00026793" w:rsidP="0034633F">
            <w:pPr>
              <w:tabs>
                <w:tab w:val="left" w:pos="1985"/>
              </w:tabs>
              <w:spacing w:after="0"/>
              <w:jc w:val="both"/>
              <w:rPr>
                <w:bCs/>
                <w:sz w:val="24"/>
                <w:szCs w:val="24"/>
              </w:rPr>
            </w:pPr>
            <w:r w:rsidRPr="009F4965">
              <w:rPr>
                <w:bCs/>
                <w:sz w:val="24"/>
                <w:szCs w:val="24"/>
              </w:rPr>
              <w:t>Discussion</w:t>
            </w:r>
          </w:p>
        </w:tc>
      </w:tr>
    </w:tbl>
    <w:p w:rsidR="00E03F98" w:rsidRPr="009F4965" w:rsidRDefault="00E03F98" w:rsidP="00E03F98">
      <w:pPr>
        <w:tabs>
          <w:tab w:val="left" w:pos="1985"/>
        </w:tabs>
        <w:jc w:val="both"/>
        <w:rPr>
          <w:bCs/>
          <w:sz w:val="24"/>
          <w:szCs w:val="24"/>
        </w:rPr>
      </w:pPr>
    </w:p>
    <w:p w:rsidR="00026793" w:rsidRPr="003E3656" w:rsidRDefault="008E3D0F" w:rsidP="00026793">
      <w:pPr>
        <w:pStyle w:val="Heading1"/>
        <w:rPr>
          <w:rFonts w:ascii="Times New Roman" w:hAnsi="Times New Roman"/>
          <w:lang w:val="en-US"/>
        </w:rPr>
      </w:pPr>
      <w:r w:rsidRPr="003E3656">
        <w:rPr>
          <w:rFonts w:ascii="Times New Roman" w:hAnsi="Times New Roman"/>
          <w:lang w:val="en-US"/>
        </w:rPr>
        <w:t xml:space="preserve">1. </w:t>
      </w:r>
      <w:r w:rsidR="00E03F98" w:rsidRPr="003E3656">
        <w:rPr>
          <w:rFonts w:ascii="Times New Roman" w:hAnsi="Times New Roman"/>
          <w:lang w:val="en-US"/>
        </w:rPr>
        <w:t>Abstract</w:t>
      </w:r>
    </w:p>
    <w:p w:rsidR="00371125" w:rsidRPr="003E3656" w:rsidRDefault="00863ECB" w:rsidP="00FF0F42">
      <w:pPr>
        <w:ind w:firstLine="284"/>
      </w:pPr>
      <w:r w:rsidRPr="003E3656">
        <w:t xml:space="preserve">This contribution describes the </w:t>
      </w:r>
      <w:r w:rsidR="00DE4039" w:rsidRPr="003E3656">
        <w:t>radiated performance of</w:t>
      </w:r>
      <w:r w:rsidRPr="003E3656">
        <w:t xml:space="preserve"> an active antenna system (AAS) UE test fixture</w:t>
      </w:r>
      <w:r w:rsidR="00FE21C9">
        <w:t>,</w:t>
      </w:r>
      <w:r w:rsidRPr="003E3656">
        <w:t xml:space="preserve"> featuring a tunable antenna with four </w:t>
      </w:r>
      <w:r w:rsidR="008112B5">
        <w:t xml:space="preserve">switching </w:t>
      </w:r>
      <w:r w:rsidR="00FE21C9">
        <w:t>states</w:t>
      </w:r>
      <w:r w:rsidR="001C4E2F">
        <w:t xml:space="preserve">, </w:t>
      </w:r>
      <w:r w:rsidR="001C4E2F" w:rsidRPr="003E3656">
        <w:t>performs</w:t>
      </w:r>
      <w:r w:rsidRPr="003E3656">
        <w:t xml:space="preserve"> analysis of </w:t>
      </w:r>
      <w:r w:rsidR="00DE4039" w:rsidRPr="003E3656">
        <w:t>absolute data throughput, comparing results between anechoic chamber boundary array and reverberation chamber</w:t>
      </w:r>
      <w:r w:rsidR="00371125" w:rsidRPr="003E3656">
        <w:t>.</w:t>
      </w:r>
    </w:p>
    <w:p w:rsidR="0058033F" w:rsidRPr="003E3656" w:rsidRDefault="008E3D0F" w:rsidP="0058033F">
      <w:pPr>
        <w:pStyle w:val="Heading1"/>
        <w:rPr>
          <w:rFonts w:ascii="Times New Roman" w:hAnsi="Times New Roman"/>
          <w:lang w:val="en-US"/>
        </w:rPr>
      </w:pPr>
      <w:r w:rsidRPr="003E3656">
        <w:rPr>
          <w:rFonts w:ascii="Times New Roman" w:hAnsi="Times New Roman"/>
          <w:lang w:val="en-US"/>
        </w:rPr>
        <w:t xml:space="preserve">2. </w:t>
      </w:r>
      <w:r w:rsidR="0058033F" w:rsidRPr="003E3656">
        <w:rPr>
          <w:rFonts w:ascii="Times New Roman" w:hAnsi="Times New Roman"/>
          <w:lang w:val="en-US"/>
        </w:rPr>
        <w:t>Introduction</w:t>
      </w:r>
    </w:p>
    <w:p w:rsidR="0058033F" w:rsidRPr="00EF3C21" w:rsidRDefault="0058033F" w:rsidP="00EF3C21">
      <w:pPr>
        <w:ind w:firstLine="284"/>
        <w:jc w:val="both"/>
        <w:rPr>
          <w:rFonts w:eastAsia="Batang"/>
        </w:rPr>
      </w:pPr>
      <w:r w:rsidRPr="00EF3C21">
        <w:rPr>
          <w:rFonts w:eastAsia="Batang"/>
        </w:rPr>
        <w:t xml:space="preserve">In the scope of the work done in 3GPP RAN4 on MIMO OTA, a number of companies have raised the question of the ability of test methodologies to discriminate various antenna designs. The CTIA reference antennas </w:t>
      </w:r>
      <w:r w:rsidR="00510AB1" w:rsidRPr="00EF3C21">
        <w:rPr>
          <w:rFonts w:eastAsia="Batang"/>
        </w:rPr>
        <w:fldChar w:fldCharType="begin"/>
      </w:r>
      <w:r w:rsidRPr="00EF3C21">
        <w:rPr>
          <w:rFonts w:eastAsia="Batang"/>
        </w:rPr>
        <w:instrText xml:space="preserve"> ADDIN ZOTERO_ITEM CSL_CITATION {"citationID":"XRQxr72q","properties":{"formattedCitation":"[1]","plainCitation":"[1]"},"citationItems":[{"id":132,"uris":["http://zotero.org/users/local/Kd5wDrRe/items/US4P4EIV"],"uri":["http://zotero.org/users/local/Kd5wDrRe/items/US4P4EIV"],"itemData":{"id":132,"type":"paper-conference","title":"Design and verification of MIMO 2x2 reference antennas","container-title":"Antennas and Propagation Society International Symposium (APSURSI), 2012 IEEE","page":"1-2","DOI":"10.1109/APS.2012.6348702","author":[{"family":"Szini","given":"I."},{"family":"Pedersen","given":"G. F."},{"family":"Estrada","given":"J."},{"family":"Scannavini","given":"A."},{"family":"Foged","given":"L.J."}],"issued":{"date-parts":[["2012"]]}}}],"schema":"https://github.com/citation-style-language/schema/raw/master/csl-citation.json"} </w:instrText>
      </w:r>
      <w:r w:rsidR="00510AB1" w:rsidRPr="00EF3C21">
        <w:rPr>
          <w:rFonts w:eastAsia="Batang"/>
        </w:rPr>
        <w:fldChar w:fldCharType="separate"/>
      </w:r>
      <w:r w:rsidRPr="00EF3C21">
        <w:rPr>
          <w:rFonts w:eastAsia="Batang"/>
        </w:rPr>
        <w:t>[1]</w:t>
      </w:r>
      <w:r w:rsidR="00510AB1" w:rsidRPr="00EF3C21">
        <w:rPr>
          <w:rFonts w:eastAsia="Batang"/>
        </w:rPr>
        <w:fldChar w:fldCharType="end"/>
      </w:r>
      <w:r w:rsidRPr="00EF3C21">
        <w:rPr>
          <w:rFonts w:eastAsia="Batang"/>
        </w:rPr>
        <w:t xml:space="preserve"> have provided a baseline for the work in 3GPP and CTIA to advance but do not cover the vast and diverse </w:t>
      </w:r>
      <w:r w:rsidR="003A3C38" w:rsidRPr="00EF3C21">
        <w:rPr>
          <w:rFonts w:eastAsia="Batang"/>
        </w:rPr>
        <w:t xml:space="preserve">number of </w:t>
      </w:r>
      <w:r w:rsidRPr="00EF3C21">
        <w:rPr>
          <w:rFonts w:eastAsia="Batang"/>
        </w:rPr>
        <w:t xml:space="preserve">antenna design techniques utilized in the industry to improve channel capacity and ultimately throughput. In </w:t>
      </w:r>
      <w:r w:rsidR="00510AB1" w:rsidRPr="00EF3C21">
        <w:rPr>
          <w:rFonts w:eastAsia="Batang"/>
        </w:rPr>
        <w:fldChar w:fldCharType="begin"/>
      </w:r>
      <w:r w:rsidRPr="00EF3C21">
        <w:rPr>
          <w:rFonts w:eastAsia="Batang"/>
        </w:rPr>
        <w:instrText xml:space="preserve"> ADDIN ZOTERO_ITEM CSL_CITATION {"citationID":"DBQMpeEf","properties":{"formattedCitation":"[2]","plainCitation":"[2]"},"citationItems":[{"id":133,"uris":["http://zotero.org/users/local/Kd5wDrRe/items/BQHFM8PB"],"uri":["http://zotero.org/users/local/Kd5wDrRe/items/BQHFM8PB"],"itemData":{"id":133,"type":"paper-conference","title":"R4-134154- DUT Polarization discrimination, among MIMO OTA test methods","publisher":"3GPP RAN4","publisher-place":"Barcelona","event":"R4-68","event-place":"Barcelona","author":[{"family":"Motorola Mobility LLC, ETS-Lindgren, Spirent Communications","given":""}],"issued":{"date-parts":[["2013",8]]}}}],"schema":"https://github.com/citation-style-language/schema/raw/master/csl-citation.json"} </w:instrText>
      </w:r>
      <w:r w:rsidR="00510AB1" w:rsidRPr="00EF3C21">
        <w:rPr>
          <w:rFonts w:eastAsia="Batang"/>
        </w:rPr>
        <w:fldChar w:fldCharType="separate"/>
      </w:r>
      <w:r w:rsidRPr="00EF3C21">
        <w:rPr>
          <w:rFonts w:eastAsia="Batang"/>
        </w:rPr>
        <w:t>[2]</w:t>
      </w:r>
      <w:r w:rsidR="00510AB1" w:rsidRPr="00EF3C21">
        <w:rPr>
          <w:rFonts w:eastAsia="Batang"/>
        </w:rPr>
        <w:fldChar w:fldCharType="end"/>
      </w:r>
      <w:r w:rsidRPr="00EF3C21">
        <w:rPr>
          <w:rFonts w:eastAsia="Batang"/>
        </w:rPr>
        <w:t xml:space="preserve"> and </w:t>
      </w:r>
      <w:r w:rsidR="00510AB1" w:rsidRPr="00EF3C21">
        <w:rPr>
          <w:rFonts w:eastAsia="Batang"/>
        </w:rPr>
        <w:fldChar w:fldCharType="begin"/>
      </w:r>
      <w:r w:rsidRPr="00EF3C21">
        <w:rPr>
          <w:rFonts w:eastAsia="Batang"/>
        </w:rPr>
        <w:instrText xml:space="preserve"> ADDIN ZOTERO_ITEM CSL_CITATION {"citationID":"WmhZNav6","properties":{"formattedCitation":"[3]","plainCitation":"[3]"},"citationItems":[{"id":134,"uris":["http://zotero.org/users/local/Kd5wDrRe/items/92F8X2CT"],"uri":["http://zotero.org/users/local/Kd5wDrRe/items/92F8X2CT"],"itemData":{"id":134,"type":"paper-conference","title":"R4-135424 - Update results on DUT Polarization discrimination among MIMO OTA test","publisher":"3GPP RAN4","publisher-place":"Riga, Latvia","event":"R4-68_bis","event-place":"Riga, Latvia","author":[{"family":"Motorola Mobility LLC","given":""}],"issued":{"date-parts":[["2013",10]]}}}],"schema":"https://github.com/citation-style-language/schema/raw/master/csl-citation.json"} </w:instrText>
      </w:r>
      <w:r w:rsidR="00510AB1" w:rsidRPr="00EF3C21">
        <w:rPr>
          <w:rFonts w:eastAsia="Batang"/>
        </w:rPr>
        <w:fldChar w:fldCharType="separate"/>
      </w:r>
      <w:r w:rsidRPr="00EF3C21">
        <w:rPr>
          <w:rFonts w:eastAsia="Batang"/>
        </w:rPr>
        <w:t>[3]</w:t>
      </w:r>
      <w:r w:rsidR="00510AB1" w:rsidRPr="00EF3C21">
        <w:rPr>
          <w:rFonts w:eastAsia="Batang"/>
        </w:rPr>
        <w:fldChar w:fldCharType="end"/>
      </w:r>
      <w:r w:rsidRPr="00EF3C21">
        <w:rPr>
          <w:rFonts w:eastAsia="Batang"/>
        </w:rPr>
        <w:t xml:space="preserve"> it was clearly shown that reverberation chamber based methodologies are incapable of distinguishing antenna designs with </w:t>
      </w:r>
      <w:r w:rsidR="00FE21C9" w:rsidRPr="00EF3C21">
        <w:rPr>
          <w:rFonts w:eastAsia="Batang"/>
        </w:rPr>
        <w:t xml:space="preserve">pure </w:t>
      </w:r>
      <w:r w:rsidRPr="00EF3C21">
        <w:rPr>
          <w:rFonts w:eastAsia="Batang"/>
        </w:rPr>
        <w:t xml:space="preserve">polarization diversity. </w:t>
      </w:r>
      <w:r w:rsidR="00D25145" w:rsidRPr="00EF3C21">
        <w:rPr>
          <w:rFonts w:eastAsia="Batang"/>
        </w:rPr>
        <w:t xml:space="preserve">A </w:t>
      </w:r>
      <w:r w:rsidR="003A3C38" w:rsidRPr="00EF3C21">
        <w:rPr>
          <w:rFonts w:eastAsia="Batang"/>
        </w:rPr>
        <w:t>D</w:t>
      </w:r>
      <w:r w:rsidR="00D25145" w:rsidRPr="00EF3C21">
        <w:rPr>
          <w:rFonts w:eastAsia="Batang"/>
        </w:rPr>
        <w:t xml:space="preserve">evice </w:t>
      </w:r>
      <w:proofErr w:type="gramStart"/>
      <w:r w:rsidR="003A3C38" w:rsidRPr="00EF3C21">
        <w:rPr>
          <w:rFonts w:eastAsia="Batang"/>
        </w:rPr>
        <w:t>U</w:t>
      </w:r>
      <w:r w:rsidR="00D25145" w:rsidRPr="00EF3C21">
        <w:rPr>
          <w:rFonts w:eastAsia="Batang"/>
        </w:rPr>
        <w:t>nder</w:t>
      </w:r>
      <w:proofErr w:type="gramEnd"/>
      <w:r w:rsidR="00D25145" w:rsidRPr="00EF3C21">
        <w:rPr>
          <w:rFonts w:eastAsia="Batang"/>
        </w:rPr>
        <w:t xml:space="preserve"> </w:t>
      </w:r>
      <w:r w:rsidR="003A3C38" w:rsidRPr="00EF3C21">
        <w:rPr>
          <w:rFonts w:eastAsia="Batang"/>
        </w:rPr>
        <w:t>T</w:t>
      </w:r>
      <w:r w:rsidR="00D25145" w:rsidRPr="00EF3C21">
        <w:rPr>
          <w:rFonts w:eastAsia="Batang"/>
        </w:rPr>
        <w:t xml:space="preserve">est (DUT) utilizing polarization diversity would then be seen only through its antenna efficiency and the only benefit of the utilization of polarization diversity on the DUT would be potentially lower correlation between antennas. This however does not allow for antenna designers to optimize for power collection from realistic environments since any such optimization will not be seen in a reverberation chamber as shown in </w:t>
      </w:r>
      <w:r w:rsidR="00510AB1" w:rsidRPr="00EF3C21">
        <w:rPr>
          <w:rFonts w:eastAsia="Batang"/>
        </w:rPr>
        <w:fldChar w:fldCharType="begin"/>
      </w:r>
      <w:r w:rsidR="00D25145" w:rsidRPr="00EF3C21">
        <w:rPr>
          <w:rFonts w:eastAsia="Batang"/>
        </w:rPr>
        <w:instrText xml:space="preserve"> ADDIN ZOTERO_ITEM CSL_CITATION {"citationID":"59h3r9Nb","properties":{"formattedCitation":"[2]","plainCitation":"[2]"},"citationItems":[{"id":133,"uris":["http://zotero.org/users/local/Kd5wDrRe/items/BQHFM8PB"],"uri":["http://zotero.org/users/local/Kd5wDrRe/items/BQHFM8PB"],"itemData":{"id":133,"type":"paper-conference","title":"R4-134154- DUT Polarization discrimination, among MIMO OTA test methods","publisher":"3GPP RAN4","publisher-place":"Barcelona","event":"R4-68","event-place":"Barcelona","author":[{"family":"Motorola Mobility LLC, ETS-Lindgren, Spirent Communications","given":""}],"issued":{"date-parts":[["2013",8]]}}}],"schema":"https://github.com/citation-style-language/schema/raw/master/csl-citation.json"} </w:instrText>
      </w:r>
      <w:r w:rsidR="00510AB1" w:rsidRPr="00EF3C21">
        <w:rPr>
          <w:rFonts w:eastAsia="Batang"/>
        </w:rPr>
        <w:fldChar w:fldCharType="separate"/>
      </w:r>
      <w:r w:rsidR="00D25145" w:rsidRPr="00EF3C21">
        <w:rPr>
          <w:rFonts w:eastAsia="Batang"/>
        </w:rPr>
        <w:t>[2]</w:t>
      </w:r>
      <w:r w:rsidR="00510AB1" w:rsidRPr="00EF3C21">
        <w:rPr>
          <w:rFonts w:eastAsia="Batang"/>
        </w:rPr>
        <w:fldChar w:fldCharType="end"/>
      </w:r>
      <w:r w:rsidR="00D25145" w:rsidRPr="00EF3C21">
        <w:rPr>
          <w:rFonts w:eastAsia="Batang"/>
        </w:rPr>
        <w:t xml:space="preserve"> and </w:t>
      </w:r>
      <w:r w:rsidR="00510AB1" w:rsidRPr="00EF3C21">
        <w:rPr>
          <w:rFonts w:eastAsia="Batang"/>
        </w:rPr>
        <w:fldChar w:fldCharType="begin"/>
      </w:r>
      <w:r w:rsidR="00D25145" w:rsidRPr="00EF3C21">
        <w:rPr>
          <w:rFonts w:eastAsia="Batang"/>
        </w:rPr>
        <w:instrText xml:space="preserve"> ADDIN ZOTERO_ITEM CSL_CITATION {"citationID":"3RV8RhRi","properties":{"formattedCitation":"[3]","plainCitation":"[3]"},"citationItems":[{"id":134,"uris":["http://zotero.org/users/local/Kd5wDrRe/items/92F8X2CT"],"uri":["http://zotero.org/users/local/Kd5wDrRe/items/92F8X2CT"],"itemData":{"id":134,"type":"paper-conference","title":"R4-135424 - Update results on DUT Polarization discrimination among MIMO OTA test","publisher":"3GPP RAN4","publisher-place":"Riga, Latvia","event":"R4-68_bis","event-place":"Riga, Latvia","author":[{"family":"Motorola Mobility LLC","given":""}],"issued":{"date-parts":[["2013",10]]}}}],"schema":"https://github.com/citation-style-language/schema/raw/master/csl-citation.json"} </w:instrText>
      </w:r>
      <w:r w:rsidR="00510AB1" w:rsidRPr="00EF3C21">
        <w:rPr>
          <w:rFonts w:eastAsia="Batang"/>
        </w:rPr>
        <w:fldChar w:fldCharType="separate"/>
      </w:r>
      <w:r w:rsidR="00D25145" w:rsidRPr="00EF3C21">
        <w:rPr>
          <w:rFonts w:eastAsia="Batang"/>
        </w:rPr>
        <w:t>[3]</w:t>
      </w:r>
      <w:r w:rsidR="00510AB1" w:rsidRPr="00EF3C21">
        <w:rPr>
          <w:rFonts w:eastAsia="Batang"/>
        </w:rPr>
        <w:fldChar w:fldCharType="end"/>
      </w:r>
      <w:r w:rsidR="00D25145" w:rsidRPr="00EF3C21">
        <w:rPr>
          <w:rFonts w:eastAsia="Batang"/>
        </w:rPr>
        <w:t xml:space="preserve">. </w:t>
      </w:r>
      <w:r w:rsidRPr="00EF3C21">
        <w:rPr>
          <w:rFonts w:eastAsia="Batang"/>
        </w:rPr>
        <w:t xml:space="preserve">This is due to the fundamental limitation of the reverberation chamber to produce any other propagation conditions but those with environment XPR = 0, at least not as promoted and used to date. </w:t>
      </w:r>
      <w:r w:rsidR="00D25145" w:rsidRPr="00EF3C21">
        <w:rPr>
          <w:rFonts w:eastAsia="Batang"/>
        </w:rPr>
        <w:t xml:space="preserve">It must be noted here that environment XPR reported in the peer reviewed literature varies </w:t>
      </w:r>
      <w:r w:rsidR="00DC6890" w:rsidRPr="00EF3C21">
        <w:rPr>
          <w:rFonts w:eastAsia="Batang"/>
        </w:rPr>
        <w:t xml:space="preserve">significantly and the propagation </w:t>
      </w:r>
      <w:r w:rsidR="00AE62E2" w:rsidRPr="00EF3C21">
        <w:rPr>
          <w:rFonts w:eastAsia="Batang"/>
        </w:rPr>
        <w:t xml:space="preserve">and antenna </w:t>
      </w:r>
      <w:r w:rsidR="00DC6890" w:rsidRPr="00EF3C21">
        <w:rPr>
          <w:rFonts w:eastAsia="Batang"/>
        </w:rPr>
        <w:t>expe</w:t>
      </w:r>
      <w:r w:rsidR="00AE62E2" w:rsidRPr="00EF3C21">
        <w:rPr>
          <w:rFonts w:eastAsia="Batang"/>
        </w:rPr>
        <w:t>r</w:t>
      </w:r>
      <w:r w:rsidR="00DC6890" w:rsidRPr="00EF3C21">
        <w:rPr>
          <w:rFonts w:eastAsia="Batang"/>
        </w:rPr>
        <w:t xml:space="preserve">ts from COST IC1004 summarized a strong technical objection to an environment with XPR = 0 in </w:t>
      </w:r>
      <w:r w:rsidR="00510AB1" w:rsidRPr="00EF3C21">
        <w:rPr>
          <w:rFonts w:eastAsia="Batang"/>
        </w:rPr>
        <w:fldChar w:fldCharType="begin"/>
      </w:r>
      <w:r w:rsidR="00DC6890" w:rsidRPr="00EF3C21">
        <w:rPr>
          <w:rFonts w:eastAsia="Batang"/>
        </w:rPr>
        <w:instrText xml:space="preserve"> ADDIN ZOTERO_ITEM CSL_CITATION {"citationID":"3y1KPJ8I","properties":{"formattedCitation":"[4]","plainCitation":"[4]"},"citationItems":[{"id":135,"uris":["http://zotero.org/users/local/Kd5wDrRe/items/ANQWED7A"],"uri":["http://zotero.org/users/local/Kd5wDrRe/items/ANQWED7A"],"itemData":{"id":135,"type":"paper-conference","title":"R4-135433 - COST IC1004 TWGO comments on proposal for additional channel models for MIMO OTA performance","publisher":"3GPP RAN4","publisher-place":"Riga, Latvia","event":"R4-68_bis","event-place":"Riga, Latvia","author":[{"family":"Aalborg University, Motorola Mobility LLC, Anite Telecoms ltd","given":""}],"issued":{"date-parts":[["2013",10]]}}}],"schema":"https://github.com/citation-style-language/schema/raw/master/csl-citation.json"} </w:instrText>
      </w:r>
      <w:r w:rsidR="00510AB1" w:rsidRPr="00EF3C21">
        <w:rPr>
          <w:rFonts w:eastAsia="Batang"/>
        </w:rPr>
        <w:fldChar w:fldCharType="separate"/>
      </w:r>
      <w:r w:rsidR="00DC6890" w:rsidRPr="00EF3C21">
        <w:rPr>
          <w:rFonts w:eastAsia="Batang"/>
        </w:rPr>
        <w:t>[4]</w:t>
      </w:r>
      <w:r w:rsidR="00510AB1" w:rsidRPr="00EF3C21">
        <w:rPr>
          <w:rFonts w:eastAsia="Batang"/>
        </w:rPr>
        <w:fldChar w:fldCharType="end"/>
      </w:r>
      <w:r w:rsidR="00DC6890" w:rsidRPr="00EF3C21">
        <w:rPr>
          <w:rFonts w:eastAsia="Batang"/>
        </w:rPr>
        <w:t>.</w:t>
      </w:r>
    </w:p>
    <w:p w:rsidR="0058033F" w:rsidRPr="00EF3C21" w:rsidRDefault="00DC6890" w:rsidP="00EF3C21">
      <w:pPr>
        <w:ind w:firstLine="284"/>
        <w:jc w:val="both"/>
        <w:rPr>
          <w:rFonts w:eastAsia="Batang"/>
        </w:rPr>
      </w:pPr>
      <w:r w:rsidRPr="00EF3C21">
        <w:rPr>
          <w:rFonts w:eastAsia="Batang"/>
        </w:rPr>
        <w:t xml:space="preserve">Another aspect of antenna design not addressed with the CTIA reference antennas from </w:t>
      </w:r>
      <w:r w:rsidR="00510AB1" w:rsidRPr="00EF3C21">
        <w:rPr>
          <w:rFonts w:eastAsia="Batang"/>
        </w:rPr>
        <w:fldChar w:fldCharType="begin"/>
      </w:r>
      <w:r w:rsidRPr="00EF3C21">
        <w:rPr>
          <w:rFonts w:eastAsia="Batang"/>
        </w:rPr>
        <w:instrText xml:space="preserve"> ADDIN ZOTERO_ITEM CSL_CITATION {"citationID":"UeOUULSX","properties":{"formattedCitation":"[1]","plainCitation":"[1]"},"citationItems":[{"id":132,"uris":["http://zotero.org/users/local/Kd5wDrRe/items/US4P4EIV"],"uri":["http://zotero.org/users/local/Kd5wDrRe/items/US4P4EIV"],"itemData":{"id":132,"type":"paper-conference","title":"Design and verification of MIMO 2x2 reference antennas","container-title":"Antennas and Propagation Society International Symposium (APSURSI), 2012 IEEE","page":"1-2","DOI":"10.1109/APS.2012.6348702","author":[{"family":"Szini","given":"I."},{"family":"Pedersen","given":"G. F."},{"family":"Estrada","given":"J."},{"family":"Scannavini","given":"A."},{"family":"Foged","given":"L.J."}],"issued":{"date-parts":[["2012"]]}}}],"schema":"https://github.com/citation-style-language/schema/raw/master/csl-citation.json"} </w:instrText>
      </w:r>
      <w:r w:rsidR="00510AB1" w:rsidRPr="00EF3C21">
        <w:rPr>
          <w:rFonts w:eastAsia="Batang"/>
        </w:rPr>
        <w:fldChar w:fldCharType="separate"/>
      </w:r>
      <w:r w:rsidRPr="00EF3C21">
        <w:rPr>
          <w:rFonts w:eastAsia="Batang"/>
        </w:rPr>
        <w:t>[1]</w:t>
      </w:r>
      <w:r w:rsidR="00510AB1" w:rsidRPr="00EF3C21">
        <w:rPr>
          <w:rFonts w:eastAsia="Batang"/>
        </w:rPr>
        <w:fldChar w:fldCharType="end"/>
      </w:r>
      <w:r w:rsidRPr="00EF3C21">
        <w:rPr>
          <w:rFonts w:eastAsia="Batang"/>
        </w:rPr>
        <w:t xml:space="preserve"> is the actively tunable and Adaptive Antenna System (AAS). AASs come in various flavors with many different techniques to tune impedance, pattern, polarization </w:t>
      </w:r>
      <w:r w:rsidR="00830D48" w:rsidRPr="00EF3C21">
        <w:rPr>
          <w:rFonts w:eastAsia="Batang"/>
        </w:rPr>
        <w:t xml:space="preserve">etc. and of course any combination </w:t>
      </w:r>
      <w:r w:rsidRPr="00EF3C21">
        <w:rPr>
          <w:rFonts w:eastAsia="Batang"/>
        </w:rPr>
        <w:t xml:space="preserve">of those together. Every tuning component comes </w:t>
      </w:r>
      <w:proofErr w:type="gramStart"/>
      <w:r w:rsidRPr="00EF3C21">
        <w:rPr>
          <w:rFonts w:eastAsia="Batang"/>
        </w:rPr>
        <w:t>at</w:t>
      </w:r>
      <w:proofErr w:type="gramEnd"/>
      <w:r w:rsidRPr="00EF3C21">
        <w:rPr>
          <w:rFonts w:eastAsia="Batang"/>
        </w:rPr>
        <w:t xml:space="preserve"> a dollar cost but also at the expense of total antenna efficiency since the tunable components are typically utilized after the calibrated RF connector. It is very important that antenna design </w:t>
      </w:r>
      <w:r w:rsidR="00F20D9E" w:rsidRPr="00EF3C21">
        <w:rPr>
          <w:rFonts w:eastAsia="Batang"/>
        </w:rPr>
        <w:t xml:space="preserve">freedom </w:t>
      </w:r>
      <w:r w:rsidRPr="00EF3C21">
        <w:rPr>
          <w:rFonts w:eastAsia="Batang"/>
        </w:rPr>
        <w:t xml:space="preserve">and innovation is not stifled by the evaluation methodology’s incapability to demonstrate the benefits of </w:t>
      </w:r>
      <w:r w:rsidR="00F20D9E" w:rsidRPr="00EF3C21">
        <w:rPr>
          <w:rFonts w:eastAsia="Batang"/>
        </w:rPr>
        <w:t>a particular innovation</w:t>
      </w:r>
      <w:r w:rsidR="00830D48" w:rsidRPr="00EF3C21">
        <w:rPr>
          <w:rFonts w:eastAsia="Batang"/>
        </w:rPr>
        <w:t>. While a reverberation chamber would probably demonstrate 0.5 dB lost in total antenna efficiency due to an antenna tuner</w:t>
      </w:r>
      <w:r w:rsidR="00F20D9E" w:rsidRPr="00EF3C21">
        <w:rPr>
          <w:rFonts w:eastAsia="Batang"/>
        </w:rPr>
        <w:t xml:space="preserve"> for example</w:t>
      </w:r>
      <w:r w:rsidR="00830D48" w:rsidRPr="00EF3C21">
        <w:rPr>
          <w:rFonts w:eastAsia="Batang"/>
        </w:rPr>
        <w:t xml:space="preserve">, the benefit from that tuner in a realistic propagation environment with non-zero XPR or directive incoming power might be completely ignored. Again the propagation and antenna experts from </w:t>
      </w:r>
      <w:r w:rsidR="00AE62E2" w:rsidRPr="00EF3C21">
        <w:rPr>
          <w:rFonts w:eastAsia="Batang"/>
        </w:rPr>
        <w:t xml:space="preserve">COST IC 1004 sound the alarm in </w:t>
      </w:r>
      <w:r w:rsidR="00510AB1" w:rsidRPr="00EF3C21">
        <w:rPr>
          <w:rFonts w:eastAsia="Batang"/>
        </w:rPr>
        <w:fldChar w:fldCharType="begin"/>
      </w:r>
      <w:r w:rsidR="00AE62E2" w:rsidRPr="00EF3C21">
        <w:rPr>
          <w:rFonts w:eastAsia="Batang"/>
        </w:rPr>
        <w:instrText xml:space="preserve"> ADDIN ZOTERO_ITEM CSL_CITATION {"citationID":"vOLfDCee","properties":{"formattedCitation":"[4]","plainCitation":"[4]"},"citationItems":[{"id":135,"uris":["http://zotero.org/users/local/Kd5wDrRe/items/ANQWED7A"],"uri":["http://zotero.org/users/local/Kd5wDrRe/items/ANQWED7A"],"itemData":{"id":135,"type":"paper-conference","title":"R4-135433 - COST IC1004 TWGO comments on proposal for additional channel models for MIMO OTA performance","publisher":"3GPP RAN4","publisher-place":"Riga, Latvia","event":"R4-68_bis","event-place":"Riga, Latvia","author":[{"family":"Aalborg University, Motorola Mobility LLC, Anite Telecoms ltd","given":""}],"issued":{"date-parts":[["2013",10]]}}}],"schema":"https://github.com/citation-style-language/schema/raw/master/csl-citation.json"} </w:instrText>
      </w:r>
      <w:r w:rsidR="00510AB1" w:rsidRPr="00EF3C21">
        <w:rPr>
          <w:rFonts w:eastAsia="Batang"/>
        </w:rPr>
        <w:fldChar w:fldCharType="separate"/>
      </w:r>
      <w:r w:rsidR="00AE62E2" w:rsidRPr="00EF3C21">
        <w:rPr>
          <w:rFonts w:eastAsia="Batang"/>
        </w:rPr>
        <w:t>[4]</w:t>
      </w:r>
      <w:r w:rsidR="00510AB1" w:rsidRPr="00EF3C21">
        <w:rPr>
          <w:rFonts w:eastAsia="Batang"/>
        </w:rPr>
        <w:fldChar w:fldCharType="end"/>
      </w:r>
      <w:r w:rsidR="00AE62E2" w:rsidRPr="00EF3C21">
        <w:rPr>
          <w:rFonts w:eastAsia="Batang"/>
        </w:rPr>
        <w:t xml:space="preserve">. To put this argument into perspective consider </w:t>
      </w:r>
      <w:r w:rsidR="00D92A7A" w:rsidRPr="00EF3C21">
        <w:rPr>
          <w:rFonts w:eastAsia="Batang"/>
        </w:rPr>
        <w:t xml:space="preserve">the case of beam forming and </w:t>
      </w:r>
      <w:r w:rsidR="00AE62E2" w:rsidRPr="00EF3C21">
        <w:rPr>
          <w:rFonts w:eastAsia="Batang"/>
        </w:rPr>
        <w:t xml:space="preserve">a very small sample of a vast pool of peer reviewed literature dealing with this issue. </w:t>
      </w:r>
    </w:p>
    <w:p w:rsidR="00371125" w:rsidRPr="003E3656" w:rsidRDefault="001C4E2F" w:rsidP="00371125">
      <w:pPr>
        <w:pStyle w:val="Heading1"/>
        <w:rPr>
          <w:rFonts w:ascii="Times New Roman" w:eastAsia="Batang" w:hAnsi="Times New Roman"/>
          <w:lang w:val="en-US"/>
        </w:rPr>
      </w:pPr>
      <w:bookmarkStart w:id="2" w:name="_Toc366051836"/>
      <w:r w:rsidRPr="003E3656">
        <w:rPr>
          <w:rFonts w:ascii="Times New Roman" w:eastAsia="Batang" w:hAnsi="Times New Roman"/>
          <w:lang w:val="en-US"/>
        </w:rPr>
        <w:t>3. Antenna</w:t>
      </w:r>
      <w:r w:rsidR="00863ECB" w:rsidRPr="003E3656">
        <w:rPr>
          <w:rFonts w:ascii="Times New Roman" w:eastAsia="Batang" w:hAnsi="Times New Roman"/>
          <w:lang w:val="en-US"/>
        </w:rPr>
        <w:t xml:space="preserve"> Design</w:t>
      </w:r>
    </w:p>
    <w:p w:rsidR="003A15BB" w:rsidRPr="003E3656" w:rsidRDefault="003A15BB" w:rsidP="003164B4">
      <w:pPr>
        <w:ind w:firstLine="284"/>
        <w:jc w:val="both"/>
        <w:rPr>
          <w:rFonts w:eastAsia="Batang"/>
        </w:rPr>
      </w:pPr>
      <w:r w:rsidRPr="003164B4">
        <w:rPr>
          <w:rFonts w:eastAsia="Batang"/>
        </w:rPr>
        <w:t>The sections below describe a simple beam forming design. We have not optimized for efficiency or produced an antenna ready for integration in real devices but simply continued on the original CTIA reference antenna track of demonstrating antennas principles.</w:t>
      </w:r>
    </w:p>
    <w:p w:rsidR="003A15BB" w:rsidRDefault="00FE21C9" w:rsidP="003A15BB">
      <w:pPr>
        <w:rPr>
          <w:rFonts w:eastAsia="Batang"/>
        </w:rPr>
      </w:pPr>
      <w:r>
        <w:rPr>
          <w:rFonts w:eastAsia="Batang"/>
          <w:noProof/>
        </w:rPr>
        <w:drawing>
          <wp:anchor distT="0" distB="0" distL="114300" distR="114300" simplePos="0" relativeHeight="251662336" behindDoc="0" locked="0" layoutInCell="1" allowOverlap="1">
            <wp:simplePos x="0" y="0"/>
            <wp:positionH relativeFrom="column">
              <wp:posOffset>3447415</wp:posOffset>
            </wp:positionH>
            <wp:positionV relativeFrom="paragraph">
              <wp:posOffset>6276340</wp:posOffset>
            </wp:positionV>
            <wp:extent cx="4754245" cy="1973580"/>
            <wp:effectExtent l="0" t="1390650" r="0" b="1379220"/>
            <wp:wrapNone/>
            <wp:docPr id="7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pic:cNvPicPr>
                  </pic:nvPicPr>
                  <pic:blipFill>
                    <a:blip r:embed="rId9" cstate="print"/>
                    <a:srcRect l="2962" t="10814" r="1440" b="26994"/>
                    <a:stretch>
                      <a:fillRect/>
                    </a:stretch>
                  </pic:blipFill>
                  <pic:spPr bwMode="auto">
                    <a:xfrm rot="-5400000">
                      <a:off x="0" y="0"/>
                      <a:ext cx="4754245" cy="1973580"/>
                    </a:xfrm>
                    <a:prstGeom prst="rect">
                      <a:avLst/>
                    </a:prstGeom>
                    <a:noFill/>
                  </pic:spPr>
                </pic:pic>
              </a:graphicData>
            </a:graphic>
          </wp:anchor>
        </w:drawing>
      </w:r>
      <w:r w:rsidR="003A15BB" w:rsidRPr="003E3656">
        <w:rPr>
          <w:rFonts w:eastAsia="Batang"/>
        </w:rPr>
        <w:t xml:space="preserve"> </w:t>
      </w:r>
    </w:p>
    <w:p w:rsidR="00AD6C10" w:rsidRPr="003E3656" w:rsidRDefault="00AD6C10" w:rsidP="003A15BB">
      <w:pPr>
        <w:rPr>
          <w:rFonts w:eastAsia="Batang"/>
        </w:rPr>
      </w:pPr>
    </w:p>
    <w:p w:rsidR="00863ECB" w:rsidRPr="003E3656" w:rsidRDefault="00581C54" w:rsidP="00863ECB">
      <w:pPr>
        <w:pStyle w:val="Heading2"/>
        <w:rPr>
          <w:rFonts w:ascii="Times New Roman" w:eastAsia="Batang" w:hAnsi="Times New Roman"/>
        </w:rPr>
      </w:pPr>
      <w:r>
        <w:rPr>
          <w:rFonts w:ascii="Times New Roman" w:eastAsia="Batang" w:hAnsi="Times New Roman"/>
        </w:rPr>
        <w:lastRenderedPageBreak/>
        <w:t xml:space="preserve">3.1 </w:t>
      </w:r>
      <w:r w:rsidR="00863ECB" w:rsidRPr="003E3656">
        <w:rPr>
          <w:rFonts w:ascii="Times New Roman" w:eastAsia="Batang" w:hAnsi="Times New Roman"/>
        </w:rPr>
        <w:t>Main Antenna</w:t>
      </w:r>
    </w:p>
    <w:p w:rsidR="00CD0F42" w:rsidRDefault="00510AB1" w:rsidP="003164B4">
      <w:pPr>
        <w:ind w:firstLine="284"/>
        <w:jc w:val="both"/>
        <w:rPr>
          <w:rFonts w:eastAsia="Batang"/>
        </w:rPr>
      </w:pPr>
      <w:r>
        <w:rPr>
          <w:rFonts w:eastAsia="Batang"/>
          <w:noProof/>
        </w:rPr>
        <w:pict>
          <v:shapetype id="_x0000_t202" coordsize="21600,21600" o:spt="202" path="m,l,21600r21600,l21600,xe">
            <v:stroke joinstyle="miter"/>
            <v:path gradientshapeok="t" o:connecttype="rect"/>
          </v:shapetype>
          <v:shape id="_x0000_s1115" type="#_x0000_t202" style="position:absolute;left:0;text-align:left;margin-left:299.35pt;margin-top:43.2pt;width:102.7pt;height:20.25pt;z-index:251671552;mso-width-relative:margin;mso-height-relative:margin" stroked="f">
            <v:fill opacity="0"/>
            <v:textbox>
              <w:txbxContent>
                <w:p w:rsidR="00954EF6" w:rsidRPr="004336F6" w:rsidRDefault="00954EF6" w:rsidP="00954EF6">
                  <w:pPr>
                    <w:rPr>
                      <w:sz w:val="16"/>
                      <w:szCs w:val="16"/>
                    </w:rPr>
                  </w:pPr>
                  <w:r>
                    <w:rPr>
                      <w:sz w:val="16"/>
                      <w:szCs w:val="16"/>
                    </w:rPr>
                    <w:t xml:space="preserve">Secondary </w:t>
                  </w:r>
                  <w:r w:rsidR="00A728AD">
                    <w:rPr>
                      <w:sz w:val="16"/>
                      <w:szCs w:val="16"/>
                    </w:rPr>
                    <w:t xml:space="preserve">PIFA </w:t>
                  </w:r>
                  <w:r>
                    <w:rPr>
                      <w:sz w:val="16"/>
                      <w:szCs w:val="16"/>
                    </w:rPr>
                    <w:t>Antenna 1</w:t>
                  </w:r>
                </w:p>
              </w:txbxContent>
            </v:textbox>
          </v:shape>
        </w:pict>
      </w:r>
      <w:r>
        <w:rPr>
          <w:rFonts w:eastAsia="Batang"/>
          <w:noProof/>
        </w:rPr>
        <w:pict>
          <v:shape id="_x0000_s1111" type="#_x0000_t202" style="position:absolute;left:0;text-align:left;margin-left:215.55pt;margin-top:43.2pt;width:70.65pt;height:19.55pt;z-index:251667456;mso-width-relative:margin;mso-height-relative:margin" stroked="f">
            <v:fill opacity="0"/>
            <v:textbox>
              <w:txbxContent>
                <w:p w:rsidR="004336F6" w:rsidRPr="004336F6" w:rsidRDefault="004336F6" w:rsidP="004336F6">
                  <w:pPr>
                    <w:rPr>
                      <w:sz w:val="16"/>
                      <w:szCs w:val="16"/>
                    </w:rPr>
                  </w:pPr>
                  <w:r>
                    <w:rPr>
                      <w:sz w:val="16"/>
                      <w:szCs w:val="16"/>
                    </w:rPr>
                    <w:t>Main antenna</w:t>
                  </w:r>
                </w:p>
              </w:txbxContent>
            </v:textbox>
          </v:shape>
        </w:pict>
      </w:r>
      <w:r w:rsidR="009F4965" w:rsidRPr="003E3656">
        <w:rPr>
          <w:rFonts w:eastAsia="Batang"/>
        </w:rPr>
        <w:t xml:space="preserve">The main antenna is shown in Fig. </w:t>
      </w:r>
      <w:r w:rsidR="0022258C">
        <w:rPr>
          <w:rFonts w:eastAsia="Batang"/>
        </w:rPr>
        <w:t>3.</w:t>
      </w:r>
      <w:r w:rsidR="009F4965" w:rsidRPr="003E3656">
        <w:rPr>
          <w:rFonts w:eastAsia="Batang"/>
        </w:rPr>
        <w:t>1</w:t>
      </w:r>
      <w:r w:rsidR="0022258C">
        <w:rPr>
          <w:rFonts w:eastAsia="Batang"/>
        </w:rPr>
        <w:t>-1</w:t>
      </w:r>
      <w:r w:rsidR="009F4965" w:rsidRPr="003E3656">
        <w:rPr>
          <w:rFonts w:eastAsia="Batang"/>
        </w:rPr>
        <w:t xml:space="preserve"> extends few millimeters out of the PCB. The </w:t>
      </w:r>
      <w:r w:rsidR="004336F6">
        <w:rPr>
          <w:rFonts w:eastAsia="Batang"/>
        </w:rPr>
        <w:t xml:space="preserve">main </w:t>
      </w:r>
      <w:r w:rsidR="009F4965" w:rsidRPr="003E3656">
        <w:rPr>
          <w:rFonts w:eastAsia="Batang"/>
        </w:rPr>
        <w:t>antenna is passive broadband top loaded monopole</w:t>
      </w:r>
      <w:r w:rsidR="006B2F47" w:rsidRPr="003E3656">
        <w:rPr>
          <w:rFonts w:eastAsia="Batang"/>
        </w:rPr>
        <w:t xml:space="preserve">. It covers both TX and RX of the European LTE Band 7. The center RX frequency is 2655 MHz and the center TX frequency is 2535 </w:t>
      </w:r>
      <w:proofErr w:type="spellStart"/>
      <w:r w:rsidR="006B2F47" w:rsidRPr="003E3656">
        <w:rPr>
          <w:rFonts w:eastAsia="Batang"/>
        </w:rPr>
        <w:t>MHz.</w:t>
      </w:r>
      <w:proofErr w:type="spellEnd"/>
      <w:r w:rsidR="00CD0F42" w:rsidRPr="003E3656">
        <w:rPr>
          <w:rFonts w:eastAsia="Batang"/>
        </w:rPr>
        <w:t xml:space="preserve"> </w:t>
      </w:r>
    </w:p>
    <w:p w:rsidR="0022258C" w:rsidRDefault="00510AB1" w:rsidP="0022258C">
      <w:pPr>
        <w:ind w:firstLine="284"/>
        <w:jc w:val="center"/>
        <w:rPr>
          <w:rFonts w:eastAsia="Batang"/>
        </w:rPr>
      </w:pPr>
      <w:r>
        <w:rPr>
          <w:rFonts w:eastAsia="Batang"/>
          <w:noProof/>
        </w:rPr>
        <w:pict>
          <v:shape id="_x0000_s1116" type="#_x0000_t202" style="position:absolute;left:0;text-align:left;margin-left:307.1pt;margin-top:72.95pt;width:83.85pt;height:20.25pt;z-index:251672576;mso-width-relative:margin;mso-height-relative:margin" stroked="f">
            <v:fill opacity="0"/>
            <v:textbox>
              <w:txbxContent>
                <w:p w:rsidR="009C4F9E" w:rsidRPr="004336F6" w:rsidRDefault="009C4F9E" w:rsidP="009C4F9E">
                  <w:pPr>
                    <w:rPr>
                      <w:sz w:val="16"/>
                      <w:szCs w:val="16"/>
                    </w:rPr>
                  </w:pPr>
                  <w:proofErr w:type="gramStart"/>
                  <w:r>
                    <w:rPr>
                      <w:sz w:val="16"/>
                      <w:szCs w:val="16"/>
                    </w:rPr>
                    <w:t>SW1  SW2</w:t>
                  </w:r>
                  <w:proofErr w:type="gramEnd"/>
                </w:p>
              </w:txbxContent>
            </v:textbox>
          </v:shape>
        </w:pict>
      </w:r>
      <w:r>
        <w:rPr>
          <w:rFonts w:eastAsia="Batang"/>
          <w:noProof/>
        </w:rPr>
        <w:pict>
          <v:shape id="_x0000_s1110" type="#_x0000_t202" style="position:absolute;left:0;text-align:left;margin-left:286.2pt;margin-top:23.05pt;width:78.15pt;height:36.6pt;z-index:251666432;mso-width-relative:margin;mso-height-relative:margin" stroked="f">
            <v:fill opacity="0"/>
            <v:textbox>
              <w:txbxContent>
                <w:p w:rsidR="004336F6" w:rsidRPr="004336F6" w:rsidRDefault="004336F6" w:rsidP="009C4F9E">
                  <w:pPr>
                    <w:jc w:val="center"/>
                    <w:rPr>
                      <w:sz w:val="16"/>
                      <w:szCs w:val="16"/>
                    </w:rPr>
                  </w:pPr>
                  <w:r w:rsidRPr="004336F6">
                    <w:rPr>
                      <w:sz w:val="16"/>
                      <w:szCs w:val="16"/>
                    </w:rPr>
                    <w:t xml:space="preserve">SPDT </w:t>
                  </w:r>
                  <w:r w:rsidR="001C4E2F">
                    <w:rPr>
                      <w:sz w:val="16"/>
                      <w:szCs w:val="16"/>
                    </w:rPr>
                    <w:t>sw</w:t>
                  </w:r>
                  <w:r w:rsidR="009C4F9E">
                    <w:rPr>
                      <w:sz w:val="16"/>
                      <w:szCs w:val="16"/>
                    </w:rPr>
                    <w:t xml:space="preserve">itches </w:t>
                  </w:r>
                  <w:r w:rsidR="008112B5" w:rsidRPr="004336F6">
                    <w:rPr>
                      <w:sz w:val="16"/>
                      <w:szCs w:val="16"/>
                    </w:rPr>
                    <w:t xml:space="preserve">emulating </w:t>
                  </w:r>
                  <w:r w:rsidR="008112B5">
                    <w:rPr>
                      <w:sz w:val="16"/>
                      <w:szCs w:val="16"/>
                    </w:rPr>
                    <w:t>sensors</w:t>
                  </w:r>
                </w:p>
              </w:txbxContent>
            </v:textbox>
          </v:shape>
        </w:pict>
      </w:r>
      <w:r w:rsidR="00A728AD">
        <w:rPr>
          <w:rFonts w:eastAsia="Batang"/>
          <w:noProof/>
        </w:rPr>
        <w:drawing>
          <wp:inline distT="0" distB="0" distL="0" distR="0">
            <wp:extent cx="3753860" cy="1418443"/>
            <wp:effectExtent l="19050" t="0" r="0" b="0"/>
            <wp:docPr id="29" name="Picture 22" descr="100_0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0107.JPG"/>
                    <pic:cNvPicPr/>
                  </pic:nvPicPr>
                  <pic:blipFill>
                    <a:blip r:embed="rId10" cstate="print"/>
                    <a:srcRect l="2873" t="16667" r="3135" b="30115"/>
                    <a:stretch>
                      <a:fillRect/>
                    </a:stretch>
                  </pic:blipFill>
                  <pic:spPr>
                    <a:xfrm>
                      <a:off x="0" y="0"/>
                      <a:ext cx="3753860" cy="1418443"/>
                    </a:xfrm>
                    <a:prstGeom prst="rect">
                      <a:avLst/>
                    </a:prstGeom>
                  </pic:spPr>
                </pic:pic>
              </a:graphicData>
            </a:graphic>
          </wp:inline>
        </w:drawing>
      </w:r>
      <w:r>
        <w:rPr>
          <w:rFonts w:eastAsia="Batang"/>
          <w:noProof/>
          <w:lang w:eastAsia="zh-TW"/>
        </w:rPr>
        <w:pict>
          <v:shape id="_x0000_s1108" type="#_x0000_t202" style="position:absolute;left:0;text-align:left;margin-left:108pt;margin-top:36.35pt;width:137.7pt;height:19.55pt;z-index:251664384;mso-position-horizontal-relative:text;mso-position-vertical-relative:text;mso-width-relative:margin;mso-height-relative:margin" stroked="f">
            <v:fill opacity="0"/>
            <v:textbox>
              <w:txbxContent>
                <w:p w:rsidR="004336F6" w:rsidRPr="004336F6" w:rsidRDefault="004336F6">
                  <w:pPr>
                    <w:rPr>
                      <w:sz w:val="16"/>
                      <w:szCs w:val="16"/>
                    </w:rPr>
                  </w:pPr>
                  <w:r w:rsidRPr="004336F6">
                    <w:rPr>
                      <w:sz w:val="16"/>
                      <w:szCs w:val="16"/>
                    </w:rPr>
                    <w:t>Battery and DC/DC converter</w:t>
                  </w:r>
                </w:p>
              </w:txbxContent>
            </v:textbox>
          </v:shape>
        </w:pict>
      </w:r>
    </w:p>
    <w:p w:rsidR="0022258C" w:rsidRDefault="00510AB1" w:rsidP="0022258C">
      <w:pPr>
        <w:ind w:firstLine="284"/>
        <w:jc w:val="center"/>
        <w:rPr>
          <w:rFonts w:eastAsia="Batang"/>
        </w:rPr>
      </w:pPr>
      <w:r>
        <w:rPr>
          <w:rFonts w:eastAsia="Batang"/>
          <w:noProof/>
        </w:rPr>
        <w:pict>
          <v:shape id="_x0000_s1114" type="#_x0000_t202" style="position:absolute;left:0;text-align:left;margin-left:342.5pt;margin-top:20.15pt;width:104.1pt;height:20.25pt;z-index:251670528;mso-width-relative:margin;mso-height-relative:margin" stroked="f">
            <v:fill opacity="0"/>
            <v:textbox>
              <w:txbxContent>
                <w:p w:rsidR="004336F6" w:rsidRPr="004336F6" w:rsidRDefault="004336F6" w:rsidP="004336F6">
                  <w:pPr>
                    <w:rPr>
                      <w:sz w:val="16"/>
                      <w:szCs w:val="16"/>
                    </w:rPr>
                  </w:pPr>
                  <w:r>
                    <w:rPr>
                      <w:sz w:val="16"/>
                      <w:szCs w:val="16"/>
                    </w:rPr>
                    <w:t xml:space="preserve">Secondary </w:t>
                  </w:r>
                  <w:r w:rsidR="00A728AD">
                    <w:rPr>
                      <w:sz w:val="16"/>
                      <w:szCs w:val="16"/>
                    </w:rPr>
                    <w:t xml:space="preserve">PIFA </w:t>
                  </w:r>
                  <w:r>
                    <w:rPr>
                      <w:sz w:val="16"/>
                      <w:szCs w:val="16"/>
                    </w:rPr>
                    <w:t>Antenna 2</w:t>
                  </w:r>
                </w:p>
              </w:txbxContent>
            </v:textbox>
          </v:shape>
        </w:pict>
      </w:r>
      <w:r w:rsidR="0022258C">
        <w:rPr>
          <w:rFonts w:eastAsia="Batang"/>
        </w:rPr>
        <w:t>(a)</w:t>
      </w:r>
    </w:p>
    <w:p w:rsidR="0022258C" w:rsidRDefault="00510AB1" w:rsidP="0022258C">
      <w:pPr>
        <w:ind w:firstLine="284"/>
        <w:jc w:val="center"/>
        <w:rPr>
          <w:rFonts w:eastAsia="Batang"/>
        </w:rPr>
      </w:pPr>
      <w:r>
        <w:rPr>
          <w:rFonts w:eastAsia="Batang"/>
          <w:noProof/>
        </w:rPr>
        <w:pict>
          <v:shape id="_x0000_s1112" type="#_x0000_t202" style="position:absolute;left:0;text-align:left;margin-left:353.4pt;margin-top:105.95pt;width:70.65pt;height:19.55pt;z-index:251668480;mso-width-relative:margin;mso-height-relative:margin" stroked="f">
            <v:fill opacity="0"/>
            <v:textbox>
              <w:txbxContent>
                <w:p w:rsidR="004336F6" w:rsidRPr="004336F6" w:rsidRDefault="004336F6" w:rsidP="004336F6">
                  <w:pPr>
                    <w:rPr>
                      <w:color w:val="FFFFFF" w:themeColor="background1"/>
                      <w:sz w:val="16"/>
                      <w:szCs w:val="16"/>
                    </w:rPr>
                  </w:pPr>
                  <w:r w:rsidRPr="004336F6">
                    <w:rPr>
                      <w:color w:val="FFFFFF" w:themeColor="background1"/>
                      <w:sz w:val="16"/>
                      <w:szCs w:val="16"/>
                    </w:rPr>
                    <w:t>Main antenna</w:t>
                  </w:r>
                </w:p>
              </w:txbxContent>
            </v:textbox>
          </v:shape>
        </w:pict>
      </w:r>
      <w:r>
        <w:rPr>
          <w:rFonts w:eastAsia="Batang"/>
          <w:noProof/>
        </w:rPr>
        <w:pict>
          <v:shape id="_x0000_s1109" type="#_x0000_t202" style="position:absolute;left:0;text-align:left;margin-left:316.2pt;margin-top:39.5pt;width:70.65pt;height:19.55pt;z-index:251665408;mso-width-relative:margin;mso-height-relative:margin" stroked="f">
            <v:fill opacity="0"/>
            <v:textbox>
              <w:txbxContent>
                <w:p w:rsidR="004336F6" w:rsidRPr="004336F6" w:rsidRDefault="004336F6" w:rsidP="004336F6">
                  <w:pPr>
                    <w:rPr>
                      <w:sz w:val="16"/>
                      <w:szCs w:val="16"/>
                    </w:rPr>
                  </w:pPr>
                  <w:r w:rsidRPr="004336F6">
                    <w:rPr>
                      <w:sz w:val="16"/>
                      <w:szCs w:val="16"/>
                    </w:rPr>
                    <w:t>RF switch</w:t>
                  </w:r>
                </w:p>
              </w:txbxContent>
            </v:textbox>
          </v:shape>
        </w:pict>
      </w:r>
      <w:r w:rsidR="0022258C">
        <w:rPr>
          <w:rFonts w:eastAsia="Batang"/>
          <w:noProof/>
        </w:rPr>
        <w:drawing>
          <wp:inline distT="0" distB="0" distL="0" distR="0">
            <wp:extent cx="4956224" cy="1573988"/>
            <wp:effectExtent l="19050" t="0" r="0" b="0"/>
            <wp:docPr id="25" name="Picture 24" descr="100_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0101.JPG"/>
                    <pic:cNvPicPr/>
                  </pic:nvPicPr>
                  <pic:blipFill>
                    <a:blip r:embed="rId11" cstate="print"/>
                    <a:srcRect l="2216" t="19770" r="2297" b="34713"/>
                    <a:stretch>
                      <a:fillRect/>
                    </a:stretch>
                  </pic:blipFill>
                  <pic:spPr>
                    <a:xfrm>
                      <a:off x="0" y="0"/>
                      <a:ext cx="4955294" cy="1573693"/>
                    </a:xfrm>
                    <a:prstGeom prst="rect">
                      <a:avLst/>
                    </a:prstGeom>
                  </pic:spPr>
                </pic:pic>
              </a:graphicData>
            </a:graphic>
          </wp:inline>
        </w:drawing>
      </w:r>
    </w:p>
    <w:p w:rsidR="0022258C" w:rsidRDefault="0022258C" w:rsidP="0022258C">
      <w:pPr>
        <w:ind w:firstLine="284"/>
        <w:jc w:val="center"/>
        <w:rPr>
          <w:rFonts w:eastAsia="Batang"/>
        </w:rPr>
      </w:pPr>
      <w:r>
        <w:rPr>
          <w:rFonts w:eastAsia="Batang"/>
        </w:rPr>
        <w:t>(b)</w:t>
      </w:r>
    </w:p>
    <w:p w:rsidR="0022258C" w:rsidRPr="003E3656" w:rsidRDefault="0022258C" w:rsidP="0022258C">
      <w:pPr>
        <w:ind w:firstLine="284"/>
        <w:jc w:val="center"/>
        <w:rPr>
          <w:rFonts w:eastAsia="Batang"/>
        </w:rPr>
      </w:pPr>
      <w:r>
        <w:rPr>
          <w:rFonts w:eastAsia="Batang"/>
        </w:rPr>
        <w:t>Fig. 3.1-1, AAS prototype</w:t>
      </w:r>
      <w:r w:rsidR="004336F6">
        <w:rPr>
          <w:rFonts w:eastAsia="Batang"/>
        </w:rPr>
        <w:t xml:space="preserve"> back view (a), front view (b)</w:t>
      </w:r>
      <w:r>
        <w:rPr>
          <w:rFonts w:eastAsia="Batang"/>
        </w:rPr>
        <w:t xml:space="preserve"> </w:t>
      </w:r>
    </w:p>
    <w:p w:rsidR="00863ECB" w:rsidRPr="003E3656" w:rsidRDefault="00581C54" w:rsidP="00863ECB">
      <w:pPr>
        <w:pStyle w:val="Heading2"/>
        <w:rPr>
          <w:rFonts w:ascii="Times New Roman" w:eastAsia="Batang" w:hAnsi="Times New Roman"/>
        </w:rPr>
      </w:pPr>
      <w:r>
        <w:rPr>
          <w:rFonts w:ascii="Times New Roman" w:eastAsia="Batang" w:hAnsi="Times New Roman"/>
        </w:rPr>
        <w:t xml:space="preserve">3.2 </w:t>
      </w:r>
      <w:r w:rsidR="00863ECB" w:rsidRPr="003E3656">
        <w:rPr>
          <w:rFonts w:ascii="Times New Roman" w:eastAsia="Batang" w:hAnsi="Times New Roman"/>
        </w:rPr>
        <w:t>AAS for Diversity</w:t>
      </w:r>
    </w:p>
    <w:p w:rsidR="00CD0F42" w:rsidRPr="003E3656" w:rsidRDefault="00CD0F42" w:rsidP="00581C54">
      <w:pPr>
        <w:ind w:firstLine="284"/>
        <w:jc w:val="both"/>
        <w:rPr>
          <w:rFonts w:eastAsia="Batang"/>
        </w:rPr>
      </w:pPr>
      <w:r w:rsidRPr="003E3656">
        <w:rPr>
          <w:rFonts w:eastAsia="Batang"/>
        </w:rPr>
        <w:t xml:space="preserve">The diversity antenna covers only the RX LTE Band 7 with a center frequency of 2655 </w:t>
      </w:r>
      <w:proofErr w:type="spellStart"/>
      <w:r w:rsidRPr="003E3656">
        <w:rPr>
          <w:rFonts w:eastAsia="Batang"/>
        </w:rPr>
        <w:t>MHz.</w:t>
      </w:r>
      <w:proofErr w:type="spellEnd"/>
      <w:r w:rsidRPr="003E3656">
        <w:rPr>
          <w:rFonts w:eastAsia="Batang"/>
        </w:rPr>
        <w:t xml:space="preserve"> It consists of four PIFA elements – two on the front and 2 on the back of the platform PCB – see Fig.</w:t>
      </w:r>
      <w:r w:rsidR="004336F6">
        <w:rPr>
          <w:rFonts w:eastAsia="Batang"/>
        </w:rPr>
        <w:t xml:space="preserve"> 3.1-</w:t>
      </w:r>
      <w:r w:rsidRPr="003E3656">
        <w:rPr>
          <w:rFonts w:eastAsia="Batang"/>
        </w:rPr>
        <w:t>1</w:t>
      </w:r>
      <w:r w:rsidR="00FB0747">
        <w:rPr>
          <w:rFonts w:eastAsia="Batang"/>
        </w:rPr>
        <w:t xml:space="preserve"> (</w:t>
      </w:r>
      <w:proofErr w:type="spellStart"/>
      <w:r w:rsidR="00FB0747">
        <w:rPr>
          <w:rFonts w:eastAsia="Batang"/>
        </w:rPr>
        <w:t>a</w:t>
      </w:r>
      <w:proofErr w:type="gramStart"/>
      <w:r w:rsidR="00FB0747">
        <w:rPr>
          <w:rFonts w:eastAsia="Batang"/>
        </w:rPr>
        <w:t>,b</w:t>
      </w:r>
      <w:proofErr w:type="spellEnd"/>
      <w:proofErr w:type="gramEnd"/>
      <w:r w:rsidR="00FB0747">
        <w:rPr>
          <w:rFonts w:eastAsia="Batang"/>
        </w:rPr>
        <w:t>)</w:t>
      </w:r>
      <w:r w:rsidRPr="003E3656">
        <w:rPr>
          <w:rFonts w:eastAsia="Batang"/>
        </w:rPr>
        <w:t xml:space="preserve">. The elements are fed via two 3dB, 90 degrees couplers implemented as </w:t>
      </w:r>
      <w:proofErr w:type="spellStart"/>
      <w:r w:rsidRPr="003E3656">
        <w:rPr>
          <w:rFonts w:eastAsia="Batang"/>
        </w:rPr>
        <w:t>microstrip</w:t>
      </w:r>
      <w:proofErr w:type="spellEnd"/>
      <w:r w:rsidRPr="003E3656">
        <w:rPr>
          <w:rFonts w:eastAsia="Batang"/>
        </w:rPr>
        <w:t xml:space="preserve"> lines on the PCB </w:t>
      </w:r>
      <w:r w:rsidR="001C4E2F">
        <w:rPr>
          <w:rFonts w:eastAsia="Batang"/>
        </w:rPr>
        <w:t xml:space="preserve">as shown in </w:t>
      </w:r>
      <w:r w:rsidRPr="003E3656">
        <w:rPr>
          <w:rFonts w:eastAsia="Batang"/>
        </w:rPr>
        <w:t xml:space="preserve">Fig. </w:t>
      </w:r>
      <w:r w:rsidR="004336F6">
        <w:rPr>
          <w:rFonts w:eastAsia="Batang"/>
        </w:rPr>
        <w:t>3.</w:t>
      </w:r>
      <w:r w:rsidRPr="003E3656">
        <w:rPr>
          <w:rFonts w:eastAsia="Batang"/>
        </w:rPr>
        <w:t>1</w:t>
      </w:r>
      <w:r w:rsidR="004336F6">
        <w:rPr>
          <w:rFonts w:eastAsia="Batang"/>
        </w:rPr>
        <w:t>-1</w:t>
      </w:r>
      <w:r w:rsidR="00FB0747">
        <w:rPr>
          <w:rFonts w:eastAsia="Batang"/>
        </w:rPr>
        <w:t>(</w:t>
      </w:r>
      <w:proofErr w:type="spellStart"/>
      <w:r w:rsidR="00FB0747">
        <w:rPr>
          <w:rFonts w:eastAsia="Batang"/>
        </w:rPr>
        <w:t>a,b</w:t>
      </w:r>
      <w:proofErr w:type="spellEnd"/>
      <w:r w:rsidR="00FB0747">
        <w:rPr>
          <w:rFonts w:eastAsia="Batang"/>
        </w:rPr>
        <w:t>)</w:t>
      </w:r>
      <w:r w:rsidRPr="003E3656">
        <w:rPr>
          <w:rFonts w:eastAsia="Batang"/>
        </w:rPr>
        <w:t>.</w:t>
      </w:r>
    </w:p>
    <w:p w:rsidR="00730FF6" w:rsidRPr="003E3656" w:rsidRDefault="00CD0F42" w:rsidP="003164B4">
      <w:pPr>
        <w:ind w:firstLine="284"/>
        <w:jc w:val="both"/>
        <w:rPr>
          <w:rFonts w:eastAsia="Batang"/>
        </w:rPr>
      </w:pPr>
      <w:r w:rsidRPr="003E3656">
        <w:rPr>
          <w:rFonts w:eastAsia="Batang"/>
        </w:rPr>
        <w:t xml:space="preserve">The front two elements shown in Fig. </w:t>
      </w:r>
      <w:r w:rsidR="004336F6">
        <w:rPr>
          <w:rFonts w:eastAsia="Batang"/>
        </w:rPr>
        <w:t>3.</w:t>
      </w:r>
      <w:r w:rsidRPr="003E3656">
        <w:rPr>
          <w:rFonts w:eastAsia="Batang"/>
        </w:rPr>
        <w:t>1</w:t>
      </w:r>
      <w:r w:rsidR="004336F6">
        <w:rPr>
          <w:rFonts w:eastAsia="Batang"/>
        </w:rPr>
        <w:t>-1</w:t>
      </w:r>
      <w:r w:rsidR="001C4E2F">
        <w:rPr>
          <w:rFonts w:eastAsia="Batang"/>
        </w:rPr>
        <w:t xml:space="preserve"> (b)</w:t>
      </w:r>
      <w:r w:rsidRPr="003E3656">
        <w:rPr>
          <w:rFonts w:eastAsia="Batang"/>
        </w:rPr>
        <w:t xml:space="preserve"> top left corner form a beam forming pair combined at the coupler. The same is done for the back two elements combined at the second coupler. The front pair covers roughly </w:t>
      </w:r>
      <w:r w:rsidR="00730FF6" w:rsidRPr="003E3656">
        <w:rPr>
          <w:rFonts w:eastAsia="Batang"/>
        </w:rPr>
        <w:t>the front hemisphere of the spherical coordinate system and the back pair covers the other hemisphere. By selectively feeding the couplers’ ports the beam can be steered not only between hemispheres but within a single quadrant of one hemisphere</w:t>
      </w:r>
      <w:r w:rsidR="00581C54">
        <w:rPr>
          <w:rFonts w:eastAsia="Batang"/>
        </w:rPr>
        <w:t>.</w:t>
      </w:r>
    </w:p>
    <w:p w:rsidR="00863ECB" w:rsidRPr="003164B4" w:rsidRDefault="00581C54" w:rsidP="00863ECB">
      <w:pPr>
        <w:pStyle w:val="Heading3"/>
        <w:rPr>
          <w:rFonts w:ascii="Times New Roman" w:eastAsia="Batang" w:hAnsi="Times New Roman"/>
          <w:sz w:val="32"/>
          <w:szCs w:val="32"/>
        </w:rPr>
      </w:pPr>
      <w:r w:rsidRPr="003164B4">
        <w:rPr>
          <w:rFonts w:ascii="Times New Roman" w:eastAsia="Batang" w:hAnsi="Times New Roman"/>
          <w:sz w:val="32"/>
          <w:szCs w:val="32"/>
        </w:rPr>
        <w:t xml:space="preserve">3.3 </w:t>
      </w:r>
      <w:r w:rsidR="00863ECB" w:rsidRPr="003164B4">
        <w:rPr>
          <w:rFonts w:ascii="Times New Roman" w:eastAsia="Batang" w:hAnsi="Times New Roman"/>
          <w:sz w:val="32"/>
          <w:szCs w:val="32"/>
        </w:rPr>
        <w:t>RF Switching and power supply</w:t>
      </w:r>
    </w:p>
    <w:p w:rsidR="00AD568E" w:rsidRPr="003E3656" w:rsidRDefault="00AD568E" w:rsidP="003164B4">
      <w:pPr>
        <w:ind w:firstLine="284"/>
        <w:jc w:val="both"/>
        <w:rPr>
          <w:rFonts w:eastAsia="Batang"/>
        </w:rPr>
      </w:pPr>
      <w:r w:rsidRPr="003E3656">
        <w:rPr>
          <w:rFonts w:eastAsia="Batang"/>
        </w:rPr>
        <w:t xml:space="preserve">The RF switching is done with an internally terminated RF switch from Hittite Microwave Corporation </w:t>
      </w:r>
      <w:r w:rsidR="00510AB1" w:rsidRPr="003E3656">
        <w:rPr>
          <w:rFonts w:eastAsia="Batang"/>
        </w:rPr>
        <w:fldChar w:fldCharType="begin"/>
      </w:r>
      <w:r w:rsidRPr="003E3656">
        <w:rPr>
          <w:rFonts w:eastAsia="Batang"/>
        </w:rPr>
        <w:instrText xml:space="preserve"> ADDIN ZOTERO_ITEM CSL_CITATION {"citationID":"ULkO67VF","properties":{"formattedCitation":"[7]","plainCitation":"[7]"},"citationItems":[{"id":139,"uris":["http://zotero.org/users/local/Kd5wDrRe/items/HUJG9RXG"],"uri":["http://zotero.org/users/local/Kd5wDrRe/items/HUJG9RXG"],"itemData":{"id":139,"type":"article","title":"HMC241LP3 / HMC241LP3E - SP4T Non-Reflective Switch SMT, DC - 4 GHz","publisher":"Hittite Microwave Corporation","abstract":"The HMC241LP3(E) is a general purpose non-reflective SP4T switch in a low cost lead-less surface mount package. Covering DC - 4 GHz, this switch offers high isolation and has a low insertion loss of 0.7 dB at 2 GHz. The switch offers a single positive bias and true TTL/CMOS compatibility. A 2:4 decoder is integrated on the switch requiring only 2 control lines and a positive bias to select each path, replacing 4 to 8 control lines normally required by GaAs SP4T switches.","URL":"http://www.hittite.com/products/view.html/view/HMC241LP3","author":[{"family":"Hittite Microwave Corporation","given":""}]}}],"schema":"https://github.com/citation-style-language/schema/raw/master/csl-citation.json"} </w:instrText>
      </w:r>
      <w:r w:rsidR="00510AB1" w:rsidRPr="003E3656">
        <w:rPr>
          <w:rFonts w:eastAsia="Batang"/>
        </w:rPr>
        <w:fldChar w:fldCharType="separate"/>
      </w:r>
      <w:r w:rsidRPr="003E3656">
        <w:rPr>
          <w:rFonts w:eastAsia="Batang"/>
        </w:rPr>
        <w:t>[</w:t>
      </w:r>
      <w:r w:rsidR="001861C2">
        <w:rPr>
          <w:rFonts w:eastAsia="Batang"/>
        </w:rPr>
        <w:t>5</w:t>
      </w:r>
      <w:r w:rsidRPr="003E3656">
        <w:rPr>
          <w:rFonts w:eastAsia="Batang"/>
        </w:rPr>
        <w:t>]</w:t>
      </w:r>
      <w:r w:rsidR="00510AB1" w:rsidRPr="003E3656">
        <w:rPr>
          <w:rFonts w:eastAsia="Batang"/>
        </w:rPr>
        <w:fldChar w:fldCharType="end"/>
      </w:r>
      <w:r w:rsidRPr="003E3656">
        <w:rPr>
          <w:rFonts w:eastAsia="Batang"/>
        </w:rPr>
        <w:t>. The switch requires a power supply and control bits for the four different states. This is done using a DC-DC converter based on a single chip solution from Texas Instruments</w:t>
      </w:r>
      <w:r w:rsidR="001861C2">
        <w:rPr>
          <w:rFonts w:eastAsia="Batang"/>
        </w:rPr>
        <w:t xml:space="preserve"> [6]</w:t>
      </w:r>
      <w:r w:rsidRPr="003E3656">
        <w:rPr>
          <w:rFonts w:eastAsia="Batang"/>
        </w:rPr>
        <w:t>.</w:t>
      </w:r>
      <w:r w:rsidR="00375418" w:rsidRPr="003E3656">
        <w:rPr>
          <w:rFonts w:eastAsia="Batang"/>
        </w:rPr>
        <w:t xml:space="preserve"> The battery supply is delivered from a small single Li-Io cell. The circuit is placed on the back side of the RF enclos</w:t>
      </w:r>
      <w:r w:rsidR="001C3943">
        <w:rPr>
          <w:rFonts w:eastAsia="Batang"/>
        </w:rPr>
        <w:t>ur</w:t>
      </w:r>
      <w:r w:rsidR="00375418" w:rsidRPr="003E3656">
        <w:rPr>
          <w:rFonts w:eastAsia="Batang"/>
        </w:rPr>
        <w:t>e.</w:t>
      </w:r>
    </w:p>
    <w:p w:rsidR="00375418" w:rsidRPr="003E3656" w:rsidRDefault="001C4E2F" w:rsidP="003164B4">
      <w:pPr>
        <w:ind w:firstLine="284"/>
        <w:jc w:val="both"/>
        <w:rPr>
          <w:rFonts w:eastAsia="Batang"/>
        </w:rPr>
      </w:pPr>
      <w:r>
        <w:rPr>
          <w:rFonts w:eastAsia="Batang"/>
        </w:rPr>
        <w:t>The RF switch</w:t>
      </w:r>
      <w:r w:rsidR="00375418" w:rsidRPr="003E3656">
        <w:rPr>
          <w:rFonts w:eastAsia="Batang"/>
        </w:rPr>
        <w:t xml:space="preserve"> circuit is shown in Fig. </w:t>
      </w:r>
      <w:r>
        <w:rPr>
          <w:rFonts w:eastAsia="Batang"/>
        </w:rPr>
        <w:t>3.</w:t>
      </w:r>
      <w:r w:rsidR="00AD6C10">
        <w:rPr>
          <w:rFonts w:eastAsia="Batang"/>
        </w:rPr>
        <w:t>1</w:t>
      </w:r>
      <w:r>
        <w:rPr>
          <w:rFonts w:eastAsia="Batang"/>
        </w:rPr>
        <w:t>-1</w:t>
      </w:r>
      <w:r w:rsidR="00375418" w:rsidRPr="003E3656">
        <w:rPr>
          <w:rFonts w:eastAsia="Batang"/>
        </w:rPr>
        <w:t xml:space="preserve">. The two </w:t>
      </w:r>
      <w:r>
        <w:rPr>
          <w:rFonts w:eastAsia="Batang"/>
        </w:rPr>
        <w:t>SPDT</w:t>
      </w:r>
      <w:r w:rsidR="00375418" w:rsidRPr="003E3656">
        <w:rPr>
          <w:rFonts w:eastAsia="Batang"/>
        </w:rPr>
        <w:t xml:space="preserve"> switches SW1 and SW2 are </w:t>
      </w:r>
      <w:r w:rsidR="001C3943" w:rsidRPr="003E3656">
        <w:rPr>
          <w:rFonts w:eastAsia="Batang"/>
        </w:rPr>
        <w:t>use</w:t>
      </w:r>
      <w:r w:rsidR="001C3943">
        <w:rPr>
          <w:rFonts w:eastAsia="Batang"/>
        </w:rPr>
        <w:t>d to</w:t>
      </w:r>
      <w:r w:rsidR="001C3943" w:rsidRPr="003E3656">
        <w:rPr>
          <w:rFonts w:eastAsia="Batang"/>
        </w:rPr>
        <w:t xml:space="preserve"> </w:t>
      </w:r>
      <w:r w:rsidR="00375418" w:rsidRPr="003E3656">
        <w:rPr>
          <w:rFonts w:eastAsia="Batang"/>
        </w:rPr>
        <w:t>manually operate the beam direction by switching the main RF switch between the four states. Clearly on a real product all of this would be optimized for</w:t>
      </w:r>
      <w:r w:rsidR="00FB0747">
        <w:rPr>
          <w:rFonts w:eastAsia="Batang"/>
        </w:rPr>
        <w:t xml:space="preserve"> performance, power consumption, sensor array </w:t>
      </w:r>
      <w:r w:rsidR="00375418" w:rsidRPr="003E3656">
        <w:rPr>
          <w:rFonts w:eastAsia="Batang"/>
        </w:rPr>
        <w:t xml:space="preserve">and </w:t>
      </w:r>
      <w:r w:rsidR="001C3943">
        <w:rPr>
          <w:rFonts w:eastAsia="Batang"/>
        </w:rPr>
        <w:t xml:space="preserve">a </w:t>
      </w:r>
      <w:r w:rsidR="00375418" w:rsidRPr="003E3656">
        <w:rPr>
          <w:rFonts w:eastAsia="Batang"/>
        </w:rPr>
        <w:t>smart algorithm would control the switching.</w:t>
      </w:r>
    </w:p>
    <w:p w:rsidR="00375418" w:rsidRPr="003E3656" w:rsidRDefault="00375418" w:rsidP="003164B4">
      <w:pPr>
        <w:ind w:firstLine="284"/>
        <w:jc w:val="both"/>
        <w:rPr>
          <w:rFonts w:eastAsia="Batang"/>
        </w:rPr>
      </w:pPr>
      <w:r w:rsidRPr="003E3656">
        <w:rPr>
          <w:rFonts w:eastAsia="Batang"/>
        </w:rPr>
        <w:t xml:space="preserve">The truth table for U2 can be found in </w:t>
      </w:r>
      <w:r w:rsidR="00510AB1" w:rsidRPr="003E3656">
        <w:rPr>
          <w:rFonts w:eastAsia="Batang"/>
        </w:rPr>
        <w:fldChar w:fldCharType="begin"/>
      </w:r>
      <w:r w:rsidRPr="003E3656">
        <w:rPr>
          <w:rFonts w:eastAsia="Batang"/>
        </w:rPr>
        <w:instrText xml:space="preserve"> ADDIN ZOTERO_ITEM CSL_CITATION {"citationID":"zxK0l6LH","properties":{"formattedCitation":"[7]","plainCitation":"[7]"},"citationItems":[{"id":139,"uris":["http://zotero.org/users/local/Kd5wDrRe/items/HUJG9RXG"],"uri":["http://zotero.org/users/local/Kd5wDrRe/items/HUJG9RXG"],"itemData":{"id":139,"type":"article","title":"HMC241LP3 / HMC241LP3E - SP4T Non-Reflective Switch SMT, DC - 4 GHz","publisher":"Hittite Microwave Corporation","abstract":"The HMC241LP3(E) is a general purpose non-reflective SP4T switch in a low cost lead-less surface mount package. Covering DC - 4 GHz, this switch offers high isolation and has a low insertion loss of 0.7 dB at 2 GHz. The switch offers a single positive bias and true TTL/CMOS compatibility. A 2:4 decoder is integrated on the switch requiring only 2 control lines and a positive bias to select each path, replacing 4 to 8 control lines normally required by GaAs SP4T switches.","URL":"http://www.hittite.com/products/view.html/view/HMC241LP3","author":[{"family":"Hittite Microwave Corporation","given":""}]}}],"schema":"https://github.com/citation-style-language/schema/raw/master/csl-citation.json"} </w:instrText>
      </w:r>
      <w:r w:rsidR="00510AB1" w:rsidRPr="003E3656">
        <w:rPr>
          <w:rFonts w:eastAsia="Batang"/>
        </w:rPr>
        <w:fldChar w:fldCharType="separate"/>
      </w:r>
      <w:r w:rsidRPr="003E3656">
        <w:rPr>
          <w:rFonts w:eastAsia="Batang"/>
        </w:rPr>
        <w:t>[7]</w:t>
      </w:r>
      <w:r w:rsidR="00510AB1" w:rsidRPr="003E3656">
        <w:rPr>
          <w:rFonts w:eastAsia="Batang"/>
        </w:rPr>
        <w:fldChar w:fldCharType="end"/>
      </w:r>
      <w:r w:rsidRPr="003E3656">
        <w:rPr>
          <w:rFonts w:eastAsia="Batang"/>
        </w:rPr>
        <w:t>. The same RF port notation is used here.</w:t>
      </w:r>
    </w:p>
    <w:p w:rsidR="00863ECB" w:rsidRDefault="008E3D0F" w:rsidP="008E3D0F">
      <w:pPr>
        <w:pStyle w:val="Heading1"/>
        <w:rPr>
          <w:rFonts w:ascii="Times New Roman" w:eastAsia="Batang" w:hAnsi="Times New Roman"/>
        </w:rPr>
      </w:pPr>
      <w:r w:rsidRPr="003E3656">
        <w:rPr>
          <w:rFonts w:ascii="Times New Roman" w:eastAsia="Batang" w:hAnsi="Times New Roman"/>
        </w:rPr>
        <w:lastRenderedPageBreak/>
        <w:t xml:space="preserve">4. </w:t>
      </w:r>
      <w:r w:rsidR="00E01C77" w:rsidRPr="003E3656">
        <w:rPr>
          <w:rFonts w:ascii="Times New Roman" w:eastAsia="Batang" w:hAnsi="Times New Roman"/>
        </w:rPr>
        <w:t>Measurement</w:t>
      </w:r>
      <w:r w:rsidR="00863ECB" w:rsidRPr="003E3656">
        <w:rPr>
          <w:rFonts w:ascii="Times New Roman" w:eastAsia="Batang" w:hAnsi="Times New Roman"/>
        </w:rPr>
        <w:t xml:space="preserve"> Results</w:t>
      </w:r>
    </w:p>
    <w:p w:rsidR="00AD6C10" w:rsidRPr="00087C5E" w:rsidRDefault="00581C54" w:rsidP="00AD6C10">
      <w:pPr>
        <w:rPr>
          <w:rFonts w:eastAsia="Batang"/>
          <w:sz w:val="32"/>
          <w:szCs w:val="32"/>
          <w:lang w:val="en-GB"/>
        </w:rPr>
      </w:pPr>
      <w:r w:rsidRPr="00087C5E">
        <w:rPr>
          <w:rFonts w:eastAsia="Batang"/>
          <w:sz w:val="32"/>
          <w:szCs w:val="32"/>
          <w:lang w:val="en-GB"/>
        </w:rPr>
        <w:t xml:space="preserve">4.1 Antenna </w:t>
      </w:r>
      <w:proofErr w:type="spellStart"/>
      <w:r w:rsidRPr="00087C5E">
        <w:rPr>
          <w:rFonts w:eastAsia="Batang"/>
          <w:sz w:val="32"/>
          <w:szCs w:val="32"/>
          <w:lang w:val="en-GB"/>
        </w:rPr>
        <w:t>FoM</w:t>
      </w:r>
      <w:proofErr w:type="spellEnd"/>
      <w:r w:rsidRPr="00087C5E">
        <w:rPr>
          <w:rFonts w:eastAsia="Batang"/>
          <w:sz w:val="32"/>
          <w:szCs w:val="32"/>
          <w:lang w:val="en-GB"/>
        </w:rPr>
        <w:t xml:space="preserve"> measurement results</w:t>
      </w:r>
    </w:p>
    <w:p w:rsidR="00E01C77" w:rsidRDefault="00AD6C10" w:rsidP="00A5683F">
      <w:pPr>
        <w:ind w:firstLine="284"/>
        <w:jc w:val="both"/>
        <w:rPr>
          <w:rFonts w:eastAsia="Batang"/>
          <w:lang w:val="en-GB"/>
        </w:rPr>
      </w:pPr>
      <w:r>
        <w:rPr>
          <w:rFonts w:eastAsia="Batang"/>
          <w:lang w:val="en-GB"/>
        </w:rPr>
        <w:t xml:space="preserve">The Table </w:t>
      </w:r>
      <w:r w:rsidR="00A5683F">
        <w:rPr>
          <w:rFonts w:eastAsia="Batang"/>
          <w:lang w:val="en-GB"/>
        </w:rPr>
        <w:t>4.1-</w:t>
      </w:r>
      <w:r>
        <w:rPr>
          <w:rFonts w:eastAsia="Batang"/>
          <w:lang w:val="en-GB"/>
        </w:rPr>
        <w:t xml:space="preserve">1 summarizes the antenna </w:t>
      </w:r>
      <w:proofErr w:type="spellStart"/>
      <w:r>
        <w:rPr>
          <w:rFonts w:eastAsia="Batang"/>
          <w:lang w:val="en-GB"/>
        </w:rPr>
        <w:t>FoM</w:t>
      </w:r>
      <w:proofErr w:type="spellEnd"/>
      <w:r>
        <w:rPr>
          <w:rFonts w:eastAsia="Batang"/>
          <w:lang w:val="en-GB"/>
        </w:rPr>
        <w:t xml:space="preserve"> measurement results, antenna 1 called “secondary” is the one being adapted, </w:t>
      </w:r>
      <w:r w:rsidR="001C4E2F">
        <w:rPr>
          <w:rFonts w:eastAsia="Batang"/>
          <w:lang w:val="en-GB"/>
        </w:rPr>
        <w:t>and antenna</w:t>
      </w:r>
      <w:r>
        <w:rPr>
          <w:rFonts w:eastAsia="Batang"/>
          <w:lang w:val="en-GB"/>
        </w:rPr>
        <w:t xml:space="preserve"> 2 is the main antenna.</w:t>
      </w:r>
    </w:p>
    <w:p w:rsidR="00AD6C10" w:rsidRDefault="00AD6C10" w:rsidP="00D169A5">
      <w:pPr>
        <w:jc w:val="center"/>
        <w:rPr>
          <w:rFonts w:eastAsia="Batang"/>
          <w:lang w:val="en-GB"/>
        </w:rPr>
      </w:pPr>
      <w:r>
        <w:rPr>
          <w:rFonts w:eastAsia="Batang"/>
          <w:lang w:val="en-GB"/>
        </w:rPr>
        <w:t xml:space="preserve">Table </w:t>
      </w:r>
      <w:r w:rsidR="00A5683F">
        <w:rPr>
          <w:rFonts w:eastAsia="Batang"/>
          <w:lang w:val="en-GB"/>
        </w:rPr>
        <w:t>4.1-</w:t>
      </w:r>
      <w:r>
        <w:rPr>
          <w:rFonts w:eastAsia="Batang"/>
          <w:lang w:val="en-GB"/>
        </w:rPr>
        <w:t xml:space="preserve">1 MIMO B7 antennas </w:t>
      </w:r>
      <w:proofErr w:type="spellStart"/>
      <w:r>
        <w:rPr>
          <w:rFonts w:eastAsia="Batang"/>
          <w:lang w:val="en-GB"/>
        </w:rPr>
        <w:t>FoM</w:t>
      </w:r>
      <w:proofErr w:type="spellEnd"/>
      <w:r>
        <w:rPr>
          <w:rFonts w:eastAsia="Batang"/>
          <w:lang w:val="en-GB"/>
        </w:rPr>
        <w:t xml:space="preserve"> based on 3D isotropic measurements @ 2655MHz</w:t>
      </w:r>
    </w:p>
    <w:p w:rsidR="00E01C77" w:rsidRDefault="0042259D" w:rsidP="00E01C77">
      <w:pPr>
        <w:rPr>
          <w:rFonts w:eastAsia="Batang"/>
          <w:lang w:val="en-GB"/>
        </w:rPr>
      </w:pPr>
      <w:r w:rsidRPr="00FD43F4">
        <w:rPr>
          <w:rFonts w:eastAsia="Batang"/>
          <w:lang w:val="en-GB"/>
        </w:rPr>
        <w:object w:dxaOrig="17417" w:dyaOrig="39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45pt;height:110.65pt" o:ole="">
            <v:imagedata r:id="rId12" o:title=""/>
          </v:shape>
          <o:OLEObject Type="Embed" ProgID="Excel.Sheet.8" ShapeID="_x0000_i1025" DrawAspect="Content" ObjectID="_1445851797" r:id="rId13"/>
        </w:object>
      </w:r>
    </w:p>
    <w:p w:rsidR="00D169A5" w:rsidRDefault="00D169A5" w:rsidP="00581C54">
      <w:pPr>
        <w:jc w:val="both"/>
        <w:rPr>
          <w:rFonts w:eastAsia="Batang"/>
          <w:lang w:val="en-GB"/>
        </w:rPr>
      </w:pPr>
      <w:r>
        <w:rPr>
          <w:rFonts w:eastAsia="Batang"/>
          <w:lang w:val="en-GB"/>
        </w:rPr>
        <w:tab/>
        <w:t xml:space="preserve">As indicated in Table </w:t>
      </w:r>
      <w:r w:rsidR="00A5683F">
        <w:rPr>
          <w:rFonts w:eastAsia="Batang"/>
          <w:lang w:val="en-GB"/>
        </w:rPr>
        <w:t>4.1-</w:t>
      </w:r>
      <w:r>
        <w:rPr>
          <w:rFonts w:eastAsia="Batang"/>
          <w:lang w:val="en-GB"/>
        </w:rPr>
        <w:t xml:space="preserve">1, the antenna system has </w:t>
      </w:r>
      <w:r w:rsidR="001C3943">
        <w:rPr>
          <w:rFonts w:eastAsia="Batang"/>
          <w:lang w:val="en-GB"/>
        </w:rPr>
        <w:t xml:space="preserve">a </w:t>
      </w:r>
      <w:r>
        <w:rPr>
          <w:rFonts w:eastAsia="Batang"/>
          <w:lang w:val="en-GB"/>
        </w:rPr>
        <w:t xml:space="preserve">polarization ratio near 0 dB, which is characteristic to antennas at high frequencies in small form factors. The envelope correlation is smaller than 0.1 guaranteeing uncorrelated antennas; at least at uniform incoming power; however the branch imbalance is near 3dB. </w:t>
      </w:r>
    </w:p>
    <w:p w:rsidR="003164B4" w:rsidRPr="00E01C77" w:rsidRDefault="003164B4" w:rsidP="00FF0F42">
      <w:pPr>
        <w:ind w:firstLine="284"/>
        <w:jc w:val="both"/>
        <w:rPr>
          <w:rFonts w:eastAsia="Batang"/>
          <w:lang w:val="en-GB"/>
        </w:rPr>
      </w:pPr>
      <w:r>
        <w:rPr>
          <w:rFonts w:eastAsia="Batang"/>
          <w:lang w:val="en-GB"/>
        </w:rPr>
        <w:t xml:space="preserve">The following Figs. </w:t>
      </w:r>
      <w:r w:rsidR="00A5683F">
        <w:rPr>
          <w:rFonts w:eastAsia="Batang"/>
          <w:lang w:val="en-GB"/>
        </w:rPr>
        <w:t>4.1-1</w:t>
      </w:r>
      <w:r>
        <w:rPr>
          <w:rFonts w:eastAsia="Batang"/>
          <w:lang w:val="en-GB"/>
        </w:rPr>
        <w:t>~</w:t>
      </w:r>
      <w:r w:rsidR="00A5683F">
        <w:rPr>
          <w:rFonts w:eastAsia="Batang"/>
          <w:lang w:val="en-GB"/>
        </w:rPr>
        <w:t>7</w:t>
      </w:r>
      <w:r>
        <w:rPr>
          <w:rFonts w:eastAsia="Batang"/>
          <w:lang w:val="en-GB"/>
        </w:rPr>
        <w:t>, shows the antenna</w:t>
      </w:r>
      <w:r w:rsidR="008112B5">
        <w:rPr>
          <w:rFonts w:eastAsia="Batang"/>
          <w:lang w:val="en-GB"/>
        </w:rPr>
        <w:t>’s</w:t>
      </w:r>
      <w:r>
        <w:rPr>
          <w:rFonts w:eastAsia="Batang"/>
          <w:lang w:val="en-GB"/>
        </w:rPr>
        <w:t xml:space="preserve"> return loss and radiation patterns in 3D and polar format, in different </w:t>
      </w:r>
      <w:r w:rsidR="0042259D">
        <w:rPr>
          <w:rFonts w:eastAsia="Batang"/>
          <w:lang w:val="en-GB"/>
        </w:rPr>
        <w:t>switch states</w:t>
      </w:r>
      <w:r>
        <w:rPr>
          <w:rFonts w:eastAsia="Batang"/>
          <w:lang w:val="en-GB"/>
        </w:rPr>
        <w:t xml:space="preserve">. As indicated in Table 1, the main </w:t>
      </w:r>
      <w:r w:rsidR="001C4E2F">
        <w:rPr>
          <w:rFonts w:eastAsia="Batang"/>
          <w:lang w:val="en-GB"/>
        </w:rPr>
        <w:t>antenna maintains</w:t>
      </w:r>
      <w:r>
        <w:rPr>
          <w:rFonts w:eastAsia="Batang"/>
          <w:lang w:val="en-GB"/>
        </w:rPr>
        <w:t xml:space="preserve"> the same total efficiency and radiation patterns across all four </w:t>
      </w:r>
      <w:r w:rsidR="0042259D">
        <w:rPr>
          <w:rFonts w:eastAsia="Batang"/>
          <w:lang w:val="en-GB"/>
        </w:rPr>
        <w:t>switch states.</w:t>
      </w:r>
      <w:r>
        <w:rPr>
          <w:rFonts w:eastAsia="Batang"/>
          <w:lang w:val="en-GB"/>
        </w:rPr>
        <w:t xml:space="preserve"> The difference in performance &lt; 0.1dB, is within the anechoic chamber measurement uncertainty.</w:t>
      </w:r>
    </w:p>
    <w:p w:rsidR="003E3656" w:rsidRDefault="003E3656" w:rsidP="003E3656">
      <w:pPr>
        <w:rPr>
          <w:rFonts w:eastAsia="Batang"/>
          <w:lang w:val="en-GB"/>
        </w:rPr>
      </w:pPr>
    </w:p>
    <w:p w:rsidR="00E01C77" w:rsidRDefault="00E01C77" w:rsidP="00716F02">
      <w:pPr>
        <w:jc w:val="center"/>
        <w:rPr>
          <w:noProof/>
        </w:rPr>
      </w:pPr>
      <w:r w:rsidRPr="00E01C77">
        <w:rPr>
          <w:rFonts w:eastAsia="Batang"/>
          <w:noProof/>
        </w:rPr>
        <w:drawing>
          <wp:inline distT="0" distB="0" distL="0" distR="0">
            <wp:extent cx="2096087" cy="1974166"/>
            <wp:effectExtent l="19050" t="0" r="0" b="0"/>
            <wp:docPr id="1" name="Picture 1"/>
            <wp:cNvGraphicFramePr/>
            <a:graphic xmlns:a="http://schemas.openxmlformats.org/drawingml/2006/main">
              <a:graphicData uri="http://schemas.openxmlformats.org/drawingml/2006/picture">
                <pic:pic xmlns:pic="http://schemas.openxmlformats.org/drawingml/2006/picture">
                  <pic:nvPicPr>
                    <pic:cNvPr id="2053" name="Picture 4"/>
                    <pic:cNvPicPr>
                      <a:picLocks noChangeAspect="1" noChangeArrowheads="1"/>
                    </pic:cNvPicPr>
                  </pic:nvPicPr>
                  <pic:blipFill>
                    <a:blip r:embed="rId14" cstate="print"/>
                    <a:srcRect l="36710" t="12747" r="3750" b="11209"/>
                    <a:stretch>
                      <a:fillRect/>
                    </a:stretch>
                  </pic:blipFill>
                  <pic:spPr bwMode="auto">
                    <a:xfrm>
                      <a:off x="0" y="0"/>
                      <a:ext cx="2094713" cy="1972872"/>
                    </a:xfrm>
                    <a:prstGeom prst="rect">
                      <a:avLst/>
                    </a:prstGeom>
                    <a:noFill/>
                    <a:ln w="9525">
                      <a:noFill/>
                      <a:miter lim="800000"/>
                      <a:headEnd/>
                      <a:tailEnd/>
                    </a:ln>
                  </pic:spPr>
                </pic:pic>
              </a:graphicData>
            </a:graphic>
          </wp:inline>
        </w:drawing>
      </w:r>
      <w:r w:rsidRPr="00E01C77">
        <w:rPr>
          <w:rFonts w:eastAsia="Batang"/>
          <w:noProof/>
        </w:rPr>
        <w:drawing>
          <wp:inline distT="0" distB="0" distL="0" distR="0">
            <wp:extent cx="2002076" cy="1852246"/>
            <wp:effectExtent l="19050" t="0" r="0" b="0"/>
            <wp:docPr id="2" name="Picture 2"/>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5" cstate="print"/>
                    <a:srcRect l="7084" t="8798" r="3912" b="3004"/>
                    <a:stretch>
                      <a:fillRect/>
                    </a:stretch>
                  </pic:blipFill>
                  <pic:spPr bwMode="auto">
                    <a:xfrm>
                      <a:off x="0" y="0"/>
                      <a:ext cx="2003778" cy="1853821"/>
                    </a:xfrm>
                    <a:prstGeom prst="rect">
                      <a:avLst/>
                    </a:prstGeom>
                    <a:noFill/>
                    <a:ln w="9525">
                      <a:noFill/>
                      <a:miter lim="800000"/>
                      <a:headEnd/>
                      <a:tailEnd/>
                    </a:ln>
                  </pic:spPr>
                </pic:pic>
              </a:graphicData>
            </a:graphic>
          </wp:inline>
        </w:drawing>
      </w:r>
    </w:p>
    <w:p w:rsidR="00E01C77" w:rsidRDefault="00D169A5" w:rsidP="00716F02">
      <w:pPr>
        <w:jc w:val="center"/>
        <w:rPr>
          <w:noProof/>
        </w:rPr>
      </w:pPr>
      <w:r>
        <w:rPr>
          <w:noProof/>
        </w:rPr>
        <w:t xml:space="preserve">Fig. </w:t>
      </w:r>
      <w:r w:rsidR="00A5683F">
        <w:rPr>
          <w:noProof/>
        </w:rPr>
        <w:t>4.1-1</w:t>
      </w:r>
      <w:r>
        <w:rPr>
          <w:noProof/>
        </w:rPr>
        <w:t>, Main antenna 3D free space radiation pattern, and return loss.</w:t>
      </w:r>
    </w:p>
    <w:p w:rsidR="00E01C77" w:rsidRDefault="00E01C77" w:rsidP="00716F02">
      <w:pPr>
        <w:jc w:val="center"/>
        <w:rPr>
          <w:noProof/>
        </w:rPr>
      </w:pPr>
      <w:r w:rsidRPr="00E01C77">
        <w:rPr>
          <w:noProof/>
        </w:rPr>
        <w:drawing>
          <wp:inline distT="0" distB="0" distL="0" distR="0">
            <wp:extent cx="1925369" cy="1720948"/>
            <wp:effectExtent l="19050" t="0" r="0" b="0"/>
            <wp:docPr id="3" name="Picture 3"/>
            <wp:cNvGraphicFramePr/>
            <a:graphic xmlns:a="http://schemas.openxmlformats.org/drawingml/2006/main">
              <a:graphicData uri="http://schemas.openxmlformats.org/drawingml/2006/picture">
                <pic:pic xmlns:pic="http://schemas.openxmlformats.org/drawingml/2006/picture">
                  <pic:nvPicPr>
                    <pic:cNvPr id="6149" name="Picture 4"/>
                    <pic:cNvPicPr>
                      <a:picLocks noChangeAspect="1" noChangeArrowheads="1"/>
                    </pic:cNvPicPr>
                  </pic:nvPicPr>
                  <pic:blipFill>
                    <a:blip r:embed="rId16" cstate="print"/>
                    <a:srcRect l="36291" t="12685" r="3899" b="11205"/>
                    <a:stretch>
                      <a:fillRect/>
                    </a:stretch>
                  </pic:blipFill>
                  <pic:spPr bwMode="auto">
                    <a:xfrm>
                      <a:off x="0" y="0"/>
                      <a:ext cx="1926678" cy="1722118"/>
                    </a:xfrm>
                    <a:prstGeom prst="rect">
                      <a:avLst/>
                    </a:prstGeom>
                    <a:noFill/>
                    <a:ln w="9525">
                      <a:noFill/>
                      <a:miter lim="800000"/>
                      <a:headEnd/>
                      <a:tailEnd/>
                    </a:ln>
                  </pic:spPr>
                </pic:pic>
              </a:graphicData>
            </a:graphic>
          </wp:inline>
        </w:drawing>
      </w:r>
      <w:r w:rsidRPr="00E01C77">
        <w:rPr>
          <w:noProof/>
        </w:rPr>
        <w:drawing>
          <wp:inline distT="0" distB="0" distL="0" distR="0">
            <wp:extent cx="2147374" cy="1791286"/>
            <wp:effectExtent l="19050" t="0" r="5276" b="0"/>
            <wp:docPr id="4" name="Picture 4"/>
            <wp:cNvGraphicFramePr/>
            <a:graphic xmlns:a="http://schemas.openxmlformats.org/drawingml/2006/main">
              <a:graphicData uri="http://schemas.openxmlformats.org/drawingml/2006/picture">
                <pic:pic xmlns:pic="http://schemas.openxmlformats.org/drawingml/2006/picture">
                  <pic:nvPicPr>
                    <pic:cNvPr id="6147" name="Picture 2"/>
                    <pic:cNvPicPr>
                      <a:picLocks noChangeAspect="1" noChangeArrowheads="1"/>
                    </pic:cNvPicPr>
                  </pic:nvPicPr>
                  <pic:blipFill>
                    <a:blip r:embed="rId17" cstate="print"/>
                    <a:srcRect l="6894" t="9227" r="3957" b="3219"/>
                    <a:stretch>
                      <a:fillRect/>
                    </a:stretch>
                  </pic:blipFill>
                  <pic:spPr bwMode="auto">
                    <a:xfrm>
                      <a:off x="0" y="0"/>
                      <a:ext cx="2147956" cy="1791772"/>
                    </a:xfrm>
                    <a:prstGeom prst="rect">
                      <a:avLst/>
                    </a:prstGeom>
                    <a:noFill/>
                    <a:ln w="9525">
                      <a:noFill/>
                      <a:miter lim="800000"/>
                      <a:headEnd/>
                      <a:tailEnd/>
                    </a:ln>
                  </pic:spPr>
                </pic:pic>
              </a:graphicData>
            </a:graphic>
          </wp:inline>
        </w:drawing>
      </w:r>
    </w:p>
    <w:p w:rsidR="00D169A5" w:rsidRDefault="00D169A5" w:rsidP="00D169A5">
      <w:pPr>
        <w:jc w:val="center"/>
        <w:rPr>
          <w:noProof/>
        </w:rPr>
      </w:pPr>
      <w:r>
        <w:rPr>
          <w:noProof/>
        </w:rPr>
        <w:t xml:space="preserve">Fig. </w:t>
      </w:r>
      <w:r w:rsidR="00A5683F">
        <w:rPr>
          <w:noProof/>
        </w:rPr>
        <w:t>4.1-2</w:t>
      </w:r>
      <w:r>
        <w:rPr>
          <w:noProof/>
        </w:rPr>
        <w:t xml:space="preserve">, Secondary antenna 3D radiation pattern, and return loss at </w:t>
      </w:r>
      <w:r w:rsidR="0042259D">
        <w:rPr>
          <w:noProof/>
        </w:rPr>
        <w:t>switch state</w:t>
      </w:r>
      <w:r>
        <w:rPr>
          <w:noProof/>
        </w:rPr>
        <w:t xml:space="preserve"> 00.</w:t>
      </w:r>
    </w:p>
    <w:p w:rsidR="00E01C77" w:rsidRDefault="00E01C77" w:rsidP="003E3656">
      <w:pPr>
        <w:rPr>
          <w:noProof/>
        </w:rPr>
      </w:pPr>
    </w:p>
    <w:p w:rsidR="00E01C77" w:rsidRDefault="00E01C77" w:rsidP="00716F02">
      <w:pPr>
        <w:jc w:val="center"/>
        <w:rPr>
          <w:noProof/>
        </w:rPr>
      </w:pPr>
      <w:r w:rsidRPr="00E01C77">
        <w:rPr>
          <w:noProof/>
        </w:rPr>
        <w:drawing>
          <wp:inline distT="0" distB="0" distL="0" distR="0">
            <wp:extent cx="2171114" cy="2002302"/>
            <wp:effectExtent l="19050" t="0" r="586" b="0"/>
            <wp:docPr id="5" name="Picture 5"/>
            <wp:cNvGraphicFramePr/>
            <a:graphic xmlns:a="http://schemas.openxmlformats.org/drawingml/2006/main">
              <a:graphicData uri="http://schemas.openxmlformats.org/drawingml/2006/picture">
                <pic:pic xmlns:pic="http://schemas.openxmlformats.org/drawingml/2006/picture">
                  <pic:nvPicPr>
                    <pic:cNvPr id="7172" name="Picture 3"/>
                    <pic:cNvPicPr>
                      <a:picLocks noChangeAspect="1" noChangeArrowheads="1"/>
                    </pic:cNvPicPr>
                  </pic:nvPicPr>
                  <pic:blipFill>
                    <a:blip r:embed="rId18" cstate="print"/>
                    <a:srcRect l="36407" t="13506" r="4305" b="11189"/>
                    <a:stretch>
                      <a:fillRect/>
                    </a:stretch>
                  </pic:blipFill>
                  <pic:spPr bwMode="auto">
                    <a:xfrm>
                      <a:off x="0" y="0"/>
                      <a:ext cx="2172760" cy="2003820"/>
                    </a:xfrm>
                    <a:prstGeom prst="rect">
                      <a:avLst/>
                    </a:prstGeom>
                    <a:noFill/>
                    <a:ln w="9525">
                      <a:noFill/>
                      <a:miter lim="800000"/>
                      <a:headEnd/>
                      <a:tailEnd/>
                    </a:ln>
                  </pic:spPr>
                </pic:pic>
              </a:graphicData>
            </a:graphic>
          </wp:inline>
        </w:drawing>
      </w:r>
      <w:r w:rsidRPr="00E01C77">
        <w:rPr>
          <w:noProof/>
        </w:rPr>
        <w:drawing>
          <wp:inline distT="0" distB="0" distL="0" distR="0">
            <wp:extent cx="1808382" cy="1786597"/>
            <wp:effectExtent l="19050" t="0" r="1368" b="0"/>
            <wp:docPr id="6" name="Picture 6"/>
            <wp:cNvGraphicFramePr/>
            <a:graphic xmlns:a="http://schemas.openxmlformats.org/drawingml/2006/main">
              <a:graphicData uri="http://schemas.openxmlformats.org/drawingml/2006/picture">
                <pic:pic xmlns:pic="http://schemas.openxmlformats.org/drawingml/2006/picture">
                  <pic:nvPicPr>
                    <pic:cNvPr id="7171" name="Picture 2"/>
                    <pic:cNvPicPr>
                      <a:picLocks noChangeAspect="1" noChangeArrowheads="1"/>
                    </pic:cNvPicPr>
                  </pic:nvPicPr>
                  <pic:blipFill>
                    <a:blip r:embed="rId19" cstate="print"/>
                    <a:srcRect l="6864" t="8440" r="3986" b="3069"/>
                    <a:stretch>
                      <a:fillRect/>
                    </a:stretch>
                  </pic:blipFill>
                  <pic:spPr bwMode="auto">
                    <a:xfrm>
                      <a:off x="0" y="0"/>
                      <a:ext cx="1809405" cy="1787608"/>
                    </a:xfrm>
                    <a:prstGeom prst="rect">
                      <a:avLst/>
                    </a:prstGeom>
                    <a:noFill/>
                    <a:ln w="9525">
                      <a:noFill/>
                      <a:miter lim="800000"/>
                      <a:headEnd/>
                      <a:tailEnd/>
                    </a:ln>
                  </pic:spPr>
                </pic:pic>
              </a:graphicData>
            </a:graphic>
          </wp:inline>
        </w:drawing>
      </w:r>
    </w:p>
    <w:p w:rsidR="00D169A5" w:rsidRDefault="00D169A5" w:rsidP="00D169A5">
      <w:pPr>
        <w:jc w:val="center"/>
        <w:rPr>
          <w:noProof/>
        </w:rPr>
      </w:pPr>
      <w:r>
        <w:rPr>
          <w:noProof/>
        </w:rPr>
        <w:t xml:space="preserve">Fig. </w:t>
      </w:r>
      <w:r w:rsidR="00A5683F">
        <w:rPr>
          <w:noProof/>
        </w:rPr>
        <w:t>4.1-3</w:t>
      </w:r>
      <w:r>
        <w:rPr>
          <w:noProof/>
        </w:rPr>
        <w:t xml:space="preserve">, Secondary antenna 3D radiation pattern, and return loss at </w:t>
      </w:r>
      <w:r w:rsidR="0042259D">
        <w:rPr>
          <w:noProof/>
        </w:rPr>
        <w:t xml:space="preserve">switch state </w:t>
      </w:r>
      <w:r>
        <w:rPr>
          <w:noProof/>
        </w:rPr>
        <w:t>01.</w:t>
      </w:r>
    </w:p>
    <w:p w:rsidR="00E01C77" w:rsidRDefault="00E01C77" w:rsidP="003E3656">
      <w:pPr>
        <w:rPr>
          <w:noProof/>
        </w:rPr>
      </w:pPr>
    </w:p>
    <w:p w:rsidR="00E01C77" w:rsidRDefault="00E01C77" w:rsidP="00716F02">
      <w:pPr>
        <w:jc w:val="center"/>
        <w:rPr>
          <w:noProof/>
        </w:rPr>
      </w:pPr>
      <w:r w:rsidRPr="00E01C77">
        <w:rPr>
          <w:noProof/>
        </w:rPr>
        <w:drawing>
          <wp:inline distT="0" distB="0" distL="0" distR="0">
            <wp:extent cx="2255521" cy="1992923"/>
            <wp:effectExtent l="19050" t="0" r="0" b="0"/>
            <wp:docPr id="7" name="Picture 7"/>
            <wp:cNvGraphicFramePr/>
            <a:graphic xmlns:a="http://schemas.openxmlformats.org/drawingml/2006/main">
              <a:graphicData uri="http://schemas.openxmlformats.org/drawingml/2006/picture">
                <pic:pic xmlns:pic="http://schemas.openxmlformats.org/drawingml/2006/picture">
                  <pic:nvPicPr>
                    <pic:cNvPr id="8197" name="Picture 4"/>
                    <pic:cNvPicPr>
                      <a:picLocks noChangeAspect="1" noChangeArrowheads="1"/>
                    </pic:cNvPicPr>
                  </pic:nvPicPr>
                  <pic:blipFill>
                    <a:blip r:embed="rId20" cstate="print"/>
                    <a:srcRect l="36601" t="12561" r="4505" b="11008"/>
                    <a:stretch>
                      <a:fillRect/>
                    </a:stretch>
                  </pic:blipFill>
                  <pic:spPr bwMode="auto">
                    <a:xfrm>
                      <a:off x="0" y="0"/>
                      <a:ext cx="2256138" cy="1993468"/>
                    </a:xfrm>
                    <a:prstGeom prst="rect">
                      <a:avLst/>
                    </a:prstGeom>
                    <a:noFill/>
                    <a:ln w="9525">
                      <a:noFill/>
                      <a:miter lim="800000"/>
                      <a:headEnd/>
                      <a:tailEnd/>
                    </a:ln>
                  </pic:spPr>
                </pic:pic>
              </a:graphicData>
            </a:graphic>
          </wp:inline>
        </w:drawing>
      </w:r>
      <w:r w:rsidRPr="00E01C77">
        <w:rPr>
          <w:noProof/>
        </w:rPr>
        <w:drawing>
          <wp:inline distT="0" distB="0" distL="0" distR="0">
            <wp:extent cx="1936359" cy="1814732"/>
            <wp:effectExtent l="19050" t="0" r="6741" b="0"/>
            <wp:docPr id="8" name="Picture 8"/>
            <wp:cNvGraphicFramePr/>
            <a:graphic xmlns:a="http://schemas.openxmlformats.org/drawingml/2006/main">
              <a:graphicData uri="http://schemas.openxmlformats.org/drawingml/2006/picture">
                <pic:pic xmlns:pic="http://schemas.openxmlformats.org/drawingml/2006/picture">
                  <pic:nvPicPr>
                    <pic:cNvPr id="8195" name="Picture 2"/>
                    <pic:cNvPicPr>
                      <a:picLocks noChangeAspect="1" noChangeArrowheads="1"/>
                    </pic:cNvPicPr>
                  </pic:nvPicPr>
                  <pic:blipFill>
                    <a:blip r:embed="rId21" cstate="print"/>
                    <a:srcRect l="6631" t="8989" r="3871" b="3371"/>
                    <a:stretch>
                      <a:fillRect/>
                    </a:stretch>
                  </pic:blipFill>
                  <pic:spPr bwMode="auto">
                    <a:xfrm>
                      <a:off x="0" y="0"/>
                      <a:ext cx="1937110" cy="1815436"/>
                    </a:xfrm>
                    <a:prstGeom prst="rect">
                      <a:avLst/>
                    </a:prstGeom>
                    <a:noFill/>
                    <a:ln w="9525">
                      <a:noFill/>
                      <a:miter lim="800000"/>
                      <a:headEnd/>
                      <a:tailEnd/>
                    </a:ln>
                  </pic:spPr>
                </pic:pic>
              </a:graphicData>
            </a:graphic>
          </wp:inline>
        </w:drawing>
      </w:r>
    </w:p>
    <w:p w:rsidR="00E01C77" w:rsidRDefault="00D169A5" w:rsidP="00D169A5">
      <w:pPr>
        <w:jc w:val="center"/>
        <w:rPr>
          <w:noProof/>
        </w:rPr>
      </w:pPr>
      <w:r>
        <w:rPr>
          <w:noProof/>
        </w:rPr>
        <w:t xml:space="preserve">Fig. </w:t>
      </w:r>
      <w:r w:rsidR="00A5683F">
        <w:rPr>
          <w:noProof/>
        </w:rPr>
        <w:t>4.1-4</w:t>
      </w:r>
      <w:r>
        <w:rPr>
          <w:noProof/>
        </w:rPr>
        <w:t xml:space="preserve">, Secondary antenna 3D radiation pattern, and return loss at </w:t>
      </w:r>
      <w:r w:rsidR="0042259D">
        <w:rPr>
          <w:noProof/>
        </w:rPr>
        <w:t xml:space="preserve">switch state </w:t>
      </w:r>
      <w:r>
        <w:rPr>
          <w:noProof/>
        </w:rPr>
        <w:t>11.</w:t>
      </w:r>
    </w:p>
    <w:p w:rsidR="00FF5A38" w:rsidRDefault="00FF5A38" w:rsidP="00D169A5">
      <w:pPr>
        <w:jc w:val="center"/>
        <w:rPr>
          <w:noProof/>
        </w:rPr>
      </w:pPr>
    </w:p>
    <w:p w:rsidR="00E01C77" w:rsidRDefault="00E01C77" w:rsidP="00716F02">
      <w:pPr>
        <w:jc w:val="center"/>
        <w:rPr>
          <w:rFonts w:eastAsia="Batang"/>
          <w:lang w:val="en-GB"/>
        </w:rPr>
      </w:pPr>
      <w:r w:rsidRPr="00E01C77">
        <w:rPr>
          <w:rFonts w:eastAsia="Batang"/>
          <w:noProof/>
        </w:rPr>
        <w:drawing>
          <wp:inline distT="0" distB="0" distL="0" distR="0">
            <wp:extent cx="2067950" cy="2011680"/>
            <wp:effectExtent l="19050" t="0" r="8500" b="0"/>
            <wp:docPr id="9" name="Picture 9"/>
            <wp:cNvGraphicFramePr/>
            <a:graphic xmlns:a="http://schemas.openxmlformats.org/drawingml/2006/main">
              <a:graphicData uri="http://schemas.openxmlformats.org/drawingml/2006/picture">
                <pic:pic xmlns:pic="http://schemas.openxmlformats.org/drawingml/2006/picture">
                  <pic:nvPicPr>
                    <pic:cNvPr id="9220" name="Picture 3"/>
                    <pic:cNvPicPr>
                      <a:picLocks noChangeAspect="1" noChangeArrowheads="1"/>
                    </pic:cNvPicPr>
                  </pic:nvPicPr>
                  <pic:blipFill>
                    <a:blip r:embed="rId22" cstate="print"/>
                    <a:srcRect l="36465" t="13359" r="3912" b="10994"/>
                    <a:stretch>
                      <a:fillRect/>
                    </a:stretch>
                  </pic:blipFill>
                  <pic:spPr bwMode="auto">
                    <a:xfrm>
                      <a:off x="0" y="0"/>
                      <a:ext cx="2069638" cy="2013322"/>
                    </a:xfrm>
                    <a:prstGeom prst="rect">
                      <a:avLst/>
                    </a:prstGeom>
                    <a:noFill/>
                    <a:ln w="9525">
                      <a:noFill/>
                      <a:miter lim="800000"/>
                      <a:headEnd/>
                      <a:tailEnd/>
                    </a:ln>
                  </pic:spPr>
                </pic:pic>
              </a:graphicData>
            </a:graphic>
          </wp:inline>
        </w:drawing>
      </w:r>
      <w:r w:rsidRPr="00E01C77">
        <w:rPr>
          <w:rFonts w:eastAsia="Batang"/>
          <w:noProof/>
        </w:rPr>
        <w:drawing>
          <wp:inline distT="0" distB="0" distL="0" distR="0">
            <wp:extent cx="2338834" cy="2006990"/>
            <wp:effectExtent l="19050" t="0" r="4316" b="0"/>
            <wp:docPr id="10" name="Picture 10"/>
            <wp:cNvGraphicFramePr/>
            <a:graphic xmlns:a="http://schemas.openxmlformats.org/drawingml/2006/main">
              <a:graphicData uri="http://schemas.openxmlformats.org/drawingml/2006/picture">
                <pic:pic xmlns:pic="http://schemas.openxmlformats.org/drawingml/2006/picture">
                  <pic:nvPicPr>
                    <pic:cNvPr id="9219" name="Picture 2"/>
                    <pic:cNvPicPr>
                      <a:picLocks noChangeAspect="1" noChangeArrowheads="1"/>
                    </pic:cNvPicPr>
                  </pic:nvPicPr>
                  <pic:blipFill>
                    <a:blip r:embed="rId23" cstate="print"/>
                    <a:srcRect l="6428" t="8235" r="4254" b="3443"/>
                    <a:stretch>
                      <a:fillRect/>
                    </a:stretch>
                  </pic:blipFill>
                  <pic:spPr bwMode="auto">
                    <a:xfrm>
                      <a:off x="0" y="0"/>
                      <a:ext cx="2346532" cy="2013596"/>
                    </a:xfrm>
                    <a:prstGeom prst="rect">
                      <a:avLst/>
                    </a:prstGeom>
                    <a:noFill/>
                    <a:ln w="9525">
                      <a:noFill/>
                      <a:miter lim="800000"/>
                      <a:headEnd/>
                      <a:tailEnd/>
                    </a:ln>
                  </pic:spPr>
                </pic:pic>
              </a:graphicData>
            </a:graphic>
          </wp:inline>
        </w:drawing>
      </w:r>
    </w:p>
    <w:p w:rsidR="00D169A5" w:rsidRDefault="00D169A5" w:rsidP="00D169A5">
      <w:pPr>
        <w:jc w:val="center"/>
        <w:rPr>
          <w:noProof/>
        </w:rPr>
      </w:pPr>
      <w:r>
        <w:rPr>
          <w:noProof/>
        </w:rPr>
        <w:t xml:space="preserve">Fig. </w:t>
      </w:r>
      <w:r w:rsidR="00A5683F">
        <w:rPr>
          <w:noProof/>
        </w:rPr>
        <w:t>4.1-5</w:t>
      </w:r>
      <w:r>
        <w:rPr>
          <w:noProof/>
        </w:rPr>
        <w:t xml:space="preserve">, Secondary antenna 3D radiation pattern, and return loss at </w:t>
      </w:r>
      <w:r w:rsidR="0042259D">
        <w:rPr>
          <w:noProof/>
        </w:rPr>
        <w:t xml:space="preserve">switch state </w:t>
      </w:r>
      <w:r>
        <w:rPr>
          <w:noProof/>
        </w:rPr>
        <w:t>10.</w:t>
      </w:r>
    </w:p>
    <w:p w:rsidR="00FB6A20" w:rsidRDefault="00FB6A20" w:rsidP="003E3656">
      <w:pPr>
        <w:rPr>
          <w:rFonts w:eastAsia="Batang"/>
          <w:lang w:val="en-GB"/>
        </w:rPr>
      </w:pPr>
    </w:p>
    <w:p w:rsidR="003A1F53" w:rsidRDefault="003A1F53" w:rsidP="003E3656">
      <w:pPr>
        <w:rPr>
          <w:rFonts w:eastAsia="Batang"/>
          <w:lang w:val="en-GB"/>
        </w:rPr>
      </w:pPr>
    </w:p>
    <w:p w:rsidR="003A1F53" w:rsidRDefault="003A1F53" w:rsidP="003E3656">
      <w:pPr>
        <w:rPr>
          <w:rFonts w:eastAsia="Batang"/>
          <w:lang w:val="en-GB"/>
        </w:rPr>
      </w:pPr>
    </w:p>
    <w:p w:rsidR="003A1F53" w:rsidRDefault="003A1F53" w:rsidP="003E3656">
      <w:pPr>
        <w:rPr>
          <w:rFonts w:eastAsia="Batang"/>
          <w:lang w:val="en-GB"/>
        </w:rPr>
      </w:pPr>
    </w:p>
    <w:p w:rsidR="00FB6A20" w:rsidRPr="00716F02" w:rsidRDefault="00FB6A20" w:rsidP="00716F02">
      <w:pPr>
        <w:jc w:val="center"/>
        <w:rPr>
          <w:rFonts w:eastAsia="Batang"/>
          <w:lang w:val="en-GB"/>
        </w:rPr>
      </w:pPr>
      <w:r w:rsidRPr="00FB6A20">
        <w:rPr>
          <w:rFonts w:eastAsia="Batang"/>
          <w:noProof/>
        </w:rPr>
        <w:lastRenderedPageBreak/>
        <w:drawing>
          <wp:inline distT="0" distB="0" distL="0" distR="0">
            <wp:extent cx="1298624" cy="1180882"/>
            <wp:effectExtent l="19050" t="0" r="0" b="0"/>
            <wp:docPr id="11" name="Picture 11"/>
            <wp:cNvGraphicFramePr/>
            <a:graphic xmlns:a="http://schemas.openxmlformats.org/drawingml/2006/main">
              <a:graphicData uri="http://schemas.openxmlformats.org/drawingml/2006/picture">
                <pic:pic xmlns:pic="http://schemas.openxmlformats.org/drawingml/2006/picture">
                  <pic:nvPicPr>
                    <pic:cNvPr id="2052" name="Picture 3"/>
                    <pic:cNvPicPr>
                      <a:picLocks noChangeAspect="1" noChangeArrowheads="1"/>
                    </pic:cNvPicPr>
                  </pic:nvPicPr>
                  <pic:blipFill>
                    <a:blip r:embed="rId24" cstate="print"/>
                    <a:srcRect l="40061" t="13160" r="3791" b="10175"/>
                    <a:stretch>
                      <a:fillRect/>
                    </a:stretch>
                  </pic:blipFill>
                  <pic:spPr bwMode="auto">
                    <a:xfrm>
                      <a:off x="0" y="0"/>
                      <a:ext cx="1298643" cy="1180900"/>
                    </a:xfrm>
                    <a:prstGeom prst="rect">
                      <a:avLst/>
                    </a:prstGeom>
                    <a:noFill/>
                    <a:ln w="9525">
                      <a:noFill/>
                      <a:miter lim="800000"/>
                      <a:headEnd/>
                      <a:tailEnd/>
                    </a:ln>
                  </pic:spPr>
                </pic:pic>
              </a:graphicData>
            </a:graphic>
          </wp:inline>
        </w:drawing>
      </w:r>
      <w:r w:rsidR="00087C5E">
        <w:rPr>
          <w:rFonts w:eastAsia="Batang"/>
          <w:noProof/>
        </w:rPr>
        <w:t xml:space="preserve">  </w:t>
      </w:r>
      <w:r w:rsidRPr="00FB6A20">
        <w:rPr>
          <w:rFonts w:eastAsia="Batang"/>
          <w:noProof/>
        </w:rPr>
        <w:drawing>
          <wp:inline distT="0" distB="0" distL="0" distR="0">
            <wp:extent cx="1359584" cy="1191065"/>
            <wp:effectExtent l="19050" t="0" r="0" b="0"/>
            <wp:docPr id="12" name="Picture 12"/>
            <wp:cNvGraphicFramePr/>
            <a:graphic xmlns:a="http://schemas.openxmlformats.org/drawingml/2006/main">
              <a:graphicData uri="http://schemas.openxmlformats.org/drawingml/2006/picture">
                <pic:pic xmlns:pic="http://schemas.openxmlformats.org/drawingml/2006/picture">
                  <pic:nvPicPr>
                    <pic:cNvPr id="3076" name="Picture 3"/>
                    <pic:cNvPicPr>
                      <a:picLocks noChangeAspect="1" noChangeArrowheads="1"/>
                    </pic:cNvPicPr>
                  </pic:nvPicPr>
                  <pic:blipFill>
                    <a:blip r:embed="rId25" cstate="print"/>
                    <a:srcRect l="40192" t="13093" r="3846" b="10360"/>
                    <a:stretch>
                      <a:fillRect/>
                    </a:stretch>
                  </pic:blipFill>
                  <pic:spPr bwMode="auto">
                    <a:xfrm>
                      <a:off x="0" y="0"/>
                      <a:ext cx="1363514" cy="1194508"/>
                    </a:xfrm>
                    <a:prstGeom prst="rect">
                      <a:avLst/>
                    </a:prstGeom>
                    <a:noFill/>
                    <a:ln w="9525">
                      <a:noFill/>
                      <a:miter lim="800000"/>
                      <a:headEnd/>
                      <a:tailEnd/>
                    </a:ln>
                  </pic:spPr>
                </pic:pic>
              </a:graphicData>
            </a:graphic>
          </wp:inline>
        </w:drawing>
      </w:r>
      <w:r w:rsidR="00716F02">
        <w:rPr>
          <w:rFonts w:eastAsia="Batang"/>
          <w:noProof/>
        </w:rPr>
        <w:t xml:space="preserve"> </w:t>
      </w:r>
      <w:r w:rsidRPr="00FB6A20">
        <w:rPr>
          <w:rFonts w:eastAsia="Batang"/>
          <w:noProof/>
        </w:rPr>
        <w:drawing>
          <wp:inline distT="0" distB="0" distL="0" distR="0">
            <wp:extent cx="1388013" cy="1181686"/>
            <wp:effectExtent l="19050" t="0" r="2637" b="0"/>
            <wp:docPr id="13" name="Picture 13"/>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26" cstate="print"/>
                    <a:srcRect l="40000" t="13094" r="3558" b="10072"/>
                    <a:stretch>
                      <a:fillRect/>
                    </a:stretch>
                  </pic:blipFill>
                  <pic:spPr bwMode="auto">
                    <a:xfrm>
                      <a:off x="0" y="0"/>
                      <a:ext cx="1384883" cy="1179022"/>
                    </a:xfrm>
                    <a:prstGeom prst="rect">
                      <a:avLst/>
                    </a:prstGeom>
                    <a:noFill/>
                    <a:ln w="9525">
                      <a:noFill/>
                      <a:miter lim="800000"/>
                      <a:headEnd/>
                      <a:tailEnd/>
                    </a:ln>
                  </pic:spPr>
                </pic:pic>
              </a:graphicData>
            </a:graphic>
          </wp:inline>
        </w:drawing>
      </w:r>
      <w:r w:rsidR="00087C5E" w:rsidRPr="00716F02">
        <w:rPr>
          <w:rFonts w:eastAsia="Batang"/>
          <w:noProof/>
        </w:rPr>
        <w:t xml:space="preserve"> </w:t>
      </w:r>
      <w:r w:rsidRPr="00FB6A20">
        <w:rPr>
          <w:rFonts w:eastAsia="Batang"/>
          <w:noProof/>
        </w:rPr>
        <w:drawing>
          <wp:inline distT="0" distB="0" distL="0" distR="0">
            <wp:extent cx="1411162" cy="1191065"/>
            <wp:effectExtent l="19050" t="0" r="0" b="0"/>
            <wp:docPr id="14" name="Picture 14"/>
            <wp:cNvGraphicFramePr/>
            <a:graphic xmlns:a="http://schemas.openxmlformats.org/drawingml/2006/main">
              <a:graphicData uri="http://schemas.openxmlformats.org/drawingml/2006/picture">
                <pic:pic xmlns:pic="http://schemas.openxmlformats.org/drawingml/2006/picture">
                  <pic:nvPicPr>
                    <pic:cNvPr id="5125" name="Picture 4"/>
                    <pic:cNvPicPr>
                      <a:picLocks noChangeAspect="1" noChangeArrowheads="1"/>
                    </pic:cNvPicPr>
                  </pic:nvPicPr>
                  <pic:blipFill>
                    <a:blip r:embed="rId27" cstate="print"/>
                    <a:srcRect l="40230" t="13599" r="3634" b="10434"/>
                    <a:stretch>
                      <a:fillRect/>
                    </a:stretch>
                  </pic:blipFill>
                  <pic:spPr bwMode="auto">
                    <a:xfrm>
                      <a:off x="0" y="0"/>
                      <a:ext cx="1409825" cy="1189937"/>
                    </a:xfrm>
                    <a:prstGeom prst="rect">
                      <a:avLst/>
                    </a:prstGeom>
                    <a:noFill/>
                    <a:ln w="9525">
                      <a:noFill/>
                      <a:miter lim="800000"/>
                      <a:headEnd/>
                      <a:tailEnd/>
                    </a:ln>
                  </pic:spPr>
                </pic:pic>
              </a:graphicData>
            </a:graphic>
          </wp:inline>
        </w:drawing>
      </w:r>
    </w:p>
    <w:p w:rsidR="00550146" w:rsidRDefault="00716F02" w:rsidP="00716F02">
      <w:pPr>
        <w:numPr>
          <w:ilvl w:val="0"/>
          <w:numId w:val="10"/>
        </w:numPr>
        <w:rPr>
          <w:rFonts w:eastAsia="Batang"/>
          <w:lang w:val="en-GB"/>
        </w:rPr>
      </w:pPr>
      <w:r>
        <w:rPr>
          <w:rFonts w:eastAsia="Batang"/>
          <w:lang w:val="en-GB"/>
        </w:rPr>
        <w:t xml:space="preserve">                                     (b)                                         </w:t>
      </w:r>
      <w:r w:rsidR="00550146">
        <w:rPr>
          <w:rFonts w:eastAsia="Batang"/>
          <w:lang w:val="en-GB"/>
        </w:rPr>
        <w:t xml:space="preserve">(c )                     </w:t>
      </w:r>
      <w:r>
        <w:rPr>
          <w:rFonts w:eastAsia="Batang"/>
          <w:lang w:val="en-GB"/>
        </w:rPr>
        <w:t xml:space="preserve">                 </w:t>
      </w:r>
      <w:r w:rsidR="00550146">
        <w:rPr>
          <w:rFonts w:eastAsia="Batang"/>
          <w:lang w:val="en-GB"/>
        </w:rPr>
        <w:t>(d)</w:t>
      </w:r>
    </w:p>
    <w:p w:rsidR="00FB6A20" w:rsidRDefault="00D169A5" w:rsidP="00550146">
      <w:pPr>
        <w:jc w:val="center"/>
        <w:rPr>
          <w:rFonts w:eastAsia="Batang"/>
          <w:lang w:val="en-GB"/>
        </w:rPr>
      </w:pPr>
      <w:r>
        <w:rPr>
          <w:rFonts w:eastAsia="Batang"/>
          <w:lang w:val="en-GB"/>
        </w:rPr>
        <w:t xml:space="preserve">Fig. </w:t>
      </w:r>
      <w:r w:rsidR="00A5683F">
        <w:rPr>
          <w:rFonts w:eastAsia="Batang"/>
          <w:lang w:val="en-GB"/>
        </w:rPr>
        <w:t>4.1-6</w:t>
      </w:r>
      <w:r>
        <w:rPr>
          <w:rFonts w:eastAsia="Batang"/>
          <w:lang w:val="en-GB"/>
        </w:rPr>
        <w:t>, Main antenna polar plot at elevation 90</w:t>
      </w:r>
      <w:r>
        <w:rPr>
          <w:rFonts w:ascii="Arial" w:eastAsia="Batang" w:hAnsi="Arial" w:cs="Arial"/>
          <w:lang w:val="en-GB"/>
        </w:rPr>
        <w:t>º</w:t>
      </w:r>
      <w:r>
        <w:rPr>
          <w:rFonts w:eastAsia="Batang"/>
          <w:lang w:val="en-GB"/>
        </w:rPr>
        <w:t xml:space="preserve">, </w:t>
      </w:r>
      <w:r w:rsidR="00550146">
        <w:rPr>
          <w:rFonts w:eastAsia="Batang"/>
          <w:lang w:val="en-GB"/>
        </w:rPr>
        <w:t xml:space="preserve">(a) </w:t>
      </w:r>
      <w:r w:rsidR="0042259D">
        <w:rPr>
          <w:noProof/>
        </w:rPr>
        <w:t xml:space="preserve">switch state </w:t>
      </w:r>
      <w:r w:rsidR="00550146">
        <w:rPr>
          <w:rFonts w:eastAsia="Batang"/>
          <w:lang w:val="en-GB"/>
        </w:rPr>
        <w:t>00, (b) 01, (c) 11, (d) 10</w:t>
      </w:r>
    </w:p>
    <w:p w:rsidR="003A1F53" w:rsidRDefault="003A1F53" w:rsidP="00087C5E">
      <w:pPr>
        <w:rPr>
          <w:rFonts w:eastAsia="Batang"/>
          <w:lang w:val="en-GB"/>
        </w:rPr>
      </w:pPr>
    </w:p>
    <w:p w:rsidR="003A1F53" w:rsidRDefault="003A1F53" w:rsidP="00550146">
      <w:pPr>
        <w:jc w:val="center"/>
        <w:rPr>
          <w:rFonts w:eastAsia="Batang"/>
          <w:lang w:val="en-GB"/>
        </w:rPr>
      </w:pPr>
    </w:p>
    <w:p w:rsidR="00FB6A20" w:rsidRDefault="00FB6A20" w:rsidP="00581C54">
      <w:pPr>
        <w:jc w:val="center"/>
        <w:rPr>
          <w:rFonts w:eastAsia="Batang"/>
          <w:lang w:val="en-GB"/>
        </w:rPr>
      </w:pPr>
      <w:r w:rsidRPr="00FB6A20">
        <w:rPr>
          <w:rFonts w:eastAsia="Batang"/>
          <w:noProof/>
        </w:rPr>
        <w:drawing>
          <wp:inline distT="0" distB="0" distL="0" distR="0">
            <wp:extent cx="2662237" cy="2381250"/>
            <wp:effectExtent l="19050" t="0" r="4763" b="0"/>
            <wp:docPr id="15" name="Picture 15"/>
            <wp:cNvGraphicFramePr/>
            <a:graphic xmlns:a="http://schemas.openxmlformats.org/drawingml/2006/main">
              <a:graphicData uri="http://schemas.openxmlformats.org/drawingml/2006/picture">
                <pic:pic xmlns:pic="http://schemas.openxmlformats.org/drawingml/2006/picture">
                  <pic:nvPicPr>
                    <pic:cNvPr id="6148" name="Picture 3"/>
                    <pic:cNvPicPr>
                      <a:picLocks noChangeAspect="1" noChangeArrowheads="1"/>
                    </pic:cNvPicPr>
                  </pic:nvPicPr>
                  <pic:blipFill>
                    <a:blip r:embed="rId28" cstate="print"/>
                    <a:srcRect l="39672" t="13394" r="3459" b="10502"/>
                    <a:stretch>
                      <a:fillRect/>
                    </a:stretch>
                  </pic:blipFill>
                  <pic:spPr bwMode="auto">
                    <a:xfrm>
                      <a:off x="0" y="0"/>
                      <a:ext cx="2662237" cy="2381250"/>
                    </a:xfrm>
                    <a:prstGeom prst="rect">
                      <a:avLst/>
                    </a:prstGeom>
                    <a:noFill/>
                    <a:ln w="9525">
                      <a:noFill/>
                      <a:miter lim="800000"/>
                      <a:headEnd/>
                      <a:tailEnd/>
                    </a:ln>
                  </pic:spPr>
                </pic:pic>
              </a:graphicData>
            </a:graphic>
          </wp:inline>
        </w:drawing>
      </w:r>
      <w:r w:rsidRPr="00FB6A20">
        <w:rPr>
          <w:rFonts w:eastAsia="Batang"/>
          <w:noProof/>
        </w:rPr>
        <w:drawing>
          <wp:inline distT="0" distB="0" distL="0" distR="0">
            <wp:extent cx="2667880" cy="2382129"/>
            <wp:effectExtent l="19050" t="0" r="0" b="0"/>
            <wp:docPr id="16" name="Picture 16"/>
            <wp:cNvGraphicFramePr/>
            <a:graphic xmlns:a="http://schemas.openxmlformats.org/drawingml/2006/main">
              <a:graphicData uri="http://schemas.openxmlformats.org/drawingml/2006/picture">
                <pic:pic xmlns:pic="http://schemas.openxmlformats.org/drawingml/2006/picture">
                  <pic:nvPicPr>
                    <pic:cNvPr id="7173" name="Picture 4"/>
                    <pic:cNvPicPr>
                      <a:picLocks noChangeAspect="1" noChangeArrowheads="1"/>
                    </pic:cNvPicPr>
                  </pic:nvPicPr>
                  <pic:blipFill>
                    <a:blip r:embed="rId29" cstate="print"/>
                    <a:srcRect l="39712" t="13698" r="3982" b="10427"/>
                    <a:stretch>
                      <a:fillRect/>
                    </a:stretch>
                  </pic:blipFill>
                  <pic:spPr bwMode="auto">
                    <a:xfrm>
                      <a:off x="0" y="0"/>
                      <a:ext cx="2666299" cy="2380718"/>
                    </a:xfrm>
                    <a:prstGeom prst="rect">
                      <a:avLst/>
                    </a:prstGeom>
                    <a:noFill/>
                    <a:ln w="9525">
                      <a:noFill/>
                      <a:miter lim="800000"/>
                      <a:headEnd/>
                      <a:tailEnd/>
                    </a:ln>
                  </pic:spPr>
                </pic:pic>
              </a:graphicData>
            </a:graphic>
          </wp:inline>
        </w:drawing>
      </w:r>
    </w:p>
    <w:p w:rsidR="00550146" w:rsidRDefault="00550146" w:rsidP="00550146">
      <w:pPr>
        <w:numPr>
          <w:ilvl w:val="0"/>
          <w:numId w:val="9"/>
        </w:numPr>
        <w:rPr>
          <w:rFonts w:eastAsia="Batang"/>
          <w:lang w:val="en-GB"/>
        </w:rPr>
      </w:pPr>
      <w:r>
        <w:rPr>
          <w:rFonts w:eastAsia="Batang"/>
          <w:lang w:val="en-GB"/>
        </w:rPr>
        <w:t xml:space="preserve">                                                                             (b)</w:t>
      </w:r>
    </w:p>
    <w:p w:rsidR="00FB6A20" w:rsidRDefault="00FB6A20" w:rsidP="003164B4">
      <w:pPr>
        <w:jc w:val="center"/>
        <w:rPr>
          <w:rFonts w:eastAsia="Batang"/>
          <w:lang w:val="en-GB"/>
        </w:rPr>
      </w:pPr>
      <w:r w:rsidRPr="00FB6A20">
        <w:rPr>
          <w:rFonts w:eastAsia="Batang"/>
          <w:noProof/>
        </w:rPr>
        <w:drawing>
          <wp:inline distT="0" distB="0" distL="0" distR="0">
            <wp:extent cx="2657475" cy="2395538"/>
            <wp:effectExtent l="19050" t="0" r="9525" b="0"/>
            <wp:docPr id="17" name="Picture 17"/>
            <wp:cNvGraphicFramePr/>
            <a:graphic xmlns:a="http://schemas.openxmlformats.org/drawingml/2006/main">
              <a:graphicData uri="http://schemas.openxmlformats.org/drawingml/2006/picture">
                <pic:pic xmlns:pic="http://schemas.openxmlformats.org/drawingml/2006/picture">
                  <pic:nvPicPr>
                    <pic:cNvPr id="8196" name="Picture 3"/>
                    <pic:cNvPicPr>
                      <a:picLocks noChangeAspect="1" noChangeArrowheads="1"/>
                    </pic:cNvPicPr>
                  </pic:nvPicPr>
                  <pic:blipFill>
                    <a:blip r:embed="rId30" cstate="print"/>
                    <a:srcRect l="39718" t="13726" r="4032" b="10407"/>
                    <a:stretch>
                      <a:fillRect/>
                    </a:stretch>
                  </pic:blipFill>
                  <pic:spPr bwMode="auto">
                    <a:xfrm>
                      <a:off x="0" y="0"/>
                      <a:ext cx="2657475" cy="2395538"/>
                    </a:xfrm>
                    <a:prstGeom prst="rect">
                      <a:avLst/>
                    </a:prstGeom>
                    <a:noFill/>
                    <a:ln w="9525">
                      <a:noFill/>
                      <a:miter lim="800000"/>
                      <a:headEnd/>
                      <a:tailEnd/>
                    </a:ln>
                  </pic:spPr>
                </pic:pic>
              </a:graphicData>
            </a:graphic>
          </wp:inline>
        </w:drawing>
      </w:r>
      <w:r w:rsidRPr="00FB6A20">
        <w:rPr>
          <w:rFonts w:eastAsia="Batang"/>
          <w:noProof/>
        </w:rPr>
        <w:drawing>
          <wp:inline distT="0" distB="0" distL="0" distR="0">
            <wp:extent cx="2633663" cy="2395537"/>
            <wp:effectExtent l="19050" t="0" r="0" b="0"/>
            <wp:docPr id="20" name="Picture 18"/>
            <wp:cNvGraphicFramePr/>
            <a:graphic xmlns:a="http://schemas.openxmlformats.org/drawingml/2006/main">
              <a:graphicData uri="http://schemas.openxmlformats.org/drawingml/2006/picture">
                <pic:pic xmlns:pic="http://schemas.openxmlformats.org/drawingml/2006/picture">
                  <pic:nvPicPr>
                    <pic:cNvPr id="9221" name="Picture 4"/>
                    <pic:cNvPicPr>
                      <a:picLocks noChangeAspect="1" noChangeArrowheads="1"/>
                    </pic:cNvPicPr>
                  </pic:nvPicPr>
                  <pic:blipFill>
                    <a:blip r:embed="rId31" cstate="print"/>
                    <a:srcRect l="39583" t="13559" r="3819" b="10540"/>
                    <a:stretch>
                      <a:fillRect/>
                    </a:stretch>
                  </pic:blipFill>
                  <pic:spPr bwMode="auto">
                    <a:xfrm>
                      <a:off x="0" y="0"/>
                      <a:ext cx="2633664" cy="2395538"/>
                    </a:xfrm>
                    <a:prstGeom prst="rect">
                      <a:avLst/>
                    </a:prstGeom>
                    <a:noFill/>
                    <a:ln w="9525">
                      <a:noFill/>
                      <a:miter lim="800000"/>
                      <a:headEnd/>
                      <a:tailEnd/>
                    </a:ln>
                  </pic:spPr>
                </pic:pic>
              </a:graphicData>
            </a:graphic>
          </wp:inline>
        </w:drawing>
      </w:r>
    </w:p>
    <w:p w:rsidR="00550146" w:rsidRDefault="00550146" w:rsidP="00550146">
      <w:pPr>
        <w:ind w:left="2070"/>
        <w:rPr>
          <w:rFonts w:eastAsia="Batang"/>
          <w:lang w:val="en-GB"/>
        </w:rPr>
      </w:pPr>
      <w:r>
        <w:rPr>
          <w:rFonts w:eastAsia="Batang"/>
          <w:lang w:val="en-GB"/>
        </w:rPr>
        <w:t>(c)                                                                              (d)</w:t>
      </w:r>
    </w:p>
    <w:p w:rsidR="00550146" w:rsidRDefault="00550146" w:rsidP="00550146">
      <w:pPr>
        <w:jc w:val="center"/>
        <w:rPr>
          <w:rFonts w:eastAsia="Batang"/>
          <w:lang w:val="en-GB"/>
        </w:rPr>
      </w:pPr>
      <w:r>
        <w:rPr>
          <w:rFonts w:eastAsia="Batang"/>
          <w:lang w:val="en-GB"/>
        </w:rPr>
        <w:t xml:space="preserve">Fig. </w:t>
      </w:r>
      <w:r w:rsidR="00A5683F">
        <w:rPr>
          <w:rFonts w:eastAsia="Batang"/>
          <w:lang w:val="en-GB"/>
        </w:rPr>
        <w:t>4.1-7</w:t>
      </w:r>
      <w:r>
        <w:rPr>
          <w:rFonts w:eastAsia="Batang"/>
          <w:lang w:val="en-GB"/>
        </w:rPr>
        <w:t>, Secondary antenna polar plot at elevation 90</w:t>
      </w:r>
      <w:r>
        <w:rPr>
          <w:rFonts w:ascii="Arial" w:eastAsia="Batang" w:hAnsi="Arial" w:cs="Arial"/>
          <w:lang w:val="en-GB"/>
        </w:rPr>
        <w:t>º</w:t>
      </w:r>
      <w:r>
        <w:rPr>
          <w:rFonts w:eastAsia="Batang"/>
          <w:lang w:val="en-GB"/>
        </w:rPr>
        <w:t xml:space="preserve">, (a) </w:t>
      </w:r>
      <w:r w:rsidR="0042259D">
        <w:rPr>
          <w:noProof/>
        </w:rPr>
        <w:t xml:space="preserve">switch state </w:t>
      </w:r>
      <w:r>
        <w:rPr>
          <w:rFonts w:eastAsia="Batang"/>
          <w:lang w:val="en-GB"/>
        </w:rPr>
        <w:t>00, (b) 01, (c) 11, (d) 10</w:t>
      </w:r>
    </w:p>
    <w:p w:rsidR="00FB6A20" w:rsidRDefault="00FB6A20" w:rsidP="003E3656">
      <w:pPr>
        <w:rPr>
          <w:rFonts w:eastAsia="Batang"/>
          <w:lang w:val="en-GB"/>
        </w:rPr>
      </w:pPr>
    </w:p>
    <w:p w:rsidR="00FB6A20" w:rsidRDefault="00FB6A20" w:rsidP="003E3656">
      <w:pPr>
        <w:rPr>
          <w:rFonts w:eastAsia="Batang"/>
          <w:lang w:val="en-GB"/>
        </w:rPr>
      </w:pPr>
    </w:p>
    <w:p w:rsidR="00716F02" w:rsidRDefault="00716F02" w:rsidP="003E3656">
      <w:pPr>
        <w:rPr>
          <w:rFonts w:eastAsia="Batang"/>
          <w:lang w:val="en-GB"/>
        </w:rPr>
      </w:pPr>
    </w:p>
    <w:p w:rsidR="00FB6A20" w:rsidRDefault="00087C5E" w:rsidP="003E3656">
      <w:pPr>
        <w:rPr>
          <w:rFonts w:eastAsia="Batang"/>
          <w:sz w:val="32"/>
          <w:szCs w:val="32"/>
          <w:lang w:val="en-GB"/>
        </w:rPr>
      </w:pPr>
      <w:r w:rsidRPr="00087C5E">
        <w:rPr>
          <w:rFonts w:eastAsia="Batang"/>
          <w:sz w:val="32"/>
          <w:szCs w:val="32"/>
          <w:lang w:val="en-GB"/>
        </w:rPr>
        <w:lastRenderedPageBreak/>
        <w:t>4.2 MIMO OTA absolute data throughput measurement results</w:t>
      </w:r>
    </w:p>
    <w:p w:rsidR="00087C5E" w:rsidRDefault="00087C5E" w:rsidP="00087C5E">
      <w:pPr>
        <w:ind w:firstLine="284"/>
        <w:jc w:val="both"/>
        <w:rPr>
          <w:rFonts w:eastAsia="Batang"/>
          <w:lang w:val="en-GB"/>
        </w:rPr>
      </w:pPr>
      <w:r>
        <w:rPr>
          <w:rFonts w:eastAsia="Batang"/>
          <w:lang w:val="en-GB"/>
        </w:rPr>
        <w:t>The OTA measurement results are based in two test methodologies considered valid, the anechoic chamber multi-cluster boundary array, and the reverberation chamber without channel emulation assistance.</w:t>
      </w:r>
      <w:r w:rsidR="00F541C8">
        <w:rPr>
          <w:rFonts w:eastAsia="Batang"/>
          <w:lang w:val="en-GB"/>
        </w:rPr>
        <w:t xml:space="preserve"> As indicated in the Table 4.1-1, there </w:t>
      </w:r>
      <w:r w:rsidR="000705D0">
        <w:rPr>
          <w:rFonts w:eastAsia="Batang"/>
          <w:lang w:val="en-GB"/>
        </w:rPr>
        <w:t>is a branch imbalance</w:t>
      </w:r>
      <w:r w:rsidR="00F541C8">
        <w:rPr>
          <w:rFonts w:eastAsia="Batang"/>
          <w:lang w:val="en-GB"/>
        </w:rPr>
        <w:t xml:space="preserve"> between antennas averaging 3.3 dB, </w:t>
      </w:r>
      <w:r w:rsidR="00FF5A38">
        <w:rPr>
          <w:rFonts w:eastAsia="Batang"/>
          <w:lang w:val="en-GB"/>
        </w:rPr>
        <w:t>d</w:t>
      </w:r>
      <w:r w:rsidR="00F541C8">
        <w:rPr>
          <w:rFonts w:eastAsia="Batang"/>
          <w:lang w:val="en-GB"/>
        </w:rPr>
        <w:t xml:space="preserve">uring these measurements a </w:t>
      </w:r>
      <w:r w:rsidR="00FF5A38">
        <w:rPr>
          <w:rFonts w:eastAsia="Batang"/>
          <w:lang w:val="en-GB"/>
        </w:rPr>
        <w:t>3</w:t>
      </w:r>
      <w:r w:rsidR="00F541C8">
        <w:rPr>
          <w:rFonts w:eastAsia="Batang"/>
          <w:lang w:val="en-GB"/>
        </w:rPr>
        <w:t xml:space="preserve"> dB series attenuator was placed between the main antenna and the DUT RF port</w:t>
      </w:r>
      <w:r w:rsidR="001C3943">
        <w:rPr>
          <w:rFonts w:eastAsia="Batang"/>
          <w:lang w:val="en-GB"/>
        </w:rPr>
        <w:t>, t</w:t>
      </w:r>
      <w:r w:rsidR="00F541C8">
        <w:rPr>
          <w:rFonts w:eastAsia="Batang"/>
          <w:lang w:val="en-GB"/>
        </w:rPr>
        <w:t xml:space="preserve">hus </w:t>
      </w:r>
      <w:r w:rsidR="009D6F4D">
        <w:rPr>
          <w:rFonts w:eastAsia="Batang"/>
          <w:lang w:val="en-GB"/>
        </w:rPr>
        <w:t xml:space="preserve">partially </w:t>
      </w:r>
      <w:r w:rsidR="00F541C8">
        <w:rPr>
          <w:rFonts w:eastAsia="Batang"/>
          <w:lang w:val="en-GB"/>
        </w:rPr>
        <w:t>equalizing both antennas</w:t>
      </w:r>
      <w:r w:rsidR="001C3943">
        <w:rPr>
          <w:rFonts w:eastAsia="Batang"/>
          <w:lang w:val="en-GB"/>
        </w:rPr>
        <w:t>’</w:t>
      </w:r>
      <w:r w:rsidR="00F541C8">
        <w:rPr>
          <w:rFonts w:eastAsia="Batang"/>
          <w:lang w:val="en-GB"/>
        </w:rPr>
        <w:t xml:space="preserve"> gain.</w:t>
      </w:r>
      <w:r w:rsidR="00FF5A38">
        <w:rPr>
          <w:rFonts w:eastAsia="Batang"/>
          <w:lang w:val="en-GB"/>
        </w:rPr>
        <w:t xml:space="preserve"> </w:t>
      </w:r>
      <w:r w:rsidR="009D6F4D">
        <w:rPr>
          <w:rFonts w:eastAsia="Batang"/>
          <w:lang w:val="en-GB"/>
        </w:rPr>
        <w:t xml:space="preserve">Ideally for each tuner position </w:t>
      </w:r>
      <w:r w:rsidR="001421FA">
        <w:rPr>
          <w:rFonts w:eastAsia="Batang"/>
          <w:lang w:val="en-GB"/>
        </w:rPr>
        <w:t>a</w:t>
      </w:r>
      <w:r w:rsidR="009D6F4D">
        <w:rPr>
          <w:rFonts w:eastAsia="Batang"/>
          <w:lang w:val="en-GB"/>
        </w:rPr>
        <w:t xml:space="preserve"> specific attenuation value should be used to equalize all antennas by the least efficient, i.e. </w:t>
      </w:r>
      <w:r w:rsidR="001421FA">
        <w:rPr>
          <w:rFonts w:eastAsia="Batang"/>
          <w:lang w:val="en-GB"/>
        </w:rPr>
        <w:t xml:space="preserve">tuner position 01 secondary antenna. However attenuators in sub-multiple values of 1dB that could be accommodated inside the RF enclosure </w:t>
      </w:r>
      <w:r w:rsidR="001C3943">
        <w:rPr>
          <w:rFonts w:eastAsia="Batang"/>
          <w:lang w:val="en-GB"/>
        </w:rPr>
        <w:t>were not readily available</w:t>
      </w:r>
      <w:r w:rsidR="001421FA">
        <w:rPr>
          <w:rFonts w:eastAsia="Batang"/>
          <w:lang w:val="en-GB"/>
        </w:rPr>
        <w:t xml:space="preserve">. </w:t>
      </w:r>
      <w:r w:rsidR="009D6F4D">
        <w:rPr>
          <w:rFonts w:eastAsia="Batang"/>
          <w:lang w:val="en-GB"/>
        </w:rPr>
        <w:t xml:space="preserve">For this experiment due the lack of </w:t>
      </w:r>
      <w:r w:rsidR="001421FA">
        <w:rPr>
          <w:rFonts w:eastAsia="Batang"/>
          <w:lang w:val="en-GB"/>
        </w:rPr>
        <w:t xml:space="preserve">precise equalization of total efficiency and branch imbalance, a variation of approximately 1 dB is shown within all four </w:t>
      </w:r>
      <w:r w:rsidR="008112B5">
        <w:rPr>
          <w:rFonts w:eastAsia="Batang"/>
          <w:lang w:val="en-GB"/>
        </w:rPr>
        <w:t xml:space="preserve">switching </w:t>
      </w:r>
      <w:r w:rsidR="001421FA">
        <w:rPr>
          <w:rFonts w:eastAsia="Batang"/>
          <w:lang w:val="en-GB"/>
        </w:rPr>
        <w:t>stages.</w:t>
      </w:r>
    </w:p>
    <w:p w:rsidR="00087C5E" w:rsidRPr="00087C5E" w:rsidRDefault="00087C5E" w:rsidP="00087C5E">
      <w:pPr>
        <w:rPr>
          <w:rFonts w:eastAsia="Batang"/>
          <w:lang w:val="en-GB"/>
        </w:rPr>
      </w:pPr>
    </w:p>
    <w:p w:rsidR="00087C5E" w:rsidRPr="00087C5E" w:rsidRDefault="00087C5E" w:rsidP="00087C5E">
      <w:pPr>
        <w:rPr>
          <w:sz w:val="28"/>
          <w:szCs w:val="28"/>
          <w:lang w:val="en-GB"/>
        </w:rPr>
      </w:pPr>
      <w:r w:rsidRPr="00087C5E">
        <w:rPr>
          <w:sz w:val="28"/>
          <w:szCs w:val="28"/>
          <w:lang w:val="en-GB"/>
        </w:rPr>
        <w:t>4.2.1 Anechoic chamber setup.</w:t>
      </w:r>
    </w:p>
    <w:p w:rsidR="00087C5E" w:rsidRPr="003E3656" w:rsidRDefault="00087C5E" w:rsidP="00087C5E">
      <w:pPr>
        <w:ind w:firstLine="284"/>
        <w:jc w:val="both"/>
      </w:pPr>
      <w:r w:rsidRPr="003E3656">
        <w:t xml:space="preserve">The OTA test system consisted of an ETS-Lindgren AMS-8700 boundary array with eight active dual polarized antennas at a radius of 1.95 meters driven by two Spirent VR5 8 output channel emulators for 16 total output channels used to generate the applied channel model and resulting signal levels within the test volume.  Two ETS-Lindgren 8-channel power amplifiers were used to amplify the outputs of the channel emulators to produce the required signal levels within the test volume.  The reported measurements were captured using a Rohde &amp; Schwarz CMW-500 as the eNodeB emulator/communication tester.  The two outputs were each split and fed into the two VR5s.  A separate circularly polarized conical log spiral antenna was used to provide the uplinik from the DUT.  The uplink path was then fed through a pre-amplifier to provide additional downlink isolation prior to feeding the signal to the eNodeB input.  </w:t>
      </w:r>
      <w:r w:rsidR="00A5683F">
        <w:t>The Fig. 4.2.1-1</w:t>
      </w:r>
      <w:r w:rsidRPr="003E3656">
        <w:t xml:space="preserve"> contains a system schematic for the test setup, while </w:t>
      </w:r>
      <w:fldSimple w:instr=" REF _Ref336354070 \h  \* MERGEFORMAT ">
        <w:r w:rsidR="0085697F" w:rsidRPr="003E3656">
          <w:t xml:space="preserve">Table </w:t>
        </w:r>
        <w:r w:rsidR="0085697F">
          <w:t>4.</w:t>
        </w:r>
        <w:r w:rsidR="008112B5">
          <w:t>2</w:t>
        </w:r>
        <w:r w:rsidR="0085697F" w:rsidRPr="003E3656">
          <w:t>.1-</w:t>
        </w:r>
        <w:r w:rsidR="0085697F" w:rsidRPr="0085697F">
          <w:t>1</w:t>
        </w:r>
      </w:fldSimple>
      <w:r w:rsidRPr="003E3656">
        <w:t xml:space="preserve"> contains the detailed equipment list.</w:t>
      </w:r>
    </w:p>
    <w:p w:rsidR="00087C5E" w:rsidRDefault="008C754D" w:rsidP="00087C5E">
      <w:pPr>
        <w:keepNext/>
        <w:spacing w:before="360" w:after="240"/>
        <w:jc w:val="center"/>
      </w:pPr>
      <w:r>
        <w:rPr>
          <w:noProof/>
        </w:rPr>
        <w:drawing>
          <wp:inline distT="0" distB="0" distL="0" distR="0">
            <wp:extent cx="6122035" cy="4591685"/>
            <wp:effectExtent l="19050" t="0" r="0" b="0"/>
            <wp:docPr id="18" name="Picture 17" descr="ETS_AC_Block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S_AC_BlockDiagram.jpg"/>
                    <pic:cNvPicPr/>
                  </pic:nvPicPr>
                  <pic:blipFill>
                    <a:blip r:embed="rId32" cstate="print"/>
                    <a:stretch>
                      <a:fillRect/>
                    </a:stretch>
                  </pic:blipFill>
                  <pic:spPr>
                    <a:xfrm>
                      <a:off x="0" y="0"/>
                      <a:ext cx="6122035" cy="4591685"/>
                    </a:xfrm>
                    <a:prstGeom prst="rect">
                      <a:avLst/>
                    </a:prstGeom>
                  </pic:spPr>
                </pic:pic>
              </a:graphicData>
            </a:graphic>
          </wp:inline>
        </w:drawing>
      </w:r>
    </w:p>
    <w:p w:rsidR="00087C5E" w:rsidRPr="003E3656" w:rsidRDefault="00087C5E" w:rsidP="00087C5E">
      <w:pPr>
        <w:pStyle w:val="Caption"/>
        <w:jc w:val="center"/>
        <w:rPr>
          <w:b w:val="0"/>
          <w:noProof/>
        </w:rPr>
      </w:pPr>
      <w:bookmarkStart w:id="3" w:name="_Ref336348737"/>
      <w:r w:rsidRPr="003E3656">
        <w:rPr>
          <w:b w:val="0"/>
        </w:rPr>
        <w:t xml:space="preserve">Fig </w:t>
      </w:r>
      <w:r w:rsidR="00A5683F">
        <w:rPr>
          <w:b w:val="0"/>
        </w:rPr>
        <w:t>4.2.</w:t>
      </w:r>
      <w:bookmarkEnd w:id="3"/>
      <w:r w:rsidRPr="003E3656">
        <w:rPr>
          <w:b w:val="0"/>
        </w:rPr>
        <w:t>1-1 ETS-Lindgren AMS-8700 Boundary Array S</w:t>
      </w:r>
      <w:r w:rsidRPr="003E3656">
        <w:rPr>
          <w:b w:val="0"/>
          <w:noProof/>
        </w:rPr>
        <w:t>chematic Diagram</w:t>
      </w:r>
    </w:p>
    <w:p w:rsidR="00087C5E" w:rsidRPr="00087C5E" w:rsidRDefault="00087C5E" w:rsidP="003E3656">
      <w:pPr>
        <w:rPr>
          <w:rFonts w:eastAsia="Batang"/>
          <w:lang w:val="en-GB"/>
        </w:rPr>
      </w:pPr>
    </w:p>
    <w:p w:rsidR="000C56B4" w:rsidRPr="003E3656" w:rsidRDefault="000C56B4" w:rsidP="000C56B4">
      <w:pPr>
        <w:pStyle w:val="Caption"/>
        <w:keepNext/>
        <w:keepLines/>
        <w:jc w:val="center"/>
        <w:rPr>
          <w:b w:val="0"/>
        </w:rPr>
      </w:pPr>
      <w:bookmarkStart w:id="4" w:name="_Ref336354070"/>
      <w:r w:rsidRPr="003E3656">
        <w:rPr>
          <w:b w:val="0"/>
        </w:rPr>
        <w:t xml:space="preserve">Table </w:t>
      </w:r>
      <w:r w:rsidR="00A5683F">
        <w:rPr>
          <w:b w:val="0"/>
        </w:rPr>
        <w:t>4.</w:t>
      </w:r>
      <w:r w:rsidR="008112B5">
        <w:rPr>
          <w:b w:val="0"/>
        </w:rPr>
        <w:t>2</w:t>
      </w:r>
      <w:r w:rsidRPr="003E3656">
        <w:rPr>
          <w:b w:val="0"/>
        </w:rPr>
        <w:t>.1-</w:t>
      </w:r>
      <w:r w:rsidR="00510AB1" w:rsidRPr="003E3656">
        <w:rPr>
          <w:b w:val="0"/>
        </w:rPr>
        <w:fldChar w:fldCharType="begin"/>
      </w:r>
      <w:r w:rsidRPr="003E3656">
        <w:rPr>
          <w:b w:val="0"/>
        </w:rPr>
        <w:instrText xml:space="preserve"> SEQ Table \* ARABIC \s 1 </w:instrText>
      </w:r>
      <w:r w:rsidR="00510AB1" w:rsidRPr="003E3656">
        <w:rPr>
          <w:b w:val="0"/>
        </w:rPr>
        <w:fldChar w:fldCharType="separate"/>
      </w:r>
      <w:r w:rsidR="0085697F">
        <w:rPr>
          <w:b w:val="0"/>
          <w:noProof/>
        </w:rPr>
        <w:t>1</w:t>
      </w:r>
      <w:r w:rsidR="00510AB1" w:rsidRPr="003E3656">
        <w:rPr>
          <w:b w:val="0"/>
        </w:rPr>
        <w:fldChar w:fldCharType="end"/>
      </w:r>
      <w:bookmarkEnd w:id="4"/>
      <w:r w:rsidR="00FF5A38">
        <w:rPr>
          <w:b w:val="0"/>
        </w:rPr>
        <w:t xml:space="preserve">, </w:t>
      </w:r>
      <w:r w:rsidR="00CA19EB">
        <w:rPr>
          <w:b w:val="0"/>
        </w:rPr>
        <w:t>Anechoic chamber test equipment l</w:t>
      </w:r>
      <w:r w:rsidRPr="003E3656">
        <w:rPr>
          <w:b w:val="0"/>
        </w:rPr>
        <w:t>ist</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87"/>
        <w:gridCol w:w="1530"/>
        <w:gridCol w:w="1620"/>
        <w:gridCol w:w="1897"/>
      </w:tblGrid>
      <w:tr w:rsidR="00CA19EB" w:rsidRPr="00CA19EB" w:rsidTr="00CA19EB">
        <w:trPr>
          <w:jc w:val="center"/>
        </w:trPr>
        <w:tc>
          <w:tcPr>
            <w:tcW w:w="3687" w:type="dxa"/>
            <w:shd w:val="clear" w:color="auto" w:fill="0070C0"/>
          </w:tcPr>
          <w:p w:rsidR="000C56B4" w:rsidRPr="00CA19EB" w:rsidRDefault="000C56B4" w:rsidP="00FB6B17">
            <w:pPr>
              <w:keepNext/>
              <w:keepLines/>
              <w:spacing w:before="60" w:after="60"/>
            </w:pPr>
            <w:r w:rsidRPr="00CA19EB">
              <w:t>Equipment</w:t>
            </w:r>
          </w:p>
        </w:tc>
        <w:tc>
          <w:tcPr>
            <w:tcW w:w="1530" w:type="dxa"/>
            <w:shd w:val="clear" w:color="auto" w:fill="0070C0"/>
          </w:tcPr>
          <w:p w:rsidR="000C56B4" w:rsidRPr="00CA19EB" w:rsidRDefault="000C56B4" w:rsidP="00FB6B17">
            <w:pPr>
              <w:keepNext/>
              <w:keepLines/>
              <w:spacing w:before="60" w:after="60"/>
            </w:pPr>
            <w:r w:rsidRPr="00CA19EB">
              <w:t>Manufacturer</w:t>
            </w:r>
          </w:p>
        </w:tc>
        <w:tc>
          <w:tcPr>
            <w:tcW w:w="1620" w:type="dxa"/>
            <w:shd w:val="clear" w:color="auto" w:fill="0070C0"/>
          </w:tcPr>
          <w:p w:rsidR="000C56B4" w:rsidRPr="00CA19EB" w:rsidRDefault="000C56B4" w:rsidP="00FB6B17">
            <w:pPr>
              <w:keepNext/>
              <w:keepLines/>
              <w:spacing w:before="60" w:after="60"/>
            </w:pPr>
            <w:r w:rsidRPr="00CA19EB">
              <w:t>Model</w:t>
            </w:r>
          </w:p>
        </w:tc>
        <w:tc>
          <w:tcPr>
            <w:tcW w:w="1897" w:type="dxa"/>
            <w:shd w:val="clear" w:color="auto" w:fill="0070C0"/>
          </w:tcPr>
          <w:p w:rsidR="000C56B4" w:rsidRPr="00CA19EB" w:rsidRDefault="000C56B4" w:rsidP="00FB6B17">
            <w:pPr>
              <w:keepNext/>
              <w:keepLines/>
              <w:spacing w:before="60" w:after="60"/>
            </w:pPr>
            <w:r w:rsidRPr="00CA19EB">
              <w:t>Firmware Revision</w:t>
            </w:r>
          </w:p>
        </w:tc>
      </w:tr>
      <w:tr w:rsidR="00CA19EB" w:rsidRPr="00CA19EB" w:rsidTr="00CA19EB">
        <w:trPr>
          <w:jc w:val="center"/>
        </w:trPr>
        <w:tc>
          <w:tcPr>
            <w:tcW w:w="3687" w:type="dxa"/>
            <w:shd w:val="clear" w:color="auto" w:fill="auto"/>
          </w:tcPr>
          <w:p w:rsidR="000C56B4" w:rsidRPr="00CA19EB" w:rsidRDefault="000C56B4" w:rsidP="00FB6B17">
            <w:pPr>
              <w:keepNext/>
              <w:keepLines/>
              <w:spacing w:before="60" w:after="60"/>
            </w:pPr>
            <w:r w:rsidRPr="00CA19EB">
              <w:t>MIMO</w:t>
            </w:r>
            <w:r w:rsidR="00CA19EB" w:rsidRPr="00CA19EB">
              <w:t xml:space="preserve"> </w:t>
            </w:r>
            <w:r w:rsidRPr="00CA19EB">
              <w:t>Boundary Array System</w:t>
            </w:r>
          </w:p>
        </w:tc>
        <w:tc>
          <w:tcPr>
            <w:tcW w:w="1530" w:type="dxa"/>
            <w:shd w:val="clear" w:color="auto" w:fill="auto"/>
          </w:tcPr>
          <w:p w:rsidR="000C56B4" w:rsidRPr="00CA19EB" w:rsidRDefault="000C56B4" w:rsidP="00FB6B17">
            <w:pPr>
              <w:keepNext/>
              <w:keepLines/>
              <w:spacing w:before="60" w:after="60"/>
            </w:pPr>
            <w:r w:rsidRPr="00CA19EB">
              <w:t>ETS-Lindgren</w:t>
            </w:r>
          </w:p>
        </w:tc>
        <w:tc>
          <w:tcPr>
            <w:tcW w:w="1620" w:type="dxa"/>
            <w:shd w:val="clear" w:color="auto" w:fill="auto"/>
          </w:tcPr>
          <w:p w:rsidR="000C56B4" w:rsidRPr="00CA19EB" w:rsidRDefault="000C56B4" w:rsidP="00FB6B17">
            <w:pPr>
              <w:keepNext/>
              <w:keepLines/>
              <w:spacing w:before="60" w:after="60"/>
            </w:pPr>
            <w:r w:rsidRPr="00CA19EB">
              <w:t>AMS-8700</w:t>
            </w:r>
          </w:p>
        </w:tc>
        <w:tc>
          <w:tcPr>
            <w:tcW w:w="1897" w:type="dxa"/>
            <w:shd w:val="clear" w:color="auto" w:fill="auto"/>
          </w:tcPr>
          <w:p w:rsidR="000C56B4" w:rsidRPr="00CA19EB" w:rsidRDefault="000C56B4" w:rsidP="00FB6B17">
            <w:pPr>
              <w:keepNext/>
              <w:keepLines/>
              <w:spacing w:before="60" w:after="60"/>
            </w:pPr>
            <w:r w:rsidRPr="00CA19EB">
              <w:t>NA</w:t>
            </w:r>
          </w:p>
        </w:tc>
      </w:tr>
      <w:tr w:rsidR="00CA19EB" w:rsidRPr="00CA19EB" w:rsidTr="00CA19EB">
        <w:trPr>
          <w:jc w:val="center"/>
        </w:trPr>
        <w:tc>
          <w:tcPr>
            <w:tcW w:w="3687" w:type="dxa"/>
            <w:shd w:val="clear" w:color="auto" w:fill="auto"/>
          </w:tcPr>
          <w:p w:rsidR="000C56B4" w:rsidRPr="00CA19EB" w:rsidRDefault="000C56B4" w:rsidP="00FB6B17">
            <w:pPr>
              <w:keepNext/>
              <w:keepLines/>
              <w:spacing w:before="60" w:after="60"/>
            </w:pPr>
            <w:r w:rsidRPr="00CA19EB">
              <w:t>Channel Emulator</w:t>
            </w:r>
            <w:r w:rsidR="00CA19EB" w:rsidRPr="00CA19EB">
              <w:t xml:space="preserve"> </w:t>
            </w:r>
            <w:r w:rsidRPr="00CA19EB">
              <w:t>(2X)</w:t>
            </w:r>
          </w:p>
        </w:tc>
        <w:tc>
          <w:tcPr>
            <w:tcW w:w="1530" w:type="dxa"/>
            <w:shd w:val="clear" w:color="auto" w:fill="auto"/>
          </w:tcPr>
          <w:p w:rsidR="000C56B4" w:rsidRPr="00CA19EB" w:rsidRDefault="000C56B4" w:rsidP="00FB6B17">
            <w:pPr>
              <w:keepNext/>
              <w:keepLines/>
              <w:spacing w:before="60" w:after="60"/>
            </w:pPr>
            <w:r w:rsidRPr="00CA19EB">
              <w:t>Spirent</w:t>
            </w:r>
          </w:p>
        </w:tc>
        <w:tc>
          <w:tcPr>
            <w:tcW w:w="1620" w:type="dxa"/>
            <w:shd w:val="clear" w:color="auto" w:fill="auto"/>
          </w:tcPr>
          <w:p w:rsidR="000C56B4" w:rsidRPr="00CA19EB" w:rsidRDefault="000C56B4" w:rsidP="00FB6B17">
            <w:pPr>
              <w:keepNext/>
              <w:keepLines/>
              <w:spacing w:before="60" w:after="60"/>
            </w:pPr>
            <w:r w:rsidRPr="00CA19EB">
              <w:t>VR5</w:t>
            </w:r>
          </w:p>
        </w:tc>
        <w:tc>
          <w:tcPr>
            <w:tcW w:w="1897" w:type="dxa"/>
            <w:shd w:val="clear" w:color="auto" w:fill="auto"/>
          </w:tcPr>
          <w:p w:rsidR="000C56B4" w:rsidRPr="00CA19EB" w:rsidRDefault="0042259D" w:rsidP="00FB6B17">
            <w:pPr>
              <w:keepNext/>
              <w:keepLines/>
              <w:spacing w:before="60" w:after="60"/>
              <w:rPr>
                <w:color w:val="FF0000"/>
              </w:rPr>
            </w:pPr>
            <w:r>
              <w:rPr>
                <w:color w:val="000000"/>
              </w:rPr>
              <w:t>NA</w:t>
            </w:r>
          </w:p>
        </w:tc>
      </w:tr>
      <w:tr w:rsidR="00CA19EB" w:rsidRPr="00CA19EB" w:rsidTr="00CA19EB">
        <w:trPr>
          <w:jc w:val="center"/>
        </w:trPr>
        <w:tc>
          <w:tcPr>
            <w:tcW w:w="3687" w:type="dxa"/>
            <w:shd w:val="clear" w:color="auto" w:fill="auto"/>
          </w:tcPr>
          <w:p w:rsidR="000C56B4" w:rsidRPr="00CA19EB" w:rsidRDefault="000C56B4" w:rsidP="00FB6B17">
            <w:pPr>
              <w:keepNext/>
              <w:keepLines/>
              <w:spacing w:before="60" w:after="60"/>
            </w:pPr>
            <w:r w:rsidRPr="00CA19EB">
              <w:t>8-Channel Power Amplifier</w:t>
            </w:r>
            <w:r w:rsidR="00CA19EB" w:rsidRPr="00CA19EB">
              <w:t xml:space="preserve"> </w:t>
            </w:r>
            <w:r w:rsidRPr="00CA19EB">
              <w:t>(2X)</w:t>
            </w:r>
          </w:p>
        </w:tc>
        <w:tc>
          <w:tcPr>
            <w:tcW w:w="1530" w:type="dxa"/>
            <w:shd w:val="clear" w:color="auto" w:fill="auto"/>
          </w:tcPr>
          <w:p w:rsidR="000C56B4" w:rsidRPr="00CA19EB" w:rsidRDefault="000C56B4" w:rsidP="00FB6B17">
            <w:pPr>
              <w:keepNext/>
              <w:keepLines/>
              <w:spacing w:before="60" w:after="60"/>
            </w:pPr>
            <w:r w:rsidRPr="00CA19EB">
              <w:t>ETS-Lindgren</w:t>
            </w:r>
          </w:p>
        </w:tc>
        <w:tc>
          <w:tcPr>
            <w:tcW w:w="1620" w:type="dxa"/>
            <w:shd w:val="clear" w:color="auto" w:fill="auto"/>
          </w:tcPr>
          <w:p w:rsidR="000C56B4" w:rsidRPr="00CA19EB" w:rsidRDefault="000C56B4" w:rsidP="00FB6B17">
            <w:pPr>
              <w:keepNext/>
              <w:keepLines/>
              <w:spacing w:before="60" w:after="60"/>
            </w:pPr>
            <w:r w:rsidRPr="00CA19EB">
              <w:t>P/N 117907</w:t>
            </w:r>
          </w:p>
        </w:tc>
        <w:tc>
          <w:tcPr>
            <w:tcW w:w="1897" w:type="dxa"/>
            <w:shd w:val="clear" w:color="auto" w:fill="auto"/>
          </w:tcPr>
          <w:p w:rsidR="000C56B4" w:rsidRPr="00CA19EB" w:rsidRDefault="000C56B4" w:rsidP="00FB6B17">
            <w:pPr>
              <w:keepNext/>
              <w:keepLines/>
              <w:spacing w:before="60" w:after="60"/>
            </w:pPr>
            <w:r w:rsidRPr="00CA19EB">
              <w:t>NA</w:t>
            </w:r>
          </w:p>
        </w:tc>
      </w:tr>
      <w:tr w:rsidR="00CA19EB" w:rsidRPr="00CA19EB" w:rsidTr="00CA19EB">
        <w:trPr>
          <w:jc w:val="center"/>
        </w:trPr>
        <w:tc>
          <w:tcPr>
            <w:tcW w:w="3687" w:type="dxa"/>
            <w:tcBorders>
              <w:top w:val="single" w:sz="4" w:space="0" w:color="auto"/>
              <w:left w:val="single" w:sz="4" w:space="0" w:color="auto"/>
              <w:bottom w:val="single" w:sz="4" w:space="0" w:color="auto"/>
              <w:right w:val="single" w:sz="4" w:space="0" w:color="auto"/>
            </w:tcBorders>
            <w:shd w:val="clear" w:color="auto" w:fill="auto"/>
          </w:tcPr>
          <w:p w:rsidR="000C56B4" w:rsidRPr="00CA19EB" w:rsidRDefault="000C56B4" w:rsidP="00FB6B17">
            <w:pPr>
              <w:keepNext/>
              <w:keepLines/>
              <w:spacing w:before="60" w:after="60"/>
            </w:pPr>
            <w:r w:rsidRPr="00CA19EB">
              <w:t>eNodeB Emulator/</w:t>
            </w:r>
            <w:r w:rsidR="00CA19EB" w:rsidRPr="00CA19EB">
              <w:t xml:space="preserve"> </w:t>
            </w:r>
            <w:r w:rsidRPr="00CA19EB">
              <w:t>Communication Tester</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0C56B4" w:rsidRPr="00CA19EB" w:rsidRDefault="000C56B4" w:rsidP="00CA19EB">
            <w:pPr>
              <w:keepNext/>
              <w:keepLines/>
              <w:spacing w:before="60" w:after="60"/>
            </w:pPr>
            <w:r w:rsidRPr="00CA19EB">
              <w:t>R</w:t>
            </w:r>
            <w:r w:rsidR="00CA19EB" w:rsidRPr="00CA19EB">
              <w:t>&amp;S</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0C56B4" w:rsidRPr="00CA19EB" w:rsidRDefault="000C56B4" w:rsidP="00FB6B17">
            <w:pPr>
              <w:keepNext/>
              <w:keepLines/>
              <w:spacing w:before="60" w:after="60"/>
            </w:pPr>
            <w:r w:rsidRPr="00CA19EB">
              <w:t>CMW-500</w:t>
            </w:r>
          </w:p>
        </w:tc>
        <w:tc>
          <w:tcPr>
            <w:tcW w:w="1897" w:type="dxa"/>
            <w:tcBorders>
              <w:top w:val="single" w:sz="4" w:space="0" w:color="auto"/>
              <w:left w:val="single" w:sz="4" w:space="0" w:color="auto"/>
              <w:bottom w:val="single" w:sz="4" w:space="0" w:color="auto"/>
              <w:right w:val="single" w:sz="4" w:space="0" w:color="auto"/>
            </w:tcBorders>
            <w:shd w:val="clear" w:color="auto" w:fill="auto"/>
          </w:tcPr>
          <w:p w:rsidR="000C56B4" w:rsidRPr="00CA19EB" w:rsidRDefault="000C56B4" w:rsidP="00FB6B17">
            <w:pPr>
              <w:keepNext/>
              <w:keepLines/>
              <w:spacing w:before="60" w:after="60"/>
            </w:pPr>
            <w:r w:rsidRPr="00CA19EB">
              <w:t>3.2.20</w:t>
            </w:r>
          </w:p>
        </w:tc>
      </w:tr>
      <w:tr w:rsidR="00CA19EB" w:rsidRPr="00CA19EB" w:rsidTr="00CA19EB">
        <w:trPr>
          <w:jc w:val="center"/>
        </w:trPr>
        <w:tc>
          <w:tcPr>
            <w:tcW w:w="3687" w:type="dxa"/>
            <w:tcBorders>
              <w:top w:val="single" w:sz="4" w:space="0" w:color="auto"/>
              <w:left w:val="single" w:sz="4" w:space="0" w:color="auto"/>
              <w:bottom w:val="single" w:sz="4" w:space="0" w:color="auto"/>
              <w:right w:val="single" w:sz="4" w:space="0" w:color="auto"/>
            </w:tcBorders>
            <w:shd w:val="clear" w:color="auto" w:fill="auto"/>
          </w:tcPr>
          <w:p w:rsidR="000C56B4" w:rsidRPr="00CA19EB" w:rsidRDefault="000C56B4" w:rsidP="00FB6B17">
            <w:pPr>
              <w:keepNext/>
              <w:keepLines/>
              <w:spacing w:before="60" w:after="60"/>
            </w:pPr>
            <w:r w:rsidRPr="00CA19EB">
              <w:t>Power Splitters (2X)</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0C56B4" w:rsidRPr="00CA19EB" w:rsidRDefault="000C56B4" w:rsidP="00FB6B17">
            <w:pPr>
              <w:keepNext/>
              <w:keepLines/>
              <w:spacing w:before="60" w:after="60"/>
            </w:pPr>
            <w:r w:rsidRPr="00CA19EB">
              <w:t>Mini Circuits</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0C56B4" w:rsidRPr="00CA19EB" w:rsidRDefault="000C56B4" w:rsidP="00FB6B17">
            <w:pPr>
              <w:keepNext/>
              <w:keepLines/>
              <w:spacing w:before="60" w:after="60"/>
            </w:pPr>
            <w:r w:rsidRPr="00CA19EB">
              <w:t>ZFSC-2-2500-S+</w:t>
            </w:r>
          </w:p>
        </w:tc>
        <w:tc>
          <w:tcPr>
            <w:tcW w:w="1897" w:type="dxa"/>
            <w:tcBorders>
              <w:top w:val="single" w:sz="4" w:space="0" w:color="auto"/>
              <w:left w:val="single" w:sz="4" w:space="0" w:color="auto"/>
              <w:bottom w:val="single" w:sz="4" w:space="0" w:color="auto"/>
              <w:right w:val="single" w:sz="4" w:space="0" w:color="auto"/>
            </w:tcBorders>
            <w:shd w:val="clear" w:color="auto" w:fill="auto"/>
          </w:tcPr>
          <w:p w:rsidR="000C56B4" w:rsidRPr="00CA19EB" w:rsidRDefault="000C56B4" w:rsidP="00FB6B17">
            <w:pPr>
              <w:keepNext/>
              <w:keepLines/>
              <w:spacing w:before="60" w:after="60"/>
            </w:pPr>
            <w:r w:rsidRPr="00CA19EB">
              <w:t>NA</w:t>
            </w:r>
          </w:p>
        </w:tc>
      </w:tr>
      <w:tr w:rsidR="00CA19EB" w:rsidRPr="003E3656" w:rsidTr="00CA19EB">
        <w:trPr>
          <w:jc w:val="center"/>
        </w:trPr>
        <w:tc>
          <w:tcPr>
            <w:tcW w:w="3687" w:type="dxa"/>
            <w:tcBorders>
              <w:top w:val="single" w:sz="4" w:space="0" w:color="auto"/>
              <w:left w:val="single" w:sz="4" w:space="0" w:color="auto"/>
              <w:bottom w:val="single" w:sz="4" w:space="0" w:color="auto"/>
              <w:right w:val="single" w:sz="4" w:space="0" w:color="auto"/>
            </w:tcBorders>
            <w:shd w:val="clear" w:color="auto" w:fill="auto"/>
          </w:tcPr>
          <w:p w:rsidR="000C56B4" w:rsidRPr="00CA19EB" w:rsidRDefault="000C56B4" w:rsidP="00FB6B17">
            <w:pPr>
              <w:keepNext/>
              <w:keepLines/>
              <w:spacing w:before="60" w:after="60"/>
            </w:pPr>
            <w:r w:rsidRPr="00CA19EB">
              <w:t>Uplink Preamp</w:t>
            </w:r>
          </w:p>
        </w:tc>
        <w:tc>
          <w:tcPr>
            <w:tcW w:w="1530" w:type="dxa"/>
            <w:tcBorders>
              <w:top w:val="single" w:sz="4" w:space="0" w:color="auto"/>
              <w:left w:val="single" w:sz="4" w:space="0" w:color="auto"/>
              <w:bottom w:val="single" w:sz="4" w:space="0" w:color="auto"/>
              <w:right w:val="single" w:sz="4" w:space="0" w:color="auto"/>
            </w:tcBorders>
            <w:shd w:val="clear" w:color="auto" w:fill="auto"/>
          </w:tcPr>
          <w:p w:rsidR="000C56B4" w:rsidRPr="00CA19EB" w:rsidRDefault="000C56B4" w:rsidP="00FB6B17">
            <w:pPr>
              <w:keepNext/>
              <w:keepLines/>
              <w:spacing w:before="60" w:after="60"/>
            </w:pPr>
            <w:r w:rsidRPr="00CA19EB">
              <w:t>ETS-Lindgren</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0C56B4" w:rsidRPr="00CA19EB" w:rsidRDefault="000C56B4" w:rsidP="00FB6B17">
            <w:pPr>
              <w:keepNext/>
              <w:keepLines/>
              <w:spacing w:before="60" w:after="60"/>
            </w:pPr>
            <w:r w:rsidRPr="00CA19EB">
              <w:t>NA</w:t>
            </w:r>
          </w:p>
        </w:tc>
        <w:tc>
          <w:tcPr>
            <w:tcW w:w="1897" w:type="dxa"/>
            <w:tcBorders>
              <w:top w:val="single" w:sz="4" w:space="0" w:color="auto"/>
              <w:left w:val="single" w:sz="4" w:space="0" w:color="auto"/>
              <w:bottom w:val="single" w:sz="4" w:space="0" w:color="auto"/>
              <w:right w:val="single" w:sz="4" w:space="0" w:color="auto"/>
            </w:tcBorders>
            <w:shd w:val="clear" w:color="auto" w:fill="auto"/>
          </w:tcPr>
          <w:p w:rsidR="000C56B4" w:rsidRPr="003E3656" w:rsidRDefault="000C56B4" w:rsidP="00FB6B17">
            <w:pPr>
              <w:keepNext/>
              <w:keepLines/>
              <w:spacing w:before="60" w:after="60"/>
            </w:pPr>
            <w:r w:rsidRPr="00CA19EB">
              <w:t>NA</w:t>
            </w:r>
          </w:p>
        </w:tc>
      </w:tr>
    </w:tbl>
    <w:p w:rsidR="000C56B4" w:rsidRDefault="000C56B4" w:rsidP="000C56B4">
      <w:pPr>
        <w:rPr>
          <w:lang w:val="fi-FI" w:eastAsia="zh-CN"/>
        </w:rPr>
      </w:pPr>
    </w:p>
    <w:p w:rsidR="00E376A5" w:rsidRPr="003E3656" w:rsidRDefault="00E376A5" w:rsidP="000C56B4">
      <w:pPr>
        <w:rPr>
          <w:lang w:val="fi-FI" w:eastAsia="zh-CN"/>
        </w:rPr>
      </w:pPr>
    </w:p>
    <w:p w:rsidR="000C56B4" w:rsidRPr="000C56B4" w:rsidRDefault="000C56B4" w:rsidP="000C56B4">
      <w:pPr>
        <w:pStyle w:val="Caption"/>
        <w:jc w:val="both"/>
        <w:rPr>
          <w:b w:val="0"/>
          <w:sz w:val="28"/>
          <w:szCs w:val="28"/>
        </w:rPr>
      </w:pPr>
      <w:r w:rsidRPr="000C56B4">
        <w:rPr>
          <w:b w:val="0"/>
          <w:sz w:val="28"/>
          <w:szCs w:val="28"/>
        </w:rPr>
        <w:t>4.2.2 Reverberation chamber setup</w:t>
      </w:r>
    </w:p>
    <w:p w:rsidR="000C56B4" w:rsidRPr="003E3656" w:rsidRDefault="000C56B4" w:rsidP="000C56B4">
      <w:pPr>
        <w:pStyle w:val="BodyText"/>
        <w:ind w:firstLine="284"/>
        <w:jc w:val="both"/>
      </w:pPr>
      <w:r w:rsidRPr="003E3656">
        <w:t xml:space="preserve">An ETS-Lindgren AMS-7000 wireless OTA reverb test system was used to perform the average isotropic (uniform probability distribution) testing.  The system consists of a compact reverberation chamber (2.00 x 1.20 x 1.50 m) with two independent stirring paddles and a DUT turntable having a lowest operating frequency of ~700 MHz, connected to a Rohde &amp; Schwarz CMW-500 as the eNodeB emulator/communication tester. The cell was selectively loaded to produce an RMS delay spread of 80 ns for the NIST model. Tests were performed using continuous stirring of all positioners for an integral number of rotations of all positioners at a fixed ratio and timed such that one long throughput measurement was performed per revolution of the slowest positioner, thus producing one average throughput measurement per power level.  </w:t>
      </w:r>
    </w:p>
    <w:p w:rsidR="000C56B4" w:rsidRPr="003E3656" w:rsidRDefault="000C56B4" w:rsidP="000C56B4">
      <w:pPr>
        <w:pStyle w:val="BodyText"/>
        <w:jc w:val="center"/>
      </w:pPr>
      <w:r w:rsidRPr="003E3656">
        <w:rPr>
          <w:noProof/>
        </w:rPr>
        <w:drawing>
          <wp:inline distT="0" distB="0" distL="0" distR="0">
            <wp:extent cx="4794833" cy="3062689"/>
            <wp:effectExtent l="19050" t="0" r="5767"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srcRect/>
                    <a:stretch>
                      <a:fillRect/>
                    </a:stretch>
                  </pic:blipFill>
                  <pic:spPr bwMode="auto">
                    <a:xfrm>
                      <a:off x="0" y="0"/>
                      <a:ext cx="4802456" cy="3067558"/>
                    </a:xfrm>
                    <a:prstGeom prst="rect">
                      <a:avLst/>
                    </a:prstGeom>
                    <a:noFill/>
                    <a:ln w="9525">
                      <a:noFill/>
                      <a:miter lim="800000"/>
                      <a:headEnd/>
                      <a:tailEnd/>
                    </a:ln>
                  </pic:spPr>
                </pic:pic>
              </a:graphicData>
            </a:graphic>
          </wp:inline>
        </w:drawing>
      </w:r>
    </w:p>
    <w:p w:rsidR="000C56B4" w:rsidRPr="003E3656" w:rsidRDefault="000C56B4" w:rsidP="000C56B4">
      <w:pPr>
        <w:pStyle w:val="BodyText"/>
        <w:jc w:val="center"/>
      </w:pPr>
      <w:r w:rsidRPr="003E3656">
        <w:t xml:space="preserve">Fig </w:t>
      </w:r>
      <w:r w:rsidR="00E87269">
        <w:t>4.</w:t>
      </w:r>
      <w:r w:rsidRPr="003E3656">
        <w:t>2.2-1</w:t>
      </w:r>
      <w:r w:rsidR="00CA19EB">
        <w:t>,</w:t>
      </w:r>
      <w:r w:rsidRPr="003E3656">
        <w:t xml:space="preserve"> ETS-Lindgren Reverberation chamber schematic diagram </w:t>
      </w:r>
    </w:p>
    <w:p w:rsidR="00E01C77" w:rsidRDefault="00E01C77" w:rsidP="003E3656">
      <w:pPr>
        <w:rPr>
          <w:rFonts w:eastAsia="Batang"/>
          <w:lang w:val="en-GB"/>
        </w:rPr>
      </w:pPr>
    </w:p>
    <w:p w:rsidR="00E376A5" w:rsidRDefault="00E376A5" w:rsidP="003E3656">
      <w:pPr>
        <w:rPr>
          <w:rFonts w:eastAsia="Batang"/>
          <w:lang w:val="en-GB"/>
        </w:rPr>
      </w:pPr>
    </w:p>
    <w:p w:rsidR="00E376A5" w:rsidRDefault="00E376A5" w:rsidP="003E3656">
      <w:pPr>
        <w:rPr>
          <w:rFonts w:eastAsia="Batang"/>
          <w:lang w:val="en-GB"/>
        </w:rPr>
      </w:pPr>
    </w:p>
    <w:p w:rsidR="00E376A5" w:rsidRDefault="00E376A5" w:rsidP="003E3656">
      <w:pPr>
        <w:rPr>
          <w:rFonts w:eastAsia="Batang"/>
          <w:lang w:val="en-GB"/>
        </w:rPr>
      </w:pPr>
    </w:p>
    <w:p w:rsidR="00E376A5" w:rsidRDefault="00E376A5" w:rsidP="003E3656">
      <w:pPr>
        <w:rPr>
          <w:rFonts w:eastAsia="Batang"/>
          <w:lang w:val="en-GB"/>
        </w:rPr>
      </w:pPr>
    </w:p>
    <w:p w:rsidR="00E376A5" w:rsidRDefault="00E376A5" w:rsidP="003E3656">
      <w:pPr>
        <w:rPr>
          <w:rFonts w:eastAsia="Batang"/>
          <w:lang w:val="en-GB"/>
        </w:rPr>
      </w:pPr>
    </w:p>
    <w:p w:rsidR="00E376A5" w:rsidRDefault="00E376A5" w:rsidP="003E3656">
      <w:pPr>
        <w:rPr>
          <w:rFonts w:eastAsia="Batang"/>
          <w:lang w:val="en-GB"/>
        </w:rPr>
      </w:pPr>
    </w:p>
    <w:p w:rsidR="00F509B1" w:rsidRDefault="00F509B1" w:rsidP="003E3656">
      <w:pPr>
        <w:rPr>
          <w:rFonts w:eastAsia="Batang"/>
          <w:sz w:val="32"/>
          <w:szCs w:val="32"/>
          <w:lang w:val="en-GB"/>
        </w:rPr>
      </w:pPr>
      <w:r w:rsidRPr="00F509B1">
        <w:rPr>
          <w:rFonts w:eastAsia="Batang"/>
          <w:sz w:val="32"/>
          <w:szCs w:val="32"/>
          <w:lang w:val="en-GB"/>
        </w:rPr>
        <w:t>4.3 Absolute data throughput, equipment settings</w:t>
      </w:r>
    </w:p>
    <w:p w:rsidR="00F509B1" w:rsidRPr="00F509B1" w:rsidRDefault="00F509B1" w:rsidP="00F509B1">
      <w:pPr>
        <w:ind w:firstLine="284"/>
        <w:jc w:val="both"/>
        <w:rPr>
          <w:rFonts w:eastAsia="Batang"/>
          <w:lang w:val="en-GB"/>
        </w:rPr>
      </w:pPr>
      <w:r w:rsidRPr="00F509B1">
        <w:rPr>
          <w:rFonts w:eastAsia="Batang"/>
          <w:lang w:val="en-GB"/>
        </w:rPr>
        <w:t xml:space="preserve">The table 4.3-1 bellow </w:t>
      </w:r>
      <w:r>
        <w:rPr>
          <w:rFonts w:eastAsia="Batang"/>
          <w:lang w:val="en-GB"/>
        </w:rPr>
        <w:t>presents the complete list of equipment settings used during these measurements. Allowing any lab to reproduce the data presented in this work.</w:t>
      </w:r>
    </w:p>
    <w:p w:rsidR="00E01C77" w:rsidRPr="003E3656" w:rsidRDefault="00E01C77" w:rsidP="003E3656">
      <w:pPr>
        <w:rPr>
          <w:rFonts w:eastAsia="Batang"/>
          <w:lang w:val="en-GB"/>
        </w:rPr>
      </w:pPr>
    </w:p>
    <w:p w:rsidR="003E3656" w:rsidRPr="003E3656" w:rsidRDefault="00581C54" w:rsidP="003E3656">
      <w:pPr>
        <w:jc w:val="center"/>
        <w:rPr>
          <w:lang w:val="en-GB"/>
        </w:rPr>
      </w:pPr>
      <w:r>
        <w:rPr>
          <w:lang w:val="en-GB"/>
        </w:rPr>
        <w:t xml:space="preserve">Table </w:t>
      </w:r>
      <w:r w:rsidR="00F509B1">
        <w:rPr>
          <w:lang w:val="en-GB"/>
        </w:rPr>
        <w:t>4.3-1</w:t>
      </w:r>
      <w:r w:rsidR="003E3656" w:rsidRPr="003E3656">
        <w:rPr>
          <w:lang w:val="en-GB"/>
        </w:rPr>
        <w:t xml:space="preserve"> Anechoi</w:t>
      </w:r>
      <w:r w:rsidR="00F509B1">
        <w:rPr>
          <w:lang w:val="en-GB"/>
        </w:rPr>
        <w:t>c and reverberation chamber test setup</w:t>
      </w:r>
      <w:r w:rsidR="003E3656" w:rsidRPr="003E3656">
        <w:rPr>
          <w:lang w:val="en-GB"/>
        </w:rPr>
        <w:t xml:space="preserve"> settings</w:t>
      </w:r>
    </w:p>
    <w:tbl>
      <w:tblPr>
        <w:tblW w:w="10175" w:type="dxa"/>
        <w:jc w:val="center"/>
        <w:tblLook w:val="04A0"/>
      </w:tblPr>
      <w:tblGrid>
        <w:gridCol w:w="3660"/>
        <w:gridCol w:w="3288"/>
        <w:gridCol w:w="3227"/>
      </w:tblGrid>
      <w:tr w:rsidR="003E3656" w:rsidRPr="003E3656" w:rsidTr="00FE21C9">
        <w:trPr>
          <w:trHeight w:val="210"/>
          <w:jc w:val="center"/>
        </w:trPr>
        <w:tc>
          <w:tcPr>
            <w:tcW w:w="3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3656" w:rsidRPr="003E3656" w:rsidRDefault="003E3656" w:rsidP="00FE21C9">
            <w:pPr>
              <w:spacing w:before="120" w:after="0"/>
              <w:jc w:val="center"/>
              <w:rPr>
                <w:sz w:val="16"/>
                <w:szCs w:val="16"/>
              </w:rPr>
            </w:pPr>
            <w:r w:rsidRPr="003E3656">
              <w:rPr>
                <w:sz w:val="16"/>
                <w:szCs w:val="16"/>
              </w:rPr>
              <w:t>Test settings</w:t>
            </w:r>
          </w:p>
        </w:tc>
        <w:tc>
          <w:tcPr>
            <w:tcW w:w="3288" w:type="dxa"/>
            <w:tcBorders>
              <w:top w:val="single" w:sz="4" w:space="0" w:color="auto"/>
              <w:left w:val="nil"/>
              <w:bottom w:val="single" w:sz="4" w:space="0" w:color="auto"/>
              <w:right w:val="single" w:sz="4" w:space="0" w:color="auto"/>
            </w:tcBorders>
            <w:shd w:val="clear" w:color="auto" w:fill="auto"/>
            <w:noWrap/>
            <w:hideMark/>
          </w:tcPr>
          <w:p w:rsidR="003E3656" w:rsidRPr="003E3656" w:rsidRDefault="003E3656" w:rsidP="00FE21C9">
            <w:pPr>
              <w:spacing w:before="120" w:after="0"/>
              <w:jc w:val="center"/>
              <w:rPr>
                <w:sz w:val="16"/>
                <w:szCs w:val="16"/>
              </w:rPr>
            </w:pPr>
            <w:r w:rsidRPr="003E3656">
              <w:rPr>
                <w:sz w:val="16"/>
                <w:szCs w:val="16"/>
              </w:rPr>
              <w:t>Anechoic chamber settings</w:t>
            </w:r>
          </w:p>
        </w:tc>
        <w:tc>
          <w:tcPr>
            <w:tcW w:w="3227" w:type="dxa"/>
            <w:tcBorders>
              <w:top w:val="single" w:sz="4" w:space="0" w:color="auto"/>
              <w:left w:val="nil"/>
              <w:bottom w:val="single" w:sz="4" w:space="0" w:color="auto"/>
              <w:right w:val="single" w:sz="4" w:space="0" w:color="auto"/>
            </w:tcBorders>
          </w:tcPr>
          <w:p w:rsidR="003E3656" w:rsidRPr="003E3656" w:rsidRDefault="003E3656" w:rsidP="00FE21C9">
            <w:pPr>
              <w:spacing w:before="120" w:after="0"/>
              <w:jc w:val="center"/>
              <w:rPr>
                <w:sz w:val="16"/>
                <w:szCs w:val="16"/>
              </w:rPr>
            </w:pPr>
            <w:r w:rsidRPr="003E3656">
              <w:rPr>
                <w:sz w:val="16"/>
                <w:szCs w:val="16"/>
              </w:rPr>
              <w:t>Reverberation chamber settings</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sz w:val="16"/>
                <w:szCs w:val="16"/>
              </w:rPr>
            </w:pPr>
            <w:r w:rsidRPr="003E3656">
              <w:rPr>
                <w:sz w:val="16"/>
                <w:szCs w:val="16"/>
              </w:rPr>
              <w:t>ID</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58242F">
            <w:pPr>
              <w:spacing w:before="120" w:after="0"/>
              <w:rPr>
                <w:sz w:val="16"/>
                <w:szCs w:val="16"/>
              </w:rPr>
            </w:pPr>
            <w:r w:rsidRPr="003E3656">
              <w:rPr>
                <w:sz w:val="16"/>
                <w:szCs w:val="16"/>
              </w:rPr>
              <w:t xml:space="preserve">AC </w:t>
            </w:r>
            <w:r w:rsidR="0058242F">
              <w:rPr>
                <w:sz w:val="16"/>
                <w:szCs w:val="16"/>
              </w:rPr>
              <w:t>AAS</w:t>
            </w:r>
            <w:r w:rsidRPr="003E3656">
              <w:rPr>
                <w:sz w:val="16"/>
                <w:szCs w:val="16"/>
              </w:rPr>
              <w:t xml:space="preserve"> v1</w:t>
            </w:r>
          </w:p>
        </w:tc>
        <w:tc>
          <w:tcPr>
            <w:tcW w:w="3227" w:type="dxa"/>
            <w:tcBorders>
              <w:top w:val="nil"/>
              <w:left w:val="nil"/>
              <w:bottom w:val="single" w:sz="4" w:space="0" w:color="auto"/>
              <w:right w:val="single" w:sz="4" w:space="0" w:color="auto"/>
            </w:tcBorders>
          </w:tcPr>
          <w:p w:rsidR="003E3656" w:rsidRPr="003E3656" w:rsidRDefault="003E3656" w:rsidP="0058242F">
            <w:pPr>
              <w:spacing w:before="120" w:after="0"/>
              <w:rPr>
                <w:sz w:val="16"/>
                <w:szCs w:val="16"/>
              </w:rPr>
            </w:pPr>
            <w:r w:rsidRPr="003E3656">
              <w:rPr>
                <w:sz w:val="16"/>
                <w:szCs w:val="16"/>
              </w:rPr>
              <w:t xml:space="preserve">RC </w:t>
            </w:r>
            <w:r w:rsidR="0058242F">
              <w:rPr>
                <w:sz w:val="16"/>
                <w:szCs w:val="16"/>
              </w:rPr>
              <w:t>AAS</w:t>
            </w:r>
            <w:r w:rsidRPr="003E3656">
              <w:rPr>
                <w:sz w:val="16"/>
                <w:szCs w:val="16"/>
              </w:rPr>
              <w:t xml:space="preserve"> v1</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sz w:val="16"/>
                <w:szCs w:val="16"/>
              </w:rPr>
            </w:pPr>
            <w:r w:rsidRPr="003E3656">
              <w:rPr>
                <w:sz w:val="16"/>
                <w:szCs w:val="16"/>
              </w:rPr>
              <w:t>Lab</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sz w:val="16"/>
                <w:szCs w:val="16"/>
              </w:rPr>
            </w:pPr>
            <w:r w:rsidRPr="003E3656">
              <w:rPr>
                <w:sz w:val="16"/>
                <w:szCs w:val="16"/>
              </w:rPr>
              <w:t>ETS-Lindgren – Cedar Park</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sz w:val="16"/>
                <w:szCs w:val="16"/>
              </w:rPr>
            </w:pPr>
            <w:r w:rsidRPr="003E3656">
              <w:rPr>
                <w:sz w:val="16"/>
                <w:szCs w:val="16"/>
              </w:rPr>
              <w:t>ETS-Lindgren – Cedar Park</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sz w:val="16"/>
                <w:szCs w:val="16"/>
              </w:rPr>
            </w:pPr>
            <w:r w:rsidRPr="003E3656">
              <w:rPr>
                <w:sz w:val="16"/>
                <w:szCs w:val="16"/>
              </w:rPr>
              <w:t>Date</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3E3656">
            <w:pPr>
              <w:spacing w:before="120" w:after="0"/>
              <w:rPr>
                <w:sz w:val="16"/>
                <w:szCs w:val="16"/>
              </w:rPr>
            </w:pPr>
            <w:r>
              <w:rPr>
                <w:sz w:val="16"/>
                <w:szCs w:val="16"/>
              </w:rPr>
              <w:t>11</w:t>
            </w:r>
            <w:r w:rsidRPr="003E3656">
              <w:rPr>
                <w:sz w:val="16"/>
                <w:szCs w:val="16"/>
              </w:rPr>
              <w:t>/</w:t>
            </w:r>
            <w:r>
              <w:rPr>
                <w:sz w:val="16"/>
                <w:szCs w:val="16"/>
              </w:rPr>
              <w:t>05</w:t>
            </w:r>
            <w:r w:rsidRPr="003E3656">
              <w:rPr>
                <w:sz w:val="16"/>
                <w:szCs w:val="16"/>
              </w:rPr>
              <w:t>/2013</w:t>
            </w:r>
          </w:p>
        </w:tc>
        <w:tc>
          <w:tcPr>
            <w:tcW w:w="3227" w:type="dxa"/>
            <w:tcBorders>
              <w:top w:val="nil"/>
              <w:left w:val="nil"/>
              <w:bottom w:val="single" w:sz="4" w:space="0" w:color="auto"/>
              <w:right w:val="single" w:sz="4" w:space="0" w:color="auto"/>
            </w:tcBorders>
          </w:tcPr>
          <w:p w:rsidR="003E3656" w:rsidRPr="003E3656" w:rsidRDefault="003E3656" w:rsidP="003E3656">
            <w:pPr>
              <w:spacing w:before="120" w:after="0"/>
              <w:rPr>
                <w:sz w:val="16"/>
                <w:szCs w:val="16"/>
              </w:rPr>
            </w:pPr>
            <w:r>
              <w:rPr>
                <w:sz w:val="16"/>
                <w:szCs w:val="16"/>
              </w:rPr>
              <w:t>11</w:t>
            </w:r>
            <w:r w:rsidRPr="003E3656">
              <w:rPr>
                <w:sz w:val="16"/>
                <w:szCs w:val="16"/>
              </w:rPr>
              <w:t>/</w:t>
            </w:r>
            <w:r>
              <w:rPr>
                <w:sz w:val="16"/>
                <w:szCs w:val="16"/>
              </w:rPr>
              <w:t>05</w:t>
            </w:r>
            <w:r w:rsidRPr="003E3656">
              <w:rPr>
                <w:sz w:val="16"/>
                <w:szCs w:val="16"/>
              </w:rPr>
              <w:t>/2013</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sz w:val="16"/>
                <w:szCs w:val="16"/>
              </w:rPr>
            </w:pPr>
            <w:r w:rsidRPr="003E3656">
              <w:rPr>
                <w:sz w:val="16"/>
                <w:szCs w:val="16"/>
              </w:rPr>
              <w:t>Methodology</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sz w:val="16"/>
                <w:szCs w:val="16"/>
              </w:rPr>
            </w:pPr>
            <w:r w:rsidRPr="003E3656">
              <w:rPr>
                <w:sz w:val="16"/>
                <w:szCs w:val="16"/>
              </w:rPr>
              <w:t xml:space="preserve">Anechoic chamber Multi-cluster,  8DP </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sz w:val="16"/>
                <w:szCs w:val="16"/>
              </w:rPr>
            </w:pPr>
            <w:r w:rsidRPr="003E3656">
              <w:rPr>
                <w:sz w:val="16"/>
                <w:szCs w:val="16"/>
              </w:rPr>
              <w:t xml:space="preserve">Reverberation chamber </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4A6ED3">
            <w:pPr>
              <w:spacing w:before="120" w:after="0"/>
              <w:rPr>
                <w:color w:val="000000"/>
                <w:sz w:val="16"/>
                <w:szCs w:val="16"/>
              </w:rPr>
            </w:pPr>
            <w:r w:rsidRPr="003E3656">
              <w:rPr>
                <w:color w:val="000000"/>
                <w:sz w:val="16"/>
                <w:szCs w:val="16"/>
              </w:rPr>
              <w:t>eNodeB emul</w:t>
            </w:r>
            <w:r w:rsidR="004A6ED3">
              <w:rPr>
                <w:color w:val="000000"/>
                <w:sz w:val="16"/>
                <w:szCs w:val="16"/>
              </w:rPr>
              <w:t>ator</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R&amp;S CMW500</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R&amp;S CMW500</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4A6ED3" w:rsidP="00FE21C9">
            <w:pPr>
              <w:spacing w:before="120" w:after="0"/>
              <w:rPr>
                <w:color w:val="000000"/>
                <w:sz w:val="16"/>
                <w:szCs w:val="16"/>
              </w:rPr>
            </w:pPr>
            <w:r>
              <w:rPr>
                <w:color w:val="000000"/>
                <w:sz w:val="16"/>
                <w:szCs w:val="16"/>
              </w:rPr>
              <w:t>eNodeB emulator</w:t>
            </w:r>
            <w:r w:rsidR="003E3656" w:rsidRPr="003E3656">
              <w:rPr>
                <w:color w:val="000000"/>
                <w:sz w:val="16"/>
                <w:szCs w:val="16"/>
              </w:rPr>
              <w:t xml:space="preserve"> ver</w:t>
            </w:r>
            <w:r>
              <w:rPr>
                <w:color w:val="000000"/>
                <w:sz w:val="16"/>
                <w:szCs w:val="16"/>
              </w:rPr>
              <w:t>sion</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Installed SW V 3.2.20</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Installed SW V 3.2.20</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eNodeB ant config</w:t>
            </w:r>
            <w:r w:rsidR="004A6ED3">
              <w:rPr>
                <w:color w:val="000000"/>
                <w:sz w:val="16"/>
                <w:szCs w:val="16"/>
              </w:rPr>
              <w:t>uration</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Sec 7.2 in 37.977</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Sec 7.2 in 37.977</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eNodeB PHY config</w:t>
            </w:r>
            <w:r w:rsidR="004A6ED3">
              <w:rPr>
                <w:color w:val="000000"/>
                <w:sz w:val="16"/>
                <w:szCs w:val="16"/>
              </w:rPr>
              <w:t>uration</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Sec 7.1 in 37.977</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Sec 7.1 in 37.977</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Band</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Pr>
                <w:color w:val="000000"/>
                <w:sz w:val="16"/>
                <w:szCs w:val="16"/>
              </w:rPr>
              <w:t>7</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Pr>
                <w:color w:val="000000"/>
                <w:sz w:val="16"/>
                <w:szCs w:val="16"/>
              </w:rPr>
              <w:t>7</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DL channel</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5230</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5230</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UL channel</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23230</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23230</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RMC</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R35</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R35</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8428E6">
            <w:pPr>
              <w:spacing w:before="120" w:after="0"/>
              <w:rPr>
                <w:color w:val="000000"/>
                <w:sz w:val="16"/>
                <w:szCs w:val="16"/>
              </w:rPr>
            </w:pPr>
            <w:r w:rsidRPr="003E3656">
              <w:rPr>
                <w:color w:val="000000"/>
                <w:sz w:val="16"/>
                <w:szCs w:val="16"/>
              </w:rPr>
              <w:t>Num</w:t>
            </w:r>
            <w:r w:rsidR="004A6ED3">
              <w:rPr>
                <w:color w:val="000000"/>
                <w:sz w:val="16"/>
                <w:szCs w:val="16"/>
              </w:rPr>
              <w:t xml:space="preserve">ber of </w:t>
            </w:r>
            <w:r w:rsidRPr="003E3656">
              <w:rPr>
                <w:color w:val="000000"/>
                <w:sz w:val="16"/>
                <w:szCs w:val="16"/>
              </w:rPr>
              <w:t xml:space="preserve"> sub</w:t>
            </w:r>
            <w:r w:rsidR="004A6ED3">
              <w:rPr>
                <w:color w:val="000000"/>
                <w:sz w:val="16"/>
                <w:szCs w:val="16"/>
              </w:rPr>
              <w:t>-</w:t>
            </w:r>
            <w:r w:rsidRPr="003E3656">
              <w:rPr>
                <w:color w:val="000000"/>
                <w:sz w:val="16"/>
                <w:szCs w:val="16"/>
              </w:rPr>
              <w:t xml:space="preserve">frames </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7D47E7">
            <w:pPr>
              <w:spacing w:before="120" w:after="0"/>
              <w:rPr>
                <w:color w:val="000000"/>
                <w:sz w:val="16"/>
                <w:szCs w:val="16"/>
              </w:rPr>
            </w:pPr>
            <w:r w:rsidRPr="003E3656">
              <w:rPr>
                <w:color w:val="000000"/>
                <w:sz w:val="16"/>
                <w:szCs w:val="16"/>
              </w:rPr>
              <w:t>5000</w:t>
            </w:r>
            <w:r w:rsidR="007D47E7">
              <w:rPr>
                <w:color w:val="000000"/>
                <w:sz w:val="16"/>
                <w:szCs w:val="16"/>
              </w:rPr>
              <w:t>/position/0.5 – 1dB resolution</w:t>
            </w:r>
          </w:p>
        </w:tc>
        <w:tc>
          <w:tcPr>
            <w:tcW w:w="3227" w:type="dxa"/>
            <w:tcBorders>
              <w:top w:val="nil"/>
              <w:left w:val="nil"/>
              <w:bottom w:val="single" w:sz="4" w:space="0" w:color="auto"/>
              <w:right w:val="single" w:sz="4" w:space="0" w:color="auto"/>
            </w:tcBorders>
          </w:tcPr>
          <w:p w:rsidR="003E3656" w:rsidRPr="003E3656" w:rsidRDefault="008428E6" w:rsidP="00FE21C9">
            <w:pPr>
              <w:spacing w:before="120" w:after="0"/>
              <w:rPr>
                <w:color w:val="000000"/>
                <w:sz w:val="16"/>
                <w:szCs w:val="16"/>
              </w:rPr>
            </w:pPr>
            <w:r>
              <w:rPr>
                <w:color w:val="000000"/>
                <w:sz w:val="16"/>
                <w:szCs w:val="16"/>
              </w:rPr>
              <w:t>20000</w:t>
            </w:r>
            <w:r w:rsidR="007D47E7">
              <w:rPr>
                <w:color w:val="000000"/>
                <w:sz w:val="16"/>
                <w:szCs w:val="16"/>
              </w:rPr>
              <w:t>/rotation/0.5 - 1dB resolution</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Channel emul</w:t>
            </w:r>
            <w:r w:rsidR="004A6ED3">
              <w:rPr>
                <w:color w:val="000000"/>
                <w:sz w:val="16"/>
                <w:szCs w:val="16"/>
              </w:rPr>
              <w:t>ator</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Spirent VR5</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NA</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4A6ED3">
            <w:pPr>
              <w:spacing w:before="120" w:after="0"/>
              <w:rPr>
                <w:color w:val="000000"/>
                <w:sz w:val="16"/>
                <w:szCs w:val="16"/>
              </w:rPr>
            </w:pPr>
            <w:r w:rsidRPr="003E3656">
              <w:rPr>
                <w:color w:val="000000"/>
                <w:sz w:val="16"/>
                <w:szCs w:val="16"/>
              </w:rPr>
              <w:t>Channel emul</w:t>
            </w:r>
            <w:r w:rsidR="004A6ED3">
              <w:rPr>
                <w:color w:val="000000"/>
                <w:sz w:val="16"/>
                <w:szCs w:val="16"/>
              </w:rPr>
              <w:t>ator</w:t>
            </w:r>
            <w:r w:rsidRPr="003E3656">
              <w:rPr>
                <w:color w:val="000000"/>
                <w:sz w:val="16"/>
                <w:szCs w:val="16"/>
              </w:rPr>
              <w:t xml:space="preserve"> ver</w:t>
            </w:r>
            <w:r w:rsidR="004A6ED3">
              <w:rPr>
                <w:color w:val="000000"/>
                <w:sz w:val="16"/>
                <w:szCs w:val="16"/>
              </w:rPr>
              <w:t>sion</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2.5.341.3</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NA</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Channel model config</w:t>
            </w:r>
            <w:r w:rsidR="004A6ED3">
              <w:rPr>
                <w:color w:val="000000"/>
                <w:sz w:val="16"/>
                <w:szCs w:val="16"/>
              </w:rPr>
              <w:t>uration</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Sec 8.2 in 37.977</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NA</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sz w:val="16"/>
                <w:szCs w:val="16"/>
              </w:rPr>
            </w:pPr>
            <w:r w:rsidRPr="003E3656">
              <w:rPr>
                <w:sz w:val="16"/>
                <w:szCs w:val="16"/>
              </w:rPr>
              <w:t>Channel model</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58242F">
            <w:pPr>
              <w:spacing w:before="120" w:after="0"/>
              <w:rPr>
                <w:sz w:val="16"/>
                <w:szCs w:val="16"/>
              </w:rPr>
            </w:pPr>
            <w:r w:rsidRPr="003E3656">
              <w:rPr>
                <w:sz w:val="16"/>
                <w:szCs w:val="16"/>
              </w:rPr>
              <w:t>SCME Umi</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sz w:val="16"/>
                <w:szCs w:val="16"/>
              </w:rPr>
            </w:pPr>
            <w:r w:rsidRPr="003E3656">
              <w:rPr>
                <w:sz w:val="16"/>
                <w:szCs w:val="16"/>
              </w:rPr>
              <w:t>NIST, 80 ns delay spread</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4A6ED3" w:rsidP="004A6ED3">
            <w:pPr>
              <w:spacing w:before="120" w:after="0"/>
              <w:rPr>
                <w:sz w:val="16"/>
                <w:szCs w:val="16"/>
              </w:rPr>
            </w:pPr>
            <w:r>
              <w:rPr>
                <w:sz w:val="16"/>
                <w:szCs w:val="16"/>
              </w:rPr>
              <w:t>Emulated</w:t>
            </w:r>
            <w:r w:rsidR="003E3656" w:rsidRPr="003E3656">
              <w:rPr>
                <w:sz w:val="16"/>
                <w:szCs w:val="16"/>
              </w:rPr>
              <w:t xml:space="preserve"> </w:t>
            </w:r>
            <w:r w:rsidRPr="003E3656">
              <w:rPr>
                <w:sz w:val="16"/>
                <w:szCs w:val="16"/>
              </w:rPr>
              <w:t>veh</w:t>
            </w:r>
            <w:r>
              <w:rPr>
                <w:sz w:val="16"/>
                <w:szCs w:val="16"/>
              </w:rPr>
              <w:t>icle</w:t>
            </w:r>
            <w:r w:rsidR="003E3656" w:rsidRPr="003E3656">
              <w:rPr>
                <w:sz w:val="16"/>
                <w:szCs w:val="16"/>
              </w:rPr>
              <w:t xml:space="preserve"> speed</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sz w:val="16"/>
                <w:szCs w:val="16"/>
              </w:rPr>
            </w:pPr>
            <w:r w:rsidRPr="003E3656">
              <w:rPr>
                <w:sz w:val="16"/>
                <w:szCs w:val="16"/>
              </w:rPr>
              <w:t>30 km/h</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sz w:val="16"/>
                <w:szCs w:val="16"/>
              </w:rPr>
            </w:pPr>
            <w:r w:rsidRPr="003E3656">
              <w:rPr>
                <w:sz w:val="16"/>
                <w:szCs w:val="16"/>
              </w:rPr>
              <w:t>NA</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sz w:val="16"/>
                <w:szCs w:val="16"/>
              </w:rPr>
            </w:pPr>
            <w:r w:rsidRPr="003E3656">
              <w:rPr>
                <w:sz w:val="16"/>
                <w:szCs w:val="16"/>
              </w:rPr>
              <w:t>UE mfg</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85697F" w:rsidP="00FE21C9">
            <w:pPr>
              <w:spacing w:before="120" w:after="0"/>
              <w:rPr>
                <w:sz w:val="16"/>
                <w:szCs w:val="16"/>
              </w:rPr>
            </w:pPr>
            <w:r>
              <w:rPr>
                <w:sz w:val="16"/>
                <w:szCs w:val="16"/>
              </w:rPr>
              <w:t>Samsung</w:t>
            </w:r>
          </w:p>
        </w:tc>
        <w:tc>
          <w:tcPr>
            <w:tcW w:w="3227" w:type="dxa"/>
            <w:tcBorders>
              <w:top w:val="nil"/>
              <w:left w:val="nil"/>
              <w:bottom w:val="single" w:sz="4" w:space="0" w:color="auto"/>
              <w:right w:val="single" w:sz="4" w:space="0" w:color="auto"/>
            </w:tcBorders>
          </w:tcPr>
          <w:p w:rsidR="003E3656" w:rsidRPr="003E3656" w:rsidRDefault="0085697F" w:rsidP="00FE21C9">
            <w:pPr>
              <w:spacing w:before="120" w:after="0"/>
              <w:rPr>
                <w:sz w:val="16"/>
                <w:szCs w:val="16"/>
              </w:rPr>
            </w:pPr>
            <w:r>
              <w:rPr>
                <w:sz w:val="16"/>
                <w:szCs w:val="16"/>
              </w:rPr>
              <w:t>Samsung</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sz w:val="16"/>
                <w:szCs w:val="16"/>
              </w:rPr>
            </w:pPr>
            <w:r w:rsidRPr="003E3656">
              <w:rPr>
                <w:sz w:val="16"/>
                <w:szCs w:val="16"/>
              </w:rPr>
              <w:t>UE model</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85697F" w:rsidP="00FE21C9">
            <w:pPr>
              <w:spacing w:before="120" w:after="0"/>
              <w:rPr>
                <w:color w:val="000000"/>
                <w:sz w:val="16"/>
                <w:szCs w:val="16"/>
              </w:rPr>
            </w:pPr>
            <w:r>
              <w:rPr>
                <w:color w:val="000000"/>
                <w:sz w:val="16"/>
                <w:szCs w:val="16"/>
              </w:rPr>
              <w:t>Galaxy Express</w:t>
            </w:r>
            <w:r w:rsidR="008428E6">
              <w:rPr>
                <w:color w:val="000000"/>
                <w:sz w:val="16"/>
                <w:szCs w:val="16"/>
              </w:rPr>
              <w:t>, GT-18730</w:t>
            </w:r>
          </w:p>
        </w:tc>
        <w:tc>
          <w:tcPr>
            <w:tcW w:w="3227" w:type="dxa"/>
            <w:tcBorders>
              <w:top w:val="nil"/>
              <w:left w:val="nil"/>
              <w:bottom w:val="single" w:sz="4" w:space="0" w:color="auto"/>
              <w:right w:val="single" w:sz="4" w:space="0" w:color="auto"/>
            </w:tcBorders>
          </w:tcPr>
          <w:p w:rsidR="003E3656" w:rsidRPr="003E3656" w:rsidRDefault="0085697F" w:rsidP="00FE21C9">
            <w:pPr>
              <w:spacing w:before="120" w:after="0"/>
              <w:rPr>
                <w:color w:val="000000"/>
                <w:sz w:val="16"/>
                <w:szCs w:val="16"/>
              </w:rPr>
            </w:pPr>
            <w:r>
              <w:rPr>
                <w:color w:val="000000"/>
                <w:sz w:val="16"/>
                <w:szCs w:val="16"/>
              </w:rPr>
              <w:t>Galaxy Express</w:t>
            </w:r>
            <w:r w:rsidR="008428E6">
              <w:rPr>
                <w:color w:val="000000"/>
                <w:sz w:val="16"/>
                <w:szCs w:val="16"/>
              </w:rPr>
              <w:t>, GT-18730</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sz w:val="16"/>
                <w:szCs w:val="16"/>
              </w:rPr>
            </w:pPr>
            <w:r w:rsidRPr="003E3656">
              <w:rPr>
                <w:sz w:val="16"/>
                <w:szCs w:val="16"/>
              </w:rPr>
              <w:t>UE ID</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8428E6">
            <w:pPr>
              <w:spacing w:before="120" w:after="0"/>
              <w:rPr>
                <w:color w:val="000000"/>
                <w:sz w:val="16"/>
                <w:szCs w:val="16"/>
              </w:rPr>
            </w:pPr>
            <w:r w:rsidRPr="003E3656">
              <w:rPr>
                <w:color w:val="000000"/>
                <w:sz w:val="16"/>
                <w:szCs w:val="16"/>
              </w:rPr>
              <w:t>IMEI:</w:t>
            </w:r>
            <w:r w:rsidRPr="003E3656">
              <w:rPr>
                <w:color w:val="222222"/>
                <w:sz w:val="16"/>
                <w:szCs w:val="16"/>
                <w:shd w:val="clear" w:color="auto" w:fill="FFFFFF"/>
              </w:rPr>
              <w:t xml:space="preserve"> </w:t>
            </w:r>
            <w:r w:rsidR="008428E6">
              <w:rPr>
                <w:color w:val="000000"/>
                <w:sz w:val="16"/>
                <w:szCs w:val="16"/>
              </w:rPr>
              <w:t>355052/05/009958/0</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IMEI:</w:t>
            </w:r>
            <w:r w:rsidRPr="003E3656">
              <w:rPr>
                <w:color w:val="222222"/>
                <w:sz w:val="16"/>
                <w:szCs w:val="16"/>
                <w:shd w:val="clear" w:color="auto" w:fill="FFFFFF"/>
              </w:rPr>
              <w:t xml:space="preserve"> </w:t>
            </w:r>
            <w:r w:rsidR="008428E6">
              <w:rPr>
                <w:color w:val="000000"/>
                <w:sz w:val="16"/>
                <w:szCs w:val="16"/>
              </w:rPr>
              <w:t>355052/05/009958/0</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Transmission Mode</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TM3</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TM3</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Max theoretical throughput</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35.424 Mb/s</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35.424 Mb/s</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Num theta pos.</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Sec 9.3.1.3 in 37.977</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NA</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Theta pos.</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Sec 9.3.1.3 in 37.977</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NA</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Num phi pos.</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Sec 9.3.1.3 in 37.977</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NA</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Phi pos.</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Sec 9.3.1.3 in 37.977</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NA</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Test plan version</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Lab “E1” 001</w:t>
            </w:r>
          </w:p>
        </w:tc>
        <w:tc>
          <w:tcPr>
            <w:tcW w:w="3227" w:type="dxa"/>
            <w:tcBorders>
              <w:top w:val="nil"/>
              <w:left w:val="nil"/>
              <w:bottom w:val="single" w:sz="4" w:space="0" w:color="auto"/>
              <w:right w:val="single" w:sz="4" w:space="0" w:color="auto"/>
            </w:tcBorders>
          </w:tcPr>
          <w:p w:rsidR="003E3656" w:rsidRPr="003E3656" w:rsidRDefault="003E3656" w:rsidP="00FE21C9">
            <w:pPr>
              <w:spacing w:before="120" w:after="0"/>
              <w:rPr>
                <w:color w:val="000000"/>
                <w:sz w:val="16"/>
                <w:szCs w:val="16"/>
              </w:rPr>
            </w:pPr>
            <w:r w:rsidRPr="003E3656">
              <w:rPr>
                <w:color w:val="000000"/>
                <w:sz w:val="16"/>
                <w:szCs w:val="16"/>
              </w:rPr>
              <w:t>Lab “E2” 001</w:t>
            </w:r>
          </w:p>
        </w:tc>
      </w:tr>
      <w:tr w:rsidR="003E3656" w:rsidRPr="003E3656" w:rsidTr="00FE21C9">
        <w:trPr>
          <w:trHeight w:val="210"/>
          <w:jc w:val="center"/>
        </w:trPr>
        <w:tc>
          <w:tcPr>
            <w:tcW w:w="3660" w:type="dxa"/>
            <w:tcBorders>
              <w:top w:val="nil"/>
              <w:left w:val="single" w:sz="4" w:space="0" w:color="auto"/>
              <w:bottom w:val="single" w:sz="4" w:space="0" w:color="auto"/>
              <w:right w:val="single" w:sz="4" w:space="0" w:color="auto"/>
            </w:tcBorders>
            <w:shd w:val="clear" w:color="auto" w:fill="auto"/>
            <w:noWrap/>
            <w:hideMark/>
          </w:tcPr>
          <w:p w:rsidR="003E3656" w:rsidRPr="003E3656" w:rsidRDefault="003E3656" w:rsidP="00FE21C9">
            <w:pPr>
              <w:spacing w:before="120" w:after="0"/>
              <w:rPr>
                <w:color w:val="000000"/>
                <w:sz w:val="16"/>
                <w:szCs w:val="16"/>
              </w:rPr>
            </w:pPr>
            <w:r w:rsidRPr="003E3656">
              <w:rPr>
                <w:color w:val="000000"/>
                <w:sz w:val="16"/>
                <w:szCs w:val="16"/>
              </w:rPr>
              <w:t>Comments</w:t>
            </w:r>
          </w:p>
        </w:tc>
        <w:tc>
          <w:tcPr>
            <w:tcW w:w="3288" w:type="dxa"/>
            <w:tcBorders>
              <w:top w:val="nil"/>
              <w:left w:val="nil"/>
              <w:bottom w:val="single" w:sz="4" w:space="0" w:color="auto"/>
              <w:right w:val="single" w:sz="4" w:space="0" w:color="auto"/>
            </w:tcBorders>
            <w:shd w:val="clear" w:color="auto" w:fill="auto"/>
            <w:noWrap/>
            <w:hideMark/>
          </w:tcPr>
          <w:p w:rsidR="003E3656" w:rsidRPr="003E3656" w:rsidRDefault="003E3656" w:rsidP="001D1CB1">
            <w:pPr>
              <w:spacing w:before="120" w:after="0"/>
              <w:rPr>
                <w:color w:val="000000"/>
                <w:sz w:val="16"/>
                <w:szCs w:val="16"/>
              </w:rPr>
            </w:pPr>
            <w:r w:rsidRPr="003E3656">
              <w:rPr>
                <w:color w:val="000000"/>
                <w:sz w:val="16"/>
                <w:szCs w:val="16"/>
              </w:rPr>
              <w:t xml:space="preserve">XPR = 9dB </w:t>
            </w:r>
            <w:r w:rsidR="001D1CB1">
              <w:rPr>
                <w:color w:val="000000"/>
                <w:sz w:val="16"/>
                <w:szCs w:val="16"/>
              </w:rPr>
              <w:t>, 3dB attenuation in main antenna</w:t>
            </w:r>
          </w:p>
        </w:tc>
        <w:tc>
          <w:tcPr>
            <w:tcW w:w="3227" w:type="dxa"/>
            <w:tcBorders>
              <w:top w:val="nil"/>
              <w:left w:val="nil"/>
              <w:bottom w:val="single" w:sz="4" w:space="0" w:color="auto"/>
              <w:right w:val="single" w:sz="4" w:space="0" w:color="auto"/>
            </w:tcBorders>
          </w:tcPr>
          <w:p w:rsidR="003E3656" w:rsidRPr="003E3656" w:rsidRDefault="001D1CB1" w:rsidP="00FE21C9">
            <w:pPr>
              <w:spacing w:before="120" w:after="0"/>
              <w:rPr>
                <w:color w:val="000000"/>
                <w:sz w:val="16"/>
                <w:szCs w:val="16"/>
              </w:rPr>
            </w:pPr>
            <w:r>
              <w:rPr>
                <w:color w:val="000000"/>
                <w:sz w:val="16"/>
                <w:szCs w:val="16"/>
              </w:rPr>
              <w:t>3dB attenuation in main antenna</w:t>
            </w:r>
          </w:p>
        </w:tc>
      </w:tr>
    </w:tbl>
    <w:p w:rsidR="003E3656" w:rsidRPr="003E3656" w:rsidRDefault="003E3656" w:rsidP="003E3656">
      <w:pPr>
        <w:jc w:val="center"/>
        <w:rPr>
          <w:lang w:val="en-GB"/>
        </w:rPr>
      </w:pPr>
    </w:p>
    <w:p w:rsidR="003E3656" w:rsidRDefault="003E3656" w:rsidP="003E3656">
      <w:pPr>
        <w:pStyle w:val="ListParagraph"/>
        <w:ind w:left="0"/>
        <w:jc w:val="both"/>
        <w:rPr>
          <w:lang w:val="en-GB"/>
        </w:rPr>
      </w:pPr>
    </w:p>
    <w:p w:rsidR="00E376A5" w:rsidRDefault="00E376A5" w:rsidP="003E3656">
      <w:pPr>
        <w:pStyle w:val="ListParagraph"/>
        <w:ind w:left="0"/>
        <w:jc w:val="both"/>
        <w:rPr>
          <w:lang w:val="en-GB"/>
        </w:rPr>
      </w:pPr>
    </w:p>
    <w:p w:rsidR="00E376A5" w:rsidRDefault="00E376A5" w:rsidP="003E3656">
      <w:pPr>
        <w:pStyle w:val="ListParagraph"/>
        <w:ind w:left="0"/>
        <w:jc w:val="both"/>
        <w:rPr>
          <w:lang w:val="en-GB"/>
        </w:rPr>
      </w:pPr>
    </w:p>
    <w:p w:rsidR="00E376A5" w:rsidRDefault="00E376A5" w:rsidP="003E3656">
      <w:pPr>
        <w:pStyle w:val="ListParagraph"/>
        <w:ind w:left="0"/>
        <w:jc w:val="both"/>
        <w:rPr>
          <w:lang w:val="en-GB"/>
        </w:rPr>
      </w:pPr>
    </w:p>
    <w:p w:rsidR="00E376A5" w:rsidRDefault="00E376A5" w:rsidP="003E3656">
      <w:pPr>
        <w:pStyle w:val="ListParagraph"/>
        <w:ind w:left="0"/>
        <w:jc w:val="both"/>
        <w:rPr>
          <w:lang w:val="en-GB"/>
        </w:rPr>
      </w:pPr>
    </w:p>
    <w:p w:rsidR="00E376A5" w:rsidRDefault="00E376A5" w:rsidP="00C241F0">
      <w:pPr>
        <w:pStyle w:val="ListParagraph"/>
        <w:ind w:left="0"/>
        <w:rPr>
          <w:lang w:val="en-GB"/>
        </w:rPr>
      </w:pPr>
    </w:p>
    <w:p w:rsidR="001861C2" w:rsidRDefault="001861C2" w:rsidP="00C241F0">
      <w:pPr>
        <w:pStyle w:val="ListParagraph"/>
        <w:ind w:left="0"/>
        <w:rPr>
          <w:sz w:val="32"/>
          <w:szCs w:val="32"/>
          <w:lang w:val="en-GB"/>
        </w:rPr>
      </w:pPr>
    </w:p>
    <w:p w:rsidR="001861C2" w:rsidRPr="004A6ED3" w:rsidRDefault="004A6ED3" w:rsidP="00C241F0">
      <w:pPr>
        <w:pStyle w:val="ListParagraph"/>
        <w:ind w:left="0"/>
        <w:rPr>
          <w:sz w:val="32"/>
          <w:szCs w:val="32"/>
          <w:lang w:val="en-GB"/>
        </w:rPr>
      </w:pPr>
      <w:r w:rsidRPr="004A6ED3">
        <w:rPr>
          <w:sz w:val="32"/>
          <w:szCs w:val="32"/>
          <w:lang w:val="en-GB"/>
        </w:rPr>
        <w:t>4.4</w:t>
      </w:r>
      <w:r w:rsidR="001861C2" w:rsidRPr="004A6ED3">
        <w:rPr>
          <w:sz w:val="32"/>
          <w:szCs w:val="32"/>
          <w:lang w:val="en-GB"/>
        </w:rPr>
        <w:t xml:space="preserve"> </w:t>
      </w:r>
      <w:r w:rsidR="007D47E7">
        <w:rPr>
          <w:sz w:val="32"/>
          <w:szCs w:val="32"/>
          <w:lang w:val="en-GB"/>
        </w:rPr>
        <w:t>Absolute data throughput radiated</w:t>
      </w:r>
    </w:p>
    <w:p w:rsidR="001861C2" w:rsidRPr="001861C2" w:rsidRDefault="001861C2" w:rsidP="00C241F0">
      <w:pPr>
        <w:pStyle w:val="ListParagraph"/>
        <w:ind w:left="0"/>
        <w:rPr>
          <w:sz w:val="36"/>
          <w:szCs w:val="36"/>
          <w:lang w:val="en-GB"/>
        </w:rPr>
      </w:pPr>
    </w:p>
    <w:p w:rsidR="0081091A" w:rsidRPr="008C754D" w:rsidRDefault="007D47E7" w:rsidP="008C754D">
      <w:pPr>
        <w:pStyle w:val="ListParagraph"/>
        <w:ind w:left="0" w:firstLine="284"/>
        <w:rPr>
          <w:sz w:val="28"/>
          <w:szCs w:val="28"/>
          <w:lang w:val="en-GB"/>
        </w:rPr>
      </w:pPr>
      <w:r w:rsidRPr="006A065D">
        <w:rPr>
          <w:sz w:val="28"/>
          <w:szCs w:val="28"/>
          <w:lang w:val="en-GB"/>
        </w:rPr>
        <w:t>4.4</w:t>
      </w:r>
      <w:r w:rsidR="005B1A59" w:rsidRPr="006A065D">
        <w:rPr>
          <w:sz w:val="28"/>
          <w:szCs w:val="28"/>
          <w:lang w:val="en-GB"/>
        </w:rPr>
        <w:t>.1</w:t>
      </w:r>
      <w:r w:rsidR="00C241F0" w:rsidRPr="006A065D">
        <w:rPr>
          <w:sz w:val="28"/>
          <w:szCs w:val="28"/>
          <w:lang w:val="en-GB"/>
        </w:rPr>
        <w:t xml:space="preserve"> Anechoic chamber multi-cluster boundary array absolute data throughput results</w:t>
      </w:r>
    </w:p>
    <w:p w:rsidR="005B1A59" w:rsidRDefault="005B1A59" w:rsidP="00C241F0">
      <w:pPr>
        <w:pStyle w:val="ListParagraph"/>
        <w:ind w:left="0"/>
        <w:rPr>
          <w:lang w:val="en-GB"/>
        </w:rPr>
      </w:pPr>
    </w:p>
    <w:p w:rsidR="0042259D" w:rsidRDefault="0081091A" w:rsidP="0042259D">
      <w:pPr>
        <w:pStyle w:val="ListParagraph"/>
        <w:ind w:left="0" w:firstLine="284"/>
        <w:jc w:val="both"/>
        <w:rPr>
          <w:lang w:val="en-GB"/>
        </w:rPr>
      </w:pPr>
      <w:r>
        <w:rPr>
          <w:lang w:val="en-GB"/>
        </w:rPr>
        <w:t xml:space="preserve">The </w:t>
      </w:r>
      <w:r w:rsidR="005B1A59">
        <w:rPr>
          <w:lang w:val="en-GB"/>
        </w:rPr>
        <w:t xml:space="preserve">measurements defined in </w:t>
      </w:r>
      <w:r w:rsidR="00A4336D">
        <w:rPr>
          <w:lang w:val="en-GB"/>
        </w:rPr>
        <w:t>4.4.1-1 ~ 4.4.1-4</w:t>
      </w:r>
      <w:r>
        <w:rPr>
          <w:lang w:val="en-GB"/>
        </w:rPr>
        <w:t xml:space="preserve">, </w:t>
      </w:r>
      <w:r w:rsidR="00A4336D">
        <w:rPr>
          <w:lang w:val="en-GB"/>
        </w:rPr>
        <w:t>show</w:t>
      </w:r>
      <w:r>
        <w:rPr>
          <w:lang w:val="en-GB"/>
        </w:rPr>
        <w:t xml:space="preserve"> the absolute data throughput results with the DUT at each </w:t>
      </w:r>
      <w:r w:rsidR="0042259D">
        <w:rPr>
          <w:lang w:val="en-GB"/>
        </w:rPr>
        <w:t xml:space="preserve">switch </w:t>
      </w:r>
      <w:r>
        <w:rPr>
          <w:lang w:val="en-GB"/>
        </w:rPr>
        <w:t xml:space="preserve">state. The </w:t>
      </w:r>
      <w:r w:rsidR="005B1A59">
        <w:rPr>
          <w:lang w:val="en-GB"/>
        </w:rPr>
        <w:t xml:space="preserve">measurement </w:t>
      </w:r>
      <w:r w:rsidR="00A4336D">
        <w:rPr>
          <w:lang w:val="en-GB"/>
        </w:rPr>
        <w:t>shown</w:t>
      </w:r>
      <w:r w:rsidR="005B1A59">
        <w:rPr>
          <w:lang w:val="en-GB"/>
        </w:rPr>
        <w:t xml:space="preserve"> in </w:t>
      </w:r>
      <w:r w:rsidR="00A4336D">
        <w:rPr>
          <w:lang w:val="en-GB"/>
        </w:rPr>
        <w:t>4.4.1-</w:t>
      </w:r>
      <w:r w:rsidR="009D6F4D">
        <w:rPr>
          <w:lang w:val="en-GB"/>
        </w:rPr>
        <w:t>6</w:t>
      </w:r>
      <w:r>
        <w:rPr>
          <w:lang w:val="en-GB"/>
        </w:rPr>
        <w:t xml:space="preserve"> is a compilation of the previous measurements indicating the DUT perform</w:t>
      </w:r>
      <w:r w:rsidR="00A4336D">
        <w:rPr>
          <w:lang w:val="en-GB"/>
        </w:rPr>
        <w:t xml:space="preserve">ance as the AAS was implemented, where </w:t>
      </w:r>
      <w:r w:rsidR="0042259D">
        <w:t>compares the average throughput for each of the individual switch states to the average throughput determine by choosing the optimum switch state for each test position, thus replicating the effect of an intelligent algorithm adapting the antenna to the current orientation in the environment</w:t>
      </w:r>
      <w:r w:rsidR="0042259D">
        <w:rPr>
          <w:lang w:val="en-GB"/>
        </w:rPr>
        <w:t>.</w:t>
      </w:r>
    </w:p>
    <w:p w:rsidR="00E376A5" w:rsidRDefault="00E376A5" w:rsidP="0042259D">
      <w:pPr>
        <w:pStyle w:val="ListParagraph"/>
        <w:ind w:left="0" w:firstLine="284"/>
        <w:jc w:val="both"/>
        <w:rPr>
          <w:lang w:val="en-GB"/>
        </w:rPr>
      </w:pPr>
    </w:p>
    <w:p w:rsidR="008C754D" w:rsidRDefault="008C754D" w:rsidP="008C754D">
      <w:pPr>
        <w:pStyle w:val="ListParagraph"/>
        <w:ind w:left="0"/>
        <w:jc w:val="center"/>
        <w:rPr>
          <w:lang w:val="en-GB"/>
        </w:rPr>
      </w:pPr>
      <w:r>
        <w:rPr>
          <w:noProof/>
        </w:rPr>
        <w:drawing>
          <wp:inline distT="0" distB="0" distL="0" distR="0">
            <wp:extent cx="4147092" cy="2604782"/>
            <wp:effectExtent l="19050" t="0" r="5808" b="0"/>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4150621" cy="2606999"/>
                    </a:xfrm>
                    <a:prstGeom prst="rect">
                      <a:avLst/>
                    </a:prstGeom>
                    <a:noFill/>
                    <a:ln w="9525">
                      <a:noFill/>
                      <a:miter lim="800000"/>
                      <a:headEnd/>
                      <a:tailEnd/>
                    </a:ln>
                  </pic:spPr>
                </pic:pic>
              </a:graphicData>
            </a:graphic>
          </wp:inline>
        </w:drawing>
      </w:r>
    </w:p>
    <w:p w:rsidR="0081091A" w:rsidRDefault="008C754D" w:rsidP="008C754D">
      <w:pPr>
        <w:pStyle w:val="ListParagraph"/>
        <w:ind w:left="810"/>
        <w:rPr>
          <w:lang w:val="en-GB"/>
        </w:rPr>
      </w:pPr>
      <w:r>
        <w:rPr>
          <w:lang w:val="en-GB"/>
        </w:rPr>
        <w:t>Fig. 4.4.1-1,</w:t>
      </w:r>
      <w:r w:rsidR="0081091A">
        <w:rPr>
          <w:lang w:val="en-GB"/>
        </w:rPr>
        <w:t xml:space="preserve"> Absolute data throughput, 12 DUT rotations individual curves, and average of 12 individual curves. SCME Umi, 3</w:t>
      </w:r>
      <w:r w:rsidR="0058242F">
        <w:rPr>
          <w:lang w:val="en-GB"/>
        </w:rPr>
        <w:t>0</w:t>
      </w:r>
      <w:r w:rsidR="0081091A">
        <w:rPr>
          <w:lang w:val="en-GB"/>
        </w:rPr>
        <w:t xml:space="preserve">kph, XPR=9dB, </w:t>
      </w:r>
      <w:r w:rsidR="0042259D">
        <w:rPr>
          <w:lang w:val="en-GB"/>
        </w:rPr>
        <w:t>switch state</w:t>
      </w:r>
      <w:r w:rsidR="0042259D" w:rsidDel="0042259D">
        <w:rPr>
          <w:lang w:val="en-GB"/>
        </w:rPr>
        <w:t xml:space="preserve"> </w:t>
      </w:r>
      <w:r w:rsidR="0081091A">
        <w:rPr>
          <w:lang w:val="en-GB"/>
        </w:rPr>
        <w:t>00.</w:t>
      </w:r>
      <w:r w:rsidR="0081091A" w:rsidRPr="0081091A">
        <w:rPr>
          <w:lang w:val="en-GB"/>
        </w:rPr>
        <w:t xml:space="preserve"> </w:t>
      </w:r>
    </w:p>
    <w:p w:rsidR="0081091A" w:rsidRDefault="0081091A" w:rsidP="005B1A59">
      <w:pPr>
        <w:pStyle w:val="ListParagraph"/>
        <w:ind w:left="0"/>
        <w:rPr>
          <w:lang w:val="en-GB"/>
        </w:rPr>
      </w:pPr>
    </w:p>
    <w:p w:rsidR="008C754D" w:rsidRDefault="008C754D" w:rsidP="008C754D">
      <w:pPr>
        <w:pStyle w:val="ListParagraph"/>
        <w:ind w:left="0"/>
        <w:jc w:val="center"/>
        <w:rPr>
          <w:lang w:val="en-GB"/>
        </w:rPr>
      </w:pPr>
      <w:r>
        <w:rPr>
          <w:noProof/>
        </w:rPr>
        <w:drawing>
          <wp:inline distT="0" distB="0" distL="0" distR="0">
            <wp:extent cx="4200517" cy="2638338"/>
            <wp:effectExtent l="1905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a:stretch>
                      <a:fillRect/>
                    </a:stretch>
                  </pic:blipFill>
                  <pic:spPr bwMode="auto">
                    <a:xfrm>
                      <a:off x="0" y="0"/>
                      <a:ext cx="4204682" cy="2640954"/>
                    </a:xfrm>
                    <a:prstGeom prst="rect">
                      <a:avLst/>
                    </a:prstGeom>
                    <a:noFill/>
                    <a:ln w="9525">
                      <a:noFill/>
                      <a:miter lim="800000"/>
                      <a:headEnd/>
                      <a:tailEnd/>
                    </a:ln>
                  </pic:spPr>
                </pic:pic>
              </a:graphicData>
            </a:graphic>
          </wp:inline>
        </w:drawing>
      </w:r>
    </w:p>
    <w:p w:rsidR="0081091A" w:rsidRDefault="008C754D" w:rsidP="008C754D">
      <w:pPr>
        <w:pStyle w:val="ListParagraph"/>
        <w:ind w:left="810"/>
        <w:rPr>
          <w:lang w:val="en-GB"/>
        </w:rPr>
      </w:pPr>
      <w:r>
        <w:rPr>
          <w:lang w:val="en-GB"/>
        </w:rPr>
        <w:t xml:space="preserve">Fig. 4.4.1-2, </w:t>
      </w:r>
      <w:r w:rsidR="0081091A">
        <w:rPr>
          <w:lang w:val="en-GB"/>
        </w:rPr>
        <w:t>Absolute data throughput, 12 DUT rotations individual curves, and average of 12 individual curves. SCME Umi, 3</w:t>
      </w:r>
      <w:r w:rsidR="0058242F">
        <w:rPr>
          <w:lang w:val="en-GB"/>
        </w:rPr>
        <w:t>0</w:t>
      </w:r>
      <w:r w:rsidR="0081091A">
        <w:rPr>
          <w:lang w:val="en-GB"/>
        </w:rPr>
        <w:t xml:space="preserve">kph, XPR=9dB, </w:t>
      </w:r>
      <w:r w:rsidR="0042259D">
        <w:rPr>
          <w:lang w:val="en-GB"/>
        </w:rPr>
        <w:t>switch state</w:t>
      </w:r>
      <w:r w:rsidR="0042259D" w:rsidDel="0042259D">
        <w:rPr>
          <w:lang w:val="en-GB"/>
        </w:rPr>
        <w:t xml:space="preserve"> </w:t>
      </w:r>
      <w:r w:rsidR="0081091A">
        <w:rPr>
          <w:lang w:val="en-GB"/>
        </w:rPr>
        <w:t>01.</w:t>
      </w:r>
      <w:r w:rsidR="0081091A" w:rsidRPr="0081091A">
        <w:rPr>
          <w:lang w:val="en-GB"/>
        </w:rPr>
        <w:t xml:space="preserve"> </w:t>
      </w:r>
    </w:p>
    <w:p w:rsidR="0081091A" w:rsidRDefault="0081091A" w:rsidP="005B1A59">
      <w:pPr>
        <w:pStyle w:val="ListParagraph"/>
        <w:ind w:left="0"/>
        <w:rPr>
          <w:lang w:val="en-GB"/>
        </w:rPr>
      </w:pPr>
    </w:p>
    <w:p w:rsidR="007903F7" w:rsidRDefault="007903F7" w:rsidP="005B1A59">
      <w:pPr>
        <w:pStyle w:val="ListParagraph"/>
        <w:ind w:left="0"/>
        <w:rPr>
          <w:lang w:val="en-GB"/>
        </w:rPr>
      </w:pPr>
    </w:p>
    <w:p w:rsidR="007903F7" w:rsidRDefault="007903F7" w:rsidP="005B1A59">
      <w:pPr>
        <w:pStyle w:val="ListParagraph"/>
        <w:ind w:left="0"/>
        <w:rPr>
          <w:lang w:val="en-GB"/>
        </w:rPr>
      </w:pPr>
    </w:p>
    <w:p w:rsidR="007903F7" w:rsidRDefault="007903F7" w:rsidP="005B1A59">
      <w:pPr>
        <w:pStyle w:val="ListParagraph"/>
        <w:ind w:left="0"/>
        <w:rPr>
          <w:lang w:val="en-GB"/>
        </w:rPr>
      </w:pPr>
    </w:p>
    <w:p w:rsidR="007903F7" w:rsidRDefault="007903F7" w:rsidP="005B1A59">
      <w:pPr>
        <w:pStyle w:val="ListParagraph"/>
        <w:ind w:left="0"/>
        <w:rPr>
          <w:lang w:val="en-GB"/>
        </w:rPr>
      </w:pPr>
    </w:p>
    <w:p w:rsidR="00C40B0C" w:rsidRDefault="00C40B0C" w:rsidP="008112B5">
      <w:pPr>
        <w:pStyle w:val="ListParagraph"/>
        <w:ind w:left="0"/>
        <w:rPr>
          <w:lang w:val="en-GB"/>
        </w:rPr>
      </w:pPr>
    </w:p>
    <w:p w:rsidR="007903F7" w:rsidRDefault="007903F7" w:rsidP="007903F7">
      <w:pPr>
        <w:pStyle w:val="ListParagraph"/>
        <w:ind w:left="0"/>
        <w:jc w:val="center"/>
        <w:rPr>
          <w:lang w:val="en-GB"/>
        </w:rPr>
      </w:pPr>
      <w:r>
        <w:rPr>
          <w:noProof/>
        </w:rPr>
        <w:lastRenderedPageBreak/>
        <w:drawing>
          <wp:inline distT="0" distB="0" distL="0" distR="0">
            <wp:extent cx="3736594" cy="2346947"/>
            <wp:effectExtent l="1905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srcRect/>
                    <a:stretch>
                      <a:fillRect/>
                    </a:stretch>
                  </pic:blipFill>
                  <pic:spPr bwMode="auto">
                    <a:xfrm>
                      <a:off x="0" y="0"/>
                      <a:ext cx="3747553" cy="2353831"/>
                    </a:xfrm>
                    <a:prstGeom prst="rect">
                      <a:avLst/>
                    </a:prstGeom>
                    <a:noFill/>
                    <a:ln w="9525">
                      <a:noFill/>
                      <a:miter lim="800000"/>
                      <a:headEnd/>
                      <a:tailEnd/>
                    </a:ln>
                  </pic:spPr>
                </pic:pic>
              </a:graphicData>
            </a:graphic>
          </wp:inline>
        </w:drawing>
      </w:r>
    </w:p>
    <w:p w:rsidR="0081091A" w:rsidRDefault="008C754D" w:rsidP="008C754D">
      <w:pPr>
        <w:pStyle w:val="ListParagraph"/>
        <w:ind w:left="810"/>
        <w:rPr>
          <w:lang w:val="en-GB"/>
        </w:rPr>
      </w:pPr>
      <w:r>
        <w:rPr>
          <w:lang w:val="en-GB"/>
        </w:rPr>
        <w:t xml:space="preserve">Fig. 4.4.1-3, </w:t>
      </w:r>
      <w:r w:rsidR="0081091A">
        <w:rPr>
          <w:lang w:val="en-GB"/>
        </w:rPr>
        <w:t>Absolute data throughput, 12 DUT rotations individual curves, and average of 12 individual curves. SCME Umi, 3</w:t>
      </w:r>
      <w:r w:rsidR="0058242F">
        <w:rPr>
          <w:lang w:val="en-GB"/>
        </w:rPr>
        <w:t>0</w:t>
      </w:r>
      <w:r w:rsidR="0081091A">
        <w:rPr>
          <w:lang w:val="en-GB"/>
        </w:rPr>
        <w:t xml:space="preserve">kph, XPR=9dB, </w:t>
      </w:r>
      <w:r w:rsidR="0042259D">
        <w:rPr>
          <w:lang w:val="en-GB"/>
        </w:rPr>
        <w:t>switch state</w:t>
      </w:r>
      <w:r w:rsidR="0042259D" w:rsidDel="0042259D">
        <w:rPr>
          <w:lang w:val="en-GB"/>
        </w:rPr>
        <w:t xml:space="preserve"> </w:t>
      </w:r>
      <w:r w:rsidR="0081091A">
        <w:rPr>
          <w:lang w:val="en-GB"/>
        </w:rPr>
        <w:t>11.</w:t>
      </w:r>
      <w:r w:rsidR="0081091A" w:rsidRPr="0081091A">
        <w:rPr>
          <w:lang w:val="en-GB"/>
        </w:rPr>
        <w:t xml:space="preserve"> </w:t>
      </w:r>
    </w:p>
    <w:p w:rsidR="00C40B0C" w:rsidRDefault="00C40B0C" w:rsidP="008C754D">
      <w:pPr>
        <w:pStyle w:val="ListParagraph"/>
        <w:ind w:left="810"/>
        <w:rPr>
          <w:lang w:val="en-GB"/>
        </w:rPr>
      </w:pPr>
    </w:p>
    <w:p w:rsidR="00C40B0C" w:rsidRDefault="00C40B0C" w:rsidP="008C754D">
      <w:pPr>
        <w:pStyle w:val="ListParagraph"/>
        <w:ind w:left="810"/>
        <w:rPr>
          <w:lang w:val="en-GB"/>
        </w:rPr>
      </w:pPr>
    </w:p>
    <w:p w:rsidR="0081091A" w:rsidRDefault="00C40B0C" w:rsidP="00C40B0C">
      <w:pPr>
        <w:pStyle w:val="ListParagraph"/>
        <w:ind w:left="0"/>
        <w:jc w:val="center"/>
        <w:rPr>
          <w:lang w:val="en-GB"/>
        </w:rPr>
      </w:pPr>
      <w:r>
        <w:rPr>
          <w:noProof/>
        </w:rPr>
        <w:drawing>
          <wp:inline distT="0" distB="0" distL="0" distR="0">
            <wp:extent cx="3801785" cy="2387894"/>
            <wp:effectExtent l="19050" t="0" r="8215" b="0"/>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srcRect/>
                    <a:stretch>
                      <a:fillRect/>
                    </a:stretch>
                  </pic:blipFill>
                  <pic:spPr bwMode="auto">
                    <a:xfrm>
                      <a:off x="0" y="0"/>
                      <a:ext cx="3812353" cy="2394532"/>
                    </a:xfrm>
                    <a:prstGeom prst="rect">
                      <a:avLst/>
                    </a:prstGeom>
                    <a:noFill/>
                    <a:ln w="9525">
                      <a:noFill/>
                      <a:miter lim="800000"/>
                      <a:headEnd/>
                      <a:tailEnd/>
                    </a:ln>
                  </pic:spPr>
                </pic:pic>
              </a:graphicData>
            </a:graphic>
          </wp:inline>
        </w:drawing>
      </w:r>
    </w:p>
    <w:p w:rsidR="0081091A" w:rsidRDefault="008C754D" w:rsidP="008C754D">
      <w:pPr>
        <w:pStyle w:val="ListParagraph"/>
        <w:ind w:left="810"/>
        <w:rPr>
          <w:lang w:val="en-GB"/>
        </w:rPr>
      </w:pPr>
      <w:r>
        <w:rPr>
          <w:lang w:val="en-GB"/>
        </w:rPr>
        <w:t xml:space="preserve">Fig. 4.4.1-4, </w:t>
      </w:r>
      <w:r w:rsidR="0081091A">
        <w:rPr>
          <w:lang w:val="en-GB"/>
        </w:rPr>
        <w:t>Absolute data throughput, 12 DUT rotations individual curves, and average of 12 individual curves. SCME Umi, 3</w:t>
      </w:r>
      <w:r w:rsidR="0058242F">
        <w:rPr>
          <w:lang w:val="en-GB"/>
        </w:rPr>
        <w:t>0</w:t>
      </w:r>
      <w:r w:rsidR="0081091A">
        <w:rPr>
          <w:lang w:val="en-GB"/>
        </w:rPr>
        <w:t xml:space="preserve">kph, XPR=9dB, </w:t>
      </w:r>
      <w:r w:rsidR="0042259D">
        <w:rPr>
          <w:lang w:val="en-GB"/>
        </w:rPr>
        <w:t>switch state</w:t>
      </w:r>
      <w:r w:rsidR="0042259D" w:rsidDel="0042259D">
        <w:rPr>
          <w:lang w:val="en-GB"/>
        </w:rPr>
        <w:t xml:space="preserve"> </w:t>
      </w:r>
      <w:r w:rsidR="0081091A">
        <w:rPr>
          <w:lang w:val="en-GB"/>
        </w:rPr>
        <w:t>10.</w:t>
      </w:r>
      <w:r w:rsidR="0081091A" w:rsidRPr="0081091A">
        <w:rPr>
          <w:lang w:val="en-GB"/>
        </w:rPr>
        <w:t xml:space="preserve"> </w:t>
      </w:r>
    </w:p>
    <w:p w:rsidR="0081091A" w:rsidRDefault="0081091A" w:rsidP="005B1A59">
      <w:pPr>
        <w:pStyle w:val="ListParagraph"/>
        <w:ind w:left="0"/>
        <w:rPr>
          <w:lang w:val="en-GB"/>
        </w:rPr>
      </w:pPr>
    </w:p>
    <w:p w:rsidR="00C40B0C" w:rsidRDefault="002155C1" w:rsidP="002155C1">
      <w:pPr>
        <w:pStyle w:val="ListParagraph"/>
        <w:ind w:left="0"/>
        <w:jc w:val="center"/>
        <w:rPr>
          <w:lang w:val="en-GB"/>
        </w:rPr>
      </w:pPr>
      <w:r w:rsidRPr="002155C1">
        <w:rPr>
          <w:noProof/>
        </w:rPr>
        <w:drawing>
          <wp:inline distT="0" distB="0" distL="0" distR="0">
            <wp:extent cx="3049219" cy="2755392"/>
            <wp:effectExtent l="0" t="0" r="0" b="0"/>
            <wp:docPr id="3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srcRect/>
                    <a:stretch>
                      <a:fillRect/>
                    </a:stretch>
                  </pic:blipFill>
                  <pic:spPr bwMode="auto">
                    <a:xfrm>
                      <a:off x="0" y="0"/>
                      <a:ext cx="3050846" cy="2756862"/>
                    </a:xfrm>
                    <a:prstGeom prst="rect">
                      <a:avLst/>
                    </a:prstGeom>
                    <a:noFill/>
                    <a:ln w="9525">
                      <a:noFill/>
                      <a:miter lim="800000"/>
                      <a:headEnd/>
                      <a:tailEnd/>
                    </a:ln>
                  </pic:spPr>
                </pic:pic>
              </a:graphicData>
            </a:graphic>
          </wp:inline>
        </w:drawing>
      </w:r>
    </w:p>
    <w:p w:rsidR="002155C1" w:rsidRDefault="002155C1" w:rsidP="002155C1">
      <w:pPr>
        <w:pStyle w:val="ListParagraph"/>
        <w:ind w:left="0"/>
        <w:jc w:val="center"/>
        <w:rPr>
          <w:lang w:val="en-GB"/>
        </w:rPr>
      </w:pPr>
    </w:p>
    <w:p w:rsidR="00C40B0C" w:rsidRDefault="002155C1" w:rsidP="002155C1">
      <w:pPr>
        <w:pStyle w:val="ListParagraph"/>
        <w:ind w:left="0"/>
        <w:jc w:val="center"/>
        <w:rPr>
          <w:lang w:val="en-GB"/>
        </w:rPr>
      </w:pPr>
      <w:r>
        <w:rPr>
          <w:lang w:val="en-GB"/>
        </w:rPr>
        <w:t>Fig. 4.4.1-5, Sensitivity vs. Angle at 30Mbp</w:t>
      </w:r>
    </w:p>
    <w:p w:rsidR="00E27E48" w:rsidRDefault="00E27E48" w:rsidP="005B1A59">
      <w:pPr>
        <w:pStyle w:val="ListParagraph"/>
        <w:ind w:left="0"/>
        <w:rPr>
          <w:lang w:val="en-GB"/>
        </w:rPr>
      </w:pPr>
    </w:p>
    <w:p w:rsidR="00E27E48" w:rsidRDefault="00E27E48" w:rsidP="00E27E48">
      <w:pPr>
        <w:pStyle w:val="ListParagraph"/>
        <w:ind w:left="0"/>
        <w:jc w:val="center"/>
        <w:rPr>
          <w:lang w:val="en-GB"/>
        </w:rPr>
      </w:pPr>
      <w:r>
        <w:rPr>
          <w:noProof/>
        </w:rPr>
        <w:lastRenderedPageBreak/>
        <w:drawing>
          <wp:inline distT="0" distB="0" distL="0" distR="0">
            <wp:extent cx="4949684" cy="3035622"/>
            <wp:effectExtent l="0" t="0" r="3316"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srcRect/>
                    <a:stretch>
                      <a:fillRect/>
                    </a:stretch>
                  </pic:blipFill>
                  <pic:spPr bwMode="auto">
                    <a:xfrm>
                      <a:off x="0" y="0"/>
                      <a:ext cx="4949612" cy="3035578"/>
                    </a:xfrm>
                    <a:prstGeom prst="rect">
                      <a:avLst/>
                    </a:prstGeom>
                    <a:noFill/>
                    <a:ln w="9525">
                      <a:noFill/>
                      <a:miter lim="800000"/>
                      <a:headEnd/>
                      <a:tailEnd/>
                    </a:ln>
                  </pic:spPr>
                </pic:pic>
              </a:graphicData>
            </a:graphic>
          </wp:inline>
        </w:drawing>
      </w:r>
    </w:p>
    <w:p w:rsidR="0081091A" w:rsidRPr="0081091A" w:rsidRDefault="008C754D" w:rsidP="008C754D">
      <w:pPr>
        <w:pStyle w:val="ListParagraph"/>
        <w:ind w:left="810"/>
        <w:rPr>
          <w:lang w:val="en-GB"/>
        </w:rPr>
      </w:pPr>
      <w:r>
        <w:rPr>
          <w:lang w:val="en-GB"/>
        </w:rPr>
        <w:t>Fig. 4.4.1-</w:t>
      </w:r>
      <w:r w:rsidR="009D6F4D">
        <w:rPr>
          <w:lang w:val="en-GB"/>
        </w:rPr>
        <w:t>6</w:t>
      </w:r>
      <w:r>
        <w:rPr>
          <w:lang w:val="en-GB"/>
        </w:rPr>
        <w:t xml:space="preserve">, </w:t>
      </w:r>
      <w:r w:rsidR="0081091A">
        <w:rPr>
          <w:lang w:val="en-GB"/>
        </w:rPr>
        <w:t>Absolute data throughput, optimal selection of 12 DUT rotations individual curves, and average of 12 optimal individual curves. SCME Umi, 3</w:t>
      </w:r>
      <w:r w:rsidR="0058242F">
        <w:rPr>
          <w:lang w:val="en-GB"/>
        </w:rPr>
        <w:t>0</w:t>
      </w:r>
      <w:r w:rsidR="0081091A">
        <w:rPr>
          <w:lang w:val="en-GB"/>
        </w:rPr>
        <w:t>kph, XPR=9dB, AAS virtually implemented.</w:t>
      </w:r>
    </w:p>
    <w:p w:rsidR="0081091A" w:rsidRDefault="0081091A" w:rsidP="0081091A">
      <w:pPr>
        <w:pStyle w:val="ListParagraph"/>
        <w:ind w:left="0"/>
        <w:jc w:val="center"/>
        <w:rPr>
          <w:lang w:val="en-GB"/>
        </w:rPr>
      </w:pPr>
    </w:p>
    <w:p w:rsidR="003F6F31" w:rsidRPr="003E3656" w:rsidRDefault="003F6F31" w:rsidP="003F6F31">
      <w:pPr>
        <w:pStyle w:val="ListParagraph"/>
        <w:ind w:left="0"/>
        <w:jc w:val="both"/>
        <w:rPr>
          <w:lang w:val="en-GB"/>
        </w:rPr>
      </w:pPr>
    </w:p>
    <w:p w:rsidR="003F6F31" w:rsidRDefault="007D47E7" w:rsidP="003F6F31">
      <w:pPr>
        <w:pStyle w:val="ListParagraph"/>
        <w:ind w:left="0"/>
        <w:rPr>
          <w:sz w:val="32"/>
          <w:szCs w:val="32"/>
          <w:lang w:val="en-GB"/>
        </w:rPr>
      </w:pPr>
      <w:r>
        <w:rPr>
          <w:sz w:val="32"/>
          <w:szCs w:val="32"/>
          <w:lang w:val="en-GB"/>
        </w:rPr>
        <w:t>4.4</w:t>
      </w:r>
      <w:r w:rsidR="005B1A59">
        <w:rPr>
          <w:sz w:val="32"/>
          <w:szCs w:val="32"/>
          <w:lang w:val="en-GB"/>
        </w:rPr>
        <w:t>.2</w:t>
      </w:r>
      <w:r w:rsidR="003F6F31" w:rsidRPr="00C241F0">
        <w:rPr>
          <w:sz w:val="32"/>
          <w:szCs w:val="32"/>
          <w:lang w:val="en-GB"/>
        </w:rPr>
        <w:t xml:space="preserve"> </w:t>
      </w:r>
      <w:r w:rsidR="003F6F31">
        <w:rPr>
          <w:sz w:val="32"/>
          <w:szCs w:val="32"/>
          <w:lang w:val="en-GB"/>
        </w:rPr>
        <w:t>Reverberation chamber</w:t>
      </w:r>
      <w:r w:rsidR="003F6F31" w:rsidRPr="00C241F0">
        <w:rPr>
          <w:sz w:val="32"/>
          <w:szCs w:val="32"/>
          <w:lang w:val="en-GB"/>
        </w:rPr>
        <w:t xml:space="preserve"> absolute data throughput results</w:t>
      </w:r>
    </w:p>
    <w:p w:rsidR="003F6F31" w:rsidRDefault="003F6F31" w:rsidP="003F6F31">
      <w:pPr>
        <w:pStyle w:val="ListParagraph"/>
        <w:ind w:left="0"/>
        <w:rPr>
          <w:sz w:val="32"/>
          <w:szCs w:val="32"/>
          <w:lang w:val="en-GB"/>
        </w:rPr>
      </w:pPr>
    </w:p>
    <w:p w:rsidR="003F6F31" w:rsidRDefault="008E61A4" w:rsidP="00FF0F42">
      <w:pPr>
        <w:pStyle w:val="ListParagraph"/>
        <w:ind w:left="0" w:firstLine="284"/>
        <w:jc w:val="both"/>
        <w:rPr>
          <w:lang w:val="en-GB"/>
        </w:rPr>
      </w:pPr>
      <w:r>
        <w:rPr>
          <w:lang w:val="en-GB"/>
        </w:rPr>
        <w:t xml:space="preserve">The measurement </w:t>
      </w:r>
      <w:r w:rsidR="009D6F4D">
        <w:rPr>
          <w:lang w:val="en-GB"/>
        </w:rPr>
        <w:t>results on 4.4.2-1</w:t>
      </w:r>
      <w:r>
        <w:rPr>
          <w:lang w:val="en-GB"/>
        </w:rPr>
        <w:t>,</w:t>
      </w:r>
      <w:r w:rsidR="003F6F31">
        <w:rPr>
          <w:lang w:val="en-GB"/>
        </w:rPr>
        <w:t xml:space="preserve"> </w:t>
      </w:r>
      <w:r w:rsidR="009D6F4D">
        <w:rPr>
          <w:lang w:val="en-GB"/>
        </w:rPr>
        <w:t>shows</w:t>
      </w:r>
      <w:r w:rsidR="003F6F31">
        <w:rPr>
          <w:lang w:val="en-GB"/>
        </w:rPr>
        <w:t xml:space="preserve"> the absolute data throughput results wit</w:t>
      </w:r>
      <w:r w:rsidR="009D6F4D">
        <w:rPr>
          <w:lang w:val="en-GB"/>
        </w:rPr>
        <w:t xml:space="preserve">h the DUT at each </w:t>
      </w:r>
      <w:r w:rsidR="0042259D">
        <w:rPr>
          <w:lang w:val="en-GB"/>
        </w:rPr>
        <w:t>switch state</w:t>
      </w:r>
      <w:r w:rsidR="0042259D" w:rsidDel="0042259D">
        <w:rPr>
          <w:lang w:val="en-GB"/>
        </w:rPr>
        <w:t xml:space="preserve"> </w:t>
      </w:r>
      <w:r w:rsidR="009D6F4D">
        <w:rPr>
          <w:lang w:val="en-GB"/>
        </w:rPr>
        <w:t>measured at reverberation chamber as defined in the Table 4.3-1.</w:t>
      </w:r>
    </w:p>
    <w:p w:rsidR="00E376A5" w:rsidRDefault="00E376A5" w:rsidP="003F6F31">
      <w:pPr>
        <w:pStyle w:val="ListParagraph"/>
        <w:ind w:left="0"/>
        <w:rPr>
          <w:lang w:val="en-GB"/>
        </w:rPr>
      </w:pPr>
    </w:p>
    <w:p w:rsidR="002155C1" w:rsidRDefault="002155C1" w:rsidP="002155C1">
      <w:pPr>
        <w:pStyle w:val="ListParagraph"/>
        <w:ind w:left="0"/>
        <w:jc w:val="center"/>
        <w:rPr>
          <w:lang w:val="en-GB"/>
        </w:rPr>
      </w:pPr>
      <w:r>
        <w:rPr>
          <w:noProof/>
        </w:rPr>
        <w:drawing>
          <wp:inline distT="0" distB="0" distL="0" distR="0">
            <wp:extent cx="5149846" cy="3386041"/>
            <wp:effectExtent l="1905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cstate="print"/>
                    <a:srcRect/>
                    <a:stretch>
                      <a:fillRect/>
                    </a:stretch>
                  </pic:blipFill>
                  <pic:spPr bwMode="auto">
                    <a:xfrm>
                      <a:off x="0" y="0"/>
                      <a:ext cx="5157022" cy="3390759"/>
                    </a:xfrm>
                    <a:prstGeom prst="rect">
                      <a:avLst/>
                    </a:prstGeom>
                    <a:noFill/>
                    <a:ln w="9525">
                      <a:noFill/>
                      <a:miter lim="800000"/>
                      <a:headEnd/>
                      <a:tailEnd/>
                    </a:ln>
                  </pic:spPr>
                </pic:pic>
              </a:graphicData>
            </a:graphic>
          </wp:inline>
        </w:drawing>
      </w:r>
    </w:p>
    <w:p w:rsidR="003F6F31" w:rsidRPr="0002017F" w:rsidRDefault="009D6F4D" w:rsidP="009D6F4D">
      <w:pPr>
        <w:pStyle w:val="ListParagraph"/>
        <w:rPr>
          <w:lang w:val="en-GB"/>
        </w:rPr>
      </w:pPr>
      <w:r>
        <w:rPr>
          <w:lang w:val="en-GB"/>
        </w:rPr>
        <w:t>Fig. 4.4.2-1</w:t>
      </w:r>
      <w:r w:rsidR="00FF0F42">
        <w:rPr>
          <w:lang w:val="en-GB"/>
        </w:rPr>
        <w:t xml:space="preserve">, </w:t>
      </w:r>
      <w:r w:rsidR="00FF0F42" w:rsidRPr="0002017F">
        <w:rPr>
          <w:lang w:val="en-GB"/>
        </w:rPr>
        <w:t>Absolute</w:t>
      </w:r>
      <w:r w:rsidR="003F6F31" w:rsidRPr="0002017F">
        <w:rPr>
          <w:lang w:val="en-GB"/>
        </w:rPr>
        <w:t xml:space="preserve"> data throughput, </w:t>
      </w:r>
      <w:r w:rsidR="00620FEA" w:rsidRPr="0002017F">
        <w:t>NIST (80ηs RMS Delay Spread) Isotropic channel model</w:t>
      </w:r>
      <w:r w:rsidR="0002017F" w:rsidRPr="0002017F">
        <w:t>,</w:t>
      </w:r>
      <w:r w:rsidR="003F6F31" w:rsidRPr="0002017F">
        <w:rPr>
          <w:lang w:val="en-GB"/>
        </w:rPr>
        <w:t xml:space="preserve"> </w:t>
      </w:r>
      <w:r w:rsidR="0042259D">
        <w:rPr>
          <w:lang w:val="en-GB"/>
        </w:rPr>
        <w:t>switch state</w:t>
      </w:r>
      <w:r w:rsidR="003F6F31" w:rsidRPr="0002017F">
        <w:rPr>
          <w:lang w:val="en-GB"/>
        </w:rPr>
        <w:t xml:space="preserve"> 00</w:t>
      </w:r>
      <w:r>
        <w:rPr>
          <w:lang w:val="en-GB"/>
        </w:rPr>
        <w:t xml:space="preserve"> (red curve), 01 (purple), 11 (blue), 10 (green)</w:t>
      </w:r>
      <w:r w:rsidR="003F6F31" w:rsidRPr="0002017F">
        <w:rPr>
          <w:lang w:val="en-GB"/>
        </w:rPr>
        <w:t xml:space="preserve">. </w:t>
      </w:r>
    </w:p>
    <w:p w:rsidR="003F6F31" w:rsidRDefault="003F6F31" w:rsidP="003F6F31">
      <w:pPr>
        <w:pStyle w:val="ListParagraph"/>
        <w:ind w:left="0"/>
        <w:jc w:val="center"/>
        <w:rPr>
          <w:lang w:val="en-GB"/>
        </w:rPr>
      </w:pPr>
    </w:p>
    <w:p w:rsidR="003F6F31" w:rsidRDefault="003F6F31" w:rsidP="003F6F31">
      <w:pPr>
        <w:pStyle w:val="ListParagraph"/>
        <w:ind w:left="0"/>
        <w:jc w:val="center"/>
        <w:rPr>
          <w:lang w:val="en-GB"/>
        </w:rPr>
      </w:pPr>
    </w:p>
    <w:p w:rsidR="003F6F31" w:rsidRDefault="003F6F31" w:rsidP="003F6F31">
      <w:pPr>
        <w:pStyle w:val="ListParagraph"/>
        <w:ind w:left="0"/>
        <w:jc w:val="center"/>
        <w:rPr>
          <w:lang w:val="en-GB"/>
        </w:rPr>
      </w:pPr>
    </w:p>
    <w:p w:rsidR="003E3656" w:rsidRPr="00F0447A" w:rsidRDefault="003E3656" w:rsidP="003E3656"/>
    <w:p w:rsidR="003A3C38" w:rsidRDefault="003A3C38" w:rsidP="003A3C38">
      <w:pPr>
        <w:pStyle w:val="Heading1"/>
        <w:rPr>
          <w:rFonts w:eastAsia="Batang"/>
        </w:rPr>
      </w:pPr>
      <w:r>
        <w:rPr>
          <w:rFonts w:eastAsia="Batang"/>
        </w:rPr>
        <w:lastRenderedPageBreak/>
        <w:t>Conclusions</w:t>
      </w:r>
    </w:p>
    <w:p w:rsidR="00907AD6" w:rsidRDefault="0058242F" w:rsidP="00FF0F42">
      <w:pPr>
        <w:ind w:firstLine="284"/>
        <w:jc w:val="both"/>
        <w:rPr>
          <w:rFonts w:eastAsia="Batang"/>
          <w:lang w:val="en-GB"/>
        </w:rPr>
      </w:pPr>
      <w:r>
        <w:rPr>
          <w:rFonts w:eastAsia="Batang"/>
          <w:lang w:val="en-GB"/>
        </w:rPr>
        <w:t xml:space="preserve">In this paper a simplified however realistic implementation of AAS in B7 was presented. While the sensor and action taking functions are not part of this </w:t>
      </w:r>
      <w:r w:rsidR="0022258C">
        <w:rPr>
          <w:rFonts w:eastAsia="Batang"/>
          <w:lang w:val="en-GB"/>
        </w:rPr>
        <w:t xml:space="preserve">prototype </w:t>
      </w:r>
      <w:r>
        <w:rPr>
          <w:rFonts w:eastAsia="Batang"/>
          <w:lang w:val="en-GB"/>
        </w:rPr>
        <w:t xml:space="preserve">implementation, the antenna pattern rotation implementation is feasible </w:t>
      </w:r>
      <w:r w:rsidR="00D94056">
        <w:rPr>
          <w:rFonts w:eastAsia="Batang"/>
          <w:lang w:val="en-GB"/>
        </w:rPr>
        <w:t>to</w:t>
      </w:r>
      <w:r>
        <w:rPr>
          <w:rFonts w:eastAsia="Batang"/>
          <w:lang w:val="en-GB"/>
        </w:rPr>
        <w:t xml:space="preserve"> be implemented in commercial devices. </w:t>
      </w:r>
      <w:r w:rsidR="003047A8">
        <w:rPr>
          <w:rFonts w:eastAsia="Batang"/>
          <w:lang w:val="en-GB"/>
        </w:rPr>
        <w:t>From</w:t>
      </w:r>
      <w:r>
        <w:rPr>
          <w:rFonts w:eastAsia="Batang"/>
          <w:lang w:val="en-GB"/>
        </w:rPr>
        <w:t xml:space="preserve"> this experiment some </w:t>
      </w:r>
      <w:r w:rsidR="003047A8">
        <w:rPr>
          <w:rFonts w:eastAsia="Batang"/>
          <w:lang w:val="en-GB"/>
        </w:rPr>
        <w:t>preliminary conclusions can be drawn.</w:t>
      </w:r>
    </w:p>
    <w:p w:rsidR="00F65825" w:rsidRDefault="00EF3C21" w:rsidP="00DE0746">
      <w:pPr>
        <w:numPr>
          <w:ilvl w:val="0"/>
          <w:numId w:val="7"/>
        </w:numPr>
        <w:rPr>
          <w:rFonts w:eastAsia="Batang"/>
          <w:lang w:val="en-GB"/>
        </w:rPr>
      </w:pPr>
      <w:r>
        <w:rPr>
          <w:rFonts w:eastAsia="Batang"/>
          <w:lang w:val="en-GB"/>
        </w:rPr>
        <w:t xml:space="preserve">The AAS antenna prototype radiation pattern measurements </w:t>
      </w:r>
      <w:r w:rsidR="001861C2">
        <w:rPr>
          <w:rFonts w:eastAsia="Batang"/>
          <w:lang w:val="en-GB"/>
        </w:rPr>
        <w:t>agree with design proposal and simulation results;</w:t>
      </w:r>
    </w:p>
    <w:p w:rsidR="001140D0" w:rsidRDefault="001140D0" w:rsidP="00FF0F42">
      <w:pPr>
        <w:numPr>
          <w:ilvl w:val="0"/>
          <w:numId w:val="7"/>
        </w:numPr>
        <w:jc w:val="both"/>
        <w:rPr>
          <w:rFonts w:eastAsia="Batang"/>
          <w:lang w:val="en-GB"/>
        </w:rPr>
      </w:pPr>
      <w:r>
        <w:rPr>
          <w:rFonts w:eastAsia="Batang"/>
          <w:lang w:val="en-GB"/>
        </w:rPr>
        <w:t xml:space="preserve">The variation </w:t>
      </w:r>
      <w:r w:rsidR="00D94056">
        <w:rPr>
          <w:rFonts w:eastAsia="Batang"/>
          <w:lang w:val="en-GB"/>
        </w:rPr>
        <w:t xml:space="preserve">in absolute data throughput performance in each </w:t>
      </w:r>
      <w:r w:rsidR="008112B5">
        <w:rPr>
          <w:lang w:val="en-GB"/>
        </w:rPr>
        <w:t>switch state</w:t>
      </w:r>
      <w:r w:rsidR="00D94056">
        <w:rPr>
          <w:rFonts w:eastAsia="Batang"/>
          <w:lang w:val="en-GB"/>
        </w:rPr>
        <w:t xml:space="preserve">, doesn’t agree between AC and RC, while the AC test methodology  has the </w:t>
      </w:r>
      <w:r w:rsidR="008112B5">
        <w:rPr>
          <w:lang w:val="en-GB"/>
        </w:rPr>
        <w:t>switch state</w:t>
      </w:r>
      <w:r w:rsidR="008112B5" w:rsidDel="008112B5">
        <w:rPr>
          <w:rFonts w:eastAsia="Batang"/>
          <w:lang w:val="en-GB"/>
        </w:rPr>
        <w:t xml:space="preserve"> </w:t>
      </w:r>
      <w:r w:rsidR="00D94056">
        <w:rPr>
          <w:rFonts w:eastAsia="Batang"/>
          <w:lang w:val="en-GB"/>
        </w:rPr>
        <w:t xml:space="preserve">“10” as the best performer; which agrees with results shown in table 4.1-1, the RC method has the same </w:t>
      </w:r>
      <w:r w:rsidR="008112B5">
        <w:rPr>
          <w:lang w:val="en-GB"/>
        </w:rPr>
        <w:t>switch state</w:t>
      </w:r>
      <w:r w:rsidR="008112B5" w:rsidDel="008112B5">
        <w:rPr>
          <w:rFonts w:eastAsia="Batang"/>
          <w:lang w:val="en-GB"/>
        </w:rPr>
        <w:t xml:space="preserve"> </w:t>
      </w:r>
      <w:r w:rsidR="00D94056">
        <w:rPr>
          <w:rFonts w:eastAsia="Batang"/>
          <w:lang w:val="en-GB"/>
        </w:rPr>
        <w:t>as the worse performance</w:t>
      </w:r>
      <w:r w:rsidR="00952ACA">
        <w:rPr>
          <w:rFonts w:eastAsia="Batang"/>
          <w:lang w:val="en-GB"/>
        </w:rPr>
        <w:t>, once again contradicting the concept of “ranking” between test methodologies</w:t>
      </w:r>
      <w:r w:rsidR="00D94056">
        <w:rPr>
          <w:rFonts w:eastAsia="Batang"/>
          <w:lang w:val="en-GB"/>
        </w:rPr>
        <w:t>;</w:t>
      </w:r>
    </w:p>
    <w:p w:rsidR="00D94056" w:rsidRDefault="00D94056" w:rsidP="00FF0F42">
      <w:pPr>
        <w:numPr>
          <w:ilvl w:val="0"/>
          <w:numId w:val="7"/>
        </w:numPr>
        <w:jc w:val="both"/>
        <w:rPr>
          <w:rFonts w:eastAsia="Batang"/>
          <w:lang w:val="en-GB"/>
        </w:rPr>
      </w:pPr>
      <w:r>
        <w:rPr>
          <w:rFonts w:eastAsia="Batang"/>
          <w:lang w:val="en-GB"/>
        </w:rPr>
        <w:t xml:space="preserve">The simplified but realistic AAS demonstrated that while being measured in </w:t>
      </w:r>
      <w:r w:rsidR="00442107">
        <w:rPr>
          <w:rFonts w:eastAsia="Batang"/>
          <w:lang w:val="en-GB"/>
        </w:rPr>
        <w:t xml:space="preserve">a </w:t>
      </w:r>
      <w:r>
        <w:rPr>
          <w:rFonts w:eastAsia="Batang"/>
          <w:lang w:val="en-GB"/>
        </w:rPr>
        <w:t>channel model with spatial characteristics, there’s a</w:t>
      </w:r>
      <w:r w:rsidR="00442107">
        <w:rPr>
          <w:rFonts w:eastAsia="Batang"/>
          <w:lang w:val="en-GB"/>
        </w:rPr>
        <w:t>n</w:t>
      </w:r>
      <w:bookmarkStart w:id="5" w:name="_GoBack"/>
      <w:bookmarkEnd w:id="5"/>
      <w:r>
        <w:rPr>
          <w:rFonts w:eastAsia="Batang"/>
          <w:lang w:val="en-GB"/>
        </w:rPr>
        <w:t xml:space="preserve"> improvement in throughput vs. Sensitivity of approximately 2dB @ 70% data throughput;</w:t>
      </w:r>
    </w:p>
    <w:p w:rsidR="00952ACA" w:rsidRDefault="00952ACA" w:rsidP="00DE0746">
      <w:pPr>
        <w:numPr>
          <w:ilvl w:val="0"/>
          <w:numId w:val="7"/>
        </w:numPr>
        <w:rPr>
          <w:rFonts w:eastAsia="Batang"/>
          <w:lang w:val="en-GB"/>
        </w:rPr>
      </w:pPr>
      <w:r>
        <w:rPr>
          <w:rFonts w:eastAsia="Batang"/>
          <w:lang w:val="en-GB"/>
        </w:rPr>
        <w:t>There’s no known method to provide such AAS performance evaluation in RC, due to:</w:t>
      </w:r>
    </w:p>
    <w:p w:rsidR="00D94056" w:rsidRDefault="00952ACA" w:rsidP="00952ACA">
      <w:pPr>
        <w:numPr>
          <w:ilvl w:val="1"/>
          <w:numId w:val="7"/>
        </w:numPr>
        <w:rPr>
          <w:rFonts w:eastAsia="Batang"/>
          <w:lang w:val="en-GB"/>
        </w:rPr>
      </w:pPr>
      <w:r>
        <w:rPr>
          <w:rFonts w:eastAsia="Batang"/>
          <w:lang w:val="en-GB"/>
        </w:rPr>
        <w:t xml:space="preserve"> Lack of spatial information in the channel model;</w:t>
      </w:r>
    </w:p>
    <w:p w:rsidR="00952ACA" w:rsidRDefault="00952ACA" w:rsidP="00952ACA">
      <w:pPr>
        <w:numPr>
          <w:ilvl w:val="1"/>
          <w:numId w:val="7"/>
        </w:numPr>
        <w:rPr>
          <w:rFonts w:eastAsia="Batang"/>
          <w:lang w:val="en-GB"/>
        </w:rPr>
      </w:pPr>
      <w:r>
        <w:rPr>
          <w:rFonts w:eastAsia="Batang"/>
          <w:lang w:val="en-GB"/>
        </w:rPr>
        <w:t>Uncertainty of AoA; or multiple AoAs; for each isotropic state;</w:t>
      </w:r>
    </w:p>
    <w:p w:rsidR="00952ACA" w:rsidRDefault="00952ACA" w:rsidP="00952ACA">
      <w:pPr>
        <w:numPr>
          <w:ilvl w:val="1"/>
          <w:numId w:val="7"/>
        </w:numPr>
        <w:rPr>
          <w:rFonts w:eastAsia="Batang"/>
          <w:lang w:val="en-GB"/>
        </w:rPr>
      </w:pPr>
      <w:r>
        <w:rPr>
          <w:rFonts w:eastAsia="Batang"/>
          <w:lang w:val="en-GB"/>
        </w:rPr>
        <w:t>Uncertainty of magnitude and direction of multiple AoA in the same isotropic state;</w:t>
      </w:r>
    </w:p>
    <w:p w:rsidR="00B42F3C" w:rsidRPr="00B42F3C" w:rsidRDefault="00B42F3C" w:rsidP="00B42F3C">
      <w:pPr>
        <w:numPr>
          <w:ilvl w:val="1"/>
          <w:numId w:val="7"/>
        </w:numPr>
        <w:rPr>
          <w:rFonts w:eastAsia="Batang"/>
          <w:lang w:val="en-GB"/>
        </w:rPr>
      </w:pPr>
      <w:r>
        <w:rPr>
          <w:rFonts w:eastAsia="Batang"/>
          <w:lang w:val="en-GB"/>
        </w:rPr>
        <w:t>Lack of realistic transition on AoA between consecutive isotropic states;</w:t>
      </w:r>
    </w:p>
    <w:p w:rsidR="00952ACA" w:rsidRDefault="00952ACA" w:rsidP="00952ACA">
      <w:pPr>
        <w:numPr>
          <w:ilvl w:val="1"/>
          <w:numId w:val="7"/>
        </w:numPr>
        <w:rPr>
          <w:rFonts w:eastAsia="Batang"/>
          <w:lang w:val="en-GB"/>
        </w:rPr>
      </w:pPr>
      <w:r>
        <w:rPr>
          <w:rFonts w:eastAsia="Batang"/>
          <w:lang w:val="en-GB"/>
        </w:rPr>
        <w:t>Dependency of RC unique features, such as:</w:t>
      </w:r>
    </w:p>
    <w:p w:rsidR="00952ACA" w:rsidRDefault="00952ACA" w:rsidP="00952ACA">
      <w:pPr>
        <w:numPr>
          <w:ilvl w:val="2"/>
          <w:numId w:val="7"/>
        </w:numPr>
        <w:rPr>
          <w:rFonts w:eastAsia="Batang"/>
          <w:lang w:val="en-GB"/>
        </w:rPr>
      </w:pPr>
      <w:r>
        <w:rPr>
          <w:rFonts w:eastAsia="Batang"/>
          <w:lang w:val="en-GB"/>
        </w:rPr>
        <w:t>Synchronism between stirrer(s) and turn table positions;</w:t>
      </w:r>
    </w:p>
    <w:p w:rsidR="00952ACA" w:rsidRDefault="00952ACA" w:rsidP="00952ACA">
      <w:pPr>
        <w:numPr>
          <w:ilvl w:val="2"/>
          <w:numId w:val="7"/>
        </w:numPr>
        <w:rPr>
          <w:rFonts w:eastAsia="Batang"/>
          <w:lang w:val="en-GB"/>
        </w:rPr>
      </w:pPr>
      <w:r>
        <w:rPr>
          <w:rFonts w:eastAsia="Batang"/>
          <w:lang w:val="en-GB"/>
        </w:rPr>
        <w:t>Relative position and shape of stirrer(s), antennas and turn table</w:t>
      </w:r>
    </w:p>
    <w:p w:rsidR="00952ACA" w:rsidRDefault="00952ACA" w:rsidP="00952ACA">
      <w:pPr>
        <w:numPr>
          <w:ilvl w:val="2"/>
          <w:numId w:val="7"/>
        </w:numPr>
        <w:rPr>
          <w:rFonts w:eastAsia="Batang"/>
          <w:lang w:val="en-GB"/>
        </w:rPr>
      </w:pPr>
      <w:r>
        <w:rPr>
          <w:rFonts w:eastAsia="Batang"/>
          <w:lang w:val="en-GB"/>
        </w:rPr>
        <w:t>RC size;</w:t>
      </w:r>
    </w:p>
    <w:p w:rsidR="00952ACA" w:rsidRPr="00952ACA" w:rsidRDefault="00952ACA" w:rsidP="00952ACA">
      <w:pPr>
        <w:numPr>
          <w:ilvl w:val="2"/>
          <w:numId w:val="7"/>
        </w:numPr>
        <w:rPr>
          <w:rFonts w:eastAsia="Batang"/>
          <w:lang w:val="en-GB"/>
        </w:rPr>
      </w:pPr>
      <w:r>
        <w:rPr>
          <w:rFonts w:eastAsia="Batang"/>
          <w:lang w:val="en-GB"/>
        </w:rPr>
        <w:t>Loading.</w:t>
      </w:r>
    </w:p>
    <w:p w:rsidR="00907AD6" w:rsidRPr="00907AD6" w:rsidRDefault="00907AD6" w:rsidP="00907AD6">
      <w:pPr>
        <w:rPr>
          <w:rFonts w:eastAsia="Batang"/>
          <w:lang w:val="en-GB"/>
        </w:rPr>
      </w:pPr>
    </w:p>
    <w:p w:rsidR="003A3C38" w:rsidRPr="003A3C38" w:rsidRDefault="003A3C38" w:rsidP="003A3C38">
      <w:pPr>
        <w:rPr>
          <w:rFonts w:eastAsia="Batang"/>
          <w:lang w:val="en-GB"/>
        </w:rPr>
      </w:pPr>
    </w:p>
    <w:p w:rsidR="00352BE9" w:rsidRPr="009F4965" w:rsidRDefault="00371125" w:rsidP="00371125">
      <w:pPr>
        <w:pStyle w:val="Heading1"/>
        <w:rPr>
          <w:rFonts w:eastAsia="Batang"/>
          <w:lang w:val="en-US"/>
        </w:rPr>
      </w:pPr>
      <w:r w:rsidRPr="009F4965">
        <w:rPr>
          <w:rFonts w:eastAsia="Batang"/>
          <w:lang w:val="en-US"/>
        </w:rPr>
        <w:t>R</w:t>
      </w:r>
      <w:r w:rsidR="00352BE9" w:rsidRPr="009F4965">
        <w:rPr>
          <w:rFonts w:eastAsia="Batang"/>
          <w:lang w:val="en-US"/>
        </w:rPr>
        <w:t>eferences</w:t>
      </w:r>
    </w:p>
    <w:p w:rsidR="00437FB7" w:rsidRPr="00437FB7" w:rsidRDefault="00510AB1" w:rsidP="00437FB7">
      <w:pPr>
        <w:pStyle w:val="Bibliography"/>
      </w:pPr>
      <w:r w:rsidRPr="009F4965">
        <w:rPr>
          <w:rFonts w:eastAsia="Batang"/>
        </w:rPr>
        <w:fldChar w:fldCharType="begin"/>
      </w:r>
      <w:r w:rsidR="00375418">
        <w:rPr>
          <w:rFonts w:eastAsia="Batang"/>
        </w:rPr>
        <w:instrText xml:space="preserve"> ADDIN ZOTERO_BIBL {"omitted":[["http://zotero.org/users/local/Kd5wDrRe/items/CP9E62ED"]],"custom":[]} CSL_BIBLIOGRAPHY </w:instrText>
      </w:r>
      <w:r w:rsidRPr="009F4965">
        <w:rPr>
          <w:rFonts w:eastAsia="Batang"/>
        </w:rPr>
        <w:fldChar w:fldCharType="separate"/>
      </w:r>
      <w:r w:rsidR="00437FB7" w:rsidRPr="00437FB7">
        <w:t>[1]</w:t>
      </w:r>
      <w:r w:rsidR="00437FB7" w:rsidRPr="00437FB7">
        <w:tab/>
        <w:t xml:space="preserve">I. Szini, G. F. Pedersen, J. Estrada, A. Scannavini, and L. J. Foged, “Design and verification of MIMO 2x2 reference antennas,” in </w:t>
      </w:r>
      <w:r w:rsidR="00437FB7" w:rsidRPr="00437FB7">
        <w:rPr>
          <w:i/>
          <w:iCs/>
        </w:rPr>
        <w:t>Antennas and Propagation Society International Symposium (APSURSI), 2012 IEEE</w:t>
      </w:r>
      <w:r w:rsidR="00437FB7" w:rsidRPr="00437FB7">
        <w:t>, 2012, pp. 1–2.</w:t>
      </w:r>
    </w:p>
    <w:p w:rsidR="00437FB7" w:rsidRPr="00437FB7" w:rsidRDefault="00437FB7" w:rsidP="00437FB7">
      <w:pPr>
        <w:pStyle w:val="Bibliography"/>
      </w:pPr>
      <w:r w:rsidRPr="00437FB7">
        <w:t>[2]</w:t>
      </w:r>
      <w:r w:rsidRPr="00437FB7">
        <w:tab/>
        <w:t>Motorola Mobility LLC, ETS-Lindgren, Spirent Communications, “R4-134154- DUT Polarization discrimination, among MIMO OTA test methods,” presented at the R4-68, Barcelona, 2013.</w:t>
      </w:r>
    </w:p>
    <w:p w:rsidR="00437FB7" w:rsidRPr="00437FB7" w:rsidRDefault="00437FB7" w:rsidP="00437FB7">
      <w:pPr>
        <w:pStyle w:val="Bibliography"/>
      </w:pPr>
      <w:r w:rsidRPr="00437FB7">
        <w:t>[3]</w:t>
      </w:r>
      <w:r w:rsidRPr="00437FB7">
        <w:tab/>
        <w:t>Motorola Mobility LLC, “R4-135424 - Update results on DUT Polarization discrimination among MIMO OTA test,” presented at the R4-68_bis, Riga, Latvia, 2013.</w:t>
      </w:r>
    </w:p>
    <w:p w:rsidR="00437FB7" w:rsidRPr="00437FB7" w:rsidRDefault="00437FB7" w:rsidP="00437FB7">
      <w:pPr>
        <w:pStyle w:val="Bibliography"/>
      </w:pPr>
      <w:r w:rsidRPr="00437FB7">
        <w:t>[4]</w:t>
      </w:r>
      <w:r w:rsidRPr="00437FB7">
        <w:tab/>
        <w:t>Aalborg University, Motorola Mobility LLC, Anite Telecoms ltd, “R4-135433 - COST IC1004 TWGO comments on proposal for additional channel models for MIMO OTA performance,” presented at the R4-68_bis, Riga, Latvia, 2013.</w:t>
      </w:r>
    </w:p>
    <w:p w:rsidR="00437FB7" w:rsidRPr="00437FB7" w:rsidRDefault="00EF3C21" w:rsidP="00437FB7">
      <w:pPr>
        <w:pStyle w:val="Bibliography"/>
      </w:pPr>
      <w:r w:rsidRPr="00437FB7">
        <w:t xml:space="preserve"> </w:t>
      </w:r>
      <w:r w:rsidR="00437FB7" w:rsidRPr="00437FB7">
        <w:t>[</w:t>
      </w:r>
      <w:r w:rsidR="001861C2">
        <w:t>5</w:t>
      </w:r>
      <w:r w:rsidR="00437FB7" w:rsidRPr="00437FB7">
        <w:t>]</w:t>
      </w:r>
      <w:r w:rsidR="00437FB7" w:rsidRPr="00437FB7">
        <w:tab/>
        <w:t>Hittite Microwave Corporation, “HMC241LP3 / HMC241LP3E - SP4T Non-Reflective Switch SMT, DC - 4 GHz.” Hittite Microwave Corporation.</w:t>
      </w:r>
    </w:p>
    <w:p w:rsidR="00437FB7" w:rsidRPr="00437FB7" w:rsidRDefault="00437FB7" w:rsidP="00437FB7">
      <w:pPr>
        <w:pStyle w:val="Bibliography"/>
      </w:pPr>
      <w:r w:rsidRPr="00437FB7">
        <w:t>[</w:t>
      </w:r>
      <w:r w:rsidR="001861C2">
        <w:t>6</w:t>
      </w:r>
      <w:r w:rsidRPr="00437FB7">
        <w:t>]</w:t>
      </w:r>
      <w:r w:rsidRPr="00437FB7">
        <w:tab/>
        <w:t>Texas Instruments, “TPS61240 - 5V, 400mA, 4MHz Step-Up DC/DC Converter.” Texas Instruments.</w:t>
      </w:r>
    </w:p>
    <w:p w:rsidR="00437FB7" w:rsidRPr="00437FB7" w:rsidRDefault="00437FB7" w:rsidP="00437FB7">
      <w:pPr>
        <w:pStyle w:val="Bibliography"/>
      </w:pPr>
      <w:r w:rsidRPr="00437FB7">
        <w:t>[</w:t>
      </w:r>
      <w:r w:rsidR="001861C2">
        <w:t>7</w:t>
      </w:r>
      <w:r w:rsidRPr="00437FB7">
        <w:t>]</w:t>
      </w:r>
      <w:r w:rsidRPr="00437FB7">
        <w:tab/>
        <w:t>Intel Corporation, Motorola Mobility LLC, Aalborg University, “R4-136185 - MIMO AAS spatially filtered channel model simulations,” presented at the R4-69, San Francisco, USA, 2013.</w:t>
      </w:r>
    </w:p>
    <w:p w:rsidR="00437FB7" w:rsidRPr="00437FB7" w:rsidRDefault="00437FB7" w:rsidP="00437FB7">
      <w:pPr>
        <w:pStyle w:val="Bibliography"/>
      </w:pPr>
    </w:p>
    <w:p w:rsidR="00CC06A4" w:rsidRPr="009F4965" w:rsidRDefault="00510AB1" w:rsidP="00681FE8">
      <w:pPr>
        <w:rPr>
          <w:rFonts w:eastAsia="Batang"/>
        </w:rPr>
      </w:pPr>
      <w:r w:rsidRPr="009F4965">
        <w:rPr>
          <w:rFonts w:eastAsia="Batang"/>
        </w:rPr>
        <w:fldChar w:fldCharType="end"/>
      </w:r>
      <w:bookmarkEnd w:id="0"/>
      <w:bookmarkEnd w:id="1"/>
      <w:bookmarkEnd w:id="2"/>
    </w:p>
    <w:sectPr w:rsidR="00CC06A4" w:rsidRPr="009F4965" w:rsidSect="00E31DFA">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06AFE" w:rsidRDefault="00C06AFE">
      <w:r>
        <w:separator/>
      </w:r>
    </w:p>
  </w:endnote>
  <w:endnote w:type="continuationSeparator" w:id="0">
    <w:p w:rsidR="00C06AFE" w:rsidRDefault="00C06AFE">
      <w:r>
        <w:continuationSeparator/>
      </w:r>
    </w:p>
  </w:endnote>
  <w:endnote w:type="continuationNotice" w:id="1">
    <w:p w:rsidR="00C06AFE" w:rsidRDefault="00C06AFE">
      <w:pPr>
        <w:spacing w:after="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21C9" w:rsidRDefault="00510AB1" w:rsidP="000B7869">
    <w:pPr>
      <w:pStyle w:val="Footer"/>
      <w:tabs>
        <w:tab w:val="left" w:pos="7200"/>
        <w:tab w:val="left" w:pos="7380"/>
      </w:tabs>
    </w:pPr>
    <w:r>
      <w:fldChar w:fldCharType="begin"/>
    </w:r>
    <w:r w:rsidR="00787307">
      <w:instrText xml:space="preserve"> PAGE   \* MERGEFORMAT </w:instrText>
    </w:r>
    <w:r>
      <w:fldChar w:fldCharType="separate"/>
    </w:r>
    <w:r w:rsidR="00ED403F">
      <w:t>1</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06AFE" w:rsidRDefault="00C06AFE">
      <w:r>
        <w:separator/>
      </w:r>
    </w:p>
  </w:footnote>
  <w:footnote w:type="continuationSeparator" w:id="0">
    <w:p w:rsidR="00C06AFE" w:rsidRDefault="00C06AFE">
      <w:r>
        <w:continuationSeparator/>
      </w:r>
    </w:p>
  </w:footnote>
  <w:footnote w:type="continuationNotice" w:id="1">
    <w:p w:rsidR="00C06AFE" w:rsidRDefault="00C06AFE">
      <w:pPr>
        <w:spacing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21C9" w:rsidRDefault="00FE21C9">
    <w:pPr>
      <w:pStyle w:val="Header"/>
      <w:framePr w:wrap="auto" w:vAnchor="text" w:hAnchor="margin" w:xAlign="center" w:y="1"/>
      <w:widowControl/>
    </w:pPr>
  </w:p>
  <w:p w:rsidR="00FE21C9" w:rsidRDefault="00FE21C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C0334A"/>
    <w:multiLevelType w:val="hybridMultilevel"/>
    <w:tmpl w:val="DB783BFC"/>
    <w:lvl w:ilvl="0" w:tplc="04090019">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nsid w:val="0FCA67E1"/>
    <w:multiLevelType w:val="hybridMultilevel"/>
    <w:tmpl w:val="34589AAE"/>
    <w:lvl w:ilvl="0" w:tplc="1654E50A">
      <w:start w:val="1"/>
      <w:numFmt w:val="lowerLetter"/>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D0253EA"/>
    <w:multiLevelType w:val="hybridMultilevel"/>
    <w:tmpl w:val="1B62054A"/>
    <w:lvl w:ilvl="0" w:tplc="213A0DC8">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40651FCD"/>
    <w:multiLevelType w:val="hybridMultilevel"/>
    <w:tmpl w:val="A03CB768"/>
    <w:lvl w:ilvl="0" w:tplc="7B9CA3B4">
      <w:start w:val="1"/>
      <w:numFmt w:val="lowerLetter"/>
      <w:lvlText w:val="(%1)"/>
      <w:lvlJc w:val="left"/>
      <w:pPr>
        <w:ind w:left="2430" w:hanging="360"/>
      </w:pPr>
      <w:rPr>
        <w:rFonts w:hint="default"/>
      </w:rPr>
    </w:lvl>
    <w:lvl w:ilvl="1" w:tplc="04090019" w:tentative="1">
      <w:start w:val="1"/>
      <w:numFmt w:val="lowerLetter"/>
      <w:lvlText w:val="%2."/>
      <w:lvlJc w:val="left"/>
      <w:pPr>
        <w:ind w:left="3068" w:hanging="360"/>
      </w:pPr>
    </w:lvl>
    <w:lvl w:ilvl="2" w:tplc="0409001B" w:tentative="1">
      <w:start w:val="1"/>
      <w:numFmt w:val="lowerRoman"/>
      <w:lvlText w:val="%3."/>
      <w:lvlJc w:val="right"/>
      <w:pPr>
        <w:ind w:left="3788" w:hanging="180"/>
      </w:pPr>
    </w:lvl>
    <w:lvl w:ilvl="3" w:tplc="0409000F" w:tentative="1">
      <w:start w:val="1"/>
      <w:numFmt w:val="decimal"/>
      <w:lvlText w:val="%4."/>
      <w:lvlJc w:val="left"/>
      <w:pPr>
        <w:ind w:left="4508" w:hanging="360"/>
      </w:pPr>
    </w:lvl>
    <w:lvl w:ilvl="4" w:tplc="04090019" w:tentative="1">
      <w:start w:val="1"/>
      <w:numFmt w:val="lowerLetter"/>
      <w:lvlText w:val="%5."/>
      <w:lvlJc w:val="left"/>
      <w:pPr>
        <w:ind w:left="5228" w:hanging="360"/>
      </w:pPr>
    </w:lvl>
    <w:lvl w:ilvl="5" w:tplc="0409001B" w:tentative="1">
      <w:start w:val="1"/>
      <w:numFmt w:val="lowerRoman"/>
      <w:lvlText w:val="%6."/>
      <w:lvlJc w:val="right"/>
      <w:pPr>
        <w:ind w:left="5948" w:hanging="180"/>
      </w:pPr>
    </w:lvl>
    <w:lvl w:ilvl="6" w:tplc="0409000F" w:tentative="1">
      <w:start w:val="1"/>
      <w:numFmt w:val="decimal"/>
      <w:lvlText w:val="%7."/>
      <w:lvlJc w:val="left"/>
      <w:pPr>
        <w:ind w:left="6668" w:hanging="360"/>
      </w:pPr>
    </w:lvl>
    <w:lvl w:ilvl="7" w:tplc="04090019" w:tentative="1">
      <w:start w:val="1"/>
      <w:numFmt w:val="lowerLetter"/>
      <w:lvlText w:val="%8."/>
      <w:lvlJc w:val="left"/>
      <w:pPr>
        <w:ind w:left="7388" w:hanging="360"/>
      </w:pPr>
    </w:lvl>
    <w:lvl w:ilvl="8" w:tplc="0409001B" w:tentative="1">
      <w:start w:val="1"/>
      <w:numFmt w:val="lowerRoman"/>
      <w:lvlText w:val="%9."/>
      <w:lvlJc w:val="right"/>
      <w:pPr>
        <w:ind w:left="8108" w:hanging="180"/>
      </w:pPr>
    </w:lvl>
  </w:abstractNum>
  <w:abstractNum w:abstractNumId="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320443C"/>
    <w:multiLevelType w:val="hybridMultilevel"/>
    <w:tmpl w:val="A3128338"/>
    <w:lvl w:ilvl="0" w:tplc="3948D5F4">
      <w:start w:val="9"/>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27A1E27"/>
    <w:multiLevelType w:val="hybridMultilevel"/>
    <w:tmpl w:val="6B9EEB7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E7D5CC9"/>
    <w:multiLevelType w:val="hybridMultilevel"/>
    <w:tmpl w:val="7E40DF7E"/>
    <w:lvl w:ilvl="0" w:tplc="AD40EF3C">
      <w:start w:val="1"/>
      <w:numFmt w:val="lowerLetter"/>
      <w:lvlText w:val="(%1)"/>
      <w:lvlJc w:val="left"/>
      <w:pPr>
        <w:ind w:left="3060" w:hanging="360"/>
      </w:pPr>
      <w:rPr>
        <w:rFonts w:hint="default"/>
      </w:rPr>
    </w:lvl>
    <w:lvl w:ilvl="1" w:tplc="04090019" w:tentative="1">
      <w:start w:val="1"/>
      <w:numFmt w:val="lowerLetter"/>
      <w:lvlText w:val="%2."/>
      <w:lvlJc w:val="left"/>
      <w:pPr>
        <w:ind w:left="3636" w:hanging="360"/>
      </w:pPr>
    </w:lvl>
    <w:lvl w:ilvl="2" w:tplc="0409001B" w:tentative="1">
      <w:start w:val="1"/>
      <w:numFmt w:val="lowerRoman"/>
      <w:lvlText w:val="%3."/>
      <w:lvlJc w:val="right"/>
      <w:pPr>
        <w:ind w:left="4356" w:hanging="180"/>
      </w:pPr>
    </w:lvl>
    <w:lvl w:ilvl="3" w:tplc="0409000F" w:tentative="1">
      <w:start w:val="1"/>
      <w:numFmt w:val="decimal"/>
      <w:lvlText w:val="%4."/>
      <w:lvlJc w:val="left"/>
      <w:pPr>
        <w:ind w:left="5076" w:hanging="360"/>
      </w:pPr>
    </w:lvl>
    <w:lvl w:ilvl="4" w:tplc="04090019" w:tentative="1">
      <w:start w:val="1"/>
      <w:numFmt w:val="lowerLetter"/>
      <w:lvlText w:val="%5."/>
      <w:lvlJc w:val="left"/>
      <w:pPr>
        <w:ind w:left="5796" w:hanging="360"/>
      </w:pPr>
    </w:lvl>
    <w:lvl w:ilvl="5" w:tplc="0409001B" w:tentative="1">
      <w:start w:val="1"/>
      <w:numFmt w:val="lowerRoman"/>
      <w:lvlText w:val="%6."/>
      <w:lvlJc w:val="right"/>
      <w:pPr>
        <w:ind w:left="6516" w:hanging="180"/>
      </w:pPr>
    </w:lvl>
    <w:lvl w:ilvl="6" w:tplc="0409000F" w:tentative="1">
      <w:start w:val="1"/>
      <w:numFmt w:val="decimal"/>
      <w:lvlText w:val="%7."/>
      <w:lvlJc w:val="left"/>
      <w:pPr>
        <w:ind w:left="7236" w:hanging="360"/>
      </w:pPr>
    </w:lvl>
    <w:lvl w:ilvl="7" w:tplc="04090019" w:tentative="1">
      <w:start w:val="1"/>
      <w:numFmt w:val="lowerLetter"/>
      <w:lvlText w:val="%8."/>
      <w:lvlJc w:val="left"/>
      <w:pPr>
        <w:ind w:left="7956" w:hanging="360"/>
      </w:pPr>
    </w:lvl>
    <w:lvl w:ilvl="8" w:tplc="0409001B" w:tentative="1">
      <w:start w:val="1"/>
      <w:numFmt w:val="lowerRoman"/>
      <w:lvlText w:val="%9."/>
      <w:lvlJc w:val="right"/>
      <w:pPr>
        <w:ind w:left="8676" w:hanging="180"/>
      </w:pPr>
    </w:lvl>
  </w:abstractNum>
  <w:num w:numId="1">
    <w:abstractNumId w:val="3"/>
  </w:num>
  <w:num w:numId="2">
    <w:abstractNumId w:val="10"/>
  </w:num>
  <w:num w:numId="3">
    <w:abstractNumId w:val="2"/>
  </w:num>
  <w:num w:numId="4">
    <w:abstractNumId w:val="7"/>
  </w:num>
  <w:num w:numId="5">
    <w:abstractNumId w:val="5"/>
  </w:num>
  <w:num w:numId="6">
    <w:abstractNumId w:val="4"/>
  </w:num>
  <w:num w:numId="7">
    <w:abstractNumId w:val="8"/>
  </w:num>
  <w:num w:numId="8">
    <w:abstractNumId w:val="11"/>
  </w:num>
  <w:num w:numId="9">
    <w:abstractNumId w:val="6"/>
  </w:num>
  <w:num w:numId="10">
    <w:abstractNumId w:val="1"/>
  </w:num>
  <w:num w:numId="11">
    <w:abstractNumId w:val="0"/>
  </w:num>
  <w:num w:numId="12">
    <w:abstractNumId w:val="9"/>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85"/>
  <w:printFractionalCharacterWidth/>
  <w:embedSystemFonts/>
  <w:proofState w:spelling="clean" w:grammar="clean"/>
  <w:attachedTemplate r:id="rId1"/>
  <w:linkStyles/>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4"/>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282213"/>
    <w:rsid w:val="00000F90"/>
    <w:rsid w:val="000013ED"/>
    <w:rsid w:val="000051FF"/>
    <w:rsid w:val="000059CD"/>
    <w:rsid w:val="00005E90"/>
    <w:rsid w:val="00011049"/>
    <w:rsid w:val="000129C8"/>
    <w:rsid w:val="000155C0"/>
    <w:rsid w:val="00015BCD"/>
    <w:rsid w:val="00016E2A"/>
    <w:rsid w:val="0002017F"/>
    <w:rsid w:val="00022712"/>
    <w:rsid w:val="00026068"/>
    <w:rsid w:val="000264DA"/>
    <w:rsid w:val="00026793"/>
    <w:rsid w:val="00027A15"/>
    <w:rsid w:val="00027E4D"/>
    <w:rsid w:val="000303B6"/>
    <w:rsid w:val="000404C0"/>
    <w:rsid w:val="000405A4"/>
    <w:rsid w:val="00041C81"/>
    <w:rsid w:val="00042714"/>
    <w:rsid w:val="00043654"/>
    <w:rsid w:val="00043796"/>
    <w:rsid w:val="00047D0C"/>
    <w:rsid w:val="00050033"/>
    <w:rsid w:val="00052169"/>
    <w:rsid w:val="00052639"/>
    <w:rsid w:val="00053E90"/>
    <w:rsid w:val="00054FDB"/>
    <w:rsid w:val="0006229E"/>
    <w:rsid w:val="000624E5"/>
    <w:rsid w:val="00063820"/>
    <w:rsid w:val="00064E9A"/>
    <w:rsid w:val="0006773D"/>
    <w:rsid w:val="000705D0"/>
    <w:rsid w:val="00071741"/>
    <w:rsid w:val="000839E2"/>
    <w:rsid w:val="00083E5A"/>
    <w:rsid w:val="0008611D"/>
    <w:rsid w:val="000878C8"/>
    <w:rsid w:val="00087C5E"/>
    <w:rsid w:val="00091E22"/>
    <w:rsid w:val="00093087"/>
    <w:rsid w:val="00095FD9"/>
    <w:rsid w:val="000A23CA"/>
    <w:rsid w:val="000A4E5F"/>
    <w:rsid w:val="000A72B6"/>
    <w:rsid w:val="000B0078"/>
    <w:rsid w:val="000B0AD5"/>
    <w:rsid w:val="000B17FD"/>
    <w:rsid w:val="000B23B5"/>
    <w:rsid w:val="000B2C29"/>
    <w:rsid w:val="000B4377"/>
    <w:rsid w:val="000B7869"/>
    <w:rsid w:val="000B7CB0"/>
    <w:rsid w:val="000C3162"/>
    <w:rsid w:val="000C4D95"/>
    <w:rsid w:val="000C56B4"/>
    <w:rsid w:val="000C68AC"/>
    <w:rsid w:val="000D094F"/>
    <w:rsid w:val="000D4035"/>
    <w:rsid w:val="000E1217"/>
    <w:rsid w:val="000E2B9A"/>
    <w:rsid w:val="000E3434"/>
    <w:rsid w:val="000E5026"/>
    <w:rsid w:val="000F14A8"/>
    <w:rsid w:val="000F227E"/>
    <w:rsid w:val="000F2C36"/>
    <w:rsid w:val="000F71F8"/>
    <w:rsid w:val="00102139"/>
    <w:rsid w:val="00102CBD"/>
    <w:rsid w:val="00103C27"/>
    <w:rsid w:val="00103F89"/>
    <w:rsid w:val="001043D8"/>
    <w:rsid w:val="00106094"/>
    <w:rsid w:val="001140D0"/>
    <w:rsid w:val="001204A7"/>
    <w:rsid w:val="00120867"/>
    <w:rsid w:val="00123999"/>
    <w:rsid w:val="00133E3C"/>
    <w:rsid w:val="00135C21"/>
    <w:rsid w:val="00136252"/>
    <w:rsid w:val="001421FA"/>
    <w:rsid w:val="00143070"/>
    <w:rsid w:val="0014578A"/>
    <w:rsid w:val="00150DF3"/>
    <w:rsid w:val="00151373"/>
    <w:rsid w:val="00157CD0"/>
    <w:rsid w:val="00165023"/>
    <w:rsid w:val="00167982"/>
    <w:rsid w:val="00170ECD"/>
    <w:rsid w:val="00183415"/>
    <w:rsid w:val="00186146"/>
    <w:rsid w:val="001861C2"/>
    <w:rsid w:val="001960DB"/>
    <w:rsid w:val="001A4E11"/>
    <w:rsid w:val="001B08BC"/>
    <w:rsid w:val="001B1EDA"/>
    <w:rsid w:val="001B3B96"/>
    <w:rsid w:val="001B7B96"/>
    <w:rsid w:val="001C3943"/>
    <w:rsid w:val="001C4E2F"/>
    <w:rsid w:val="001C6A05"/>
    <w:rsid w:val="001D09C4"/>
    <w:rsid w:val="001D1CB1"/>
    <w:rsid w:val="001D3530"/>
    <w:rsid w:val="001D3BFB"/>
    <w:rsid w:val="001D65DB"/>
    <w:rsid w:val="001E01D3"/>
    <w:rsid w:val="001E3757"/>
    <w:rsid w:val="001E4CF5"/>
    <w:rsid w:val="001F0AD5"/>
    <w:rsid w:val="001F1709"/>
    <w:rsid w:val="001F479F"/>
    <w:rsid w:val="002013E1"/>
    <w:rsid w:val="00201438"/>
    <w:rsid w:val="00206503"/>
    <w:rsid w:val="002076C7"/>
    <w:rsid w:val="0021426C"/>
    <w:rsid w:val="00215004"/>
    <w:rsid w:val="002155C1"/>
    <w:rsid w:val="00215B28"/>
    <w:rsid w:val="0021628C"/>
    <w:rsid w:val="00217A76"/>
    <w:rsid w:val="00221C2D"/>
    <w:rsid w:val="0022258C"/>
    <w:rsid w:val="00227C3E"/>
    <w:rsid w:val="00234C26"/>
    <w:rsid w:val="00241C32"/>
    <w:rsid w:val="002422E8"/>
    <w:rsid w:val="00242D4E"/>
    <w:rsid w:val="00244825"/>
    <w:rsid w:val="00247A91"/>
    <w:rsid w:val="00247CC3"/>
    <w:rsid w:val="00253284"/>
    <w:rsid w:val="0025358C"/>
    <w:rsid w:val="00255044"/>
    <w:rsid w:val="00260D62"/>
    <w:rsid w:val="00261637"/>
    <w:rsid w:val="00263AD7"/>
    <w:rsid w:val="00267A04"/>
    <w:rsid w:val="0027176B"/>
    <w:rsid w:val="00272FAE"/>
    <w:rsid w:val="00282213"/>
    <w:rsid w:val="00285894"/>
    <w:rsid w:val="002A0512"/>
    <w:rsid w:val="002A1AF9"/>
    <w:rsid w:val="002A546F"/>
    <w:rsid w:val="002A7AC9"/>
    <w:rsid w:val="002B0080"/>
    <w:rsid w:val="002B037B"/>
    <w:rsid w:val="002B20C2"/>
    <w:rsid w:val="002B2F83"/>
    <w:rsid w:val="002B3665"/>
    <w:rsid w:val="002B374A"/>
    <w:rsid w:val="002B5AB0"/>
    <w:rsid w:val="002B6A04"/>
    <w:rsid w:val="002B788F"/>
    <w:rsid w:val="002B79B4"/>
    <w:rsid w:val="002C1E3F"/>
    <w:rsid w:val="002C30D1"/>
    <w:rsid w:val="002C3247"/>
    <w:rsid w:val="002C5947"/>
    <w:rsid w:val="002D4287"/>
    <w:rsid w:val="002E1DF3"/>
    <w:rsid w:val="002E5F1F"/>
    <w:rsid w:val="002F16D4"/>
    <w:rsid w:val="002F5F65"/>
    <w:rsid w:val="002F6604"/>
    <w:rsid w:val="003005DA"/>
    <w:rsid w:val="00300A43"/>
    <w:rsid w:val="0030158C"/>
    <w:rsid w:val="003047A8"/>
    <w:rsid w:val="00304985"/>
    <w:rsid w:val="003052AD"/>
    <w:rsid w:val="00310D86"/>
    <w:rsid w:val="00310F99"/>
    <w:rsid w:val="0031639D"/>
    <w:rsid w:val="003164B4"/>
    <w:rsid w:val="003179B0"/>
    <w:rsid w:val="00320909"/>
    <w:rsid w:val="00324164"/>
    <w:rsid w:val="00325512"/>
    <w:rsid w:val="003256E9"/>
    <w:rsid w:val="003257F5"/>
    <w:rsid w:val="00330FE4"/>
    <w:rsid w:val="00331B11"/>
    <w:rsid w:val="003332F0"/>
    <w:rsid w:val="00334851"/>
    <w:rsid w:val="00337F56"/>
    <w:rsid w:val="00344DD5"/>
    <w:rsid w:val="0034633F"/>
    <w:rsid w:val="00346B2B"/>
    <w:rsid w:val="003475F2"/>
    <w:rsid w:val="00352BE9"/>
    <w:rsid w:val="003551AF"/>
    <w:rsid w:val="003612D4"/>
    <w:rsid w:val="0036191F"/>
    <w:rsid w:val="0036327B"/>
    <w:rsid w:val="00364509"/>
    <w:rsid w:val="0036529E"/>
    <w:rsid w:val="00371125"/>
    <w:rsid w:val="003732CF"/>
    <w:rsid w:val="00375418"/>
    <w:rsid w:val="003758F5"/>
    <w:rsid w:val="00377B3C"/>
    <w:rsid w:val="00384062"/>
    <w:rsid w:val="0038572D"/>
    <w:rsid w:val="00392A14"/>
    <w:rsid w:val="00392CAD"/>
    <w:rsid w:val="00395FEA"/>
    <w:rsid w:val="003A15BB"/>
    <w:rsid w:val="003A1F53"/>
    <w:rsid w:val="003A26A1"/>
    <w:rsid w:val="003A3C38"/>
    <w:rsid w:val="003A3E3F"/>
    <w:rsid w:val="003B14E4"/>
    <w:rsid w:val="003B46D5"/>
    <w:rsid w:val="003C233A"/>
    <w:rsid w:val="003C26E2"/>
    <w:rsid w:val="003C609D"/>
    <w:rsid w:val="003D09EC"/>
    <w:rsid w:val="003D2606"/>
    <w:rsid w:val="003D3892"/>
    <w:rsid w:val="003D4E6C"/>
    <w:rsid w:val="003E3656"/>
    <w:rsid w:val="003E6D99"/>
    <w:rsid w:val="003F2018"/>
    <w:rsid w:val="003F3A05"/>
    <w:rsid w:val="003F3DB3"/>
    <w:rsid w:val="003F6523"/>
    <w:rsid w:val="003F6B2B"/>
    <w:rsid w:val="003F6F31"/>
    <w:rsid w:val="003F73C2"/>
    <w:rsid w:val="0040231A"/>
    <w:rsid w:val="00406859"/>
    <w:rsid w:val="00410B52"/>
    <w:rsid w:val="00410ED8"/>
    <w:rsid w:val="00412042"/>
    <w:rsid w:val="00414CD7"/>
    <w:rsid w:val="0041542C"/>
    <w:rsid w:val="004179C7"/>
    <w:rsid w:val="004218D8"/>
    <w:rsid w:val="0042259D"/>
    <w:rsid w:val="00422D8B"/>
    <w:rsid w:val="004235A1"/>
    <w:rsid w:val="004236AB"/>
    <w:rsid w:val="00423E33"/>
    <w:rsid w:val="00427FF4"/>
    <w:rsid w:val="004336F6"/>
    <w:rsid w:val="00434675"/>
    <w:rsid w:val="00437EA4"/>
    <w:rsid w:val="00437FB7"/>
    <w:rsid w:val="004414DD"/>
    <w:rsid w:val="00442107"/>
    <w:rsid w:val="004430F4"/>
    <w:rsid w:val="00444CED"/>
    <w:rsid w:val="0044791C"/>
    <w:rsid w:val="00454508"/>
    <w:rsid w:val="004566CB"/>
    <w:rsid w:val="00457EFD"/>
    <w:rsid w:val="00461404"/>
    <w:rsid w:val="00465990"/>
    <w:rsid w:val="00466290"/>
    <w:rsid w:val="004802CF"/>
    <w:rsid w:val="004858DC"/>
    <w:rsid w:val="00493C78"/>
    <w:rsid w:val="004A1061"/>
    <w:rsid w:val="004A4152"/>
    <w:rsid w:val="004A6ED3"/>
    <w:rsid w:val="004B3231"/>
    <w:rsid w:val="004B3728"/>
    <w:rsid w:val="004B4F6A"/>
    <w:rsid w:val="004B5444"/>
    <w:rsid w:val="004B55CD"/>
    <w:rsid w:val="004B5AFD"/>
    <w:rsid w:val="004B7155"/>
    <w:rsid w:val="004B7362"/>
    <w:rsid w:val="004C2057"/>
    <w:rsid w:val="004C2732"/>
    <w:rsid w:val="004C2E60"/>
    <w:rsid w:val="004C72CE"/>
    <w:rsid w:val="004D6118"/>
    <w:rsid w:val="004F0931"/>
    <w:rsid w:val="004F3993"/>
    <w:rsid w:val="004F4550"/>
    <w:rsid w:val="004F4FDB"/>
    <w:rsid w:val="004F5435"/>
    <w:rsid w:val="004F5EAF"/>
    <w:rsid w:val="004F6399"/>
    <w:rsid w:val="00503304"/>
    <w:rsid w:val="005053FD"/>
    <w:rsid w:val="00505A81"/>
    <w:rsid w:val="00506E2C"/>
    <w:rsid w:val="00510AB1"/>
    <w:rsid w:val="00513BE8"/>
    <w:rsid w:val="00516044"/>
    <w:rsid w:val="005162C1"/>
    <w:rsid w:val="0051725A"/>
    <w:rsid w:val="00517FF6"/>
    <w:rsid w:val="005214F9"/>
    <w:rsid w:val="00530E55"/>
    <w:rsid w:val="00533449"/>
    <w:rsid w:val="005337B2"/>
    <w:rsid w:val="00540434"/>
    <w:rsid w:val="00540E74"/>
    <w:rsid w:val="00541870"/>
    <w:rsid w:val="00544014"/>
    <w:rsid w:val="00545D95"/>
    <w:rsid w:val="00550146"/>
    <w:rsid w:val="005503EB"/>
    <w:rsid w:val="00552FF6"/>
    <w:rsid w:val="0056413C"/>
    <w:rsid w:val="0056600C"/>
    <w:rsid w:val="0056748A"/>
    <w:rsid w:val="00571748"/>
    <w:rsid w:val="0058033F"/>
    <w:rsid w:val="00581C54"/>
    <w:rsid w:val="0058242F"/>
    <w:rsid w:val="005916CA"/>
    <w:rsid w:val="00592F07"/>
    <w:rsid w:val="00592F65"/>
    <w:rsid w:val="0059354C"/>
    <w:rsid w:val="00596EE5"/>
    <w:rsid w:val="005A03E0"/>
    <w:rsid w:val="005A07E7"/>
    <w:rsid w:val="005A0B82"/>
    <w:rsid w:val="005A1249"/>
    <w:rsid w:val="005A54D6"/>
    <w:rsid w:val="005A7273"/>
    <w:rsid w:val="005A79DB"/>
    <w:rsid w:val="005B1A59"/>
    <w:rsid w:val="005B5DF5"/>
    <w:rsid w:val="005B69AB"/>
    <w:rsid w:val="005C3969"/>
    <w:rsid w:val="005C4E09"/>
    <w:rsid w:val="005C65CC"/>
    <w:rsid w:val="005D4A1B"/>
    <w:rsid w:val="005E2A5E"/>
    <w:rsid w:val="005E33D0"/>
    <w:rsid w:val="005E5F11"/>
    <w:rsid w:val="005E636B"/>
    <w:rsid w:val="005F1B51"/>
    <w:rsid w:val="005F30DC"/>
    <w:rsid w:val="005F502F"/>
    <w:rsid w:val="005F66EF"/>
    <w:rsid w:val="00603154"/>
    <w:rsid w:val="006036EB"/>
    <w:rsid w:val="0060426C"/>
    <w:rsid w:val="00604FFE"/>
    <w:rsid w:val="00605F56"/>
    <w:rsid w:val="006060FC"/>
    <w:rsid w:val="00606446"/>
    <w:rsid w:val="00617A08"/>
    <w:rsid w:val="00620229"/>
    <w:rsid w:val="00620FEA"/>
    <w:rsid w:val="00621FBF"/>
    <w:rsid w:val="0062578A"/>
    <w:rsid w:val="00625DF0"/>
    <w:rsid w:val="00627E04"/>
    <w:rsid w:val="00630A70"/>
    <w:rsid w:val="00632463"/>
    <w:rsid w:val="00633B14"/>
    <w:rsid w:val="00636B2D"/>
    <w:rsid w:val="00637F28"/>
    <w:rsid w:val="0064012F"/>
    <w:rsid w:val="00640CD3"/>
    <w:rsid w:val="00640DAC"/>
    <w:rsid w:val="00645121"/>
    <w:rsid w:val="00650570"/>
    <w:rsid w:val="006528BF"/>
    <w:rsid w:val="00652944"/>
    <w:rsid w:val="00654370"/>
    <w:rsid w:val="006604FE"/>
    <w:rsid w:val="00660B46"/>
    <w:rsid w:val="00661A13"/>
    <w:rsid w:val="00665382"/>
    <w:rsid w:val="00665CDA"/>
    <w:rsid w:val="006665AE"/>
    <w:rsid w:val="0067139F"/>
    <w:rsid w:val="006735E6"/>
    <w:rsid w:val="006739C5"/>
    <w:rsid w:val="006749E4"/>
    <w:rsid w:val="00681FE8"/>
    <w:rsid w:val="00682327"/>
    <w:rsid w:val="006906FA"/>
    <w:rsid w:val="006A065D"/>
    <w:rsid w:val="006A07F6"/>
    <w:rsid w:val="006A2ABE"/>
    <w:rsid w:val="006B1BA5"/>
    <w:rsid w:val="006B205D"/>
    <w:rsid w:val="006B2F47"/>
    <w:rsid w:val="006B42DE"/>
    <w:rsid w:val="006C0840"/>
    <w:rsid w:val="006C29FB"/>
    <w:rsid w:val="006C2CAF"/>
    <w:rsid w:val="006C32EF"/>
    <w:rsid w:val="006C4C03"/>
    <w:rsid w:val="006C56A8"/>
    <w:rsid w:val="006C6E4B"/>
    <w:rsid w:val="006D2348"/>
    <w:rsid w:val="006D4361"/>
    <w:rsid w:val="006D45AC"/>
    <w:rsid w:val="006D72EE"/>
    <w:rsid w:val="006E0042"/>
    <w:rsid w:val="006E3622"/>
    <w:rsid w:val="006E4713"/>
    <w:rsid w:val="007005AC"/>
    <w:rsid w:val="00705421"/>
    <w:rsid w:val="007069C8"/>
    <w:rsid w:val="007102D2"/>
    <w:rsid w:val="007103BF"/>
    <w:rsid w:val="00713EF0"/>
    <w:rsid w:val="00716F02"/>
    <w:rsid w:val="007208ED"/>
    <w:rsid w:val="00724B49"/>
    <w:rsid w:val="00726BF8"/>
    <w:rsid w:val="00730FF6"/>
    <w:rsid w:val="0073184E"/>
    <w:rsid w:val="00732094"/>
    <w:rsid w:val="007348F0"/>
    <w:rsid w:val="007356CB"/>
    <w:rsid w:val="00740CCF"/>
    <w:rsid w:val="00744651"/>
    <w:rsid w:val="00752CD9"/>
    <w:rsid w:val="0075506A"/>
    <w:rsid w:val="007659C2"/>
    <w:rsid w:val="007749C9"/>
    <w:rsid w:val="00781FE4"/>
    <w:rsid w:val="00782ABA"/>
    <w:rsid w:val="00786A68"/>
    <w:rsid w:val="00787307"/>
    <w:rsid w:val="007903BB"/>
    <w:rsid w:val="007903F7"/>
    <w:rsid w:val="0079377C"/>
    <w:rsid w:val="00796440"/>
    <w:rsid w:val="007A057F"/>
    <w:rsid w:val="007A1B86"/>
    <w:rsid w:val="007A2EB2"/>
    <w:rsid w:val="007B2DC8"/>
    <w:rsid w:val="007C4E59"/>
    <w:rsid w:val="007C50E0"/>
    <w:rsid w:val="007C5E6E"/>
    <w:rsid w:val="007C6EE9"/>
    <w:rsid w:val="007D1323"/>
    <w:rsid w:val="007D3A9D"/>
    <w:rsid w:val="007D4524"/>
    <w:rsid w:val="007D47E7"/>
    <w:rsid w:val="007D5190"/>
    <w:rsid w:val="007E1F9C"/>
    <w:rsid w:val="007E3162"/>
    <w:rsid w:val="007E4B22"/>
    <w:rsid w:val="007E61E7"/>
    <w:rsid w:val="007F6844"/>
    <w:rsid w:val="0080106B"/>
    <w:rsid w:val="00801C75"/>
    <w:rsid w:val="00802A38"/>
    <w:rsid w:val="00805873"/>
    <w:rsid w:val="0081091A"/>
    <w:rsid w:val="008111D5"/>
    <w:rsid w:val="008112B5"/>
    <w:rsid w:val="00811850"/>
    <w:rsid w:val="00813184"/>
    <w:rsid w:val="00826FAA"/>
    <w:rsid w:val="0083013D"/>
    <w:rsid w:val="00830D48"/>
    <w:rsid w:val="008342DA"/>
    <w:rsid w:val="0083762B"/>
    <w:rsid w:val="00841D97"/>
    <w:rsid w:val="008428E6"/>
    <w:rsid w:val="00843604"/>
    <w:rsid w:val="00846C8F"/>
    <w:rsid w:val="00846D1D"/>
    <w:rsid w:val="008470A1"/>
    <w:rsid w:val="008478B0"/>
    <w:rsid w:val="0085697F"/>
    <w:rsid w:val="00857591"/>
    <w:rsid w:val="008616C3"/>
    <w:rsid w:val="00862963"/>
    <w:rsid w:val="00863308"/>
    <w:rsid w:val="008637B3"/>
    <w:rsid w:val="00863ECB"/>
    <w:rsid w:val="008672D9"/>
    <w:rsid w:val="0088020C"/>
    <w:rsid w:val="00880331"/>
    <w:rsid w:val="00881161"/>
    <w:rsid w:val="00882C43"/>
    <w:rsid w:val="008850AD"/>
    <w:rsid w:val="00886E39"/>
    <w:rsid w:val="008917BD"/>
    <w:rsid w:val="00892FC8"/>
    <w:rsid w:val="00894120"/>
    <w:rsid w:val="0089553A"/>
    <w:rsid w:val="00895C4E"/>
    <w:rsid w:val="008A20E1"/>
    <w:rsid w:val="008B189A"/>
    <w:rsid w:val="008B3DF5"/>
    <w:rsid w:val="008C2047"/>
    <w:rsid w:val="008C331D"/>
    <w:rsid w:val="008C754D"/>
    <w:rsid w:val="008D2497"/>
    <w:rsid w:val="008D28AD"/>
    <w:rsid w:val="008D430E"/>
    <w:rsid w:val="008D4D53"/>
    <w:rsid w:val="008D7A02"/>
    <w:rsid w:val="008E3D0F"/>
    <w:rsid w:val="008E61A4"/>
    <w:rsid w:val="008E6F47"/>
    <w:rsid w:val="008F1223"/>
    <w:rsid w:val="008F17A3"/>
    <w:rsid w:val="008F2E1A"/>
    <w:rsid w:val="008F39FB"/>
    <w:rsid w:val="008F6A28"/>
    <w:rsid w:val="0090647F"/>
    <w:rsid w:val="0090698D"/>
    <w:rsid w:val="00907AD6"/>
    <w:rsid w:val="0092335F"/>
    <w:rsid w:val="0092507F"/>
    <w:rsid w:val="00925591"/>
    <w:rsid w:val="0092706E"/>
    <w:rsid w:val="0092715D"/>
    <w:rsid w:val="00931930"/>
    <w:rsid w:val="00931F39"/>
    <w:rsid w:val="00931FAA"/>
    <w:rsid w:val="00933DC7"/>
    <w:rsid w:val="0093574A"/>
    <w:rsid w:val="00937E20"/>
    <w:rsid w:val="00940088"/>
    <w:rsid w:val="00943BEF"/>
    <w:rsid w:val="009445F5"/>
    <w:rsid w:val="00945641"/>
    <w:rsid w:val="0094709F"/>
    <w:rsid w:val="00947A07"/>
    <w:rsid w:val="00952ACA"/>
    <w:rsid w:val="009541DE"/>
    <w:rsid w:val="00954EF6"/>
    <w:rsid w:val="009572CA"/>
    <w:rsid w:val="009621E4"/>
    <w:rsid w:val="0096239C"/>
    <w:rsid w:val="0096337D"/>
    <w:rsid w:val="00967447"/>
    <w:rsid w:val="009720B6"/>
    <w:rsid w:val="00972712"/>
    <w:rsid w:val="00973D7F"/>
    <w:rsid w:val="009748F6"/>
    <w:rsid w:val="00975F50"/>
    <w:rsid w:val="00981A99"/>
    <w:rsid w:val="009823C5"/>
    <w:rsid w:val="00986F22"/>
    <w:rsid w:val="009937A4"/>
    <w:rsid w:val="009A474E"/>
    <w:rsid w:val="009B3F45"/>
    <w:rsid w:val="009B3F62"/>
    <w:rsid w:val="009B4DB8"/>
    <w:rsid w:val="009B6D27"/>
    <w:rsid w:val="009C4144"/>
    <w:rsid w:val="009C4F9E"/>
    <w:rsid w:val="009C5CD7"/>
    <w:rsid w:val="009D1B12"/>
    <w:rsid w:val="009D320A"/>
    <w:rsid w:val="009D3F1B"/>
    <w:rsid w:val="009D4F1A"/>
    <w:rsid w:val="009D6F4D"/>
    <w:rsid w:val="009D7181"/>
    <w:rsid w:val="009D7CAE"/>
    <w:rsid w:val="009E4F2F"/>
    <w:rsid w:val="009E74C9"/>
    <w:rsid w:val="009F269B"/>
    <w:rsid w:val="009F4965"/>
    <w:rsid w:val="009F6C7B"/>
    <w:rsid w:val="00A0317D"/>
    <w:rsid w:val="00A10E12"/>
    <w:rsid w:val="00A127F1"/>
    <w:rsid w:val="00A12D9A"/>
    <w:rsid w:val="00A137B9"/>
    <w:rsid w:val="00A22435"/>
    <w:rsid w:val="00A22473"/>
    <w:rsid w:val="00A30EC1"/>
    <w:rsid w:val="00A33D54"/>
    <w:rsid w:val="00A3510A"/>
    <w:rsid w:val="00A354A3"/>
    <w:rsid w:val="00A4261B"/>
    <w:rsid w:val="00A430C5"/>
    <w:rsid w:val="00A4336D"/>
    <w:rsid w:val="00A5141E"/>
    <w:rsid w:val="00A52F5E"/>
    <w:rsid w:val="00A5683F"/>
    <w:rsid w:val="00A620C4"/>
    <w:rsid w:val="00A62AC1"/>
    <w:rsid w:val="00A63519"/>
    <w:rsid w:val="00A63D95"/>
    <w:rsid w:val="00A64646"/>
    <w:rsid w:val="00A66F3B"/>
    <w:rsid w:val="00A6745A"/>
    <w:rsid w:val="00A728AD"/>
    <w:rsid w:val="00A7361F"/>
    <w:rsid w:val="00A75E8D"/>
    <w:rsid w:val="00A76DF9"/>
    <w:rsid w:val="00A81E6E"/>
    <w:rsid w:val="00A82892"/>
    <w:rsid w:val="00A845EB"/>
    <w:rsid w:val="00A875B6"/>
    <w:rsid w:val="00A8760F"/>
    <w:rsid w:val="00A91895"/>
    <w:rsid w:val="00A9279A"/>
    <w:rsid w:val="00A947DF"/>
    <w:rsid w:val="00A94AC1"/>
    <w:rsid w:val="00A95316"/>
    <w:rsid w:val="00AA477C"/>
    <w:rsid w:val="00AA5E1E"/>
    <w:rsid w:val="00AA643C"/>
    <w:rsid w:val="00AA6A81"/>
    <w:rsid w:val="00AB3137"/>
    <w:rsid w:val="00AB4966"/>
    <w:rsid w:val="00AB7D07"/>
    <w:rsid w:val="00AB7DF3"/>
    <w:rsid w:val="00AC43B9"/>
    <w:rsid w:val="00AD5431"/>
    <w:rsid w:val="00AD568E"/>
    <w:rsid w:val="00AD6822"/>
    <w:rsid w:val="00AD6C10"/>
    <w:rsid w:val="00AE1E2F"/>
    <w:rsid w:val="00AE62E2"/>
    <w:rsid w:val="00AE6544"/>
    <w:rsid w:val="00AF3CC5"/>
    <w:rsid w:val="00AF709B"/>
    <w:rsid w:val="00AF73B5"/>
    <w:rsid w:val="00B00434"/>
    <w:rsid w:val="00B03526"/>
    <w:rsid w:val="00B044DA"/>
    <w:rsid w:val="00B0533F"/>
    <w:rsid w:val="00B10EBA"/>
    <w:rsid w:val="00B1330D"/>
    <w:rsid w:val="00B15478"/>
    <w:rsid w:val="00B166E2"/>
    <w:rsid w:val="00B16A22"/>
    <w:rsid w:val="00B207A9"/>
    <w:rsid w:val="00B2121A"/>
    <w:rsid w:val="00B219DD"/>
    <w:rsid w:val="00B23736"/>
    <w:rsid w:val="00B242A7"/>
    <w:rsid w:val="00B248F0"/>
    <w:rsid w:val="00B2583E"/>
    <w:rsid w:val="00B319BC"/>
    <w:rsid w:val="00B345F7"/>
    <w:rsid w:val="00B3516A"/>
    <w:rsid w:val="00B42F3C"/>
    <w:rsid w:val="00B44078"/>
    <w:rsid w:val="00B455AA"/>
    <w:rsid w:val="00B4726E"/>
    <w:rsid w:val="00B50544"/>
    <w:rsid w:val="00B5223E"/>
    <w:rsid w:val="00B52569"/>
    <w:rsid w:val="00B55377"/>
    <w:rsid w:val="00B604A7"/>
    <w:rsid w:val="00B60EB6"/>
    <w:rsid w:val="00B7039D"/>
    <w:rsid w:val="00B730F7"/>
    <w:rsid w:val="00B731EC"/>
    <w:rsid w:val="00B7496E"/>
    <w:rsid w:val="00B75AF2"/>
    <w:rsid w:val="00B81D76"/>
    <w:rsid w:val="00B8655F"/>
    <w:rsid w:val="00B878B0"/>
    <w:rsid w:val="00B929B9"/>
    <w:rsid w:val="00B9612B"/>
    <w:rsid w:val="00BA50F7"/>
    <w:rsid w:val="00BA755C"/>
    <w:rsid w:val="00BB1147"/>
    <w:rsid w:val="00BB6FF7"/>
    <w:rsid w:val="00BC1B12"/>
    <w:rsid w:val="00BC3547"/>
    <w:rsid w:val="00BD09AD"/>
    <w:rsid w:val="00BD177D"/>
    <w:rsid w:val="00BD3B7A"/>
    <w:rsid w:val="00BD3F9E"/>
    <w:rsid w:val="00BD4A37"/>
    <w:rsid w:val="00BD6FAE"/>
    <w:rsid w:val="00BE11E5"/>
    <w:rsid w:val="00BE461D"/>
    <w:rsid w:val="00BF20A1"/>
    <w:rsid w:val="00BF3020"/>
    <w:rsid w:val="00BF3CDB"/>
    <w:rsid w:val="00BF4AEA"/>
    <w:rsid w:val="00BF76C4"/>
    <w:rsid w:val="00C05375"/>
    <w:rsid w:val="00C060B2"/>
    <w:rsid w:val="00C06AFE"/>
    <w:rsid w:val="00C078B4"/>
    <w:rsid w:val="00C144E4"/>
    <w:rsid w:val="00C1576A"/>
    <w:rsid w:val="00C16442"/>
    <w:rsid w:val="00C2174E"/>
    <w:rsid w:val="00C2195E"/>
    <w:rsid w:val="00C219C2"/>
    <w:rsid w:val="00C225F7"/>
    <w:rsid w:val="00C241F0"/>
    <w:rsid w:val="00C361DE"/>
    <w:rsid w:val="00C3724C"/>
    <w:rsid w:val="00C40B0C"/>
    <w:rsid w:val="00C41204"/>
    <w:rsid w:val="00C4478E"/>
    <w:rsid w:val="00C45EC6"/>
    <w:rsid w:val="00C462CB"/>
    <w:rsid w:val="00C51D1F"/>
    <w:rsid w:val="00C54B7D"/>
    <w:rsid w:val="00C61ABB"/>
    <w:rsid w:val="00C6252E"/>
    <w:rsid w:val="00C6313D"/>
    <w:rsid w:val="00C631CB"/>
    <w:rsid w:val="00C66AB8"/>
    <w:rsid w:val="00C66C0E"/>
    <w:rsid w:val="00C7223E"/>
    <w:rsid w:val="00C723CD"/>
    <w:rsid w:val="00C72C8F"/>
    <w:rsid w:val="00C94072"/>
    <w:rsid w:val="00C95ED5"/>
    <w:rsid w:val="00C97EFF"/>
    <w:rsid w:val="00CA19EB"/>
    <w:rsid w:val="00CA35C4"/>
    <w:rsid w:val="00CA3836"/>
    <w:rsid w:val="00CA4388"/>
    <w:rsid w:val="00CA44FB"/>
    <w:rsid w:val="00CB0EA8"/>
    <w:rsid w:val="00CB40E5"/>
    <w:rsid w:val="00CB5BA9"/>
    <w:rsid w:val="00CB6F3A"/>
    <w:rsid w:val="00CB7A70"/>
    <w:rsid w:val="00CC06A4"/>
    <w:rsid w:val="00CC28AE"/>
    <w:rsid w:val="00CC5842"/>
    <w:rsid w:val="00CC638D"/>
    <w:rsid w:val="00CD0F42"/>
    <w:rsid w:val="00CD12F7"/>
    <w:rsid w:val="00CD6846"/>
    <w:rsid w:val="00CD6C65"/>
    <w:rsid w:val="00CE1046"/>
    <w:rsid w:val="00CE1DD9"/>
    <w:rsid w:val="00CE3031"/>
    <w:rsid w:val="00CE45FE"/>
    <w:rsid w:val="00CE7C93"/>
    <w:rsid w:val="00CE7F23"/>
    <w:rsid w:val="00CF20D6"/>
    <w:rsid w:val="00CF4055"/>
    <w:rsid w:val="00CF5303"/>
    <w:rsid w:val="00D00011"/>
    <w:rsid w:val="00D021C4"/>
    <w:rsid w:val="00D03983"/>
    <w:rsid w:val="00D06E79"/>
    <w:rsid w:val="00D12F31"/>
    <w:rsid w:val="00D169A5"/>
    <w:rsid w:val="00D172BE"/>
    <w:rsid w:val="00D17702"/>
    <w:rsid w:val="00D24F68"/>
    <w:rsid w:val="00D25145"/>
    <w:rsid w:val="00D26D99"/>
    <w:rsid w:val="00D3107B"/>
    <w:rsid w:val="00D31538"/>
    <w:rsid w:val="00D3165B"/>
    <w:rsid w:val="00D42C91"/>
    <w:rsid w:val="00D47956"/>
    <w:rsid w:val="00D479C2"/>
    <w:rsid w:val="00D47DD0"/>
    <w:rsid w:val="00D5302B"/>
    <w:rsid w:val="00D6032C"/>
    <w:rsid w:val="00D618C0"/>
    <w:rsid w:val="00D6625C"/>
    <w:rsid w:val="00D724B3"/>
    <w:rsid w:val="00D7361A"/>
    <w:rsid w:val="00D7370D"/>
    <w:rsid w:val="00D74B66"/>
    <w:rsid w:val="00D811FC"/>
    <w:rsid w:val="00D81608"/>
    <w:rsid w:val="00D821C7"/>
    <w:rsid w:val="00D82946"/>
    <w:rsid w:val="00D84AC4"/>
    <w:rsid w:val="00D92A7A"/>
    <w:rsid w:val="00D94056"/>
    <w:rsid w:val="00D96B59"/>
    <w:rsid w:val="00DA1B06"/>
    <w:rsid w:val="00DA40BE"/>
    <w:rsid w:val="00DB03C2"/>
    <w:rsid w:val="00DB1116"/>
    <w:rsid w:val="00DB1197"/>
    <w:rsid w:val="00DB4B61"/>
    <w:rsid w:val="00DB5839"/>
    <w:rsid w:val="00DC22AD"/>
    <w:rsid w:val="00DC41AF"/>
    <w:rsid w:val="00DC5302"/>
    <w:rsid w:val="00DC6890"/>
    <w:rsid w:val="00DD254D"/>
    <w:rsid w:val="00DD6925"/>
    <w:rsid w:val="00DD70E5"/>
    <w:rsid w:val="00DE0746"/>
    <w:rsid w:val="00DE08F8"/>
    <w:rsid w:val="00DE0C8A"/>
    <w:rsid w:val="00DE4039"/>
    <w:rsid w:val="00DE5A68"/>
    <w:rsid w:val="00DF2C2D"/>
    <w:rsid w:val="00DF4E10"/>
    <w:rsid w:val="00DF7D5C"/>
    <w:rsid w:val="00E007F2"/>
    <w:rsid w:val="00E01C77"/>
    <w:rsid w:val="00E03F98"/>
    <w:rsid w:val="00E041A2"/>
    <w:rsid w:val="00E14A2F"/>
    <w:rsid w:val="00E15906"/>
    <w:rsid w:val="00E15C96"/>
    <w:rsid w:val="00E20574"/>
    <w:rsid w:val="00E275A4"/>
    <w:rsid w:val="00E27621"/>
    <w:rsid w:val="00E27E48"/>
    <w:rsid w:val="00E31DFA"/>
    <w:rsid w:val="00E33B04"/>
    <w:rsid w:val="00E376A5"/>
    <w:rsid w:val="00E40272"/>
    <w:rsid w:val="00E41956"/>
    <w:rsid w:val="00E438FE"/>
    <w:rsid w:val="00E472E4"/>
    <w:rsid w:val="00E4747D"/>
    <w:rsid w:val="00E52668"/>
    <w:rsid w:val="00E52853"/>
    <w:rsid w:val="00E53256"/>
    <w:rsid w:val="00E5499B"/>
    <w:rsid w:val="00E6444C"/>
    <w:rsid w:val="00E6472C"/>
    <w:rsid w:val="00E653CB"/>
    <w:rsid w:val="00E65810"/>
    <w:rsid w:val="00E7162B"/>
    <w:rsid w:val="00E71772"/>
    <w:rsid w:val="00E71D7D"/>
    <w:rsid w:val="00E7615F"/>
    <w:rsid w:val="00E8203A"/>
    <w:rsid w:val="00E8629F"/>
    <w:rsid w:val="00E87269"/>
    <w:rsid w:val="00E93176"/>
    <w:rsid w:val="00E96D7C"/>
    <w:rsid w:val="00E975A9"/>
    <w:rsid w:val="00EA22F7"/>
    <w:rsid w:val="00EA3666"/>
    <w:rsid w:val="00EA57C0"/>
    <w:rsid w:val="00EB4B55"/>
    <w:rsid w:val="00EB4D2B"/>
    <w:rsid w:val="00EB6DCC"/>
    <w:rsid w:val="00EB6F43"/>
    <w:rsid w:val="00EB7B69"/>
    <w:rsid w:val="00EC077F"/>
    <w:rsid w:val="00EC5960"/>
    <w:rsid w:val="00ED267C"/>
    <w:rsid w:val="00ED403F"/>
    <w:rsid w:val="00ED516D"/>
    <w:rsid w:val="00ED51C4"/>
    <w:rsid w:val="00EE0865"/>
    <w:rsid w:val="00EE201F"/>
    <w:rsid w:val="00EE2B12"/>
    <w:rsid w:val="00EE6392"/>
    <w:rsid w:val="00EE6D29"/>
    <w:rsid w:val="00EE6EEE"/>
    <w:rsid w:val="00EF1E23"/>
    <w:rsid w:val="00EF22DF"/>
    <w:rsid w:val="00EF3C21"/>
    <w:rsid w:val="00F012A6"/>
    <w:rsid w:val="00F04B8F"/>
    <w:rsid w:val="00F06389"/>
    <w:rsid w:val="00F143E6"/>
    <w:rsid w:val="00F15208"/>
    <w:rsid w:val="00F20D9E"/>
    <w:rsid w:val="00F321EF"/>
    <w:rsid w:val="00F338D2"/>
    <w:rsid w:val="00F36D11"/>
    <w:rsid w:val="00F42852"/>
    <w:rsid w:val="00F4549E"/>
    <w:rsid w:val="00F4554C"/>
    <w:rsid w:val="00F47F51"/>
    <w:rsid w:val="00F509B1"/>
    <w:rsid w:val="00F52EEF"/>
    <w:rsid w:val="00F541C8"/>
    <w:rsid w:val="00F545C0"/>
    <w:rsid w:val="00F62ADF"/>
    <w:rsid w:val="00F63672"/>
    <w:rsid w:val="00F63E14"/>
    <w:rsid w:val="00F643A5"/>
    <w:rsid w:val="00F65825"/>
    <w:rsid w:val="00F737D4"/>
    <w:rsid w:val="00F87C6C"/>
    <w:rsid w:val="00F92D87"/>
    <w:rsid w:val="00F943A0"/>
    <w:rsid w:val="00FA19A5"/>
    <w:rsid w:val="00FA498B"/>
    <w:rsid w:val="00FA791C"/>
    <w:rsid w:val="00FB06DD"/>
    <w:rsid w:val="00FB0747"/>
    <w:rsid w:val="00FB1A58"/>
    <w:rsid w:val="00FB32FD"/>
    <w:rsid w:val="00FB6A20"/>
    <w:rsid w:val="00FC0F4E"/>
    <w:rsid w:val="00FC4778"/>
    <w:rsid w:val="00FD2B64"/>
    <w:rsid w:val="00FD43F4"/>
    <w:rsid w:val="00FD52C0"/>
    <w:rsid w:val="00FE12BB"/>
    <w:rsid w:val="00FE148F"/>
    <w:rsid w:val="00FE21C9"/>
    <w:rsid w:val="00FE2D33"/>
    <w:rsid w:val="00FE52CE"/>
    <w:rsid w:val="00FE53BD"/>
    <w:rsid w:val="00FE748E"/>
    <w:rsid w:val="00FF078F"/>
    <w:rsid w:val="00FF0F42"/>
    <w:rsid w:val="00FF58EA"/>
    <w:rsid w:val="00FF5A3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qFormat="1"/>
    <w:lsdException w:name="List" w:uiPriority="99"/>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D1B12"/>
    <w:pPr>
      <w:overflowPunct w:val="0"/>
      <w:autoSpaceDE w:val="0"/>
      <w:autoSpaceDN w:val="0"/>
      <w:adjustRightInd w:val="0"/>
      <w:spacing w:after="180"/>
      <w:textAlignment w:val="baseline"/>
    </w:pPr>
  </w:style>
  <w:style w:type="paragraph" w:styleId="Heading1">
    <w:name w:val="heading 1"/>
    <w:next w:val="Normal"/>
    <w:link w:val="Heading1Char"/>
    <w:qFormat/>
    <w:rsid w:val="009D1B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042714"/>
    <w:pPr>
      <w:pBdr>
        <w:top w:val="none" w:sz="0" w:space="0" w:color="auto"/>
      </w:pBdr>
      <w:spacing w:before="180"/>
      <w:outlineLvl w:val="1"/>
    </w:pPr>
    <w:rPr>
      <w:sz w:val="32"/>
      <w:lang w:val="en-US"/>
    </w:rPr>
  </w:style>
  <w:style w:type="paragraph" w:styleId="Heading3">
    <w:name w:val="heading 3"/>
    <w:basedOn w:val="Heading2"/>
    <w:next w:val="Normal"/>
    <w:link w:val="Heading3Char"/>
    <w:qFormat/>
    <w:rsid w:val="00042714"/>
    <w:pPr>
      <w:spacing w:before="120"/>
      <w:outlineLvl w:val="2"/>
    </w:pPr>
    <w:rPr>
      <w:sz w:val="28"/>
    </w:rPr>
  </w:style>
  <w:style w:type="paragraph" w:styleId="Heading4">
    <w:name w:val="heading 4"/>
    <w:basedOn w:val="Heading3"/>
    <w:next w:val="Normal"/>
    <w:link w:val="Heading4Char"/>
    <w:qFormat/>
    <w:rsid w:val="009D1B12"/>
    <w:pPr>
      <w:ind w:left="1418" w:hanging="1418"/>
      <w:outlineLvl w:val="3"/>
    </w:pPr>
    <w:rPr>
      <w:sz w:val="24"/>
    </w:rPr>
  </w:style>
  <w:style w:type="paragraph" w:styleId="Heading5">
    <w:name w:val="heading 5"/>
    <w:basedOn w:val="Heading4"/>
    <w:next w:val="Normal"/>
    <w:link w:val="Heading5Char"/>
    <w:qFormat/>
    <w:rsid w:val="009D1B12"/>
    <w:pPr>
      <w:ind w:left="1701" w:hanging="1701"/>
      <w:outlineLvl w:val="4"/>
    </w:pPr>
    <w:rPr>
      <w:sz w:val="22"/>
    </w:rPr>
  </w:style>
  <w:style w:type="paragraph" w:styleId="Heading6">
    <w:name w:val="heading 6"/>
    <w:basedOn w:val="H6"/>
    <w:next w:val="Normal"/>
    <w:qFormat/>
    <w:rsid w:val="009D1B12"/>
    <w:pPr>
      <w:outlineLvl w:val="5"/>
    </w:pPr>
  </w:style>
  <w:style w:type="paragraph" w:styleId="Heading7">
    <w:name w:val="heading 7"/>
    <w:basedOn w:val="H6"/>
    <w:next w:val="Normal"/>
    <w:qFormat/>
    <w:rsid w:val="009D1B12"/>
    <w:pPr>
      <w:outlineLvl w:val="6"/>
    </w:pPr>
  </w:style>
  <w:style w:type="paragraph" w:styleId="Heading8">
    <w:name w:val="heading 8"/>
    <w:basedOn w:val="Heading1"/>
    <w:next w:val="Normal"/>
    <w:qFormat/>
    <w:rsid w:val="009D1B12"/>
    <w:pPr>
      <w:ind w:left="0" w:firstLine="0"/>
      <w:outlineLvl w:val="7"/>
    </w:pPr>
  </w:style>
  <w:style w:type="paragraph" w:styleId="Heading9">
    <w:name w:val="heading 9"/>
    <w:basedOn w:val="Heading8"/>
    <w:next w:val="Normal"/>
    <w:qFormat/>
    <w:rsid w:val="009D1B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1B12"/>
    <w:pPr>
      <w:ind w:left="1985" w:hanging="1985"/>
      <w:outlineLvl w:val="9"/>
    </w:pPr>
    <w:rPr>
      <w:sz w:val="20"/>
    </w:rPr>
  </w:style>
  <w:style w:type="paragraph" w:styleId="TOC9">
    <w:name w:val="toc 9"/>
    <w:basedOn w:val="TOC8"/>
    <w:semiHidden/>
    <w:rsid w:val="009D1B12"/>
    <w:pPr>
      <w:ind w:left="1418" w:hanging="1418"/>
    </w:pPr>
  </w:style>
  <w:style w:type="paragraph" w:styleId="TOC8">
    <w:name w:val="toc 8"/>
    <w:basedOn w:val="TOC1"/>
    <w:semiHidden/>
    <w:rsid w:val="009D1B12"/>
    <w:pPr>
      <w:spacing w:before="180"/>
      <w:ind w:left="2693" w:hanging="2693"/>
    </w:pPr>
    <w:rPr>
      <w:b/>
    </w:rPr>
  </w:style>
  <w:style w:type="paragraph" w:styleId="TOC1">
    <w:name w:val="toc 1"/>
    <w:uiPriority w:val="39"/>
    <w:rsid w:val="009D1B1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9D1B12"/>
    <w:pPr>
      <w:keepLines/>
      <w:tabs>
        <w:tab w:val="center" w:pos="4536"/>
        <w:tab w:val="right" w:pos="9072"/>
      </w:tabs>
    </w:pPr>
    <w:rPr>
      <w:noProof/>
    </w:rPr>
  </w:style>
  <w:style w:type="character" w:customStyle="1" w:styleId="ZGSM">
    <w:name w:val="ZGSM"/>
    <w:rsid w:val="009D1B12"/>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D1B12"/>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9D1B12"/>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9D1B12"/>
    <w:pPr>
      <w:ind w:left="1701" w:hanging="1701"/>
    </w:pPr>
  </w:style>
  <w:style w:type="paragraph" w:styleId="TOC4">
    <w:name w:val="toc 4"/>
    <w:basedOn w:val="TOC3"/>
    <w:uiPriority w:val="39"/>
    <w:rsid w:val="009D1B12"/>
    <w:pPr>
      <w:ind w:left="1418" w:hanging="1418"/>
    </w:pPr>
  </w:style>
  <w:style w:type="paragraph" w:styleId="TOC3">
    <w:name w:val="toc 3"/>
    <w:basedOn w:val="TOC2"/>
    <w:uiPriority w:val="39"/>
    <w:rsid w:val="009D1B12"/>
    <w:pPr>
      <w:ind w:left="1134" w:hanging="1134"/>
    </w:pPr>
  </w:style>
  <w:style w:type="paragraph" w:styleId="TOC2">
    <w:name w:val="toc 2"/>
    <w:basedOn w:val="TOC1"/>
    <w:uiPriority w:val="39"/>
    <w:rsid w:val="009D1B12"/>
    <w:pPr>
      <w:spacing w:before="0"/>
      <w:ind w:left="851" w:hanging="851"/>
    </w:pPr>
    <w:rPr>
      <w:sz w:val="20"/>
    </w:rPr>
  </w:style>
  <w:style w:type="paragraph" w:styleId="Index1">
    <w:name w:val="index 1"/>
    <w:basedOn w:val="Normal"/>
    <w:semiHidden/>
    <w:rsid w:val="009D1B12"/>
    <w:pPr>
      <w:keepLines/>
    </w:pPr>
  </w:style>
  <w:style w:type="paragraph" w:styleId="Index2">
    <w:name w:val="index 2"/>
    <w:basedOn w:val="Index1"/>
    <w:semiHidden/>
    <w:rsid w:val="009D1B12"/>
    <w:pPr>
      <w:ind w:left="284"/>
    </w:pPr>
  </w:style>
  <w:style w:type="paragraph" w:customStyle="1" w:styleId="TT">
    <w:name w:val="TT"/>
    <w:basedOn w:val="Heading1"/>
    <w:next w:val="Normal"/>
    <w:rsid w:val="009D1B12"/>
    <w:pPr>
      <w:outlineLvl w:val="9"/>
    </w:pPr>
  </w:style>
  <w:style w:type="paragraph" w:styleId="Footer">
    <w:name w:val="footer"/>
    <w:basedOn w:val="Header"/>
    <w:rsid w:val="009D1B12"/>
    <w:pPr>
      <w:jc w:val="center"/>
    </w:pPr>
    <w:rPr>
      <w:i/>
    </w:rPr>
  </w:style>
  <w:style w:type="character" w:styleId="FootnoteReference">
    <w:name w:val="footnote reference"/>
    <w:semiHidden/>
    <w:rsid w:val="009D1B12"/>
    <w:rPr>
      <w:b/>
      <w:position w:val="6"/>
      <w:sz w:val="16"/>
    </w:rPr>
  </w:style>
  <w:style w:type="paragraph" w:styleId="FootnoteText">
    <w:name w:val="footnote text"/>
    <w:basedOn w:val="Normal"/>
    <w:semiHidden/>
    <w:rsid w:val="009D1B12"/>
    <w:pPr>
      <w:keepLines/>
      <w:ind w:left="454" w:hanging="454"/>
    </w:pPr>
    <w:rPr>
      <w:sz w:val="16"/>
    </w:rPr>
  </w:style>
  <w:style w:type="paragraph" w:customStyle="1" w:styleId="NF">
    <w:name w:val="NF"/>
    <w:basedOn w:val="NO"/>
    <w:rsid w:val="009D1B12"/>
    <w:pPr>
      <w:keepNext/>
      <w:spacing w:after="0"/>
    </w:pPr>
    <w:rPr>
      <w:rFonts w:ascii="Arial" w:hAnsi="Arial"/>
      <w:sz w:val="18"/>
    </w:rPr>
  </w:style>
  <w:style w:type="paragraph" w:customStyle="1" w:styleId="NO">
    <w:name w:val="NO"/>
    <w:basedOn w:val="Normal"/>
    <w:link w:val="NOChar"/>
    <w:rsid w:val="009D1B12"/>
    <w:pPr>
      <w:keepLines/>
      <w:ind w:left="1135" w:hanging="851"/>
    </w:pPr>
  </w:style>
  <w:style w:type="paragraph" w:customStyle="1" w:styleId="PL">
    <w:name w:val="PL"/>
    <w:rsid w:val="009D1B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9D1B12"/>
    <w:pPr>
      <w:jc w:val="right"/>
    </w:pPr>
  </w:style>
  <w:style w:type="paragraph" w:customStyle="1" w:styleId="TAL">
    <w:name w:val="TAL"/>
    <w:basedOn w:val="Normal"/>
    <w:link w:val="TALChar"/>
    <w:uiPriority w:val="99"/>
    <w:rsid w:val="009D1B12"/>
    <w:pPr>
      <w:keepNext/>
      <w:keepLines/>
      <w:spacing w:after="0"/>
    </w:pPr>
    <w:rPr>
      <w:rFonts w:ascii="Arial" w:hAnsi="Arial"/>
      <w:sz w:val="18"/>
    </w:rPr>
  </w:style>
  <w:style w:type="paragraph" w:styleId="ListNumber2">
    <w:name w:val="List Number 2"/>
    <w:basedOn w:val="ListNumber"/>
    <w:rsid w:val="009D1B12"/>
    <w:pPr>
      <w:ind w:left="851"/>
    </w:pPr>
  </w:style>
  <w:style w:type="paragraph" w:styleId="ListNumber">
    <w:name w:val="List Number"/>
    <w:basedOn w:val="List"/>
    <w:rsid w:val="009D1B12"/>
  </w:style>
  <w:style w:type="paragraph" w:styleId="List">
    <w:name w:val="List"/>
    <w:basedOn w:val="Normal"/>
    <w:uiPriority w:val="99"/>
    <w:rsid w:val="009D1B12"/>
    <w:pPr>
      <w:ind w:left="568" w:hanging="284"/>
    </w:pPr>
  </w:style>
  <w:style w:type="paragraph" w:customStyle="1" w:styleId="TAH">
    <w:name w:val="TAH"/>
    <w:basedOn w:val="TAC"/>
    <w:link w:val="TAHCar"/>
    <w:rsid w:val="009D1B12"/>
    <w:rPr>
      <w:b/>
    </w:rPr>
  </w:style>
  <w:style w:type="paragraph" w:customStyle="1" w:styleId="TAC">
    <w:name w:val="TAC"/>
    <w:basedOn w:val="TAL"/>
    <w:link w:val="TACChar"/>
    <w:uiPriority w:val="99"/>
    <w:rsid w:val="009D1B12"/>
    <w:pPr>
      <w:jc w:val="center"/>
    </w:pPr>
  </w:style>
  <w:style w:type="paragraph" w:customStyle="1" w:styleId="LD">
    <w:name w:val="LD"/>
    <w:rsid w:val="009D1B12"/>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9D1B12"/>
    <w:pPr>
      <w:keepLines/>
      <w:ind w:left="1702" w:hanging="1418"/>
    </w:pPr>
  </w:style>
  <w:style w:type="paragraph" w:customStyle="1" w:styleId="FP">
    <w:name w:val="FP"/>
    <w:basedOn w:val="Normal"/>
    <w:rsid w:val="009D1B12"/>
    <w:pPr>
      <w:spacing w:after="0"/>
    </w:pPr>
  </w:style>
  <w:style w:type="paragraph" w:customStyle="1" w:styleId="NW">
    <w:name w:val="NW"/>
    <w:basedOn w:val="NO"/>
    <w:rsid w:val="009D1B12"/>
    <w:pPr>
      <w:spacing w:after="0"/>
    </w:pPr>
  </w:style>
  <w:style w:type="paragraph" w:customStyle="1" w:styleId="EW">
    <w:name w:val="EW"/>
    <w:basedOn w:val="EX"/>
    <w:rsid w:val="009D1B12"/>
    <w:pPr>
      <w:spacing w:after="0"/>
    </w:pPr>
  </w:style>
  <w:style w:type="paragraph" w:customStyle="1" w:styleId="B10">
    <w:name w:val="B1"/>
    <w:basedOn w:val="List"/>
    <w:link w:val="B1Char"/>
    <w:rsid w:val="009D1B12"/>
    <w:pPr>
      <w:ind w:left="738" w:hanging="454"/>
    </w:pPr>
  </w:style>
  <w:style w:type="paragraph" w:styleId="TOC6">
    <w:name w:val="toc 6"/>
    <w:basedOn w:val="TOC5"/>
    <w:next w:val="Normal"/>
    <w:semiHidden/>
    <w:rsid w:val="009D1B12"/>
    <w:pPr>
      <w:ind w:left="1985" w:hanging="1985"/>
    </w:pPr>
  </w:style>
  <w:style w:type="paragraph" w:styleId="TOC7">
    <w:name w:val="toc 7"/>
    <w:basedOn w:val="TOC6"/>
    <w:next w:val="Normal"/>
    <w:semiHidden/>
    <w:rsid w:val="009D1B12"/>
    <w:pPr>
      <w:ind w:left="2268" w:hanging="2268"/>
    </w:pPr>
  </w:style>
  <w:style w:type="paragraph" w:styleId="ListBullet2">
    <w:name w:val="List Bullet 2"/>
    <w:basedOn w:val="ListBullet"/>
    <w:rsid w:val="009D1B12"/>
    <w:pPr>
      <w:ind w:left="851"/>
    </w:pPr>
  </w:style>
  <w:style w:type="paragraph" w:styleId="ListBullet">
    <w:name w:val="List Bullet"/>
    <w:basedOn w:val="List"/>
    <w:rsid w:val="009D1B12"/>
  </w:style>
  <w:style w:type="paragraph" w:customStyle="1" w:styleId="EditorsNote">
    <w:name w:val="Editor's Note"/>
    <w:basedOn w:val="NO"/>
    <w:rsid w:val="009D1B12"/>
    <w:rPr>
      <w:color w:val="FF0000"/>
    </w:rPr>
  </w:style>
  <w:style w:type="paragraph" w:customStyle="1" w:styleId="TH">
    <w:name w:val="TH"/>
    <w:basedOn w:val="FL"/>
    <w:next w:val="FL"/>
    <w:link w:val="THChar"/>
    <w:rsid w:val="009D1B12"/>
  </w:style>
  <w:style w:type="paragraph" w:customStyle="1" w:styleId="ZA">
    <w:name w:val="ZA"/>
    <w:rsid w:val="009D1B1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9D1B1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9D1B1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9D1B1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9D1B12"/>
    <w:pPr>
      <w:ind w:left="851" w:hanging="851"/>
    </w:pPr>
  </w:style>
  <w:style w:type="paragraph" w:customStyle="1" w:styleId="ZH">
    <w:name w:val="ZH"/>
    <w:rsid w:val="009D1B12"/>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link w:val="TFChar"/>
    <w:rsid w:val="009D1B12"/>
    <w:pPr>
      <w:keepNext w:val="0"/>
      <w:spacing w:before="0" w:after="240"/>
    </w:pPr>
  </w:style>
  <w:style w:type="paragraph" w:customStyle="1" w:styleId="ZG">
    <w:name w:val="ZG"/>
    <w:rsid w:val="009D1B1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9D1B12"/>
    <w:pPr>
      <w:ind w:left="1135"/>
    </w:pPr>
  </w:style>
  <w:style w:type="paragraph" w:styleId="List2">
    <w:name w:val="List 2"/>
    <w:basedOn w:val="List"/>
    <w:rsid w:val="009D1B12"/>
    <w:pPr>
      <w:ind w:left="851"/>
    </w:pPr>
  </w:style>
  <w:style w:type="paragraph" w:styleId="List3">
    <w:name w:val="List 3"/>
    <w:basedOn w:val="List2"/>
    <w:rsid w:val="009D1B12"/>
    <w:pPr>
      <w:ind w:left="1135"/>
    </w:pPr>
  </w:style>
  <w:style w:type="paragraph" w:styleId="List4">
    <w:name w:val="List 4"/>
    <w:basedOn w:val="List3"/>
    <w:rsid w:val="009D1B12"/>
    <w:pPr>
      <w:ind w:left="1418"/>
    </w:pPr>
  </w:style>
  <w:style w:type="paragraph" w:styleId="List5">
    <w:name w:val="List 5"/>
    <w:basedOn w:val="List4"/>
    <w:rsid w:val="009D1B12"/>
    <w:pPr>
      <w:ind w:left="1702"/>
    </w:pPr>
  </w:style>
  <w:style w:type="paragraph" w:styleId="ListBullet4">
    <w:name w:val="List Bullet 4"/>
    <w:basedOn w:val="ListBullet3"/>
    <w:rsid w:val="009D1B12"/>
    <w:pPr>
      <w:ind w:left="1418"/>
    </w:pPr>
  </w:style>
  <w:style w:type="paragraph" w:styleId="ListBullet5">
    <w:name w:val="List Bullet 5"/>
    <w:basedOn w:val="ListBullet4"/>
    <w:rsid w:val="009D1B12"/>
    <w:pPr>
      <w:ind w:left="1702"/>
    </w:pPr>
  </w:style>
  <w:style w:type="paragraph" w:customStyle="1" w:styleId="B20">
    <w:name w:val="B2"/>
    <w:basedOn w:val="List2"/>
    <w:rsid w:val="009D1B12"/>
    <w:pPr>
      <w:ind w:left="1191" w:hanging="454"/>
    </w:pPr>
  </w:style>
  <w:style w:type="paragraph" w:customStyle="1" w:styleId="B30">
    <w:name w:val="B3"/>
    <w:basedOn w:val="List3"/>
    <w:link w:val="B3Char"/>
    <w:rsid w:val="009D1B12"/>
    <w:pPr>
      <w:ind w:left="1645" w:hanging="454"/>
    </w:pPr>
  </w:style>
  <w:style w:type="paragraph" w:customStyle="1" w:styleId="B4">
    <w:name w:val="B4"/>
    <w:basedOn w:val="List4"/>
    <w:rsid w:val="009D1B12"/>
    <w:pPr>
      <w:ind w:left="2098" w:hanging="454"/>
    </w:pPr>
  </w:style>
  <w:style w:type="paragraph" w:customStyle="1" w:styleId="B5">
    <w:name w:val="B5"/>
    <w:basedOn w:val="List5"/>
    <w:rsid w:val="009D1B12"/>
    <w:pPr>
      <w:ind w:left="2552" w:hanging="454"/>
    </w:pPr>
  </w:style>
  <w:style w:type="paragraph" w:customStyle="1" w:styleId="ZTD">
    <w:name w:val="ZTD"/>
    <w:basedOn w:val="ZB"/>
    <w:rsid w:val="009D1B12"/>
    <w:pPr>
      <w:framePr w:hRule="auto" w:wrap="notBeside" w:y="852"/>
    </w:pPr>
    <w:rPr>
      <w:i w:val="0"/>
      <w:sz w:val="40"/>
    </w:rPr>
  </w:style>
  <w:style w:type="paragraph" w:customStyle="1" w:styleId="ZV">
    <w:name w:val="ZV"/>
    <w:basedOn w:val="ZU"/>
    <w:rsid w:val="009D1B12"/>
    <w:pPr>
      <w:framePr w:wrap="notBeside" w:y="16161"/>
    </w:pPr>
  </w:style>
  <w:style w:type="paragraph" w:styleId="IndexHeading">
    <w:name w:val="index heading"/>
    <w:basedOn w:val="Normal"/>
    <w:next w:val="Normal"/>
    <w:semiHidden/>
    <w:rsid w:val="00E31DFA"/>
    <w:pPr>
      <w:pBdr>
        <w:top w:val="single" w:sz="12" w:space="0" w:color="auto"/>
      </w:pBdr>
      <w:spacing w:before="360" w:after="240"/>
    </w:pPr>
    <w:rPr>
      <w:b/>
      <w:i/>
      <w:sz w:val="26"/>
    </w:rPr>
  </w:style>
  <w:style w:type="paragraph" w:customStyle="1" w:styleId="INDENT1">
    <w:name w:val="INDENT1"/>
    <w:basedOn w:val="Normal"/>
    <w:rsid w:val="00E31DFA"/>
    <w:pPr>
      <w:ind w:left="851"/>
    </w:pPr>
  </w:style>
  <w:style w:type="paragraph" w:customStyle="1" w:styleId="INDENT2">
    <w:name w:val="INDENT2"/>
    <w:basedOn w:val="Normal"/>
    <w:rsid w:val="00E31DFA"/>
    <w:pPr>
      <w:ind w:left="1135" w:hanging="284"/>
    </w:pPr>
  </w:style>
  <w:style w:type="paragraph" w:customStyle="1" w:styleId="INDENT3">
    <w:name w:val="INDENT3"/>
    <w:basedOn w:val="Normal"/>
    <w:rsid w:val="00E31DFA"/>
    <w:pPr>
      <w:ind w:left="1701" w:hanging="567"/>
    </w:pPr>
  </w:style>
  <w:style w:type="paragraph" w:customStyle="1" w:styleId="FigureTitle">
    <w:name w:val="Figure_Title"/>
    <w:basedOn w:val="Normal"/>
    <w:next w:val="Normal"/>
    <w:rsid w:val="00E31DF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E31DFA"/>
    <w:pPr>
      <w:keepNext/>
      <w:keepLines/>
    </w:pPr>
    <w:rPr>
      <w:b/>
    </w:rPr>
  </w:style>
  <w:style w:type="paragraph" w:customStyle="1" w:styleId="enumlev2">
    <w:name w:val="enumlev2"/>
    <w:basedOn w:val="Normal"/>
    <w:rsid w:val="00E31DFA"/>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E31DFA"/>
    <w:pPr>
      <w:keepNext/>
      <w:keepLines/>
      <w:spacing w:before="240"/>
      <w:ind w:left="1418"/>
    </w:pPr>
    <w:rPr>
      <w:rFonts w:ascii="Arial" w:hAnsi="Arial"/>
      <w:b/>
      <w:sz w:val="36"/>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E31DFA"/>
    <w:pPr>
      <w:spacing w:before="120" w:after="120"/>
    </w:pPr>
    <w:rPr>
      <w:b/>
    </w:rPr>
  </w:style>
  <w:style w:type="character" w:styleId="Hyperlink">
    <w:name w:val="Hyperlink"/>
    <w:rsid w:val="00E31DFA"/>
    <w:rPr>
      <w:color w:val="0000FF"/>
      <w:u w:val="single"/>
    </w:rPr>
  </w:style>
  <w:style w:type="character" w:styleId="FollowedHyperlink">
    <w:name w:val="FollowedHyperlink"/>
    <w:rsid w:val="00E31DFA"/>
    <w:rPr>
      <w:color w:val="800080"/>
      <w:u w:val="single"/>
    </w:rPr>
  </w:style>
  <w:style w:type="paragraph" w:styleId="DocumentMap">
    <w:name w:val="Document Map"/>
    <w:basedOn w:val="Normal"/>
    <w:semiHidden/>
    <w:rsid w:val="00E31DFA"/>
    <w:pPr>
      <w:shd w:val="clear" w:color="auto" w:fill="000080"/>
    </w:pPr>
    <w:rPr>
      <w:rFonts w:ascii="Tahoma" w:hAnsi="Tahoma"/>
    </w:rPr>
  </w:style>
  <w:style w:type="paragraph" w:styleId="PlainText">
    <w:name w:val="Plain Text"/>
    <w:basedOn w:val="Normal"/>
    <w:rsid w:val="00E31DFA"/>
    <w:rPr>
      <w:rFonts w:ascii="Courier New" w:hAnsi="Courier New"/>
      <w:lang w:val="nb-NO"/>
    </w:rPr>
  </w:style>
  <w:style w:type="paragraph" w:customStyle="1" w:styleId="TAJ">
    <w:name w:val="TAJ"/>
    <w:basedOn w:val="Normal"/>
    <w:rsid w:val="009D1B12"/>
    <w:pPr>
      <w:keepNext/>
      <w:keepLines/>
      <w:spacing w:after="0"/>
      <w:jc w:val="both"/>
    </w:pPr>
    <w:rPr>
      <w:rFonts w:ascii="Arial" w:hAnsi="Arial"/>
      <w:sz w:val="18"/>
    </w:rPr>
  </w:style>
  <w:style w:type="paragraph" w:styleId="BodyText">
    <w:name w:val="Body Text"/>
    <w:basedOn w:val="Normal"/>
    <w:rsid w:val="00E31DFA"/>
  </w:style>
  <w:style w:type="character" w:styleId="CommentReference">
    <w:name w:val="annotation reference"/>
    <w:semiHidden/>
    <w:rsid w:val="00E31DFA"/>
    <w:rPr>
      <w:sz w:val="16"/>
    </w:rPr>
  </w:style>
  <w:style w:type="paragraph" w:customStyle="1" w:styleId="Guidance">
    <w:name w:val="Guidance"/>
    <w:basedOn w:val="Normal"/>
    <w:link w:val="GuidanceChar"/>
    <w:rsid w:val="00E31DFA"/>
    <w:rPr>
      <w:i/>
      <w:color w:val="0000FF"/>
    </w:rPr>
  </w:style>
  <w:style w:type="paragraph" w:styleId="CommentText">
    <w:name w:val="annotation text"/>
    <w:basedOn w:val="Normal"/>
    <w:link w:val="CommentTextChar"/>
    <w:semiHidden/>
    <w:rsid w:val="00E31DFA"/>
  </w:style>
  <w:style w:type="paragraph" w:customStyle="1" w:styleId="B1">
    <w:name w:val="B1+"/>
    <w:basedOn w:val="B10"/>
    <w:rsid w:val="009D1B12"/>
    <w:pPr>
      <w:numPr>
        <w:numId w:val="1"/>
      </w:numPr>
    </w:pPr>
  </w:style>
  <w:style w:type="paragraph" w:customStyle="1" w:styleId="B2">
    <w:name w:val="B2+"/>
    <w:basedOn w:val="B20"/>
    <w:rsid w:val="009D1B12"/>
    <w:pPr>
      <w:numPr>
        <w:numId w:val="2"/>
      </w:numPr>
    </w:pPr>
  </w:style>
  <w:style w:type="paragraph" w:customStyle="1" w:styleId="B3">
    <w:name w:val="B3+"/>
    <w:basedOn w:val="B30"/>
    <w:rsid w:val="009D1B12"/>
    <w:pPr>
      <w:numPr>
        <w:numId w:val="3"/>
      </w:numPr>
      <w:tabs>
        <w:tab w:val="left" w:pos="1134"/>
      </w:tabs>
    </w:pPr>
  </w:style>
  <w:style w:type="paragraph" w:customStyle="1" w:styleId="BL">
    <w:name w:val="BL"/>
    <w:basedOn w:val="Normal"/>
    <w:rsid w:val="009D1B12"/>
    <w:pPr>
      <w:numPr>
        <w:numId w:val="4"/>
      </w:numPr>
      <w:tabs>
        <w:tab w:val="left" w:pos="851"/>
      </w:tabs>
    </w:pPr>
  </w:style>
  <w:style w:type="paragraph" w:customStyle="1" w:styleId="BN">
    <w:name w:val="BN"/>
    <w:basedOn w:val="Normal"/>
    <w:rsid w:val="009D1B12"/>
    <w:pPr>
      <w:numPr>
        <w:numId w:val="5"/>
      </w:numPr>
    </w:pPr>
  </w:style>
  <w:style w:type="paragraph" w:customStyle="1" w:styleId="FL">
    <w:name w:val="FL"/>
    <w:basedOn w:val="Normal"/>
    <w:rsid w:val="009D1B12"/>
    <w:pPr>
      <w:keepNext/>
      <w:keepLines/>
      <w:spacing w:before="60"/>
      <w:jc w:val="center"/>
    </w:pPr>
    <w:rPr>
      <w:rFonts w:ascii="Arial" w:hAnsi="Arial"/>
      <w:b/>
    </w:rPr>
  </w:style>
  <w:style w:type="paragraph" w:styleId="BalloonText">
    <w:name w:val="Balloon Text"/>
    <w:basedOn w:val="Normal"/>
    <w:semiHidden/>
    <w:rsid w:val="00334851"/>
    <w:rPr>
      <w:rFonts w:ascii="Tahoma" w:hAnsi="Tahoma" w:cs="Tahoma"/>
      <w:sz w:val="16"/>
      <w:szCs w:val="16"/>
    </w:rPr>
  </w:style>
  <w:style w:type="paragraph" w:customStyle="1" w:styleId="Char1CharChar">
    <w:name w:val="Char1 Char Char"/>
    <w:semiHidden/>
    <w:rsid w:val="003475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StyleCaptioncapcapCharCaptionCharCaptionChar1CharcapChar">
    <w:name w:val="Style Captioncapcap CharCaption CharCaption Char1 Charcap Char..."/>
    <w:basedOn w:val="Caption"/>
    <w:autoRedefine/>
    <w:rsid w:val="003475F2"/>
    <w:pPr>
      <w:overflowPunct/>
      <w:autoSpaceDE/>
      <w:autoSpaceDN/>
      <w:adjustRightInd/>
      <w:spacing w:before="160" w:after="0"/>
      <w:jc w:val="center"/>
      <w:textAlignment w:val="auto"/>
    </w:pPr>
    <w:rPr>
      <w:rFonts w:ascii="Arial" w:eastAsia="MS Mincho" w:hAnsi="Arial"/>
      <w:bCs/>
      <w:lang w:eastAsia="ja-JP"/>
    </w:rPr>
  </w:style>
  <w:style w:type="character" w:customStyle="1" w:styleId="NOChar">
    <w:name w:val="NO Char"/>
    <w:link w:val="NO"/>
    <w:rsid w:val="00E7615F"/>
    <w:rPr>
      <w:lang w:val="en-GB" w:eastAsia="en-US" w:bidi="ar-SA"/>
    </w:rPr>
  </w:style>
  <w:style w:type="character" w:customStyle="1" w:styleId="B1Char">
    <w:name w:val="B1 Char"/>
    <w:link w:val="B10"/>
    <w:rsid w:val="00E7615F"/>
    <w:rPr>
      <w:lang w:val="en-GB" w:eastAsia="en-US" w:bidi="ar-SA"/>
    </w:rPr>
  </w:style>
  <w:style w:type="character" w:customStyle="1" w:styleId="THChar">
    <w:name w:val="TH Char"/>
    <w:link w:val="TH"/>
    <w:rsid w:val="00E7615F"/>
    <w:rPr>
      <w:rFonts w:ascii="Arial" w:hAnsi="Arial"/>
      <w:b/>
      <w:lang w:val="en-GB" w:eastAsia="en-US" w:bidi="ar-SA"/>
    </w:rPr>
  </w:style>
  <w:style w:type="table" w:styleId="TableGrid">
    <w:name w:val="Table Grid"/>
    <w:basedOn w:val="TableNormal"/>
    <w:rsid w:val="00E7615F"/>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CChar">
    <w:name w:val="TAC Char"/>
    <w:link w:val="TAC"/>
    <w:uiPriority w:val="99"/>
    <w:rsid w:val="00E7615F"/>
    <w:rPr>
      <w:rFonts w:ascii="Arial" w:hAnsi="Arial"/>
      <w:sz w:val="18"/>
      <w:lang w:val="en-GB" w:eastAsia="en-US" w:bidi="ar-SA"/>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rsid w:val="009C4144"/>
    <w:pPr>
      <w:overflowPunct/>
      <w:autoSpaceDE/>
      <w:autoSpaceDN/>
      <w:adjustRightInd/>
      <w:spacing w:after="0"/>
      <w:ind w:left="720"/>
      <w:textAlignment w:val="auto"/>
    </w:pPr>
    <w:rPr>
      <w:rFonts w:eastAsia="MS Mincho"/>
      <w:sz w:val="24"/>
      <w:szCs w:val="24"/>
    </w:rPr>
  </w:style>
  <w:style w:type="character" w:customStyle="1" w:styleId="TALChar">
    <w:name w:val="TAL Char"/>
    <w:link w:val="TAL"/>
    <w:uiPriority w:val="99"/>
    <w:rsid w:val="00617A08"/>
    <w:rPr>
      <w:rFonts w:ascii="Arial" w:hAnsi="Arial"/>
      <w:sz w:val="18"/>
      <w:lang w:val="en-GB" w:eastAsia="en-US" w:bidi="ar-SA"/>
    </w:rPr>
  </w:style>
  <w:style w:type="character" w:customStyle="1" w:styleId="Heading1Char">
    <w:name w:val="Heading 1 Char"/>
    <w:link w:val="Heading1"/>
    <w:rsid w:val="003B46D5"/>
    <w:rPr>
      <w:rFonts w:ascii="Arial" w:hAnsi="Arial"/>
      <w:sz w:val="36"/>
      <w:lang w:val="en-GB" w:eastAsia="en-US" w:bidi="ar-SA"/>
    </w:rPr>
  </w:style>
  <w:style w:type="character" w:customStyle="1" w:styleId="Heading2Char">
    <w:name w:val="Heading 2 Char"/>
    <w:link w:val="Heading2"/>
    <w:rsid w:val="00042714"/>
    <w:rPr>
      <w:rFonts w:ascii="Arial" w:hAnsi="Arial"/>
      <w:sz w:val="32"/>
      <w:lang w:val="en-US" w:eastAsia="en-US"/>
    </w:rPr>
  </w:style>
  <w:style w:type="character" w:customStyle="1" w:styleId="Heading3Char">
    <w:name w:val="Heading 3 Char"/>
    <w:link w:val="Heading3"/>
    <w:rsid w:val="00042714"/>
    <w:rPr>
      <w:rFonts w:ascii="Arial" w:hAnsi="Arial"/>
      <w:sz w:val="28"/>
      <w:lang w:val="en-US" w:eastAsia="en-US"/>
    </w:rPr>
  </w:style>
  <w:style w:type="character" w:customStyle="1" w:styleId="Heading4Char">
    <w:name w:val="Heading 4 Char"/>
    <w:link w:val="Heading4"/>
    <w:rsid w:val="003B46D5"/>
    <w:rPr>
      <w:rFonts w:ascii="Arial" w:hAnsi="Arial"/>
      <w:sz w:val="24"/>
      <w:lang w:eastAsia="en-US"/>
    </w:rPr>
  </w:style>
  <w:style w:type="character" w:customStyle="1" w:styleId="TAHCar">
    <w:name w:val="TAH Car"/>
    <w:link w:val="TAH"/>
    <w:rsid w:val="003B46D5"/>
    <w:rPr>
      <w:rFonts w:ascii="Arial" w:hAnsi="Arial"/>
      <w:b/>
      <w:sz w:val="18"/>
      <w:lang w:eastAsia="en-US"/>
    </w:rPr>
  </w:style>
  <w:style w:type="character" w:customStyle="1" w:styleId="TFChar">
    <w:name w:val="TF Char"/>
    <w:link w:val="TF"/>
    <w:rsid w:val="003B46D5"/>
    <w:rPr>
      <w:rFonts w:ascii="Arial" w:hAnsi="Arial"/>
      <w:b/>
      <w:lang w:eastAsia="en-US"/>
    </w:rPr>
  </w:style>
  <w:style w:type="paragraph" w:customStyle="1" w:styleId="MTDisplayEquation">
    <w:name w:val="MTDisplayEquation"/>
    <w:basedOn w:val="Normal"/>
    <w:next w:val="Normal"/>
    <w:link w:val="MTDisplayEquationChar"/>
    <w:rsid w:val="003B46D5"/>
    <w:pPr>
      <w:widowControl w:val="0"/>
      <w:tabs>
        <w:tab w:val="center" w:pos="4320"/>
        <w:tab w:val="right" w:pos="8640"/>
      </w:tabs>
      <w:overflowPunct/>
      <w:autoSpaceDE/>
      <w:autoSpaceDN/>
      <w:adjustRightInd/>
      <w:spacing w:before="120" w:after="120"/>
      <w:jc w:val="both"/>
      <w:textAlignment w:val="auto"/>
    </w:pPr>
    <w:rPr>
      <w:rFonts w:eastAsia="MS Mincho"/>
    </w:rPr>
  </w:style>
  <w:style w:type="character" w:customStyle="1" w:styleId="MTDisplayEquationChar">
    <w:name w:val="MTDisplayEquation Char"/>
    <w:link w:val="MTDisplayEquation"/>
    <w:locked/>
    <w:rsid w:val="003B46D5"/>
    <w:rPr>
      <w:rFonts w:eastAsia="MS Mincho"/>
      <w:lang w:val="en-US" w:eastAsia="en-US"/>
    </w:rPr>
  </w:style>
  <w:style w:type="character" w:customStyle="1" w:styleId="Heading5Char">
    <w:name w:val="Heading 5 Char"/>
    <w:link w:val="Heading5"/>
    <w:rsid w:val="00183415"/>
    <w:rPr>
      <w:rFonts w:ascii="Arial" w:hAnsi="Arial"/>
      <w:sz w:val="22"/>
      <w:lang w:eastAsia="en-US"/>
    </w:rPr>
  </w:style>
  <w:style w:type="paragraph" w:customStyle="1" w:styleId="Default">
    <w:name w:val="Default"/>
    <w:uiPriority w:val="99"/>
    <w:rsid w:val="005B69AB"/>
    <w:pPr>
      <w:autoSpaceDE w:val="0"/>
      <w:autoSpaceDN w:val="0"/>
      <w:adjustRightInd w:val="0"/>
    </w:pPr>
    <w:rPr>
      <w:rFonts w:eastAsia="SimSun"/>
      <w:color w:val="000000"/>
      <w:sz w:val="24"/>
      <w:szCs w:val="24"/>
    </w:rPr>
  </w:style>
  <w:style w:type="paragraph" w:customStyle="1" w:styleId="BODY">
    <w:name w:val="BODY"/>
    <w:basedOn w:val="Normal"/>
    <w:link w:val="BODYCharChar"/>
    <w:autoRedefine/>
    <w:rsid w:val="005B69AB"/>
    <w:pPr>
      <w:overflowPunct/>
      <w:autoSpaceDE/>
      <w:autoSpaceDN/>
      <w:adjustRightInd/>
      <w:spacing w:before="240" w:after="160" w:line="300" w:lineRule="atLeast"/>
      <w:textAlignment w:val="auto"/>
    </w:pPr>
  </w:style>
  <w:style w:type="character" w:customStyle="1" w:styleId="BODYCharChar">
    <w:name w:val="BODY Char Char"/>
    <w:link w:val="BODY"/>
    <w:rsid w:val="005B69AB"/>
    <w:rPr>
      <w:lang w:val="en-US" w:eastAsia="en-US"/>
    </w:rPr>
  </w:style>
  <w:style w:type="paragraph" w:customStyle="1" w:styleId="FigureAnchor">
    <w:name w:val="FigureAnchor"/>
    <w:basedOn w:val="BODY"/>
    <w:next w:val="Normal"/>
    <w:autoRedefine/>
    <w:rsid w:val="005B69AB"/>
    <w:pPr>
      <w:keepNext/>
      <w:jc w:val="center"/>
    </w:pPr>
  </w:style>
  <w:style w:type="character" w:customStyle="1" w:styleId="TANChar">
    <w:name w:val="TAN Char"/>
    <w:link w:val="TAN"/>
    <w:rsid w:val="005B69AB"/>
    <w:rPr>
      <w:rFonts w:ascii="Arial" w:hAnsi="Arial"/>
      <w:sz w:val="18"/>
      <w:lang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945641"/>
    <w:rPr>
      <w:b/>
      <w:lang w:val="en-GB" w:eastAsia="en-US" w:bidi="ar-SA"/>
    </w:rPr>
  </w:style>
  <w:style w:type="paragraph" w:customStyle="1" w:styleId="10pt">
    <w:name w:val="標準 + 10 pt"/>
    <w:basedOn w:val="Normal"/>
    <w:link w:val="10pt0"/>
    <w:rsid w:val="005A07E7"/>
    <w:pPr>
      <w:ind w:left="284"/>
    </w:pPr>
    <w:rPr>
      <w:rFonts w:eastAsia="MS Mincho"/>
      <w:sz w:val="22"/>
      <w:szCs w:val="24"/>
      <w:lang w:eastAsia="ja-JP"/>
    </w:rPr>
  </w:style>
  <w:style w:type="character" w:customStyle="1" w:styleId="10pt0">
    <w:name w:val="標準 + 10 pt (文字)"/>
    <w:link w:val="10pt"/>
    <w:rsid w:val="005A07E7"/>
    <w:rPr>
      <w:rFonts w:eastAsia="MS Mincho"/>
      <w:sz w:val="22"/>
      <w:szCs w:val="24"/>
      <w:lang w:val="en-US" w:eastAsia="ja-JP" w:bidi="ar-SA"/>
    </w:rPr>
  </w:style>
  <w:style w:type="character" w:customStyle="1" w:styleId="GuidanceChar">
    <w:name w:val="Guidance Char"/>
    <w:link w:val="Guidance"/>
    <w:rsid w:val="0030158C"/>
    <w:rPr>
      <w:i/>
      <w:color w:val="0000FF"/>
      <w:lang w:val="en-GB" w:eastAsia="en-US" w:bidi="ar-SA"/>
    </w:rPr>
  </w:style>
  <w:style w:type="paragraph" w:styleId="ListParagraph">
    <w:name w:val="List Paragraph"/>
    <w:basedOn w:val="Normal"/>
    <w:qFormat/>
    <w:rsid w:val="00BB6FF7"/>
    <w:pPr>
      <w:overflowPunct/>
      <w:autoSpaceDE/>
      <w:autoSpaceDN/>
      <w:adjustRightInd/>
      <w:ind w:left="720"/>
      <w:contextualSpacing/>
      <w:textAlignment w:val="auto"/>
    </w:pPr>
  </w:style>
  <w:style w:type="paragraph" w:styleId="Revision">
    <w:name w:val="Revision"/>
    <w:hidden/>
    <w:uiPriority w:val="99"/>
    <w:semiHidden/>
    <w:rsid w:val="00931FAA"/>
    <w:rPr>
      <w:lang w:val="en-GB"/>
    </w:rPr>
  </w:style>
  <w:style w:type="paragraph" w:styleId="NoSpacing">
    <w:name w:val="No Spacing"/>
    <w:link w:val="NoSpacingChar"/>
    <w:qFormat/>
    <w:rsid w:val="00384062"/>
    <w:rPr>
      <w:rFonts w:ascii="Calibri" w:hAnsi="Calibri"/>
      <w:sz w:val="22"/>
      <w:szCs w:val="22"/>
    </w:rPr>
  </w:style>
  <w:style w:type="character" w:customStyle="1" w:styleId="NoSpacingChar">
    <w:name w:val="No Spacing Char"/>
    <w:link w:val="NoSpacing"/>
    <w:rsid w:val="00384062"/>
    <w:rPr>
      <w:rFonts w:ascii="Calibri" w:hAnsi="Calibri"/>
      <w:sz w:val="22"/>
      <w:szCs w:val="22"/>
      <w:lang w:val="en-US" w:eastAsia="en-US" w:bidi="ar-SA"/>
    </w:rPr>
  </w:style>
  <w:style w:type="character" w:customStyle="1" w:styleId="TACCar">
    <w:name w:val="TAC Car"/>
    <w:basedOn w:val="TALChar"/>
    <w:rsid w:val="00384062"/>
    <w:rPr>
      <w:rFonts w:ascii="Arial" w:hAnsi="Arial"/>
      <w:sz w:val="18"/>
      <w:lang w:val="en-GB" w:eastAsia="en-US" w:bidi="ar-SA"/>
    </w:rPr>
  </w:style>
  <w:style w:type="paragraph" w:styleId="NormalWeb">
    <w:name w:val="Normal (Web)"/>
    <w:basedOn w:val="Normal"/>
    <w:uiPriority w:val="99"/>
    <w:unhideWhenUsed/>
    <w:rsid w:val="00384062"/>
    <w:pPr>
      <w:overflowPunct/>
      <w:autoSpaceDE/>
      <w:autoSpaceDN/>
      <w:adjustRightInd/>
      <w:spacing w:before="100" w:beforeAutospacing="1" w:after="100" w:afterAutospacing="1"/>
      <w:textAlignment w:val="auto"/>
    </w:pPr>
    <w:rPr>
      <w:sz w:val="24"/>
      <w:szCs w:val="24"/>
      <w:lang w:val="es-ES" w:eastAsia="es-ES"/>
    </w:rPr>
  </w:style>
  <w:style w:type="character" w:customStyle="1" w:styleId="B3Char">
    <w:name w:val="B3 Char"/>
    <w:link w:val="B30"/>
    <w:rsid w:val="00392A14"/>
    <w:rPr>
      <w:lang w:val="en-GB" w:eastAsia="en-US"/>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B00434"/>
    <w:rPr>
      <w:rFonts w:ascii="Arial" w:hAnsi="Arial"/>
      <w:b/>
      <w:noProof/>
      <w:sz w:val="18"/>
      <w:lang w:val="en-GB" w:eastAsia="en-US" w:bidi="ar-SA"/>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320909"/>
    <w:rPr>
      <w:rFonts w:eastAsia="MS Mincho"/>
      <w:sz w:val="24"/>
      <w:szCs w:val="24"/>
      <w:lang w:val="en-US" w:eastAsia="en-US"/>
    </w:rPr>
  </w:style>
  <w:style w:type="paragraph" w:styleId="Title">
    <w:name w:val="Title"/>
    <w:basedOn w:val="Normal"/>
    <w:next w:val="Subtitle"/>
    <w:link w:val="TitleChar"/>
    <w:qFormat/>
    <w:rsid w:val="005A79DB"/>
    <w:pPr>
      <w:suppressAutoHyphens/>
      <w:overflowPunct/>
      <w:autoSpaceDE/>
      <w:autoSpaceDN/>
      <w:adjustRightInd/>
      <w:spacing w:after="0"/>
      <w:jc w:val="center"/>
      <w:textAlignment w:val="auto"/>
    </w:pPr>
    <w:rPr>
      <w:rFonts w:ascii="Arial" w:hAnsi="Arial"/>
      <w:b/>
      <w:sz w:val="36"/>
      <w:lang w:eastAsia="ar-SA"/>
    </w:rPr>
  </w:style>
  <w:style w:type="character" w:customStyle="1" w:styleId="TitleChar">
    <w:name w:val="Title Char"/>
    <w:link w:val="Title"/>
    <w:rsid w:val="005A79DB"/>
    <w:rPr>
      <w:rFonts w:ascii="Arial" w:hAnsi="Arial"/>
      <w:b/>
      <w:sz w:val="36"/>
      <w:lang w:val="en-GB" w:eastAsia="ar-SA"/>
    </w:rPr>
  </w:style>
  <w:style w:type="paragraph" w:styleId="Subtitle">
    <w:name w:val="Subtitle"/>
    <w:basedOn w:val="Normal"/>
    <w:next w:val="Normal"/>
    <w:link w:val="SubtitleChar"/>
    <w:qFormat/>
    <w:rsid w:val="005A79DB"/>
    <w:pPr>
      <w:spacing w:after="60"/>
      <w:jc w:val="center"/>
      <w:outlineLvl w:val="1"/>
    </w:pPr>
    <w:rPr>
      <w:rFonts w:ascii="Cambria" w:hAnsi="Cambria"/>
      <w:sz w:val="24"/>
      <w:szCs w:val="24"/>
    </w:rPr>
  </w:style>
  <w:style w:type="character" w:customStyle="1" w:styleId="SubtitleChar">
    <w:name w:val="Subtitle Char"/>
    <w:link w:val="Subtitle"/>
    <w:rsid w:val="005A79DB"/>
    <w:rPr>
      <w:rFonts w:ascii="Cambria" w:eastAsia="Times New Roman" w:hAnsi="Cambria" w:cs="Times New Roman"/>
      <w:sz w:val="24"/>
      <w:szCs w:val="24"/>
      <w:lang w:val="en-GB"/>
    </w:rPr>
  </w:style>
  <w:style w:type="paragraph" w:customStyle="1" w:styleId="Tables">
    <w:name w:val="Tables"/>
    <w:basedOn w:val="Normal"/>
    <w:link w:val="TablesChar"/>
    <w:qFormat/>
    <w:rsid w:val="00A3510A"/>
    <w:pPr>
      <w:overflowPunct/>
      <w:autoSpaceDE/>
      <w:autoSpaceDN/>
      <w:adjustRightInd/>
      <w:spacing w:before="20" w:after="0"/>
      <w:textAlignment w:val="auto"/>
    </w:pPr>
    <w:rPr>
      <w:rFonts w:eastAsia="SimSun"/>
      <w:lang w:eastAsia="zh-CN"/>
    </w:rPr>
  </w:style>
  <w:style w:type="character" w:customStyle="1" w:styleId="TablesChar">
    <w:name w:val="Tables Char"/>
    <w:link w:val="Tables"/>
    <w:rsid w:val="00A3510A"/>
    <w:rPr>
      <w:rFonts w:eastAsia="SimSun"/>
      <w:lang w:eastAsia="zh-CN"/>
    </w:rPr>
  </w:style>
  <w:style w:type="table" w:styleId="TableGrid8">
    <w:name w:val="Table Grid 8"/>
    <w:basedOn w:val="TableNormal"/>
    <w:rsid w:val="00B345F7"/>
    <w:pPr>
      <w:jc w:val="center"/>
    </w:pPr>
    <w:rPr>
      <w:lang w:val="da-DK" w:eastAsia="da-DK"/>
    </w:rPr>
    <w:tblPr>
      <w:jc w:val="cente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jc w:val="center"/>
    </w:trPr>
    <w:tcPr>
      <w:shd w:val="clear" w:color="auto" w:fill="auto"/>
      <w:vAlign w:val="center"/>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firstCol">
      <w:rPr>
        <w:b/>
      </w:rPr>
    </w:tblStylePr>
    <w:tblStylePr w:type="lastCol">
      <w:rPr>
        <w:b/>
        <w:bCs/>
        <w:color w:val="auto"/>
      </w:rPr>
      <w:tblPr/>
      <w:tcPr>
        <w:tcBorders>
          <w:tl2br w:val="none" w:sz="0" w:space="0" w:color="auto"/>
          <w:tr2bl w:val="none" w:sz="0" w:space="0" w:color="auto"/>
        </w:tcBorders>
      </w:tcPr>
    </w:tblStylePr>
  </w:style>
  <w:style w:type="paragraph" w:customStyle="1" w:styleId="DMTNormal">
    <w:name w:val="DMT Normal"/>
    <w:basedOn w:val="Normal"/>
    <w:link w:val="DMTNormalChar"/>
    <w:qFormat/>
    <w:rsid w:val="00CA4388"/>
    <w:pPr>
      <w:overflowPunct/>
      <w:autoSpaceDE/>
      <w:autoSpaceDN/>
      <w:adjustRightInd/>
      <w:snapToGrid w:val="0"/>
      <w:spacing w:before="120" w:after="120" w:line="280" w:lineRule="atLeast"/>
      <w:jc w:val="both"/>
      <w:textAlignment w:val="auto"/>
    </w:pPr>
    <w:rPr>
      <w:rFonts w:ascii="Arial" w:eastAsia="SimSun" w:hAnsi="Arial"/>
      <w:lang w:val="da-DK" w:eastAsia="zh-CN"/>
    </w:rPr>
  </w:style>
  <w:style w:type="character" w:customStyle="1" w:styleId="DMTNormalChar">
    <w:name w:val="DMT Normal Char"/>
    <w:link w:val="DMTNormal"/>
    <w:rsid w:val="00CA4388"/>
    <w:rPr>
      <w:rFonts w:ascii="Arial" w:eastAsia="SimSun" w:hAnsi="Arial"/>
      <w:lang w:val="da-DK" w:eastAsia="zh-CN"/>
    </w:rPr>
  </w:style>
  <w:style w:type="paragraph" w:styleId="CommentSubject">
    <w:name w:val="annotation subject"/>
    <w:basedOn w:val="CommentText"/>
    <w:next w:val="CommentText"/>
    <w:link w:val="CommentSubjectChar"/>
    <w:rsid w:val="006C29FB"/>
    <w:rPr>
      <w:b/>
      <w:bCs/>
    </w:rPr>
  </w:style>
  <w:style w:type="character" w:customStyle="1" w:styleId="CommentTextChar">
    <w:name w:val="Comment Text Char"/>
    <w:link w:val="CommentText"/>
    <w:semiHidden/>
    <w:rsid w:val="006C29FB"/>
    <w:rPr>
      <w:lang w:val="en-GB"/>
    </w:rPr>
  </w:style>
  <w:style w:type="character" w:customStyle="1" w:styleId="CommentSubjectChar">
    <w:name w:val="Comment Subject Char"/>
    <w:basedOn w:val="CommentTextChar"/>
    <w:link w:val="CommentSubject"/>
    <w:rsid w:val="006C29FB"/>
    <w:rPr>
      <w:lang w:val="en-GB"/>
    </w:rPr>
  </w:style>
  <w:style w:type="paragraph" w:styleId="Bibliography">
    <w:name w:val="Bibliography"/>
    <w:basedOn w:val="Normal"/>
    <w:next w:val="Normal"/>
    <w:uiPriority w:val="37"/>
    <w:unhideWhenUsed/>
    <w:rsid w:val="00352BE9"/>
    <w:pPr>
      <w:tabs>
        <w:tab w:val="left" w:pos="384"/>
      </w:tabs>
      <w:spacing w:after="0"/>
      <w:ind w:left="384" w:hanging="384"/>
    </w:pPr>
  </w:style>
  <w:style w:type="character" w:styleId="PlaceholderText">
    <w:name w:val="Placeholder Text"/>
    <w:basedOn w:val="DefaultParagraphFont"/>
    <w:uiPriority w:val="99"/>
    <w:semiHidden/>
    <w:rsid w:val="00D82946"/>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qFormat="1"/>
    <w:lsdException w:name="List" w:uiPriority="99"/>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D1B12"/>
    <w:pPr>
      <w:overflowPunct w:val="0"/>
      <w:autoSpaceDE w:val="0"/>
      <w:autoSpaceDN w:val="0"/>
      <w:adjustRightInd w:val="0"/>
      <w:spacing w:after="180"/>
      <w:textAlignment w:val="baseline"/>
    </w:pPr>
  </w:style>
  <w:style w:type="paragraph" w:styleId="Heading1">
    <w:name w:val="heading 1"/>
    <w:next w:val="Normal"/>
    <w:link w:val="Heading1Char"/>
    <w:qFormat/>
    <w:rsid w:val="009D1B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042714"/>
    <w:pPr>
      <w:pBdr>
        <w:top w:val="none" w:sz="0" w:space="0" w:color="auto"/>
      </w:pBdr>
      <w:spacing w:before="180"/>
      <w:outlineLvl w:val="1"/>
    </w:pPr>
    <w:rPr>
      <w:sz w:val="32"/>
      <w:lang w:val="en-US"/>
    </w:rPr>
  </w:style>
  <w:style w:type="paragraph" w:styleId="Heading3">
    <w:name w:val="heading 3"/>
    <w:basedOn w:val="Heading2"/>
    <w:next w:val="Normal"/>
    <w:link w:val="Heading3Char"/>
    <w:qFormat/>
    <w:rsid w:val="00042714"/>
    <w:pPr>
      <w:spacing w:before="120"/>
      <w:outlineLvl w:val="2"/>
    </w:pPr>
    <w:rPr>
      <w:sz w:val="28"/>
    </w:rPr>
  </w:style>
  <w:style w:type="paragraph" w:styleId="Heading4">
    <w:name w:val="heading 4"/>
    <w:basedOn w:val="Heading3"/>
    <w:next w:val="Normal"/>
    <w:link w:val="Heading4Char"/>
    <w:qFormat/>
    <w:rsid w:val="009D1B12"/>
    <w:pPr>
      <w:ind w:left="1418" w:hanging="1418"/>
      <w:outlineLvl w:val="3"/>
    </w:pPr>
    <w:rPr>
      <w:sz w:val="24"/>
    </w:rPr>
  </w:style>
  <w:style w:type="paragraph" w:styleId="Heading5">
    <w:name w:val="heading 5"/>
    <w:basedOn w:val="Heading4"/>
    <w:next w:val="Normal"/>
    <w:link w:val="Heading5Char"/>
    <w:qFormat/>
    <w:rsid w:val="009D1B12"/>
    <w:pPr>
      <w:ind w:left="1701" w:hanging="1701"/>
      <w:outlineLvl w:val="4"/>
    </w:pPr>
    <w:rPr>
      <w:sz w:val="22"/>
    </w:rPr>
  </w:style>
  <w:style w:type="paragraph" w:styleId="Heading6">
    <w:name w:val="heading 6"/>
    <w:basedOn w:val="H6"/>
    <w:next w:val="Normal"/>
    <w:qFormat/>
    <w:rsid w:val="009D1B12"/>
    <w:pPr>
      <w:outlineLvl w:val="5"/>
    </w:pPr>
  </w:style>
  <w:style w:type="paragraph" w:styleId="Heading7">
    <w:name w:val="heading 7"/>
    <w:basedOn w:val="H6"/>
    <w:next w:val="Normal"/>
    <w:qFormat/>
    <w:rsid w:val="009D1B12"/>
    <w:pPr>
      <w:outlineLvl w:val="6"/>
    </w:pPr>
  </w:style>
  <w:style w:type="paragraph" w:styleId="Heading8">
    <w:name w:val="heading 8"/>
    <w:basedOn w:val="Heading1"/>
    <w:next w:val="Normal"/>
    <w:qFormat/>
    <w:rsid w:val="009D1B12"/>
    <w:pPr>
      <w:ind w:left="0" w:firstLine="0"/>
      <w:outlineLvl w:val="7"/>
    </w:pPr>
  </w:style>
  <w:style w:type="paragraph" w:styleId="Heading9">
    <w:name w:val="heading 9"/>
    <w:basedOn w:val="Heading8"/>
    <w:next w:val="Normal"/>
    <w:qFormat/>
    <w:rsid w:val="009D1B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1B12"/>
    <w:pPr>
      <w:ind w:left="1985" w:hanging="1985"/>
      <w:outlineLvl w:val="9"/>
    </w:pPr>
    <w:rPr>
      <w:sz w:val="20"/>
    </w:rPr>
  </w:style>
  <w:style w:type="paragraph" w:styleId="TOC9">
    <w:name w:val="toc 9"/>
    <w:basedOn w:val="TOC8"/>
    <w:semiHidden/>
    <w:rsid w:val="009D1B12"/>
    <w:pPr>
      <w:ind w:left="1418" w:hanging="1418"/>
    </w:pPr>
  </w:style>
  <w:style w:type="paragraph" w:styleId="TOC8">
    <w:name w:val="toc 8"/>
    <w:basedOn w:val="TOC1"/>
    <w:semiHidden/>
    <w:rsid w:val="009D1B12"/>
    <w:pPr>
      <w:spacing w:before="180"/>
      <w:ind w:left="2693" w:hanging="2693"/>
    </w:pPr>
    <w:rPr>
      <w:b/>
    </w:rPr>
  </w:style>
  <w:style w:type="paragraph" w:styleId="TOC1">
    <w:name w:val="toc 1"/>
    <w:uiPriority w:val="39"/>
    <w:rsid w:val="009D1B1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9D1B12"/>
    <w:pPr>
      <w:keepLines/>
      <w:tabs>
        <w:tab w:val="center" w:pos="4536"/>
        <w:tab w:val="right" w:pos="9072"/>
      </w:tabs>
    </w:pPr>
    <w:rPr>
      <w:noProof/>
    </w:rPr>
  </w:style>
  <w:style w:type="character" w:customStyle="1" w:styleId="ZGSM">
    <w:name w:val="ZGSM"/>
    <w:rsid w:val="009D1B12"/>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D1B12"/>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9D1B12"/>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9D1B12"/>
    <w:pPr>
      <w:ind w:left="1701" w:hanging="1701"/>
    </w:pPr>
  </w:style>
  <w:style w:type="paragraph" w:styleId="TOC4">
    <w:name w:val="toc 4"/>
    <w:basedOn w:val="TOC3"/>
    <w:uiPriority w:val="39"/>
    <w:rsid w:val="009D1B12"/>
    <w:pPr>
      <w:ind w:left="1418" w:hanging="1418"/>
    </w:pPr>
  </w:style>
  <w:style w:type="paragraph" w:styleId="TOC3">
    <w:name w:val="toc 3"/>
    <w:basedOn w:val="TOC2"/>
    <w:uiPriority w:val="39"/>
    <w:rsid w:val="009D1B12"/>
    <w:pPr>
      <w:ind w:left="1134" w:hanging="1134"/>
    </w:pPr>
  </w:style>
  <w:style w:type="paragraph" w:styleId="TOC2">
    <w:name w:val="toc 2"/>
    <w:basedOn w:val="TOC1"/>
    <w:uiPriority w:val="39"/>
    <w:rsid w:val="009D1B12"/>
    <w:pPr>
      <w:spacing w:before="0"/>
      <w:ind w:left="851" w:hanging="851"/>
    </w:pPr>
    <w:rPr>
      <w:sz w:val="20"/>
    </w:rPr>
  </w:style>
  <w:style w:type="paragraph" w:styleId="Index1">
    <w:name w:val="index 1"/>
    <w:basedOn w:val="Normal"/>
    <w:semiHidden/>
    <w:rsid w:val="009D1B12"/>
    <w:pPr>
      <w:keepLines/>
    </w:pPr>
  </w:style>
  <w:style w:type="paragraph" w:styleId="Index2">
    <w:name w:val="index 2"/>
    <w:basedOn w:val="Index1"/>
    <w:semiHidden/>
    <w:rsid w:val="009D1B12"/>
    <w:pPr>
      <w:ind w:left="284"/>
    </w:pPr>
  </w:style>
  <w:style w:type="paragraph" w:customStyle="1" w:styleId="TT">
    <w:name w:val="TT"/>
    <w:basedOn w:val="Heading1"/>
    <w:next w:val="Normal"/>
    <w:rsid w:val="009D1B12"/>
    <w:pPr>
      <w:outlineLvl w:val="9"/>
    </w:pPr>
  </w:style>
  <w:style w:type="paragraph" w:styleId="Footer">
    <w:name w:val="footer"/>
    <w:basedOn w:val="Header"/>
    <w:rsid w:val="009D1B12"/>
    <w:pPr>
      <w:jc w:val="center"/>
    </w:pPr>
    <w:rPr>
      <w:i/>
    </w:rPr>
  </w:style>
  <w:style w:type="character" w:styleId="FootnoteReference">
    <w:name w:val="footnote reference"/>
    <w:semiHidden/>
    <w:rsid w:val="009D1B12"/>
    <w:rPr>
      <w:b/>
      <w:position w:val="6"/>
      <w:sz w:val="16"/>
    </w:rPr>
  </w:style>
  <w:style w:type="paragraph" w:styleId="FootnoteText">
    <w:name w:val="footnote text"/>
    <w:basedOn w:val="Normal"/>
    <w:semiHidden/>
    <w:rsid w:val="009D1B12"/>
    <w:pPr>
      <w:keepLines/>
      <w:ind w:left="454" w:hanging="454"/>
    </w:pPr>
    <w:rPr>
      <w:sz w:val="16"/>
    </w:rPr>
  </w:style>
  <w:style w:type="paragraph" w:customStyle="1" w:styleId="NF">
    <w:name w:val="NF"/>
    <w:basedOn w:val="NO"/>
    <w:rsid w:val="009D1B12"/>
    <w:pPr>
      <w:keepNext/>
      <w:spacing w:after="0"/>
    </w:pPr>
    <w:rPr>
      <w:rFonts w:ascii="Arial" w:hAnsi="Arial"/>
      <w:sz w:val="18"/>
    </w:rPr>
  </w:style>
  <w:style w:type="paragraph" w:customStyle="1" w:styleId="NO">
    <w:name w:val="NO"/>
    <w:basedOn w:val="Normal"/>
    <w:link w:val="NOChar"/>
    <w:rsid w:val="009D1B12"/>
    <w:pPr>
      <w:keepLines/>
      <w:ind w:left="1135" w:hanging="851"/>
    </w:pPr>
  </w:style>
  <w:style w:type="paragraph" w:customStyle="1" w:styleId="PL">
    <w:name w:val="PL"/>
    <w:rsid w:val="009D1B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9D1B12"/>
    <w:pPr>
      <w:jc w:val="right"/>
    </w:pPr>
  </w:style>
  <w:style w:type="paragraph" w:customStyle="1" w:styleId="TAL">
    <w:name w:val="TAL"/>
    <w:basedOn w:val="Normal"/>
    <w:link w:val="TALChar"/>
    <w:uiPriority w:val="99"/>
    <w:rsid w:val="009D1B12"/>
    <w:pPr>
      <w:keepNext/>
      <w:keepLines/>
      <w:spacing w:after="0"/>
    </w:pPr>
    <w:rPr>
      <w:rFonts w:ascii="Arial" w:hAnsi="Arial"/>
      <w:sz w:val="18"/>
    </w:rPr>
  </w:style>
  <w:style w:type="paragraph" w:styleId="ListNumber2">
    <w:name w:val="List Number 2"/>
    <w:basedOn w:val="ListNumber"/>
    <w:rsid w:val="009D1B12"/>
    <w:pPr>
      <w:ind w:left="851"/>
    </w:pPr>
  </w:style>
  <w:style w:type="paragraph" w:styleId="ListNumber">
    <w:name w:val="List Number"/>
    <w:basedOn w:val="List"/>
    <w:rsid w:val="009D1B12"/>
  </w:style>
  <w:style w:type="paragraph" w:styleId="List">
    <w:name w:val="List"/>
    <w:basedOn w:val="Normal"/>
    <w:uiPriority w:val="99"/>
    <w:rsid w:val="009D1B12"/>
    <w:pPr>
      <w:ind w:left="568" w:hanging="284"/>
    </w:pPr>
  </w:style>
  <w:style w:type="paragraph" w:customStyle="1" w:styleId="TAH">
    <w:name w:val="TAH"/>
    <w:basedOn w:val="TAC"/>
    <w:link w:val="TAHCar"/>
    <w:rsid w:val="009D1B12"/>
    <w:rPr>
      <w:b/>
      <w:lang w:val="x-none"/>
    </w:rPr>
  </w:style>
  <w:style w:type="paragraph" w:customStyle="1" w:styleId="TAC">
    <w:name w:val="TAC"/>
    <w:basedOn w:val="TAL"/>
    <w:link w:val="TACChar"/>
    <w:uiPriority w:val="99"/>
    <w:rsid w:val="009D1B12"/>
    <w:pPr>
      <w:jc w:val="center"/>
    </w:pPr>
  </w:style>
  <w:style w:type="paragraph" w:customStyle="1" w:styleId="LD">
    <w:name w:val="LD"/>
    <w:rsid w:val="009D1B12"/>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9D1B12"/>
    <w:pPr>
      <w:keepLines/>
      <w:ind w:left="1702" w:hanging="1418"/>
    </w:pPr>
  </w:style>
  <w:style w:type="paragraph" w:customStyle="1" w:styleId="FP">
    <w:name w:val="FP"/>
    <w:basedOn w:val="Normal"/>
    <w:rsid w:val="009D1B12"/>
    <w:pPr>
      <w:spacing w:after="0"/>
    </w:pPr>
  </w:style>
  <w:style w:type="paragraph" w:customStyle="1" w:styleId="NW">
    <w:name w:val="NW"/>
    <w:basedOn w:val="NO"/>
    <w:rsid w:val="009D1B12"/>
    <w:pPr>
      <w:spacing w:after="0"/>
    </w:pPr>
  </w:style>
  <w:style w:type="paragraph" w:customStyle="1" w:styleId="EW">
    <w:name w:val="EW"/>
    <w:basedOn w:val="EX"/>
    <w:rsid w:val="009D1B12"/>
    <w:pPr>
      <w:spacing w:after="0"/>
    </w:pPr>
  </w:style>
  <w:style w:type="paragraph" w:customStyle="1" w:styleId="B10">
    <w:name w:val="B1"/>
    <w:basedOn w:val="List"/>
    <w:link w:val="B1Char"/>
    <w:rsid w:val="009D1B12"/>
    <w:pPr>
      <w:ind w:left="738" w:hanging="454"/>
    </w:pPr>
  </w:style>
  <w:style w:type="paragraph" w:styleId="TOC6">
    <w:name w:val="toc 6"/>
    <w:basedOn w:val="TOC5"/>
    <w:next w:val="Normal"/>
    <w:semiHidden/>
    <w:rsid w:val="009D1B12"/>
    <w:pPr>
      <w:ind w:left="1985" w:hanging="1985"/>
    </w:pPr>
  </w:style>
  <w:style w:type="paragraph" w:styleId="TOC7">
    <w:name w:val="toc 7"/>
    <w:basedOn w:val="TOC6"/>
    <w:next w:val="Normal"/>
    <w:semiHidden/>
    <w:rsid w:val="009D1B12"/>
    <w:pPr>
      <w:ind w:left="2268" w:hanging="2268"/>
    </w:pPr>
  </w:style>
  <w:style w:type="paragraph" w:styleId="ListBullet2">
    <w:name w:val="List Bullet 2"/>
    <w:basedOn w:val="ListBullet"/>
    <w:rsid w:val="009D1B12"/>
    <w:pPr>
      <w:ind w:left="851"/>
    </w:pPr>
  </w:style>
  <w:style w:type="paragraph" w:styleId="ListBullet">
    <w:name w:val="List Bullet"/>
    <w:basedOn w:val="List"/>
    <w:rsid w:val="009D1B12"/>
  </w:style>
  <w:style w:type="paragraph" w:customStyle="1" w:styleId="EditorsNote">
    <w:name w:val="Editor's Note"/>
    <w:basedOn w:val="NO"/>
    <w:rsid w:val="009D1B12"/>
    <w:rPr>
      <w:color w:val="FF0000"/>
    </w:rPr>
  </w:style>
  <w:style w:type="paragraph" w:customStyle="1" w:styleId="TH">
    <w:name w:val="TH"/>
    <w:basedOn w:val="FL"/>
    <w:next w:val="FL"/>
    <w:link w:val="THChar"/>
    <w:rsid w:val="009D1B12"/>
  </w:style>
  <w:style w:type="paragraph" w:customStyle="1" w:styleId="ZA">
    <w:name w:val="ZA"/>
    <w:rsid w:val="009D1B1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9D1B1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9D1B1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9D1B1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9D1B12"/>
    <w:pPr>
      <w:ind w:left="851" w:hanging="851"/>
    </w:pPr>
    <w:rPr>
      <w:lang w:val="x-none"/>
    </w:rPr>
  </w:style>
  <w:style w:type="paragraph" w:customStyle="1" w:styleId="ZH">
    <w:name w:val="ZH"/>
    <w:rsid w:val="009D1B12"/>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link w:val="TFChar"/>
    <w:rsid w:val="009D1B12"/>
    <w:pPr>
      <w:keepNext w:val="0"/>
      <w:spacing w:before="0" w:after="240"/>
    </w:pPr>
    <w:rPr>
      <w:lang w:val="x-none"/>
    </w:rPr>
  </w:style>
  <w:style w:type="paragraph" w:customStyle="1" w:styleId="ZG">
    <w:name w:val="ZG"/>
    <w:rsid w:val="009D1B1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9D1B12"/>
    <w:pPr>
      <w:ind w:left="1135"/>
    </w:pPr>
  </w:style>
  <w:style w:type="paragraph" w:styleId="List2">
    <w:name w:val="List 2"/>
    <w:basedOn w:val="List"/>
    <w:rsid w:val="009D1B12"/>
    <w:pPr>
      <w:ind w:left="851"/>
    </w:pPr>
  </w:style>
  <w:style w:type="paragraph" w:styleId="List3">
    <w:name w:val="List 3"/>
    <w:basedOn w:val="List2"/>
    <w:rsid w:val="009D1B12"/>
    <w:pPr>
      <w:ind w:left="1135"/>
    </w:pPr>
  </w:style>
  <w:style w:type="paragraph" w:styleId="List4">
    <w:name w:val="List 4"/>
    <w:basedOn w:val="List3"/>
    <w:rsid w:val="009D1B12"/>
    <w:pPr>
      <w:ind w:left="1418"/>
    </w:pPr>
  </w:style>
  <w:style w:type="paragraph" w:styleId="List5">
    <w:name w:val="List 5"/>
    <w:basedOn w:val="List4"/>
    <w:rsid w:val="009D1B12"/>
    <w:pPr>
      <w:ind w:left="1702"/>
    </w:pPr>
  </w:style>
  <w:style w:type="paragraph" w:styleId="ListBullet4">
    <w:name w:val="List Bullet 4"/>
    <w:basedOn w:val="ListBullet3"/>
    <w:rsid w:val="009D1B12"/>
    <w:pPr>
      <w:ind w:left="1418"/>
    </w:pPr>
  </w:style>
  <w:style w:type="paragraph" w:styleId="ListBullet5">
    <w:name w:val="List Bullet 5"/>
    <w:basedOn w:val="ListBullet4"/>
    <w:rsid w:val="009D1B12"/>
    <w:pPr>
      <w:ind w:left="1702"/>
    </w:pPr>
  </w:style>
  <w:style w:type="paragraph" w:customStyle="1" w:styleId="B20">
    <w:name w:val="B2"/>
    <w:basedOn w:val="List2"/>
    <w:rsid w:val="009D1B12"/>
    <w:pPr>
      <w:ind w:left="1191" w:hanging="454"/>
    </w:pPr>
  </w:style>
  <w:style w:type="paragraph" w:customStyle="1" w:styleId="B30">
    <w:name w:val="B3"/>
    <w:basedOn w:val="List3"/>
    <w:link w:val="B3Char"/>
    <w:rsid w:val="009D1B12"/>
    <w:pPr>
      <w:ind w:left="1645" w:hanging="454"/>
    </w:pPr>
  </w:style>
  <w:style w:type="paragraph" w:customStyle="1" w:styleId="B4">
    <w:name w:val="B4"/>
    <w:basedOn w:val="List4"/>
    <w:rsid w:val="009D1B12"/>
    <w:pPr>
      <w:ind w:left="2098" w:hanging="454"/>
    </w:pPr>
  </w:style>
  <w:style w:type="paragraph" w:customStyle="1" w:styleId="B5">
    <w:name w:val="B5"/>
    <w:basedOn w:val="List5"/>
    <w:rsid w:val="009D1B12"/>
    <w:pPr>
      <w:ind w:left="2552" w:hanging="454"/>
    </w:pPr>
  </w:style>
  <w:style w:type="paragraph" w:customStyle="1" w:styleId="ZTD">
    <w:name w:val="ZTD"/>
    <w:basedOn w:val="ZB"/>
    <w:rsid w:val="009D1B12"/>
    <w:pPr>
      <w:framePr w:hRule="auto" w:wrap="notBeside" w:y="852"/>
    </w:pPr>
    <w:rPr>
      <w:i w:val="0"/>
      <w:sz w:val="40"/>
    </w:rPr>
  </w:style>
  <w:style w:type="paragraph" w:customStyle="1" w:styleId="ZV">
    <w:name w:val="ZV"/>
    <w:basedOn w:val="ZU"/>
    <w:rsid w:val="009D1B1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Normal"/>
    <w:rsid w:val="009D1B12"/>
    <w:pPr>
      <w:keepNext/>
      <w:keepLines/>
      <w:spacing w:after="0"/>
      <w:jc w:val="both"/>
    </w:pPr>
    <w:rPr>
      <w:rFonts w:ascii="Arial" w:hAnsi="Arial"/>
      <w:sz w:val="18"/>
    </w:rPr>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emiHidden/>
    <w:rPr>
      <w:lang w:eastAsia="x-none"/>
    </w:rPr>
  </w:style>
  <w:style w:type="paragraph" w:customStyle="1" w:styleId="B1">
    <w:name w:val="B1+"/>
    <w:basedOn w:val="B10"/>
    <w:rsid w:val="009D1B12"/>
    <w:pPr>
      <w:numPr>
        <w:numId w:val="1"/>
      </w:numPr>
    </w:pPr>
  </w:style>
  <w:style w:type="paragraph" w:customStyle="1" w:styleId="B2">
    <w:name w:val="B2+"/>
    <w:basedOn w:val="B20"/>
    <w:rsid w:val="009D1B12"/>
    <w:pPr>
      <w:numPr>
        <w:numId w:val="2"/>
      </w:numPr>
    </w:pPr>
  </w:style>
  <w:style w:type="paragraph" w:customStyle="1" w:styleId="B3">
    <w:name w:val="B3+"/>
    <w:basedOn w:val="B30"/>
    <w:rsid w:val="009D1B12"/>
    <w:pPr>
      <w:numPr>
        <w:numId w:val="3"/>
      </w:numPr>
      <w:tabs>
        <w:tab w:val="left" w:pos="1134"/>
      </w:tabs>
    </w:pPr>
  </w:style>
  <w:style w:type="paragraph" w:customStyle="1" w:styleId="BL">
    <w:name w:val="BL"/>
    <w:basedOn w:val="Normal"/>
    <w:rsid w:val="009D1B12"/>
    <w:pPr>
      <w:numPr>
        <w:numId w:val="4"/>
      </w:numPr>
      <w:tabs>
        <w:tab w:val="left" w:pos="851"/>
      </w:tabs>
    </w:pPr>
  </w:style>
  <w:style w:type="paragraph" w:customStyle="1" w:styleId="BN">
    <w:name w:val="BN"/>
    <w:basedOn w:val="Normal"/>
    <w:rsid w:val="009D1B12"/>
    <w:pPr>
      <w:numPr>
        <w:numId w:val="5"/>
      </w:numPr>
    </w:pPr>
  </w:style>
  <w:style w:type="paragraph" w:customStyle="1" w:styleId="FL">
    <w:name w:val="FL"/>
    <w:basedOn w:val="Normal"/>
    <w:rsid w:val="009D1B12"/>
    <w:pPr>
      <w:keepNext/>
      <w:keepLines/>
      <w:spacing w:before="60"/>
      <w:jc w:val="center"/>
    </w:pPr>
    <w:rPr>
      <w:rFonts w:ascii="Arial" w:hAnsi="Arial"/>
      <w:b/>
    </w:rPr>
  </w:style>
  <w:style w:type="paragraph" w:styleId="BalloonText">
    <w:name w:val="Balloon Text"/>
    <w:basedOn w:val="Normal"/>
    <w:semiHidden/>
    <w:rsid w:val="00334851"/>
    <w:rPr>
      <w:rFonts w:ascii="Tahoma" w:hAnsi="Tahoma" w:cs="Tahoma"/>
      <w:sz w:val="16"/>
      <w:szCs w:val="16"/>
    </w:rPr>
  </w:style>
  <w:style w:type="paragraph" w:customStyle="1" w:styleId="Char1CharChar">
    <w:name w:val="Char1 Char Char"/>
    <w:semiHidden/>
    <w:rsid w:val="003475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StyleCaptioncapcapCharCaptionCharCaptionChar1CharcapChar">
    <w:name w:val="Style Captioncapcap CharCaption CharCaption Char1 Charcap Char..."/>
    <w:basedOn w:val="Caption"/>
    <w:autoRedefine/>
    <w:rsid w:val="003475F2"/>
    <w:pPr>
      <w:overflowPunct/>
      <w:autoSpaceDE/>
      <w:autoSpaceDN/>
      <w:adjustRightInd/>
      <w:spacing w:before="160" w:after="0"/>
      <w:jc w:val="center"/>
      <w:textAlignment w:val="auto"/>
    </w:pPr>
    <w:rPr>
      <w:rFonts w:ascii="Arial" w:eastAsia="MS Mincho" w:hAnsi="Arial"/>
      <w:bCs/>
      <w:lang w:eastAsia="ja-JP"/>
    </w:rPr>
  </w:style>
  <w:style w:type="character" w:customStyle="1" w:styleId="NOChar">
    <w:name w:val="NO Char"/>
    <w:link w:val="NO"/>
    <w:rsid w:val="00E7615F"/>
    <w:rPr>
      <w:lang w:val="en-GB" w:eastAsia="en-US" w:bidi="ar-SA"/>
    </w:rPr>
  </w:style>
  <w:style w:type="character" w:customStyle="1" w:styleId="B1Char">
    <w:name w:val="B1 Char"/>
    <w:link w:val="B10"/>
    <w:rsid w:val="00E7615F"/>
    <w:rPr>
      <w:lang w:val="en-GB" w:eastAsia="en-US" w:bidi="ar-SA"/>
    </w:rPr>
  </w:style>
  <w:style w:type="character" w:customStyle="1" w:styleId="THChar">
    <w:name w:val="TH Char"/>
    <w:link w:val="TH"/>
    <w:rsid w:val="00E7615F"/>
    <w:rPr>
      <w:rFonts w:ascii="Arial" w:hAnsi="Arial"/>
      <w:b/>
      <w:lang w:val="en-GB" w:eastAsia="en-US" w:bidi="ar-SA"/>
    </w:rPr>
  </w:style>
  <w:style w:type="table" w:styleId="TableGrid">
    <w:name w:val="Table Grid"/>
    <w:basedOn w:val="TableNormal"/>
    <w:rsid w:val="00E7615F"/>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CChar">
    <w:name w:val="TAC Char"/>
    <w:link w:val="TAC"/>
    <w:uiPriority w:val="99"/>
    <w:rsid w:val="00E7615F"/>
    <w:rPr>
      <w:rFonts w:ascii="Arial" w:hAnsi="Arial"/>
      <w:sz w:val="18"/>
      <w:lang w:val="en-GB" w:eastAsia="en-US" w:bidi="ar-SA"/>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rsid w:val="009C4144"/>
    <w:pPr>
      <w:overflowPunct/>
      <w:autoSpaceDE/>
      <w:autoSpaceDN/>
      <w:adjustRightInd/>
      <w:spacing w:after="0"/>
      <w:ind w:left="720"/>
      <w:textAlignment w:val="auto"/>
    </w:pPr>
    <w:rPr>
      <w:rFonts w:eastAsia="MS Mincho"/>
      <w:sz w:val="24"/>
      <w:szCs w:val="24"/>
    </w:rPr>
  </w:style>
  <w:style w:type="character" w:customStyle="1" w:styleId="TALChar">
    <w:name w:val="TAL Char"/>
    <w:link w:val="TAL"/>
    <w:uiPriority w:val="99"/>
    <w:rsid w:val="00617A08"/>
    <w:rPr>
      <w:rFonts w:ascii="Arial" w:hAnsi="Arial"/>
      <w:sz w:val="18"/>
      <w:lang w:val="en-GB" w:eastAsia="en-US" w:bidi="ar-SA"/>
    </w:rPr>
  </w:style>
  <w:style w:type="character" w:customStyle="1" w:styleId="Heading1Char">
    <w:name w:val="Heading 1 Char"/>
    <w:link w:val="Heading1"/>
    <w:rsid w:val="003B46D5"/>
    <w:rPr>
      <w:rFonts w:ascii="Arial" w:hAnsi="Arial"/>
      <w:sz w:val="36"/>
      <w:lang w:val="en-GB" w:eastAsia="en-US" w:bidi="ar-SA"/>
    </w:rPr>
  </w:style>
  <w:style w:type="character" w:customStyle="1" w:styleId="Heading2Char">
    <w:name w:val="Heading 2 Char"/>
    <w:link w:val="Heading2"/>
    <w:rsid w:val="00042714"/>
    <w:rPr>
      <w:rFonts w:ascii="Arial" w:hAnsi="Arial"/>
      <w:sz w:val="32"/>
      <w:lang w:val="en-US" w:eastAsia="en-US"/>
    </w:rPr>
  </w:style>
  <w:style w:type="character" w:customStyle="1" w:styleId="Heading3Char">
    <w:name w:val="Heading 3 Char"/>
    <w:link w:val="Heading3"/>
    <w:rsid w:val="00042714"/>
    <w:rPr>
      <w:rFonts w:ascii="Arial" w:hAnsi="Arial"/>
      <w:sz w:val="28"/>
      <w:lang w:val="en-US" w:eastAsia="en-US"/>
    </w:rPr>
  </w:style>
  <w:style w:type="character" w:customStyle="1" w:styleId="Heading4Char">
    <w:name w:val="Heading 4 Char"/>
    <w:link w:val="Heading4"/>
    <w:rsid w:val="003B46D5"/>
    <w:rPr>
      <w:rFonts w:ascii="Arial" w:hAnsi="Arial"/>
      <w:sz w:val="24"/>
      <w:lang w:eastAsia="en-US"/>
    </w:rPr>
  </w:style>
  <w:style w:type="character" w:customStyle="1" w:styleId="TAHCar">
    <w:name w:val="TAH Car"/>
    <w:link w:val="TAH"/>
    <w:rsid w:val="003B46D5"/>
    <w:rPr>
      <w:rFonts w:ascii="Arial" w:hAnsi="Arial"/>
      <w:b/>
      <w:sz w:val="18"/>
      <w:lang w:eastAsia="en-US"/>
    </w:rPr>
  </w:style>
  <w:style w:type="character" w:customStyle="1" w:styleId="TFChar">
    <w:name w:val="TF Char"/>
    <w:link w:val="TF"/>
    <w:rsid w:val="003B46D5"/>
    <w:rPr>
      <w:rFonts w:ascii="Arial" w:hAnsi="Arial"/>
      <w:b/>
      <w:lang w:eastAsia="en-US"/>
    </w:rPr>
  </w:style>
  <w:style w:type="paragraph" w:customStyle="1" w:styleId="MTDisplayEquation">
    <w:name w:val="MTDisplayEquation"/>
    <w:basedOn w:val="Normal"/>
    <w:next w:val="Normal"/>
    <w:link w:val="MTDisplayEquationChar"/>
    <w:rsid w:val="003B46D5"/>
    <w:pPr>
      <w:widowControl w:val="0"/>
      <w:tabs>
        <w:tab w:val="center" w:pos="4320"/>
        <w:tab w:val="right" w:pos="8640"/>
      </w:tabs>
      <w:overflowPunct/>
      <w:autoSpaceDE/>
      <w:autoSpaceDN/>
      <w:adjustRightInd/>
      <w:spacing w:before="120" w:after="120"/>
      <w:jc w:val="both"/>
      <w:textAlignment w:val="auto"/>
    </w:pPr>
    <w:rPr>
      <w:rFonts w:eastAsia="MS Mincho"/>
    </w:rPr>
  </w:style>
  <w:style w:type="character" w:customStyle="1" w:styleId="MTDisplayEquationChar">
    <w:name w:val="MTDisplayEquation Char"/>
    <w:link w:val="MTDisplayEquation"/>
    <w:locked/>
    <w:rsid w:val="003B46D5"/>
    <w:rPr>
      <w:rFonts w:eastAsia="MS Mincho"/>
      <w:lang w:val="en-US" w:eastAsia="en-US"/>
    </w:rPr>
  </w:style>
  <w:style w:type="character" w:customStyle="1" w:styleId="Heading5Char">
    <w:name w:val="Heading 5 Char"/>
    <w:link w:val="Heading5"/>
    <w:rsid w:val="00183415"/>
    <w:rPr>
      <w:rFonts w:ascii="Arial" w:hAnsi="Arial"/>
      <w:sz w:val="22"/>
      <w:lang w:eastAsia="en-US"/>
    </w:rPr>
  </w:style>
  <w:style w:type="paragraph" w:customStyle="1" w:styleId="Default">
    <w:name w:val="Default"/>
    <w:uiPriority w:val="99"/>
    <w:rsid w:val="005B69AB"/>
    <w:pPr>
      <w:autoSpaceDE w:val="0"/>
      <w:autoSpaceDN w:val="0"/>
      <w:adjustRightInd w:val="0"/>
    </w:pPr>
    <w:rPr>
      <w:rFonts w:eastAsia="SimSun"/>
      <w:color w:val="000000"/>
      <w:sz w:val="24"/>
      <w:szCs w:val="24"/>
    </w:rPr>
  </w:style>
  <w:style w:type="paragraph" w:customStyle="1" w:styleId="BODY">
    <w:name w:val="BODY"/>
    <w:basedOn w:val="Normal"/>
    <w:link w:val="BODYCharChar"/>
    <w:autoRedefine/>
    <w:rsid w:val="005B69AB"/>
    <w:pPr>
      <w:overflowPunct/>
      <w:autoSpaceDE/>
      <w:autoSpaceDN/>
      <w:adjustRightInd/>
      <w:spacing w:before="240" w:after="160" w:line="300" w:lineRule="atLeast"/>
      <w:textAlignment w:val="auto"/>
    </w:pPr>
  </w:style>
  <w:style w:type="character" w:customStyle="1" w:styleId="BODYCharChar">
    <w:name w:val="BODY Char Char"/>
    <w:link w:val="BODY"/>
    <w:rsid w:val="005B69AB"/>
    <w:rPr>
      <w:lang w:val="en-US" w:eastAsia="en-US"/>
    </w:rPr>
  </w:style>
  <w:style w:type="paragraph" w:customStyle="1" w:styleId="FigureAnchor">
    <w:name w:val="FigureAnchor"/>
    <w:basedOn w:val="BODY"/>
    <w:next w:val="Normal"/>
    <w:autoRedefine/>
    <w:rsid w:val="005B69AB"/>
    <w:pPr>
      <w:keepNext/>
      <w:jc w:val="center"/>
    </w:pPr>
  </w:style>
  <w:style w:type="character" w:customStyle="1" w:styleId="TANChar">
    <w:name w:val="TAN Char"/>
    <w:link w:val="TAN"/>
    <w:rsid w:val="005B69AB"/>
    <w:rPr>
      <w:rFonts w:ascii="Arial" w:hAnsi="Arial"/>
      <w:sz w:val="18"/>
      <w:lang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945641"/>
    <w:rPr>
      <w:b/>
      <w:lang w:val="en-GB" w:eastAsia="en-US" w:bidi="ar-SA"/>
    </w:rPr>
  </w:style>
  <w:style w:type="paragraph" w:customStyle="1" w:styleId="10pt">
    <w:name w:val="標準 + 10 pt"/>
    <w:basedOn w:val="Normal"/>
    <w:link w:val="10pt0"/>
    <w:rsid w:val="005A07E7"/>
    <w:pPr>
      <w:ind w:left="284"/>
    </w:pPr>
    <w:rPr>
      <w:rFonts w:eastAsia="MS Mincho"/>
      <w:sz w:val="22"/>
      <w:szCs w:val="24"/>
      <w:lang w:eastAsia="ja-JP"/>
    </w:rPr>
  </w:style>
  <w:style w:type="character" w:customStyle="1" w:styleId="10pt0">
    <w:name w:val="標準 + 10 pt (文字)"/>
    <w:link w:val="10pt"/>
    <w:rsid w:val="005A07E7"/>
    <w:rPr>
      <w:rFonts w:eastAsia="MS Mincho"/>
      <w:sz w:val="22"/>
      <w:szCs w:val="24"/>
      <w:lang w:val="en-US" w:eastAsia="ja-JP" w:bidi="ar-SA"/>
    </w:rPr>
  </w:style>
  <w:style w:type="character" w:customStyle="1" w:styleId="GuidanceChar">
    <w:name w:val="Guidance Char"/>
    <w:link w:val="Guidance"/>
    <w:rsid w:val="0030158C"/>
    <w:rPr>
      <w:i/>
      <w:color w:val="0000FF"/>
      <w:lang w:val="en-GB" w:eastAsia="en-US" w:bidi="ar-SA"/>
    </w:rPr>
  </w:style>
  <w:style w:type="paragraph" w:styleId="ListParagraph">
    <w:name w:val="List Paragraph"/>
    <w:basedOn w:val="Normal"/>
    <w:uiPriority w:val="99"/>
    <w:qFormat/>
    <w:rsid w:val="00BB6FF7"/>
    <w:pPr>
      <w:overflowPunct/>
      <w:autoSpaceDE/>
      <w:autoSpaceDN/>
      <w:adjustRightInd/>
      <w:ind w:left="720"/>
      <w:contextualSpacing/>
      <w:textAlignment w:val="auto"/>
    </w:pPr>
  </w:style>
  <w:style w:type="paragraph" w:styleId="Revision">
    <w:name w:val="Revision"/>
    <w:hidden/>
    <w:uiPriority w:val="99"/>
    <w:semiHidden/>
    <w:rsid w:val="00931FAA"/>
    <w:rPr>
      <w:lang w:val="en-GB"/>
    </w:rPr>
  </w:style>
  <w:style w:type="paragraph" w:styleId="NoSpacing">
    <w:name w:val="No Spacing"/>
    <w:link w:val="NoSpacingChar"/>
    <w:qFormat/>
    <w:rsid w:val="00384062"/>
    <w:rPr>
      <w:rFonts w:ascii="Calibri" w:hAnsi="Calibri"/>
      <w:sz w:val="22"/>
      <w:szCs w:val="22"/>
    </w:rPr>
  </w:style>
  <w:style w:type="character" w:customStyle="1" w:styleId="NoSpacingChar">
    <w:name w:val="No Spacing Char"/>
    <w:link w:val="NoSpacing"/>
    <w:rsid w:val="00384062"/>
    <w:rPr>
      <w:rFonts w:ascii="Calibri" w:hAnsi="Calibri"/>
      <w:sz w:val="22"/>
      <w:szCs w:val="22"/>
      <w:lang w:val="en-US" w:eastAsia="en-US" w:bidi="ar-SA"/>
    </w:rPr>
  </w:style>
  <w:style w:type="character" w:customStyle="1" w:styleId="TACCar">
    <w:name w:val="TAC Car"/>
    <w:basedOn w:val="TALChar"/>
    <w:rsid w:val="00384062"/>
    <w:rPr>
      <w:rFonts w:ascii="Arial" w:hAnsi="Arial"/>
      <w:sz w:val="18"/>
      <w:lang w:val="en-GB" w:eastAsia="en-US" w:bidi="ar-SA"/>
    </w:rPr>
  </w:style>
  <w:style w:type="paragraph" w:styleId="NormalWeb">
    <w:name w:val="Normal (Web)"/>
    <w:basedOn w:val="Normal"/>
    <w:uiPriority w:val="99"/>
    <w:unhideWhenUsed/>
    <w:rsid w:val="00384062"/>
    <w:pPr>
      <w:overflowPunct/>
      <w:autoSpaceDE/>
      <w:autoSpaceDN/>
      <w:adjustRightInd/>
      <w:spacing w:before="100" w:beforeAutospacing="1" w:after="100" w:afterAutospacing="1"/>
      <w:textAlignment w:val="auto"/>
    </w:pPr>
    <w:rPr>
      <w:sz w:val="24"/>
      <w:szCs w:val="24"/>
      <w:lang w:val="es-ES" w:eastAsia="es-ES"/>
    </w:rPr>
  </w:style>
  <w:style w:type="character" w:customStyle="1" w:styleId="B3Char">
    <w:name w:val="B3 Char"/>
    <w:link w:val="B30"/>
    <w:rsid w:val="00392A14"/>
    <w:rPr>
      <w:lang w:val="en-GB" w:eastAsia="en-US"/>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B00434"/>
    <w:rPr>
      <w:rFonts w:ascii="Arial" w:hAnsi="Arial"/>
      <w:b/>
      <w:noProof/>
      <w:sz w:val="18"/>
      <w:lang w:val="en-GB" w:eastAsia="en-US" w:bidi="ar-SA"/>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320909"/>
    <w:rPr>
      <w:rFonts w:eastAsia="MS Mincho"/>
      <w:sz w:val="24"/>
      <w:szCs w:val="24"/>
      <w:lang w:val="en-US" w:eastAsia="en-US"/>
    </w:rPr>
  </w:style>
  <w:style w:type="paragraph" w:styleId="Title">
    <w:name w:val="Title"/>
    <w:basedOn w:val="Normal"/>
    <w:next w:val="Subtitle"/>
    <w:link w:val="TitleChar"/>
    <w:qFormat/>
    <w:rsid w:val="005A79DB"/>
    <w:pPr>
      <w:suppressAutoHyphens/>
      <w:overflowPunct/>
      <w:autoSpaceDE/>
      <w:autoSpaceDN/>
      <w:adjustRightInd/>
      <w:spacing w:after="0"/>
      <w:jc w:val="center"/>
      <w:textAlignment w:val="auto"/>
    </w:pPr>
    <w:rPr>
      <w:rFonts w:ascii="Arial" w:hAnsi="Arial"/>
      <w:b/>
      <w:sz w:val="36"/>
      <w:lang w:eastAsia="ar-SA"/>
    </w:rPr>
  </w:style>
  <w:style w:type="character" w:customStyle="1" w:styleId="TitleChar">
    <w:name w:val="Title Char"/>
    <w:link w:val="Title"/>
    <w:rsid w:val="005A79DB"/>
    <w:rPr>
      <w:rFonts w:ascii="Arial" w:hAnsi="Arial"/>
      <w:b/>
      <w:sz w:val="36"/>
      <w:lang w:val="en-GB" w:eastAsia="ar-SA"/>
    </w:rPr>
  </w:style>
  <w:style w:type="paragraph" w:styleId="Subtitle">
    <w:name w:val="Subtitle"/>
    <w:basedOn w:val="Normal"/>
    <w:next w:val="Normal"/>
    <w:link w:val="SubtitleChar"/>
    <w:qFormat/>
    <w:rsid w:val="005A79DB"/>
    <w:pPr>
      <w:spacing w:after="60"/>
      <w:jc w:val="center"/>
      <w:outlineLvl w:val="1"/>
    </w:pPr>
    <w:rPr>
      <w:rFonts w:ascii="Cambria" w:hAnsi="Cambria"/>
      <w:sz w:val="24"/>
      <w:szCs w:val="24"/>
      <w:lang w:eastAsia="x-none"/>
    </w:rPr>
  </w:style>
  <w:style w:type="character" w:customStyle="1" w:styleId="SubtitleChar">
    <w:name w:val="Subtitle Char"/>
    <w:link w:val="Subtitle"/>
    <w:rsid w:val="005A79DB"/>
    <w:rPr>
      <w:rFonts w:ascii="Cambria" w:eastAsia="Times New Roman" w:hAnsi="Cambria" w:cs="Times New Roman"/>
      <w:sz w:val="24"/>
      <w:szCs w:val="24"/>
      <w:lang w:val="en-GB"/>
    </w:rPr>
  </w:style>
  <w:style w:type="paragraph" w:customStyle="1" w:styleId="Tables">
    <w:name w:val="Tables"/>
    <w:basedOn w:val="Normal"/>
    <w:link w:val="TablesChar"/>
    <w:qFormat/>
    <w:rsid w:val="00A3510A"/>
    <w:pPr>
      <w:overflowPunct/>
      <w:autoSpaceDE/>
      <w:autoSpaceDN/>
      <w:adjustRightInd/>
      <w:spacing w:before="20" w:after="0"/>
      <w:textAlignment w:val="auto"/>
    </w:pPr>
    <w:rPr>
      <w:rFonts w:eastAsia="SimSun"/>
      <w:lang w:val="x-none" w:eastAsia="zh-CN"/>
    </w:rPr>
  </w:style>
  <w:style w:type="character" w:customStyle="1" w:styleId="TablesChar">
    <w:name w:val="Tables Char"/>
    <w:link w:val="Tables"/>
    <w:rsid w:val="00A3510A"/>
    <w:rPr>
      <w:rFonts w:eastAsia="SimSun"/>
      <w:lang w:eastAsia="zh-CN"/>
    </w:rPr>
  </w:style>
  <w:style w:type="table" w:styleId="TableGrid8">
    <w:name w:val="Table Grid 8"/>
    <w:basedOn w:val="TableNormal"/>
    <w:rsid w:val="00B345F7"/>
    <w:pPr>
      <w:jc w:val="center"/>
    </w:pPr>
    <w:rPr>
      <w:lang w:val="da-DK" w:eastAsia="da-DK"/>
    </w:rPr>
    <w:tblPr>
      <w:jc w:val="cente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rPr>
      <w:jc w:val="center"/>
    </w:trPr>
    <w:tcPr>
      <w:shd w:val="clear" w:color="auto" w:fill="auto"/>
      <w:vAlign w:val="center"/>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firstCol">
      <w:rPr>
        <w:b/>
      </w:rPr>
    </w:tblStylePr>
    <w:tblStylePr w:type="lastCol">
      <w:rPr>
        <w:b/>
        <w:bCs/>
        <w:color w:val="auto"/>
      </w:rPr>
      <w:tblPr/>
      <w:tcPr>
        <w:tcBorders>
          <w:tl2br w:val="none" w:sz="0" w:space="0" w:color="auto"/>
          <w:tr2bl w:val="none" w:sz="0" w:space="0" w:color="auto"/>
        </w:tcBorders>
      </w:tcPr>
    </w:tblStylePr>
  </w:style>
  <w:style w:type="paragraph" w:customStyle="1" w:styleId="DMTNormal">
    <w:name w:val="DMT Normal"/>
    <w:basedOn w:val="Normal"/>
    <w:link w:val="DMTNormalChar"/>
    <w:qFormat/>
    <w:rsid w:val="00CA4388"/>
    <w:pPr>
      <w:overflowPunct/>
      <w:autoSpaceDE/>
      <w:autoSpaceDN/>
      <w:adjustRightInd/>
      <w:snapToGrid w:val="0"/>
      <w:spacing w:before="120" w:after="120" w:line="280" w:lineRule="atLeast"/>
      <w:jc w:val="both"/>
      <w:textAlignment w:val="auto"/>
    </w:pPr>
    <w:rPr>
      <w:rFonts w:ascii="Arial" w:eastAsia="SimSun" w:hAnsi="Arial"/>
      <w:lang w:val="da-DK" w:eastAsia="zh-CN"/>
    </w:rPr>
  </w:style>
  <w:style w:type="character" w:customStyle="1" w:styleId="DMTNormalChar">
    <w:name w:val="DMT Normal Char"/>
    <w:link w:val="DMTNormal"/>
    <w:rsid w:val="00CA4388"/>
    <w:rPr>
      <w:rFonts w:ascii="Arial" w:eastAsia="SimSun" w:hAnsi="Arial"/>
      <w:lang w:val="da-DK" w:eastAsia="zh-CN"/>
    </w:rPr>
  </w:style>
  <w:style w:type="paragraph" w:styleId="CommentSubject">
    <w:name w:val="annotation subject"/>
    <w:basedOn w:val="CommentText"/>
    <w:next w:val="CommentText"/>
    <w:link w:val="CommentSubjectChar"/>
    <w:rsid w:val="006C29FB"/>
    <w:rPr>
      <w:b/>
      <w:bCs/>
    </w:rPr>
  </w:style>
  <w:style w:type="character" w:customStyle="1" w:styleId="CommentTextChar">
    <w:name w:val="Comment Text Char"/>
    <w:link w:val="CommentText"/>
    <w:semiHidden/>
    <w:rsid w:val="006C29FB"/>
    <w:rPr>
      <w:lang w:val="en-GB"/>
    </w:rPr>
  </w:style>
  <w:style w:type="character" w:customStyle="1" w:styleId="CommentSubjectChar">
    <w:name w:val="Comment Subject Char"/>
    <w:basedOn w:val="CommentTextChar"/>
    <w:link w:val="CommentSubject"/>
    <w:rsid w:val="006C29FB"/>
    <w:rPr>
      <w:lang w:val="en-GB"/>
    </w:rPr>
  </w:style>
  <w:style w:type="paragraph" w:styleId="Bibliography">
    <w:name w:val="Bibliography"/>
    <w:basedOn w:val="Normal"/>
    <w:next w:val="Normal"/>
    <w:uiPriority w:val="37"/>
    <w:unhideWhenUsed/>
    <w:rsid w:val="00352BE9"/>
    <w:pPr>
      <w:tabs>
        <w:tab w:val="left" w:pos="384"/>
      </w:tabs>
      <w:spacing w:after="0"/>
      <w:ind w:left="384" w:hanging="384"/>
    </w:pPr>
  </w:style>
  <w:style w:type="character" w:styleId="PlaceholderText">
    <w:name w:val="Placeholder Text"/>
    <w:basedOn w:val="DefaultParagraphFont"/>
    <w:uiPriority w:val="99"/>
    <w:semiHidden/>
    <w:rsid w:val="00D82946"/>
    <w:rPr>
      <w:color w:val="808080"/>
    </w:rPr>
  </w:style>
</w:styles>
</file>

<file path=word/webSettings.xml><?xml version="1.0" encoding="utf-8"?>
<w:webSettings xmlns:r="http://schemas.openxmlformats.org/officeDocument/2006/relationships" xmlns:w="http://schemas.openxmlformats.org/wordprocessingml/2006/main">
  <w:divs>
    <w:div w:id="1485199154">
      <w:bodyDiv w:val="1"/>
      <w:marLeft w:val="0"/>
      <w:marRight w:val="0"/>
      <w:marTop w:val="0"/>
      <w:marBottom w:val="0"/>
      <w:divBdr>
        <w:top w:val="none" w:sz="0" w:space="0" w:color="auto"/>
        <w:left w:val="none" w:sz="0" w:space="0" w:color="auto"/>
        <w:bottom w:val="none" w:sz="0" w:space="0" w:color="auto"/>
        <w:right w:val="none" w:sz="0" w:space="0" w:color="auto"/>
      </w:divBdr>
    </w:div>
    <w:div w:id="1615400873">
      <w:bodyDiv w:val="1"/>
      <w:marLeft w:val="0"/>
      <w:marRight w:val="0"/>
      <w:marTop w:val="0"/>
      <w:marBottom w:val="0"/>
      <w:divBdr>
        <w:top w:val="none" w:sz="0" w:space="0" w:color="auto"/>
        <w:left w:val="none" w:sz="0" w:space="0" w:color="auto"/>
        <w:bottom w:val="none" w:sz="0" w:space="0" w:color="auto"/>
        <w:right w:val="none" w:sz="0" w:space="0" w:color="auto"/>
      </w:divBdr>
    </w:div>
    <w:div w:id="1855605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Office_Excel_97-2003_Worksheet1.xls"/><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emf"/><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5.emf"/><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wmf"/><Relationship Id="rId38" Type="http://schemas.openxmlformats.org/officeDocument/2006/relationships/image" Target="media/image29.emf"/><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emf"/><Relationship Id="rId40" Type="http://schemas.openxmlformats.org/officeDocument/2006/relationships/image" Target="media/image31.emf"/><Relationship Id="rId45" Type="http://schemas.microsoft.com/office/2007/relationships/stylesWithEffects" Target="stylesWithEffects.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emf"/><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slling\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367307-9501-4C40-B05D-8FB6BD65EBDD}">
  <ds:schemaRefs>
    <ds:schemaRef ds:uri="http://schemas.openxmlformats.org/officeDocument/2006/bibliography"/>
  </ds:schemaRefs>
</ds:datastoreItem>
</file>

<file path=customXml/itemProps2.xml><?xml version="1.0" encoding="utf-8"?>
<ds:datastoreItem xmlns:ds="http://schemas.openxmlformats.org/officeDocument/2006/customXml" ds:itemID="{4874BECC-BEF3-4B30-A0CF-91B0CA92C8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2</TotalTime>
  <Pages>12</Pages>
  <Words>3908</Words>
  <Characters>22277</Characters>
  <Application>Microsoft Office Word</Application>
  <DocSecurity>0</DocSecurity>
  <Lines>185</Lines>
  <Paragraphs>52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report skeleton</vt:lpstr>
      <vt:lpstr>3GPP report skeleton</vt:lpstr>
    </vt:vector>
  </TitlesOfParts>
  <Company>ETSI-MCC</Company>
  <LinksUpToDate>false</LinksUpToDate>
  <CharactersWithSpaces>26133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cp:lastModifiedBy>build</cp:lastModifiedBy>
  <cp:revision>2</cp:revision>
  <cp:lastPrinted>2013-11-04T23:00:00Z</cp:lastPrinted>
  <dcterms:created xsi:type="dcterms:W3CDTF">2013-11-13T18:42:00Z</dcterms:created>
  <dcterms:modified xsi:type="dcterms:W3CDTF">2013-11-13T18:42:00Z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zotero-version="4.0.8"&gt;&lt;session id="bqHBVcHJ"/&gt;&lt;style id="http://www.zotero.org/styles/ieee" hasBibliography="1" bibliographyStyleHasBeenSet="1"/&gt;&lt;prefs&gt;&lt;pref name="fieldType" value="Field"/&gt;&lt;pref name="storeReferences" value="true"</vt:lpwstr>
  </property>
  <property fmtid="{D5CDD505-2E9C-101B-9397-08002B2CF9AE}" pid="3" name="ZOTERO_PREF_2">
    <vt:lpwstr>/&gt;&lt;pref name="automaticJournalAbbreviations" value="true"/&gt;&lt;pref name="noteType" value="0"/&gt;&lt;/prefs&gt;&lt;/data&gt;</vt:lpwstr>
  </property>
</Properties>
</file>