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C1" w:rsidRPr="006F54F5" w:rsidRDefault="003771BD" w:rsidP="007048EF">
      <w:pPr>
        <w:pStyle w:val="Header"/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sz w:val="24"/>
        </w:rPr>
        <w:fldChar w:fldCharType="begin"/>
      </w:r>
      <w:r w:rsidR="000B1FC3">
        <w:rPr>
          <w:sz w:val="24"/>
        </w:rPr>
        <w:instrText xml:space="preserve"> MACROBUTTON MTEditEquationSection2 </w:instrText>
      </w:r>
      <w:r w:rsidR="000B1FC3" w:rsidRPr="000B1FC3">
        <w:rPr>
          <w:rStyle w:val="MTEquationSection"/>
        </w:rPr>
        <w:instrText>Equation Chapter 1 Section 1</w:instrText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MTEqn \r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MTSec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MTChap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end"/>
      </w:r>
      <w:r w:rsidR="004754C1">
        <w:rPr>
          <w:sz w:val="24"/>
        </w:rPr>
        <w:t>3GPP TSG-RAN WG4 Meeting #6</w:t>
      </w:r>
      <w:r w:rsidR="005D1056">
        <w:rPr>
          <w:rFonts w:eastAsiaTheme="minorEastAsia" w:hint="eastAsia"/>
          <w:sz w:val="24"/>
          <w:lang w:eastAsia="zh-CN"/>
        </w:rPr>
        <w:t>8</w:t>
      </w:r>
      <w:r w:rsidR="0043187A">
        <w:rPr>
          <w:rFonts w:eastAsia="宋体" w:hint="eastAsia"/>
          <w:sz w:val="24"/>
          <w:lang w:eastAsia="zh-CN"/>
        </w:rPr>
        <w:t xml:space="preserve">  </w:t>
      </w:r>
      <w:r w:rsidR="004754C1">
        <w:rPr>
          <w:sz w:val="24"/>
        </w:rPr>
        <w:tab/>
      </w:r>
      <w:r w:rsidR="0043187A">
        <w:rPr>
          <w:rFonts w:eastAsia="宋体" w:hint="eastAsia"/>
          <w:sz w:val="24"/>
          <w:lang w:eastAsia="zh-CN"/>
        </w:rPr>
        <w:t xml:space="preserve">   </w:t>
      </w:r>
      <w:r w:rsidR="006F54F5">
        <w:rPr>
          <w:rFonts w:eastAsia="宋体" w:hint="eastAsia"/>
          <w:sz w:val="24"/>
          <w:lang w:eastAsia="zh-CN"/>
        </w:rPr>
        <w:t xml:space="preserve">           </w:t>
      </w:r>
      <w:r w:rsidR="000B0107">
        <w:rPr>
          <w:rFonts w:eastAsia="宋体" w:hint="eastAsia"/>
          <w:sz w:val="24"/>
          <w:lang w:eastAsia="zh-CN"/>
        </w:rPr>
        <w:t xml:space="preserve">                      </w:t>
      </w:r>
      <w:r w:rsidR="000B0107" w:rsidRPr="000B0107">
        <w:rPr>
          <w:rFonts w:eastAsia="宋体"/>
          <w:sz w:val="24"/>
          <w:lang w:eastAsia="zh-CN"/>
        </w:rPr>
        <w:t>R4-13</w:t>
      </w:r>
      <w:r w:rsidR="00495F08">
        <w:rPr>
          <w:rFonts w:eastAsia="宋体" w:hint="eastAsia"/>
          <w:sz w:val="24"/>
          <w:lang w:eastAsia="zh-CN"/>
        </w:rPr>
        <w:t>3835</w:t>
      </w:r>
    </w:p>
    <w:p w:rsidR="004754C1" w:rsidRDefault="00243DC1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rFonts w:eastAsia="宋体" w:cs="Arial" w:hint="eastAsia"/>
          <w:bCs/>
          <w:sz w:val="24"/>
          <w:szCs w:val="24"/>
          <w:lang w:eastAsia="zh-CN"/>
        </w:rPr>
        <w:t>Barcenola</w:t>
      </w:r>
      <w:r w:rsidRPr="00657CD2">
        <w:rPr>
          <w:rFonts w:eastAsia="宋体" w:cs="Arial"/>
          <w:bCs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Spain</w:t>
      </w:r>
      <w:r w:rsidRPr="00B57BBE">
        <w:rPr>
          <w:rFonts w:cs="Arial"/>
          <w:bCs/>
          <w:sz w:val="24"/>
          <w:szCs w:val="24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19</w:t>
      </w:r>
      <w:r w:rsidRPr="00B57BBE">
        <w:rPr>
          <w:rFonts w:cs="Arial"/>
          <w:bCs/>
          <w:sz w:val="24"/>
          <w:szCs w:val="24"/>
          <w:vertAlign w:val="superscript"/>
        </w:rPr>
        <w:t>th</w:t>
      </w:r>
      <w:r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 xml:space="preserve"> </w:t>
      </w:r>
      <w:r>
        <w:rPr>
          <w:rFonts w:eastAsia="宋体" w:cs="Arial"/>
          <w:bCs/>
          <w:sz w:val="24"/>
          <w:szCs w:val="24"/>
          <w:lang w:eastAsia="zh-CN"/>
        </w:rPr>
        <w:t>–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23</w:t>
      </w:r>
      <w:r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>rd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Aug</w:t>
      </w:r>
      <w:r w:rsidRPr="00B57BBE">
        <w:rPr>
          <w:rFonts w:cs="Arial"/>
          <w:bCs/>
          <w:sz w:val="24"/>
          <w:szCs w:val="24"/>
        </w:rPr>
        <w:t>,</w:t>
      </w:r>
      <w:r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 w:rsidRPr="00B57BBE">
        <w:rPr>
          <w:rFonts w:cs="Arial"/>
          <w:bCs/>
          <w:sz w:val="24"/>
          <w:szCs w:val="24"/>
        </w:rPr>
        <w:t>201</w:t>
      </w:r>
      <w:r>
        <w:rPr>
          <w:rFonts w:eastAsia="宋体" w:cs="Arial" w:hint="eastAsia"/>
          <w:bCs/>
          <w:sz w:val="24"/>
          <w:szCs w:val="24"/>
          <w:lang w:eastAsia="zh-CN"/>
        </w:rPr>
        <w:t>3</w:t>
      </w:r>
    </w:p>
    <w:p w:rsidR="007048EF" w:rsidRPr="007048EF" w:rsidRDefault="007048EF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243DC1" w:rsidRDefault="00243D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Theme="minorEastAsia" w:hint="eastAsia"/>
          <w:sz w:val="24"/>
          <w:lang w:eastAsia="zh-CN"/>
        </w:rPr>
        <w:t>8</w:t>
      </w:r>
      <w:r w:rsidRPr="005C0E85">
        <w:rPr>
          <w:sz w:val="24"/>
        </w:rPr>
        <w:t>.1.</w:t>
      </w:r>
      <w:r>
        <w:rPr>
          <w:rFonts w:eastAsia="宋体" w:hint="eastAsia"/>
          <w:sz w:val="24"/>
          <w:lang w:eastAsia="zh-CN"/>
        </w:rPr>
        <w:t>1</w:t>
      </w:r>
    </w:p>
    <w:p w:rsidR="004754C1" w:rsidRPr="002E01FD" w:rsidRDefault="004754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 w:rsidR="002E01FD">
        <w:rPr>
          <w:rFonts w:eastAsiaTheme="minorEastAsia" w:hint="eastAsia"/>
          <w:sz w:val="24"/>
          <w:lang w:eastAsia="zh-CN"/>
        </w:rPr>
        <w:t>Samsung</w:t>
      </w:r>
    </w:p>
    <w:p w:rsidR="00F15585" w:rsidRPr="009C0D8F" w:rsidRDefault="004754C1" w:rsidP="007048EF">
      <w:pPr>
        <w:pStyle w:val="Header"/>
        <w:tabs>
          <w:tab w:val="left" w:pos="1800"/>
        </w:tabs>
        <w:snapToGrid w:val="0"/>
        <w:spacing w:after="60"/>
        <w:ind w:left="1807" w:hangingChars="750" w:hanging="1807"/>
        <w:rPr>
          <w:rFonts w:eastAsiaTheme="minorEastAsia" w:hint="eastAsia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 w:rsidR="00F15585" w:rsidRPr="00F15585">
        <w:rPr>
          <w:b w:val="0"/>
          <w:sz w:val="24"/>
        </w:rPr>
        <w:t>Performance Evaluation of P</w:t>
      </w:r>
      <w:r w:rsidR="009C0D8F">
        <w:rPr>
          <w:rFonts w:eastAsiaTheme="minorEastAsia" w:hint="eastAsia"/>
          <w:b w:val="0"/>
          <w:sz w:val="24"/>
          <w:lang w:eastAsia="zh-CN"/>
        </w:rPr>
        <w:t>RACH with 1Tx 8Rx</w:t>
      </w:r>
    </w:p>
    <w:p w:rsidR="004754C1" w:rsidRPr="005C0E85" w:rsidRDefault="004754C1" w:rsidP="007048EF">
      <w:pPr>
        <w:pStyle w:val="Header"/>
        <w:tabs>
          <w:tab w:val="left" w:pos="1800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4754C1" w:rsidRPr="00865469" w:rsidRDefault="004754C1" w:rsidP="007048EF">
      <w:pPr>
        <w:pStyle w:val="Header"/>
        <w:tabs>
          <w:tab w:val="left" w:pos="1800"/>
        </w:tabs>
        <w:snapToGrid w:val="0"/>
        <w:spacing w:after="240"/>
        <w:jc w:val="both"/>
        <w:rPr>
          <w:rFonts w:eastAsia="宋体"/>
          <w:color w:val="C00000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5C0E85" w:rsidRPr="005C0E85">
        <w:rPr>
          <w:rFonts w:eastAsia="宋体"/>
          <w:sz w:val="24"/>
          <w:lang w:eastAsia="zh-CN"/>
        </w:rPr>
        <w:t>Discussion</w:t>
      </w:r>
    </w:p>
    <w:p w:rsidR="00C334B3" w:rsidRPr="00BE715E" w:rsidRDefault="00C334B3" w:rsidP="00CD2175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napToGrid w:val="0"/>
        <w:spacing w:beforeLines="150" w:afterLines="50" w:line="300" w:lineRule="auto"/>
        <w:ind w:left="431" w:hanging="431"/>
        <w:jc w:val="both"/>
        <w:rPr>
          <w:rFonts w:eastAsia="宋体"/>
          <w:lang w:eastAsia="zh-CN"/>
        </w:rPr>
      </w:pPr>
      <w:r w:rsidRPr="00BE715E">
        <w:rPr>
          <w:rFonts w:eastAsia="宋体"/>
          <w:lang w:eastAsia="zh-CN"/>
        </w:rPr>
        <w:t>Introduction</w:t>
      </w:r>
    </w:p>
    <w:p w:rsidR="00C34FC2" w:rsidRDefault="00EB764F" w:rsidP="00732B83">
      <w:r w:rsidRPr="00CC1B2D">
        <w:rPr>
          <w:rFonts w:hint="eastAsia"/>
          <w:lang w:eastAsia="zh-CN"/>
        </w:rPr>
        <w:t>In RAN4 #66</w:t>
      </w:r>
      <w:r w:rsidR="005041B3">
        <w:rPr>
          <w:rFonts w:hint="eastAsia"/>
          <w:lang w:eastAsia="zh-CN"/>
        </w:rPr>
        <w:t>bis</w:t>
      </w:r>
      <w:r w:rsidRPr="00CC1B2D">
        <w:rPr>
          <w:rFonts w:hint="eastAsia"/>
          <w:lang w:eastAsia="zh-CN"/>
        </w:rPr>
        <w:t xml:space="preserve"> meeting</w:t>
      </w:r>
      <w:r w:rsidR="005D6819" w:rsidRPr="00CC1B2D">
        <w:rPr>
          <w:rFonts w:hint="eastAsia"/>
          <w:lang w:eastAsia="zh-CN"/>
        </w:rPr>
        <w:t xml:space="preserve">, </w:t>
      </w:r>
      <w:r w:rsidR="00732B83">
        <w:rPr>
          <w:rFonts w:hint="eastAsia"/>
          <w:lang w:eastAsia="zh-CN"/>
        </w:rPr>
        <w:t xml:space="preserve">the simulation assumption </w:t>
      </w:r>
      <w:r w:rsidR="005041B3">
        <w:rPr>
          <w:rFonts w:hint="eastAsia"/>
          <w:lang w:eastAsia="zh-CN"/>
        </w:rPr>
        <w:t xml:space="preserve">for </w:t>
      </w:r>
      <w:r w:rsidR="00EE0F16">
        <w:rPr>
          <w:rFonts w:hint="eastAsia"/>
          <w:sz w:val="21"/>
          <w:szCs w:val="21"/>
          <w:lang w:eastAsia="zh-CN"/>
        </w:rPr>
        <w:t>PRACH detection</w:t>
      </w:r>
      <w:r w:rsidR="003C3575">
        <w:rPr>
          <w:rFonts w:eastAsia="宋体" w:hint="eastAsia"/>
          <w:sz w:val="21"/>
          <w:szCs w:val="21"/>
          <w:lang w:eastAsia="zh-CN"/>
        </w:rPr>
        <w:t xml:space="preserve">, </w:t>
      </w:r>
      <w:r w:rsidR="00EE0F16">
        <w:rPr>
          <w:rFonts w:eastAsia="宋体" w:hint="eastAsia"/>
          <w:sz w:val="21"/>
          <w:szCs w:val="21"/>
          <w:lang w:eastAsia="zh-CN"/>
        </w:rPr>
        <w:t>1</w:t>
      </w:r>
      <w:r w:rsidR="003C3575">
        <w:rPr>
          <w:rFonts w:eastAsia="宋体" w:hint="eastAsia"/>
          <w:sz w:val="21"/>
          <w:szCs w:val="21"/>
          <w:lang w:eastAsia="zh-CN"/>
        </w:rPr>
        <w:t>Tx 8Rx</w:t>
      </w:r>
      <w:r w:rsidR="003C3575">
        <w:rPr>
          <w:rFonts w:hint="eastAsia"/>
          <w:lang w:eastAsia="zh-CN"/>
        </w:rPr>
        <w:t xml:space="preserve"> </w:t>
      </w:r>
      <w:r w:rsidR="00732B83">
        <w:rPr>
          <w:rFonts w:hint="eastAsia"/>
          <w:lang w:eastAsia="zh-CN"/>
        </w:rPr>
        <w:t xml:space="preserve">have </w:t>
      </w:r>
      <w:r w:rsidR="00644A07">
        <w:rPr>
          <w:rFonts w:hint="eastAsia"/>
          <w:lang w:eastAsia="zh-CN"/>
        </w:rPr>
        <w:t xml:space="preserve">been </w:t>
      </w:r>
      <w:r w:rsidR="00732B83">
        <w:rPr>
          <w:rFonts w:hint="eastAsia"/>
          <w:lang w:eastAsia="zh-CN"/>
        </w:rPr>
        <w:t>decided</w:t>
      </w:r>
      <w:r w:rsidR="00C40178">
        <w:rPr>
          <w:rFonts w:hint="eastAsia"/>
          <w:lang w:eastAsia="zh-CN"/>
        </w:rPr>
        <w:t xml:space="preserve"> </w:t>
      </w:r>
      <w:r w:rsidR="003771BD">
        <w:rPr>
          <w:lang w:eastAsia="zh-CN"/>
        </w:rPr>
        <w:fldChar w:fldCharType="begin"/>
      </w:r>
      <w:r w:rsidR="00C40178">
        <w:rPr>
          <w:lang w:eastAsia="zh-CN"/>
        </w:rPr>
        <w:instrText xml:space="preserve"> ADDIN EN.CITE &lt;EndNote&gt;&lt;Cite&gt;&lt;Author&gt;R4-131776&lt;/Author&gt;&lt;Year&gt;Apr 15 - 19 , 2013&lt;/Year&gt;&lt;RecNum&gt;577&lt;/RecNum&gt;&lt;DisplayText&gt;[1]&lt;/DisplayText&gt;&lt;record&gt;&lt;rec-number&gt;577&lt;/rec-number&gt;&lt;foreign-keys&gt;&lt;key app="EN" db-id="sx9z5ez0trfav3epaezpztw9wdeazsv9expr"&gt;577&lt;/key&gt;&lt;/foreign-keys&gt;&lt;ref-type name="Journal Article"&gt;17&lt;/ref-type&gt;&lt;contributors&gt;&lt;authors&gt;&lt;author&gt;R4-131776&lt;/author&gt;&lt;/authors&gt;&lt;/contributors&gt;&lt;titles&gt;&lt;title&gt;Simulation assumptions for UL 8 antenna receiver&lt;/title&gt;&lt;secondary-title&gt;China Telecom, 3GPP TSG-RAN WG4 meeting #66bis, Chicago, IL, US&lt;/secondary-title&gt;&lt;/titles&gt;&lt;periodical&gt;&lt;full-title&gt;China Telecom, 3GPP TSG-RAN WG4 meeting #66bis, Chicago, IL, US&lt;/full-title&gt;&lt;/periodical&gt;&lt;keywords&gt;&lt;keyword&gt;8Rx, channel model, PUSCH, PUCCH&lt;/keyword&gt;&lt;/keywords&gt;&lt;dates&gt;&lt;year&gt;Apr 15 - 19 , 2013&lt;/year&gt;&lt;/dates&gt;&lt;label&gt;LTE&lt;/label&gt;&lt;urls&gt;&lt;related-urls&gt;&lt;url&gt;E:\Samsung\Project\Task9_UL 8Rx Performance Evaluation\RAN4_66bis\Conclusion&lt;/url&gt;&lt;/related-urls&gt;&lt;/urls&gt;&lt;/record&gt;&lt;/Cite&gt;&lt;/EndNote&gt;</w:instrText>
      </w:r>
      <w:r w:rsidR="003771BD">
        <w:rPr>
          <w:lang w:eastAsia="zh-CN"/>
        </w:rPr>
        <w:fldChar w:fldCharType="separate"/>
      </w:r>
      <w:r w:rsidR="00C40178">
        <w:rPr>
          <w:noProof/>
          <w:lang w:eastAsia="zh-CN"/>
        </w:rPr>
        <w:t>[</w:t>
      </w:r>
      <w:hyperlink w:anchor="_ENREF_1" w:tooltip="R4-131776, Apr 15 - 19 , 2013 #577" w:history="1">
        <w:r w:rsidR="00575D4E">
          <w:rPr>
            <w:noProof/>
            <w:lang w:eastAsia="zh-CN"/>
          </w:rPr>
          <w:t>1</w:t>
        </w:r>
      </w:hyperlink>
      <w:r w:rsidR="00C40178">
        <w:rPr>
          <w:noProof/>
          <w:lang w:eastAsia="zh-CN"/>
        </w:rPr>
        <w:t>]</w:t>
      </w:r>
      <w:r w:rsidR="003771BD">
        <w:rPr>
          <w:lang w:eastAsia="zh-CN"/>
        </w:rPr>
        <w:fldChar w:fldCharType="end"/>
      </w:r>
      <w:r w:rsidR="00732B83">
        <w:rPr>
          <w:rFonts w:hint="eastAsia"/>
          <w:lang w:eastAsia="zh-CN"/>
        </w:rPr>
        <w:t xml:space="preserve">. This contribution presents the </w:t>
      </w:r>
      <w:r w:rsidR="009E19C5">
        <w:rPr>
          <w:rFonts w:hint="eastAsia"/>
          <w:lang w:eastAsia="zh-CN"/>
        </w:rPr>
        <w:t xml:space="preserve">ideal and impairment </w:t>
      </w:r>
      <w:r w:rsidR="00732B83">
        <w:rPr>
          <w:rFonts w:hint="eastAsia"/>
          <w:lang w:eastAsia="zh-CN"/>
        </w:rPr>
        <w:t>simulation results accordingly.</w:t>
      </w:r>
    </w:p>
    <w:p w:rsidR="00F86999" w:rsidRPr="0049665D" w:rsidRDefault="00F86999" w:rsidP="00F86999">
      <w:pPr>
        <w:pStyle w:val="BodyText"/>
        <w:rPr>
          <w:rFonts w:eastAsia="宋体"/>
          <w:i/>
          <w:lang w:eastAsia="zh-CN"/>
        </w:rPr>
      </w:pPr>
      <w:r w:rsidRPr="0049665D">
        <w:rPr>
          <w:rFonts w:eastAsia="宋体" w:hint="eastAsia"/>
          <w:i/>
          <w:lang w:eastAsia="zh-CN"/>
        </w:rPr>
        <w:t xml:space="preserve"> </w:t>
      </w:r>
    </w:p>
    <w:p w:rsidR="003C3575" w:rsidRPr="003C3575" w:rsidRDefault="00F86999" w:rsidP="003C3575">
      <w:pPr>
        <w:pStyle w:val="Heading1"/>
        <w:spacing w:before="0" w:after="120"/>
        <w:jc w:val="both"/>
        <w:rPr>
          <w:rFonts w:ascii="Times New Roman" w:eastAsia="宋体" w:hAnsi="Times New Roman" w:hint="eastAsia"/>
          <w:sz w:val="24"/>
          <w:szCs w:val="24"/>
          <w:lang w:eastAsia="zh-CN"/>
        </w:rPr>
      </w:pPr>
      <w:r w:rsidRPr="003C3575">
        <w:rPr>
          <w:rFonts w:eastAsiaTheme="minorEastAsia" w:hint="eastAsia"/>
          <w:lang w:eastAsia="zh-CN"/>
        </w:rPr>
        <w:t xml:space="preserve"> </w:t>
      </w:r>
      <w:r w:rsidR="003C3575" w:rsidRPr="003C3575">
        <w:rPr>
          <w:rFonts w:eastAsiaTheme="minorEastAsia" w:hint="eastAsia"/>
          <w:lang w:eastAsia="zh-CN"/>
        </w:rPr>
        <w:t xml:space="preserve">Simulation Assumption for </w:t>
      </w:r>
      <w:r w:rsidR="003C3575" w:rsidRPr="003C3575">
        <w:rPr>
          <w:rFonts w:eastAsiaTheme="minorEastAsia"/>
          <w:lang w:eastAsia="zh-CN"/>
        </w:rPr>
        <w:t>P</w:t>
      </w:r>
      <w:r w:rsidR="008652A3">
        <w:rPr>
          <w:rFonts w:eastAsiaTheme="minorEastAsia" w:hint="eastAsia"/>
          <w:lang w:eastAsia="zh-CN"/>
        </w:rPr>
        <w:t>RA</w:t>
      </w:r>
      <w:r w:rsidR="003C3575" w:rsidRPr="003C3575">
        <w:rPr>
          <w:rFonts w:eastAsiaTheme="minorEastAsia"/>
          <w:lang w:eastAsia="zh-CN"/>
        </w:rPr>
        <w:t>CH</w:t>
      </w:r>
      <w:r w:rsidR="003C3575" w:rsidRPr="003C3575">
        <w:rPr>
          <w:rFonts w:eastAsiaTheme="minorEastAsia" w:hint="eastAsia"/>
          <w:lang w:eastAsia="zh-CN"/>
        </w:rPr>
        <w:t xml:space="preserve"> with </w:t>
      </w:r>
      <w:r w:rsidR="008652A3">
        <w:rPr>
          <w:rFonts w:eastAsiaTheme="minorEastAsia" w:hint="eastAsia"/>
          <w:lang w:eastAsia="zh-CN"/>
        </w:rPr>
        <w:t>1</w:t>
      </w:r>
      <w:r w:rsidR="003C3575" w:rsidRPr="003C3575">
        <w:rPr>
          <w:rFonts w:eastAsiaTheme="minorEastAsia" w:hint="eastAsia"/>
          <w:lang w:eastAsia="zh-CN"/>
        </w:rPr>
        <w:t>Tx</w:t>
      </w:r>
      <w:r w:rsidR="008652A3">
        <w:rPr>
          <w:rFonts w:eastAsiaTheme="minorEastAsia" w:hint="eastAsia"/>
          <w:lang w:eastAsia="zh-CN"/>
        </w:rPr>
        <w:t xml:space="preserve"> 8Rx</w:t>
      </w:r>
    </w:p>
    <w:p w:rsidR="00B069D6" w:rsidRDefault="00B069D6" w:rsidP="00B069D6">
      <w:pPr>
        <w:snapToGrid w:val="0"/>
        <w:spacing w:after="120"/>
        <w:jc w:val="both"/>
        <w:rPr>
          <w:rFonts w:eastAsia="宋体" w:hint="eastAsia"/>
          <w:sz w:val="21"/>
          <w:szCs w:val="21"/>
          <w:lang w:eastAsia="zh-CN" w:bidi="hi-I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_Ref364100880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70753">
        <w:t xml:space="preserve">Table </w:t>
      </w:r>
      <w:r w:rsidR="00870753">
        <w:rPr>
          <w:noProof/>
        </w:rPr>
        <w:t>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provides s</w:t>
      </w:r>
      <w:r w:rsidR="003C3575" w:rsidRPr="00140A8C">
        <w:t>imulation assumptions</w:t>
      </w:r>
      <w:r w:rsidR="003C3575">
        <w:rPr>
          <w:rFonts w:hint="eastAsia"/>
          <w:lang w:eastAsia="zh-CN"/>
        </w:rPr>
        <w:t xml:space="preserve"> for PUSCH, </w:t>
      </w:r>
      <w:r w:rsidR="003C3575" w:rsidRPr="00391244">
        <w:rPr>
          <w:lang w:eastAsia="zh-CN"/>
        </w:rPr>
        <w:t>2Tx 8Rx</w:t>
      </w:r>
      <w:r w:rsidRPr="00B069D6">
        <w:rPr>
          <w:rFonts w:eastAsia="宋体" w:hint="eastAsia"/>
          <w:sz w:val="21"/>
          <w:szCs w:val="21"/>
          <w:lang w:eastAsia="zh-CN" w:bidi="hi-IN"/>
        </w:rPr>
        <w:t xml:space="preserve"> </w:t>
      </w:r>
      <w:r w:rsidRPr="00344706">
        <w:rPr>
          <w:rFonts w:eastAsia="宋体" w:hint="eastAsia"/>
          <w:sz w:val="21"/>
          <w:szCs w:val="21"/>
          <w:lang w:eastAsia="zh-CN" w:bidi="hi-IN"/>
        </w:rPr>
        <w:t xml:space="preserve">Table </w:t>
      </w:r>
      <w:r>
        <w:rPr>
          <w:rFonts w:eastAsia="宋体" w:hint="eastAsia"/>
          <w:sz w:val="21"/>
          <w:szCs w:val="21"/>
          <w:lang w:eastAsia="zh-CN" w:bidi="hi-IN"/>
        </w:rPr>
        <w:t>6~8 provide</w:t>
      </w:r>
      <w:r w:rsidRPr="00344706">
        <w:rPr>
          <w:rFonts w:eastAsia="宋体" w:hint="eastAsia"/>
          <w:sz w:val="21"/>
          <w:szCs w:val="21"/>
          <w:lang w:eastAsia="zh-CN" w:bidi="hi-IN"/>
        </w:rPr>
        <w:t xml:space="preserve"> the simulation assumptions </w:t>
      </w:r>
      <w:r w:rsidRPr="00FB7356">
        <w:rPr>
          <w:rFonts w:eastAsia="宋体"/>
          <w:sz w:val="21"/>
          <w:szCs w:val="21"/>
          <w:lang w:eastAsia="zh-CN" w:bidi="hi-IN"/>
        </w:rPr>
        <w:t xml:space="preserve">for </w:t>
      </w:r>
      <w:r w:rsidRPr="005A114D">
        <w:rPr>
          <w:rFonts w:eastAsia="宋体"/>
          <w:sz w:val="21"/>
          <w:szCs w:val="21"/>
          <w:lang w:eastAsia="zh-CN" w:bidi="hi-IN"/>
        </w:rPr>
        <w:t>PRACH detection</w:t>
      </w:r>
      <w:r w:rsidRPr="005A114D">
        <w:rPr>
          <w:rFonts w:eastAsia="宋体" w:hint="eastAsia"/>
          <w:sz w:val="21"/>
          <w:szCs w:val="21"/>
          <w:lang w:eastAsia="zh-CN" w:bidi="hi-IN"/>
        </w:rPr>
        <w:t xml:space="preserve"> </w:t>
      </w:r>
      <w:r>
        <w:rPr>
          <w:rFonts w:eastAsia="宋体" w:hint="eastAsia"/>
          <w:sz w:val="21"/>
          <w:szCs w:val="21"/>
          <w:lang w:eastAsia="zh-CN" w:bidi="hi-IN"/>
        </w:rPr>
        <w:t>requirements</w:t>
      </w:r>
      <w:r w:rsidRPr="00344706">
        <w:rPr>
          <w:rFonts w:eastAsia="宋体" w:hint="eastAsia"/>
          <w:sz w:val="21"/>
          <w:szCs w:val="21"/>
          <w:lang w:eastAsia="zh-CN" w:bidi="hi-IN"/>
        </w:rPr>
        <w:t xml:space="preserve">. </w:t>
      </w:r>
      <w:r>
        <w:rPr>
          <w:rFonts w:eastAsia="宋体" w:hint="eastAsia"/>
          <w:sz w:val="21"/>
          <w:szCs w:val="21"/>
          <w:lang w:eastAsia="zh-CN" w:bidi="hi-IN"/>
        </w:rPr>
        <w:t>The</w:t>
      </w:r>
      <w:r w:rsidRPr="00342DED">
        <w:rPr>
          <w:rFonts w:eastAsia="宋体"/>
          <w:sz w:val="21"/>
          <w:szCs w:val="21"/>
          <w:lang w:eastAsia="zh-CN" w:bidi="hi-IN"/>
        </w:rPr>
        <w:t xml:space="preserve"> test cases </w:t>
      </w:r>
      <w:r>
        <w:rPr>
          <w:rFonts w:eastAsia="宋体" w:hint="eastAsia"/>
          <w:sz w:val="21"/>
          <w:szCs w:val="21"/>
          <w:lang w:eastAsia="zh-CN" w:bidi="hi-IN"/>
        </w:rPr>
        <w:t xml:space="preserve">are given by Table 19 and Table 20 in </w:t>
      </w:r>
      <w:r w:rsidR="001F6F77">
        <w:rPr>
          <w:rFonts w:eastAsia="宋体"/>
          <w:sz w:val="21"/>
          <w:szCs w:val="21"/>
          <w:lang w:eastAsia="zh-CN" w:bidi="hi-IN"/>
        </w:rPr>
        <w:fldChar w:fldCharType="begin"/>
      </w:r>
      <w:r w:rsidR="001F6F77">
        <w:rPr>
          <w:rFonts w:eastAsia="宋体"/>
          <w:sz w:val="21"/>
          <w:szCs w:val="21"/>
          <w:lang w:eastAsia="zh-CN" w:bidi="hi-IN"/>
        </w:rPr>
        <w:instrText xml:space="preserve"> ADDIN EN.CITE &lt;EndNote&gt;&lt;Cite&gt;&lt;Author&gt;R4-130851&lt;/Author&gt;&lt;Year&gt;28th January – 1st February 2013&lt;/Year&gt;&lt;RecNum&gt;578&lt;/RecNum&gt;&lt;DisplayText&gt;[2]&lt;/DisplayText&gt;&lt;record&gt;&lt;rec-number&gt;578&lt;/rec-number&gt;&lt;foreign-keys&gt;&lt;key app="EN" db-id="sx9z5ez0trfav3epaezpztw9wdeazsv9expr"&gt;578&lt;/key&gt;&lt;/foreign-keys&gt;&lt;ref-type name="Journal Article"&gt;17&lt;/ref-type&gt;&lt;contributors&gt;&lt;authors&gt;&lt;author&gt;R4-130851&lt;/author&gt;&lt;/authors&gt;&lt;/contributors&gt;&lt;titles&gt;&lt;title&gt;Test case List of 8Rx BS demodulation performance&lt;/title&gt;&lt;secondary-title&gt;&lt;style face="normal" font="default" size="100%"&gt;Huawei, Nokia Siemens Networks, China Telecom, ZTE, Alcatel-Lucent, Ericsson. 3GPP TSG-RAN WG4 meeting #66, St Julian&amp;apos;&lt;/style&gt;&lt;style face="normal" font="default" charset="134" size="100%"&gt;s, Malta&lt;/style&gt;&lt;style face="normal" font="default" size="100%"&gt;.&lt;/style&gt;&lt;/secondary-title&gt;&lt;/titles&gt;&lt;periodical&gt;&lt;full-title&gt;Huawei, Nokia Siemens Networks, China Telecom, ZTE, Alcatel-Lucent, Ericsson. 3GPP TSG-RAN WG4 meeting #66, St Julian&amp;apos;s, Malta.&lt;/full-title&gt;&lt;/periodical&gt;&lt;keywords&gt;&lt;keyword&gt;8Rx, channel model, PUSCH, PUCCH&lt;/keyword&gt;&lt;/keywords&gt;&lt;dates&gt;&lt;year&gt;&lt;style face="normal" font="default" charset="134" size="100%"&gt;28th January – 1st February 2013&lt;/style&gt;&lt;/year&gt;&lt;/dates&gt;&lt;label&gt;LTE&lt;/label&gt;&lt;urls&gt;&lt;related-urls&gt;&lt;url&gt;file:///E:/Samsung/3GPP%20Conferences/RAN4/RAN4-66/Docs/R4-130851.doc&lt;/url&gt;&lt;/related-urls&gt;&lt;/urls&gt;&lt;/record&gt;&lt;/Cite&gt;&lt;/EndNote&gt;</w:instrText>
      </w:r>
      <w:r w:rsidR="001F6F77">
        <w:rPr>
          <w:rFonts w:eastAsia="宋体"/>
          <w:sz w:val="21"/>
          <w:szCs w:val="21"/>
          <w:lang w:eastAsia="zh-CN" w:bidi="hi-IN"/>
        </w:rPr>
        <w:fldChar w:fldCharType="separate"/>
      </w:r>
      <w:r w:rsidR="001F6F77">
        <w:rPr>
          <w:rFonts w:eastAsia="宋体"/>
          <w:noProof/>
          <w:sz w:val="21"/>
          <w:szCs w:val="21"/>
          <w:lang w:eastAsia="zh-CN" w:bidi="hi-IN"/>
        </w:rPr>
        <w:t>[</w:t>
      </w:r>
      <w:hyperlink w:anchor="_ENREF_2" w:tooltip="R4-130851, 28th January – 1st February 2013 #578" w:history="1">
        <w:r w:rsidR="00575D4E">
          <w:rPr>
            <w:rFonts w:eastAsia="宋体"/>
            <w:noProof/>
            <w:sz w:val="21"/>
            <w:szCs w:val="21"/>
            <w:lang w:eastAsia="zh-CN" w:bidi="hi-IN"/>
          </w:rPr>
          <w:t>2</w:t>
        </w:r>
      </w:hyperlink>
      <w:r w:rsidR="001F6F77">
        <w:rPr>
          <w:rFonts w:eastAsia="宋体"/>
          <w:noProof/>
          <w:sz w:val="21"/>
          <w:szCs w:val="21"/>
          <w:lang w:eastAsia="zh-CN" w:bidi="hi-IN"/>
        </w:rPr>
        <w:t>]</w:t>
      </w:r>
      <w:r w:rsidR="001F6F77">
        <w:rPr>
          <w:rFonts w:eastAsia="宋体"/>
          <w:sz w:val="21"/>
          <w:szCs w:val="21"/>
          <w:lang w:eastAsia="zh-CN" w:bidi="hi-IN"/>
        </w:rPr>
        <w:fldChar w:fldCharType="end"/>
      </w:r>
      <w:r w:rsidR="001F6F77">
        <w:rPr>
          <w:rFonts w:eastAsia="宋体" w:hint="eastAsia"/>
          <w:sz w:val="21"/>
          <w:szCs w:val="21"/>
          <w:lang w:eastAsia="zh-CN" w:bidi="hi-IN"/>
        </w:rPr>
        <w:t>.</w:t>
      </w:r>
    </w:p>
    <w:p w:rsidR="00B069D6" w:rsidRDefault="00B069D6" w:rsidP="00B069D6">
      <w:pPr>
        <w:snapToGrid w:val="0"/>
        <w:spacing w:after="120"/>
        <w:jc w:val="both"/>
        <w:rPr>
          <w:rFonts w:eastAsia="宋体" w:hint="eastAsia"/>
          <w:sz w:val="21"/>
          <w:szCs w:val="21"/>
          <w:lang w:eastAsia="zh-CN" w:bidi="hi-IN"/>
        </w:rPr>
      </w:pPr>
      <w:r w:rsidRPr="005A616F">
        <w:rPr>
          <w:rFonts w:eastAsia="宋体"/>
          <w:sz w:val="21"/>
          <w:szCs w:val="21"/>
          <w:lang w:eastAsia="zh-CN" w:bidi="hi-IN"/>
        </w:rPr>
        <w:t>The false alarm probability shall be less than or e</w:t>
      </w:r>
      <w:r>
        <w:rPr>
          <w:rFonts w:eastAsia="宋体"/>
          <w:sz w:val="21"/>
          <w:szCs w:val="21"/>
          <w:lang w:eastAsia="zh-CN" w:bidi="hi-IN"/>
        </w:rPr>
        <w:t>qual to 0.1%</w:t>
      </w:r>
      <w:r>
        <w:rPr>
          <w:rFonts w:eastAsia="宋体" w:hint="eastAsia"/>
          <w:sz w:val="21"/>
          <w:szCs w:val="21"/>
          <w:lang w:eastAsia="zh-CN" w:bidi="hi-IN"/>
        </w:rPr>
        <w:t>, and t</w:t>
      </w:r>
      <w:r w:rsidRPr="005A616F">
        <w:rPr>
          <w:rFonts w:eastAsia="宋体"/>
          <w:sz w:val="21"/>
          <w:szCs w:val="21"/>
          <w:lang w:eastAsia="zh-CN" w:bidi="hi-IN"/>
        </w:rPr>
        <w:t>he probability of detection shall be equal to or exceed 99%</w:t>
      </w:r>
      <w:r>
        <w:rPr>
          <w:rFonts w:eastAsia="宋体" w:hint="eastAsia"/>
          <w:sz w:val="21"/>
          <w:szCs w:val="21"/>
          <w:lang w:eastAsia="zh-CN" w:bidi="hi-IN"/>
        </w:rPr>
        <w:t xml:space="preserve">. </w:t>
      </w:r>
    </w:p>
    <w:p w:rsidR="00B069D6" w:rsidRDefault="00B069D6" w:rsidP="00B069D6">
      <w:pPr>
        <w:spacing w:afterLines="50"/>
        <w:jc w:val="both"/>
        <w:rPr>
          <w:rFonts w:eastAsia="宋体" w:hint="eastAsia"/>
          <w:sz w:val="21"/>
          <w:szCs w:val="21"/>
          <w:lang w:eastAsia="zh-CN" w:bidi="hi-IN"/>
        </w:rPr>
      </w:pPr>
      <w:r w:rsidRPr="007C26E7">
        <w:rPr>
          <w:rFonts w:eastAsia="宋体"/>
          <w:sz w:val="21"/>
          <w:szCs w:val="21"/>
          <w:lang w:eastAsia="zh-CN" w:bidi="hi-IN"/>
        </w:rPr>
        <w:t>The requirements for Burst format 4 are optional and only valid for base stations supporting TDD. The requirements for high speed mode are only valid for the base stations supporting high speed mode.</w:t>
      </w:r>
    </w:p>
    <w:p w:rsidR="00B069D6" w:rsidRDefault="00B069D6" w:rsidP="00B069D6">
      <w:pPr>
        <w:spacing w:afterLines="50"/>
        <w:jc w:val="both"/>
        <w:rPr>
          <w:rFonts w:eastAsia="宋体" w:hint="eastAsia"/>
          <w:sz w:val="21"/>
          <w:szCs w:val="21"/>
          <w:lang w:eastAsia="zh-CN" w:bidi="hi-IN"/>
        </w:rPr>
      </w:pPr>
      <w:r>
        <w:rPr>
          <w:rFonts w:eastAsia="宋体" w:hint="eastAsia"/>
          <w:sz w:val="21"/>
          <w:szCs w:val="21"/>
          <w:lang w:eastAsia="zh-CN" w:bidi="hi-IN"/>
        </w:rPr>
        <w:t>As described in TS 36.141</w:t>
      </w:r>
      <w:r w:rsidR="001F6F77">
        <w:rPr>
          <w:rFonts w:eastAsia="宋体"/>
          <w:sz w:val="21"/>
          <w:szCs w:val="21"/>
          <w:lang w:eastAsia="zh-CN" w:bidi="hi-IN"/>
        </w:rPr>
        <w:fldChar w:fldCharType="begin"/>
      </w:r>
      <w:r w:rsidR="001F6F77">
        <w:rPr>
          <w:rFonts w:eastAsia="宋体"/>
          <w:sz w:val="21"/>
          <w:szCs w:val="21"/>
          <w:lang w:eastAsia="zh-CN" w:bidi="hi-IN"/>
        </w:rPr>
        <w:instrText xml:space="preserve"> ADDIN EN.CITE &lt;EndNote&gt;&lt;Cite&gt;&lt;RecNum&gt;579&lt;/RecNum&gt;&lt;DisplayText&gt;[3]&lt;/DisplayText&gt;&lt;record&gt;&lt;rec-number&gt;579&lt;/rec-number&gt;&lt;foreign-keys&gt;&lt;key app="EN" db-id="sx9z5ez0trfav3epaezpztw9wdeazsv9expr"&gt;579&lt;/key&gt;&lt;/foreign-keys&gt;&lt;ref-type name="Journal Article"&gt;17&lt;/ref-type&gt;&lt;contributors&gt;&lt;/contributors&gt;&lt;titles&gt;&lt;title&gt;3GPP TS 36.141 V11.3.0(2012-12): 3rd Generation Partnership Project;Technical Specification Group Radio Access Network;Evolved Universal Terrestrial Radio Access (E-UTRA);  Evolved Universal Terrestrial Radio Access (E-UTRA): Base Station (BS) conformance testing (Release 11)&lt;/title&gt;&lt;/titles&gt;&lt;dates&gt;&lt;/dates&gt;&lt;urls&gt;&lt;pdf-urls&gt;&lt;url&gt;file:///E:/E-disk/Previous%20materials/3GPP%20LTE/TS/36%20Series/36101-920.doc&lt;/url&gt;&lt;/pdf-urls&gt;&lt;/urls&gt;&lt;/record&gt;&lt;/Cite&gt;&lt;/EndNote&gt;</w:instrText>
      </w:r>
      <w:r w:rsidR="001F6F77">
        <w:rPr>
          <w:rFonts w:eastAsia="宋体"/>
          <w:sz w:val="21"/>
          <w:szCs w:val="21"/>
          <w:lang w:eastAsia="zh-CN" w:bidi="hi-IN"/>
        </w:rPr>
        <w:fldChar w:fldCharType="separate"/>
      </w:r>
      <w:r w:rsidR="001F6F77">
        <w:rPr>
          <w:rFonts w:eastAsia="宋体"/>
          <w:noProof/>
          <w:sz w:val="21"/>
          <w:szCs w:val="21"/>
          <w:lang w:eastAsia="zh-CN" w:bidi="hi-IN"/>
        </w:rPr>
        <w:t>[</w:t>
      </w:r>
      <w:hyperlink w:anchor="_ENREF_3" w:tooltip=",  #579" w:history="1">
        <w:r w:rsidR="00575D4E">
          <w:rPr>
            <w:rFonts w:eastAsia="宋体"/>
            <w:noProof/>
            <w:sz w:val="21"/>
            <w:szCs w:val="21"/>
            <w:lang w:eastAsia="zh-CN" w:bidi="hi-IN"/>
          </w:rPr>
          <w:t>3</w:t>
        </w:r>
      </w:hyperlink>
      <w:r w:rsidR="001F6F77">
        <w:rPr>
          <w:rFonts w:eastAsia="宋体"/>
          <w:noProof/>
          <w:sz w:val="21"/>
          <w:szCs w:val="21"/>
          <w:lang w:eastAsia="zh-CN" w:bidi="hi-IN"/>
        </w:rPr>
        <w:t>]</w:t>
      </w:r>
      <w:r w:rsidR="001F6F77">
        <w:rPr>
          <w:rFonts w:eastAsia="宋体"/>
          <w:sz w:val="21"/>
          <w:szCs w:val="21"/>
          <w:lang w:eastAsia="zh-CN" w:bidi="hi-IN"/>
        </w:rPr>
        <w:fldChar w:fldCharType="end"/>
      </w:r>
      <w:r>
        <w:rPr>
          <w:rFonts w:eastAsia="宋体" w:hint="eastAsia"/>
          <w:sz w:val="21"/>
          <w:szCs w:val="21"/>
          <w:lang w:eastAsia="zh-CN" w:bidi="hi-IN"/>
        </w:rPr>
        <w:t>, t</w:t>
      </w:r>
      <w:r w:rsidRPr="007C26E7">
        <w:rPr>
          <w:rFonts w:eastAsia="宋体"/>
          <w:sz w:val="21"/>
          <w:szCs w:val="21"/>
          <w:lang w:eastAsia="zh-CN" w:bidi="hi-IN"/>
        </w:rPr>
        <w:t>he timing offset base value is set to 50% of Ncs. This offset is increased within the loop, by adding in each step a value of 0.1us, until the end of the tested range, which is 0.9us. Then the loop is being reset and the timing offset is set again to 50% of Ncs.</w:t>
      </w:r>
      <w:r>
        <w:rPr>
          <w:rFonts w:eastAsia="宋体" w:hint="eastAsia"/>
          <w:sz w:val="21"/>
          <w:szCs w:val="21"/>
          <w:lang w:eastAsia="zh-CN" w:bidi="hi-IN"/>
        </w:rPr>
        <w:t xml:space="preserve"> </w:t>
      </w:r>
      <w:r w:rsidRPr="007C26E7">
        <w:rPr>
          <w:rFonts w:eastAsia="宋体"/>
          <w:sz w:val="21"/>
          <w:szCs w:val="21"/>
          <w:lang w:eastAsia="zh-CN" w:bidi="hi-IN"/>
        </w:rPr>
        <w:t xml:space="preserve">The timing offset scheme is presented in Figure </w:t>
      </w:r>
      <w:r>
        <w:rPr>
          <w:rFonts w:eastAsia="宋体" w:hint="eastAsia"/>
          <w:sz w:val="21"/>
          <w:szCs w:val="21"/>
          <w:lang w:eastAsia="zh-CN" w:bidi="hi-IN"/>
        </w:rPr>
        <w:t>1</w:t>
      </w:r>
      <w:r w:rsidRPr="007C26E7">
        <w:rPr>
          <w:rFonts w:eastAsia="宋体"/>
          <w:sz w:val="21"/>
          <w:szCs w:val="21"/>
          <w:lang w:eastAsia="zh-CN" w:bidi="hi-IN"/>
        </w:rPr>
        <w:t>.</w:t>
      </w:r>
    </w:p>
    <w:p w:rsidR="00B069D6" w:rsidRPr="00140A8C" w:rsidRDefault="00B069D6" w:rsidP="00B069D6">
      <w:pPr>
        <w:pStyle w:val="Caption"/>
        <w:jc w:val="center"/>
        <w:rPr>
          <w:rFonts w:cs="Arial"/>
          <w:color w:val="0000FF"/>
          <w:kern w:val="2"/>
          <w:lang w:eastAsia="zh-CN"/>
        </w:rPr>
      </w:pPr>
      <w:bookmarkStart w:id="0" w:name="_Ref364100880"/>
      <w:r>
        <w:t xml:space="preserve">Table </w:t>
      </w:r>
      <w:fldSimple w:instr=" SEQ Table \* ARABIC ">
        <w:r w:rsidR="00870753">
          <w:rPr>
            <w:noProof/>
          </w:rPr>
          <w:t>1</w:t>
        </w:r>
      </w:fldSimple>
      <w:bookmarkEnd w:id="0"/>
      <w:r w:rsidRPr="00140A8C">
        <w:rPr>
          <w:rFonts w:hint="eastAsia"/>
          <w:lang w:eastAsia="zh-CN"/>
        </w:rPr>
        <w:tab/>
      </w:r>
      <w:r w:rsidRPr="005A616F">
        <w:t>Simulation assumptions for PRACH detection, 1Tx 8Rx</w:t>
      </w:r>
    </w:p>
    <w:tbl>
      <w:tblPr>
        <w:tblW w:w="0" w:type="auto"/>
        <w:jc w:val="center"/>
        <w:tblInd w:w="1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/>
      </w:tblPr>
      <w:tblGrid>
        <w:gridCol w:w="3492"/>
        <w:gridCol w:w="4108"/>
      </w:tblGrid>
      <w:tr w:rsidR="00B069D6" w:rsidRPr="00140A8C" w:rsidTr="00C33436">
        <w:trPr>
          <w:trHeight w:val="355"/>
          <w:jc w:val="center"/>
        </w:trPr>
        <w:tc>
          <w:tcPr>
            <w:tcW w:w="3492" w:type="dxa"/>
            <w:shd w:val="clear" w:color="auto" w:fill="C6D9F1"/>
            <w:vAlign w:val="center"/>
          </w:tcPr>
          <w:p w:rsidR="00B069D6" w:rsidRPr="00140A8C" w:rsidRDefault="00B069D6" w:rsidP="00C33436">
            <w:pPr>
              <w:keepNext/>
              <w:keepLines/>
              <w:rPr>
                <w:b/>
                <w:szCs w:val="20"/>
                <w:lang w:eastAsia="ja-JP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</w:t>
            </w:r>
            <w:r w:rsidRPr="00140A8C">
              <w:rPr>
                <w:b/>
                <w:szCs w:val="20"/>
                <w:lang w:eastAsia="ja-JP"/>
              </w:rPr>
              <w:t>arameters</w:t>
            </w:r>
          </w:p>
        </w:tc>
        <w:tc>
          <w:tcPr>
            <w:tcW w:w="4108" w:type="dxa"/>
            <w:shd w:val="clear" w:color="auto" w:fill="C6D9F1"/>
            <w:vAlign w:val="center"/>
          </w:tcPr>
          <w:p w:rsidR="00B069D6" w:rsidRPr="00701B2E" w:rsidRDefault="00B069D6" w:rsidP="00C33436">
            <w:pPr>
              <w:keepNext/>
              <w:keepLines/>
              <w:rPr>
                <w:rFonts w:eastAsia="宋体" w:hint="eastAsia"/>
                <w:b/>
                <w:szCs w:val="20"/>
                <w:lang w:eastAsia="zh-CN"/>
              </w:rPr>
            </w:pPr>
            <w:r w:rsidRPr="00140A8C">
              <w:rPr>
                <w:b/>
                <w:szCs w:val="20"/>
                <w:lang w:eastAsia="ja-JP"/>
              </w:rPr>
              <w:t>Value</w:t>
            </w: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</w:p>
        </w:tc>
      </w:tr>
      <w:tr w:rsidR="00B069D6" w:rsidRPr="00140A8C" w:rsidTr="00C33436">
        <w:trPr>
          <w:trHeight w:val="227"/>
          <w:jc w:val="center"/>
        </w:trPr>
        <w:tc>
          <w:tcPr>
            <w:tcW w:w="3492" w:type="dxa"/>
            <w:vAlign w:val="center"/>
          </w:tcPr>
          <w:p w:rsidR="00B069D6" w:rsidRPr="00140A8C" w:rsidRDefault="00B069D6" w:rsidP="00C33436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Propagation conditions</w:t>
            </w:r>
          </w:p>
        </w:tc>
        <w:tc>
          <w:tcPr>
            <w:tcW w:w="4108" w:type="dxa"/>
            <w:vAlign w:val="center"/>
          </w:tcPr>
          <w:p w:rsidR="00B069D6" w:rsidRPr="00140A8C" w:rsidRDefault="00B069D6" w:rsidP="00C33436">
            <w:pPr>
              <w:keepNext/>
              <w:keepLines/>
              <w:rPr>
                <w:rFonts w:eastAsia="宋体" w:hint="eastAsia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AWGN, ETU</w:t>
            </w:r>
          </w:p>
        </w:tc>
      </w:tr>
      <w:tr w:rsidR="00B069D6" w:rsidRPr="00140A8C" w:rsidTr="00C33436">
        <w:trPr>
          <w:trHeight w:val="227"/>
          <w:jc w:val="center"/>
        </w:trPr>
        <w:tc>
          <w:tcPr>
            <w:tcW w:w="3492" w:type="dxa"/>
            <w:vAlign w:val="center"/>
          </w:tcPr>
          <w:p w:rsidR="00B069D6" w:rsidRPr="00DB3E90" w:rsidRDefault="00B069D6" w:rsidP="00C33436">
            <w:pPr>
              <w:keepNext/>
              <w:keepLines/>
              <w:adjustRightInd w:val="0"/>
              <w:snapToGrid w:val="0"/>
              <w:rPr>
                <w:rFonts w:eastAsia="宋体" w:hint="eastAsia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Antenna configuration</w:t>
            </w:r>
          </w:p>
        </w:tc>
        <w:tc>
          <w:tcPr>
            <w:tcW w:w="4108" w:type="dxa"/>
            <w:vAlign w:val="center"/>
          </w:tcPr>
          <w:p w:rsidR="00B069D6" w:rsidRPr="00DB3E90" w:rsidRDefault="00B069D6" w:rsidP="00C33436">
            <w:pPr>
              <w:keepNext/>
              <w:keepLines/>
              <w:adjustRightInd w:val="0"/>
              <w:snapToGrid w:val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1x8</w:t>
            </w:r>
          </w:p>
        </w:tc>
      </w:tr>
      <w:tr w:rsidR="00B069D6" w:rsidRPr="00140A8C" w:rsidTr="00C33436">
        <w:trPr>
          <w:trHeight w:val="227"/>
          <w:jc w:val="center"/>
        </w:trPr>
        <w:tc>
          <w:tcPr>
            <w:tcW w:w="3492" w:type="dxa"/>
            <w:vAlign w:val="center"/>
          </w:tcPr>
          <w:p w:rsidR="00B069D6" w:rsidRPr="00C71F5A" w:rsidRDefault="00B069D6" w:rsidP="001F6F77">
            <w:pPr>
              <w:keepNext/>
              <w:keepLines/>
              <w:rPr>
                <w:rFonts w:eastAsia="宋体" w:hint="eastAsia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</w:t>
            </w:r>
            <w:r w:rsidRPr="00D73237">
              <w:rPr>
                <w:szCs w:val="20"/>
                <w:lang w:eastAsia="zh-CN"/>
              </w:rPr>
              <w:t>orrelation matrix for low correlation</w:t>
            </w:r>
            <w:r w:rsidRPr="00D73237">
              <w:rPr>
                <w:rFonts w:eastAsia="宋体"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4108" w:type="dxa"/>
            <w:vAlign w:val="center"/>
          </w:tcPr>
          <w:p w:rsidR="00B069D6" w:rsidRPr="00140A8C" w:rsidRDefault="00B069D6" w:rsidP="00C33436">
            <w:pPr>
              <w:keepNext/>
              <w:keepLines/>
              <w:jc w:val="both"/>
              <w:rPr>
                <w:szCs w:val="20"/>
                <w:lang w:eastAsia="zh-CN"/>
              </w:rPr>
            </w:pPr>
            <w:r w:rsidRPr="008D3ED9">
              <w:rPr>
                <w:position w:val="-10"/>
              </w:rPr>
              <w:object w:dxaOrig="7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05pt;height:15pt" o:ole="">
                  <v:imagedata r:id="rId8" o:title=""/>
                </v:shape>
                <o:OLEObject Type="Embed" ProgID="Equation.DSMT4" ShapeID="_x0000_i1025" DrawAspect="Content" ObjectID="_1437844380" r:id="rId9"/>
              </w:object>
            </w:r>
          </w:p>
        </w:tc>
      </w:tr>
      <w:tr w:rsidR="00B069D6" w:rsidRPr="00140A8C" w:rsidTr="00C33436">
        <w:trPr>
          <w:trHeight w:val="227"/>
          <w:jc w:val="center"/>
        </w:trPr>
        <w:tc>
          <w:tcPr>
            <w:tcW w:w="3492" w:type="dxa"/>
            <w:vAlign w:val="center"/>
          </w:tcPr>
          <w:p w:rsidR="00B069D6" w:rsidRPr="00140A8C" w:rsidRDefault="00B069D6" w:rsidP="00C33436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Noise Model</w:t>
            </w:r>
          </w:p>
        </w:tc>
        <w:tc>
          <w:tcPr>
            <w:tcW w:w="4108" w:type="dxa"/>
            <w:vAlign w:val="center"/>
          </w:tcPr>
          <w:p w:rsidR="00B069D6" w:rsidRPr="00140A8C" w:rsidRDefault="00B069D6" w:rsidP="00C33436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AWGN</w:t>
            </w:r>
          </w:p>
        </w:tc>
      </w:tr>
      <w:tr w:rsidR="00B069D6" w:rsidRPr="00140A8C" w:rsidTr="00C33436">
        <w:trPr>
          <w:trHeight w:val="227"/>
          <w:jc w:val="center"/>
        </w:trPr>
        <w:tc>
          <w:tcPr>
            <w:tcW w:w="3492" w:type="dxa"/>
            <w:vAlign w:val="center"/>
          </w:tcPr>
          <w:p w:rsidR="00B069D6" w:rsidRPr="009737B4" w:rsidRDefault="00B069D6" w:rsidP="00C33436">
            <w:pPr>
              <w:keepNext/>
              <w:keepLines/>
              <w:rPr>
                <w:rFonts w:eastAsia="宋体" w:hint="eastAsia"/>
                <w:szCs w:val="20"/>
                <w:lang w:eastAsia="zh-CN"/>
              </w:rPr>
            </w:pPr>
            <w:r w:rsidRPr="007C26E7">
              <w:rPr>
                <w:szCs w:val="20"/>
                <w:lang w:eastAsia="zh-CN"/>
              </w:rPr>
              <w:t>Burst format</w:t>
            </w:r>
          </w:p>
        </w:tc>
        <w:tc>
          <w:tcPr>
            <w:tcW w:w="4108" w:type="dxa"/>
            <w:vAlign w:val="center"/>
          </w:tcPr>
          <w:p w:rsidR="00B069D6" w:rsidRDefault="00B069D6" w:rsidP="00C33436">
            <w:pPr>
              <w:keepNext/>
              <w:keepLines/>
              <w:rPr>
                <w:rFonts w:eastAsia="宋体" w:hint="eastAsia"/>
                <w:szCs w:val="20"/>
                <w:lang w:eastAsia="zh-CN"/>
              </w:rPr>
            </w:pPr>
            <w:r w:rsidRPr="007C26E7">
              <w:rPr>
                <w:szCs w:val="20"/>
                <w:lang w:eastAsia="zh-CN"/>
              </w:rPr>
              <w:t>Normal Mode</w:t>
            </w:r>
            <w:r>
              <w:rPr>
                <w:rFonts w:eastAsia="宋体" w:hint="eastAsia"/>
                <w:szCs w:val="20"/>
                <w:lang w:eastAsia="zh-CN"/>
              </w:rPr>
              <w:t>: format 0, 1, 2, 3, 4</w:t>
            </w:r>
          </w:p>
          <w:p w:rsidR="00B069D6" w:rsidRPr="00140A8C" w:rsidRDefault="00B069D6" w:rsidP="00C33436">
            <w:pPr>
              <w:keepNext/>
              <w:keepLines/>
              <w:rPr>
                <w:rFonts w:eastAsia="宋体" w:hint="eastAsia"/>
                <w:szCs w:val="20"/>
                <w:lang w:eastAsia="zh-CN"/>
              </w:rPr>
            </w:pPr>
            <w:r w:rsidRPr="007C26E7">
              <w:rPr>
                <w:szCs w:val="20"/>
                <w:lang w:eastAsia="zh-CN"/>
              </w:rPr>
              <w:t>High speed Mode</w:t>
            </w:r>
            <w:r>
              <w:rPr>
                <w:rFonts w:eastAsia="宋体" w:hint="eastAsia"/>
                <w:szCs w:val="20"/>
                <w:lang w:eastAsia="zh-CN"/>
              </w:rPr>
              <w:t>: format 0, 1, 2, 3</w:t>
            </w:r>
          </w:p>
        </w:tc>
      </w:tr>
    </w:tbl>
    <w:p w:rsidR="00B069D6" w:rsidRDefault="00B069D6" w:rsidP="00B069D6">
      <w:pPr>
        <w:rPr>
          <w:rFonts w:hint="eastAsia"/>
          <w:lang w:eastAsia="zh-CN"/>
        </w:rPr>
      </w:pPr>
    </w:p>
    <w:p w:rsidR="00B069D6" w:rsidRPr="009F196A" w:rsidRDefault="002A185C" w:rsidP="00B069D6">
      <w:pPr>
        <w:pStyle w:val="Caption"/>
        <w:keepNext/>
        <w:jc w:val="center"/>
        <w:rPr>
          <w:rFonts w:hint="eastAsia"/>
          <w:lang w:eastAsia="zh-CN"/>
        </w:rPr>
      </w:pPr>
      <w:r>
        <w:t xml:space="preserve">Table </w:t>
      </w:r>
      <w:fldSimple w:instr=" SEQ Table \* ARABIC ">
        <w:r w:rsidR="00870753">
          <w:rPr>
            <w:noProof/>
          </w:rPr>
          <w:t>2</w:t>
        </w:r>
      </w:fldSimple>
      <w:r w:rsidR="00B069D6">
        <w:rPr>
          <w:rFonts w:hint="eastAsia"/>
          <w:lang w:eastAsia="zh-CN"/>
        </w:rPr>
        <w:tab/>
      </w:r>
      <w:r w:rsidR="00B069D6" w:rsidRPr="009F196A">
        <w:t>Test preambles for Normal Mode</w:t>
      </w:r>
      <w:r w:rsidR="00B069D6">
        <w:rPr>
          <w:rFonts w:hint="eastAsia"/>
          <w:lang w:eastAsia="zh-CN"/>
        </w:rPr>
        <w:t xml:space="preserve"> </w:t>
      </w:r>
      <w:r w:rsidR="001F6F77">
        <w:rPr>
          <w:lang w:eastAsia="zh-CN"/>
        </w:rPr>
        <w:fldChar w:fldCharType="begin"/>
      </w:r>
      <w:r w:rsidR="001F6F77">
        <w:rPr>
          <w:lang w:eastAsia="zh-CN"/>
        </w:rPr>
        <w:instrText xml:space="preserve"> ADDIN EN.CITE &lt;EndNote&gt;&lt;Cite&gt;&lt;RecNum&gt;325&lt;/RecNum&gt;&lt;DisplayText&gt;[4]&lt;/DisplayText&gt;&lt;record&gt;&lt;rec-number&gt;325&lt;/rec-number&gt;&lt;foreign-keys&gt;&lt;key app="EN" db-id="sx9z5ez0trfav3epaezpztw9wdeazsv9expr"&gt;325&lt;/key&gt;&lt;/foreign-keys&gt;&lt;ref-type name="Journal Article"&gt;17&lt;/ref-type&gt;&lt;contributors&gt;&lt;/contributors&gt;&lt;titles&gt;&lt;title&gt;3GPP TS 36.104 V10.4.0 (2011-09): 3rd Generation Partnership Project; Technical Specification Group Radio Access Network; Evolved Universal Terrestrial Radio Access (E-UTRA); Base Station (BS) radio transmission and reception  (Release 10) &lt;/title&gt;&lt;/titles&gt;&lt;dates&gt;&lt;/dates&gt;&lt;urls&gt;&lt;/urls&gt;&lt;/record&gt;&lt;/Cite&gt;&lt;/EndNote&gt;</w:instrText>
      </w:r>
      <w:r w:rsidR="001F6F77">
        <w:rPr>
          <w:lang w:eastAsia="zh-CN"/>
        </w:rPr>
        <w:fldChar w:fldCharType="separate"/>
      </w:r>
      <w:r w:rsidR="001F6F77">
        <w:rPr>
          <w:noProof/>
          <w:lang w:eastAsia="zh-CN"/>
        </w:rPr>
        <w:t>[</w:t>
      </w:r>
      <w:hyperlink w:anchor="_ENREF_4" w:tooltip=",  #325" w:history="1">
        <w:r w:rsidR="00575D4E">
          <w:rPr>
            <w:noProof/>
            <w:lang w:eastAsia="zh-CN"/>
          </w:rPr>
          <w:t>4</w:t>
        </w:r>
      </w:hyperlink>
      <w:r w:rsidR="001F6F77">
        <w:rPr>
          <w:noProof/>
          <w:lang w:eastAsia="zh-CN"/>
        </w:rPr>
        <w:t>]</w:t>
      </w:r>
      <w:r w:rsidR="001F6F77">
        <w:rPr>
          <w:lang w:eastAsia="zh-CN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567"/>
        <w:gridCol w:w="2268"/>
        <w:gridCol w:w="567"/>
      </w:tblGrid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H"/>
            </w:pPr>
            <w:r w:rsidRPr="00594F26">
              <w:t>Burst format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H"/>
            </w:pPr>
            <w:r w:rsidRPr="00594F26">
              <w:t>Ncs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H"/>
            </w:pPr>
            <w:r w:rsidRPr="00594F26">
              <w:t>Logical sequence index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H"/>
            </w:pPr>
            <w:r w:rsidRPr="00594F26">
              <w:t>v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13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22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32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1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167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22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2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2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167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22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3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22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4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10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</w:tbl>
    <w:p w:rsidR="00B069D6" w:rsidRPr="009F196A" w:rsidRDefault="00B069D6" w:rsidP="00B069D6"/>
    <w:p w:rsidR="00B069D6" w:rsidRPr="009F196A" w:rsidRDefault="002A185C" w:rsidP="00B069D6">
      <w:pPr>
        <w:pStyle w:val="Caption"/>
        <w:keepNext/>
        <w:jc w:val="center"/>
        <w:rPr>
          <w:rFonts w:hint="eastAsia"/>
          <w:lang w:eastAsia="zh-CN"/>
        </w:rPr>
      </w:pPr>
      <w:r>
        <w:lastRenderedPageBreak/>
        <w:t xml:space="preserve">Table </w:t>
      </w:r>
      <w:fldSimple w:instr=" SEQ Table \* ARABIC ">
        <w:r w:rsidR="00870753">
          <w:rPr>
            <w:noProof/>
          </w:rPr>
          <w:t>3</w:t>
        </w:r>
      </w:fldSimple>
      <w:r w:rsidR="00B069D6">
        <w:rPr>
          <w:rFonts w:hint="eastAsia"/>
          <w:lang w:eastAsia="zh-CN"/>
        </w:rPr>
        <w:tab/>
      </w:r>
      <w:r w:rsidR="00B069D6" w:rsidRPr="009F196A">
        <w:t>Test preambles for High speed Mode</w:t>
      </w:r>
      <w:r w:rsidR="00B069D6">
        <w:rPr>
          <w:rFonts w:hint="eastAsia"/>
          <w:lang w:eastAsia="zh-CN"/>
        </w:rPr>
        <w:t xml:space="preserve"> </w:t>
      </w:r>
      <w:r w:rsidR="001F6F77">
        <w:rPr>
          <w:lang w:eastAsia="zh-CN"/>
        </w:rPr>
        <w:fldChar w:fldCharType="begin"/>
      </w:r>
      <w:r w:rsidR="001F6F77">
        <w:rPr>
          <w:lang w:eastAsia="zh-CN"/>
        </w:rPr>
        <w:instrText xml:space="preserve"> ADDIN EN.CITE &lt;EndNote&gt;&lt;Cite&gt;&lt;RecNum&gt;325&lt;/RecNum&gt;&lt;DisplayText&gt;[4]&lt;/DisplayText&gt;&lt;record&gt;&lt;rec-number&gt;325&lt;/rec-number&gt;&lt;foreign-keys&gt;&lt;key app="EN" db-id="sx9z5ez0trfav3epaezpztw9wdeazsv9expr"&gt;325&lt;/key&gt;&lt;/foreign-keys&gt;&lt;ref-type name="Journal Article"&gt;17&lt;/ref-type&gt;&lt;contributors&gt;&lt;/contributors&gt;&lt;titles&gt;&lt;title&gt;3GPP TS 36.104 V10.4.0 (2011-09): 3rd Generation Partnership Project; Technical Specification Group Radio Access Network; Evolved Universal Terrestrial Radio Access (E-UTRA); Base Station (BS) radio transmission and reception  (Release 10) &lt;/title&gt;&lt;/titles&gt;&lt;dates&gt;&lt;/dates&gt;&lt;urls&gt;&lt;/urls&gt;&lt;/record&gt;&lt;/Cite&gt;&lt;/EndNote&gt;</w:instrText>
      </w:r>
      <w:r w:rsidR="001F6F77">
        <w:rPr>
          <w:lang w:eastAsia="zh-CN"/>
        </w:rPr>
        <w:fldChar w:fldCharType="separate"/>
      </w:r>
      <w:r w:rsidR="001F6F77">
        <w:rPr>
          <w:noProof/>
          <w:lang w:eastAsia="zh-CN"/>
        </w:rPr>
        <w:t>[</w:t>
      </w:r>
      <w:hyperlink w:anchor="_ENREF_4" w:tooltip=",  #325" w:history="1">
        <w:r w:rsidR="00575D4E">
          <w:rPr>
            <w:noProof/>
            <w:lang w:eastAsia="zh-CN"/>
          </w:rPr>
          <w:t>4</w:t>
        </w:r>
      </w:hyperlink>
      <w:r w:rsidR="001F6F77">
        <w:rPr>
          <w:noProof/>
          <w:lang w:eastAsia="zh-CN"/>
        </w:rPr>
        <w:t>]</w:t>
      </w:r>
      <w:r w:rsidR="001F6F77">
        <w:rPr>
          <w:lang w:eastAsia="zh-CN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567"/>
        <w:gridCol w:w="2268"/>
        <w:gridCol w:w="567"/>
      </w:tblGrid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H"/>
            </w:pPr>
            <w:r w:rsidRPr="00594F26">
              <w:t>Burst format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H"/>
            </w:pPr>
            <w:r w:rsidRPr="00594F26">
              <w:t>Ncs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H"/>
            </w:pPr>
            <w:r w:rsidRPr="00594F26">
              <w:t>Logical sequence index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H"/>
            </w:pPr>
            <w:r w:rsidRPr="00594F26">
              <w:t>v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15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384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1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202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384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2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202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384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  <w:tr w:rsidR="00B069D6" w:rsidRPr="00594F26" w:rsidTr="00C33436">
        <w:trPr>
          <w:jc w:val="center"/>
        </w:trPr>
        <w:tc>
          <w:tcPr>
            <w:tcW w:w="1373" w:type="dxa"/>
          </w:tcPr>
          <w:p w:rsidR="00B069D6" w:rsidRPr="00594F26" w:rsidRDefault="00B069D6" w:rsidP="00C33436">
            <w:pPr>
              <w:pStyle w:val="TAC"/>
            </w:pPr>
            <w:r w:rsidRPr="00594F26">
              <w:t>3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237</w:t>
            </w:r>
          </w:p>
        </w:tc>
        <w:tc>
          <w:tcPr>
            <w:tcW w:w="2268" w:type="dxa"/>
          </w:tcPr>
          <w:p w:rsidR="00B069D6" w:rsidRPr="00594F26" w:rsidRDefault="00B069D6" w:rsidP="00C33436">
            <w:pPr>
              <w:pStyle w:val="TAC"/>
            </w:pPr>
            <w:r w:rsidRPr="00594F26">
              <w:t>384</w:t>
            </w:r>
          </w:p>
        </w:tc>
        <w:tc>
          <w:tcPr>
            <w:tcW w:w="567" w:type="dxa"/>
          </w:tcPr>
          <w:p w:rsidR="00B069D6" w:rsidRPr="00594F26" w:rsidRDefault="00B069D6" w:rsidP="00C33436">
            <w:pPr>
              <w:pStyle w:val="TAC"/>
            </w:pPr>
            <w:r w:rsidRPr="00594F26">
              <w:t>0</w:t>
            </w:r>
          </w:p>
        </w:tc>
      </w:tr>
    </w:tbl>
    <w:p w:rsidR="00B069D6" w:rsidRPr="00997541" w:rsidRDefault="00B069D6" w:rsidP="00B069D6">
      <w:pPr>
        <w:rPr>
          <w:sz w:val="32"/>
        </w:rPr>
      </w:pPr>
    </w:p>
    <w:p w:rsidR="00B069D6" w:rsidRDefault="00B069D6" w:rsidP="00B069D6">
      <w:pPr>
        <w:spacing w:after="120"/>
        <w:jc w:val="center"/>
        <w:rPr>
          <w:rFonts w:eastAsia="宋体"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375275" cy="1305560"/>
            <wp:effectExtent l="19050" t="0" r="0" b="0"/>
            <wp:docPr id="4" name="Picture 4" descr="tim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9D6" w:rsidRPr="00997541" w:rsidRDefault="00B069D6" w:rsidP="00B069D6">
      <w:pPr>
        <w:jc w:val="center"/>
        <w:rPr>
          <w:rFonts w:eastAsia="宋体" w:hint="eastAsia"/>
          <w:b/>
          <w:bCs/>
          <w:szCs w:val="20"/>
        </w:rPr>
      </w:pPr>
      <w:r w:rsidRPr="00997541">
        <w:rPr>
          <w:rFonts w:eastAsia="宋体"/>
          <w:b/>
          <w:bCs/>
          <w:szCs w:val="20"/>
        </w:rPr>
        <w:t xml:space="preserve">Figure </w:t>
      </w:r>
      <w:r w:rsidRPr="00997541">
        <w:rPr>
          <w:rFonts w:eastAsia="宋体" w:hint="eastAsia"/>
          <w:b/>
          <w:bCs/>
          <w:szCs w:val="20"/>
        </w:rPr>
        <w:t>1</w:t>
      </w:r>
      <w:r w:rsidRPr="00997541">
        <w:rPr>
          <w:rFonts w:eastAsia="宋体"/>
          <w:b/>
          <w:bCs/>
          <w:szCs w:val="20"/>
        </w:rPr>
        <w:t xml:space="preserve"> Timing offset scheme</w:t>
      </w:r>
      <w:r w:rsidRPr="00997541">
        <w:rPr>
          <w:rFonts w:eastAsia="宋体" w:hint="eastAsia"/>
          <w:b/>
          <w:bCs/>
          <w:szCs w:val="20"/>
        </w:rPr>
        <w:t xml:space="preserve"> </w:t>
      </w:r>
      <w:r w:rsidR="002A185C">
        <w:rPr>
          <w:rFonts w:eastAsia="宋体"/>
          <w:sz w:val="21"/>
          <w:szCs w:val="21"/>
          <w:lang w:eastAsia="zh-CN" w:bidi="hi-IN"/>
        </w:rPr>
        <w:fldChar w:fldCharType="begin"/>
      </w:r>
      <w:r w:rsidR="002A185C">
        <w:rPr>
          <w:rFonts w:eastAsia="宋体"/>
          <w:sz w:val="21"/>
          <w:szCs w:val="21"/>
          <w:lang w:eastAsia="zh-CN" w:bidi="hi-IN"/>
        </w:rPr>
        <w:instrText xml:space="preserve"> ADDIN EN.CITE &lt;EndNote&gt;&lt;Cite&gt;&lt;RecNum&gt;579&lt;/RecNum&gt;&lt;DisplayText&gt;[3]&lt;/DisplayText&gt;&lt;record&gt;&lt;rec-number&gt;579&lt;/rec-number&gt;&lt;foreign-keys&gt;&lt;key app="EN" db-id="sx9z5ez0trfav3epaezpztw9wdeazsv9expr"&gt;579&lt;/key&gt;&lt;/foreign-keys&gt;&lt;ref-type name="Journal Article"&gt;17&lt;/ref-type&gt;&lt;contributors&gt;&lt;/contributors&gt;&lt;titles&gt;&lt;title&gt;3GPP TS 36.141 V11.3.0(2012-12): 3rd Generation Partnership Project;Technical Specification Group Radio Access Network;Evolved Universal Terrestrial Radio Access (E-UTRA);  Evolved Universal Terrestrial Radio Access (E-UTRA): Base Station (BS) conformance testing (Release 11)&lt;/title&gt;&lt;/titles&gt;&lt;dates&gt;&lt;/dates&gt;&lt;urls&gt;&lt;pdf-urls&gt;&lt;url&gt;file:///E:/E-disk/Previous%20materials/3GPP%20LTE/TS/36%20Series/36101-920.doc&lt;/url&gt;&lt;/pdf-urls&gt;&lt;/urls&gt;&lt;/record&gt;&lt;/Cite&gt;&lt;/EndNote&gt;</w:instrText>
      </w:r>
      <w:r w:rsidR="002A185C">
        <w:rPr>
          <w:rFonts w:eastAsia="宋体"/>
          <w:sz w:val="21"/>
          <w:szCs w:val="21"/>
          <w:lang w:eastAsia="zh-CN" w:bidi="hi-IN"/>
        </w:rPr>
        <w:fldChar w:fldCharType="separate"/>
      </w:r>
      <w:r w:rsidR="002A185C">
        <w:rPr>
          <w:rFonts w:eastAsia="宋体"/>
          <w:noProof/>
          <w:sz w:val="21"/>
          <w:szCs w:val="21"/>
          <w:lang w:eastAsia="zh-CN" w:bidi="hi-IN"/>
        </w:rPr>
        <w:t>[</w:t>
      </w:r>
      <w:hyperlink w:anchor="_ENREF_3" w:tooltip=",  #579" w:history="1">
        <w:r w:rsidR="00575D4E">
          <w:rPr>
            <w:rFonts w:eastAsia="宋体"/>
            <w:noProof/>
            <w:sz w:val="21"/>
            <w:szCs w:val="21"/>
            <w:lang w:eastAsia="zh-CN" w:bidi="hi-IN"/>
          </w:rPr>
          <w:t>3</w:t>
        </w:r>
      </w:hyperlink>
      <w:r w:rsidR="002A185C">
        <w:rPr>
          <w:rFonts w:eastAsia="宋体"/>
          <w:noProof/>
          <w:sz w:val="21"/>
          <w:szCs w:val="21"/>
          <w:lang w:eastAsia="zh-CN" w:bidi="hi-IN"/>
        </w:rPr>
        <w:t>]</w:t>
      </w:r>
      <w:r w:rsidR="002A185C">
        <w:rPr>
          <w:rFonts w:eastAsia="宋体"/>
          <w:sz w:val="21"/>
          <w:szCs w:val="21"/>
          <w:lang w:eastAsia="zh-CN" w:bidi="hi-IN"/>
        </w:rPr>
        <w:fldChar w:fldCharType="end"/>
      </w:r>
    </w:p>
    <w:p w:rsidR="003C3575" w:rsidRDefault="003C3575" w:rsidP="00B069D6">
      <w:pPr>
        <w:pStyle w:val="Caption"/>
        <w:jc w:val="center"/>
        <w:rPr>
          <w:rFonts w:hint="eastAsia"/>
          <w:lang w:eastAsia="zh-CN"/>
        </w:rPr>
      </w:pPr>
    </w:p>
    <w:p w:rsidR="003C3575" w:rsidRDefault="003C3575" w:rsidP="003C3575">
      <w:pPr>
        <w:rPr>
          <w:rFonts w:hint="eastAsia"/>
          <w:lang w:eastAsia="zh-CN"/>
        </w:rPr>
      </w:pPr>
    </w:p>
    <w:p w:rsidR="003C3575" w:rsidRDefault="003C3575" w:rsidP="003C3575">
      <w:pPr>
        <w:pStyle w:val="Heading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Ideal Performance of P</w:t>
      </w:r>
      <w:r w:rsidR="00A51730">
        <w:rPr>
          <w:rFonts w:eastAsiaTheme="minorEastAsia" w:hint="eastAsia"/>
          <w:lang w:eastAsia="zh-CN"/>
        </w:rPr>
        <w:t>RA</w:t>
      </w:r>
      <w:r>
        <w:rPr>
          <w:rFonts w:eastAsiaTheme="minorEastAsia" w:hint="eastAsia"/>
          <w:lang w:eastAsia="zh-CN"/>
        </w:rPr>
        <w:t xml:space="preserve">CH with </w:t>
      </w:r>
      <w:r w:rsidR="00A51730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Tx 8Rx</w:t>
      </w:r>
    </w:p>
    <w:p w:rsidR="003A378C" w:rsidRPr="003A378C" w:rsidRDefault="00870753" w:rsidP="003A378C">
      <w:pPr>
        <w:rPr>
          <w:rFonts w:hint="eastAsia"/>
          <w:lang w:eastAsia="zh-CN"/>
        </w:rPr>
      </w:pPr>
      <w:fldSimple w:instr=" REF _Ref364101810 \h  \* MERGEFORMAT ">
        <w:r w:rsidRPr="009B6400">
          <w:rPr>
            <w:lang w:eastAsia="zh-CN"/>
          </w:rPr>
          <w:t>Table 4</w:t>
        </w:r>
      </w:fldSimple>
      <w:r>
        <w:rPr>
          <w:rFonts w:hint="eastAsia"/>
          <w:lang w:eastAsia="zh-CN"/>
        </w:rPr>
        <w:t xml:space="preserve"> </w:t>
      </w:r>
      <w:r w:rsidR="003A378C">
        <w:rPr>
          <w:rFonts w:hint="eastAsia"/>
          <w:lang w:eastAsia="zh-CN"/>
        </w:rPr>
        <w:t xml:space="preserve">provides the </w:t>
      </w:r>
      <w:r>
        <w:rPr>
          <w:rFonts w:hint="eastAsia"/>
          <w:lang w:eastAsia="zh-CN"/>
        </w:rPr>
        <w:t>ideal results</w:t>
      </w:r>
      <w:r w:rsidR="003A378C">
        <w:rPr>
          <w:rFonts w:hint="eastAsia"/>
          <w:lang w:eastAsia="zh-CN"/>
        </w:rPr>
        <w:t xml:space="preserve"> for 8Rx PRACH detection performance requirem</w:t>
      </w:r>
      <w:r w:rsidR="009B6400">
        <w:rPr>
          <w:rFonts w:hint="eastAsia"/>
          <w:lang w:eastAsia="zh-CN"/>
        </w:rPr>
        <w:t>ent, which are for normal mode.</w:t>
      </w:r>
    </w:p>
    <w:p w:rsidR="003A378C" w:rsidRPr="00B44952" w:rsidRDefault="003A378C" w:rsidP="003A37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1" w:name="_Ref364101810"/>
      <w:r w:rsidRPr="00870753">
        <w:rPr>
          <w:rFonts w:ascii="Arial" w:hAnsi="Arial"/>
          <w:b/>
          <w:lang w:eastAsia="zh-CN"/>
        </w:rPr>
        <w:t xml:space="preserve">Table </w:t>
      </w:r>
      <w:r w:rsidRPr="00870753">
        <w:rPr>
          <w:rFonts w:ascii="Arial" w:hAnsi="Arial"/>
          <w:b/>
          <w:lang w:eastAsia="zh-CN"/>
        </w:rPr>
        <w:fldChar w:fldCharType="begin"/>
      </w:r>
      <w:r w:rsidRPr="00870753">
        <w:rPr>
          <w:rFonts w:ascii="Arial" w:hAnsi="Arial"/>
          <w:b/>
          <w:lang w:eastAsia="zh-CN"/>
        </w:rPr>
        <w:instrText xml:space="preserve"> SEQ Table \* ARABIC </w:instrText>
      </w:r>
      <w:r w:rsidRPr="00870753">
        <w:rPr>
          <w:rFonts w:ascii="Arial" w:hAnsi="Arial"/>
          <w:b/>
          <w:lang w:eastAsia="zh-CN"/>
        </w:rPr>
        <w:fldChar w:fldCharType="separate"/>
      </w:r>
      <w:r w:rsidR="00870753">
        <w:rPr>
          <w:rFonts w:ascii="Arial" w:hAnsi="Arial"/>
          <w:b/>
          <w:noProof/>
          <w:lang w:eastAsia="zh-CN"/>
        </w:rPr>
        <w:t>4</w:t>
      </w:r>
      <w:r w:rsidRPr="00870753">
        <w:rPr>
          <w:rFonts w:ascii="Arial" w:hAnsi="Arial"/>
          <w:b/>
          <w:lang w:eastAsia="zh-CN"/>
        </w:rPr>
        <w:fldChar w:fldCharType="end"/>
      </w:r>
      <w:bookmarkEnd w:id="1"/>
      <w:r w:rsidRPr="00B44952">
        <w:rPr>
          <w:rFonts w:ascii="Arial" w:hAnsi="Arial"/>
          <w:b/>
          <w:lang w:eastAsia="ko-KR"/>
        </w:rPr>
        <w:t xml:space="preserve"> </w:t>
      </w:r>
      <w:r>
        <w:rPr>
          <w:rFonts w:ascii="Arial" w:hAnsi="Arial" w:hint="eastAsia"/>
          <w:b/>
          <w:lang w:eastAsia="zh-CN"/>
        </w:rPr>
        <w:t xml:space="preserve">Ideal </w:t>
      </w:r>
      <w:r w:rsidRPr="00B44952">
        <w:rPr>
          <w:rFonts w:ascii="Arial" w:hAnsi="Arial"/>
          <w:b/>
          <w:lang w:eastAsia="ko-KR"/>
        </w:rPr>
        <w:t>PRACH missed detection requirements for Normal Mode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133"/>
        <w:gridCol w:w="1792"/>
        <w:gridCol w:w="1240"/>
        <w:gridCol w:w="1031"/>
        <w:gridCol w:w="1031"/>
        <w:gridCol w:w="1031"/>
        <w:gridCol w:w="1031"/>
        <w:gridCol w:w="1031"/>
        <w:tblGridChange w:id="2">
          <w:tblGrid>
            <w:gridCol w:w="1276"/>
            <w:gridCol w:w="1133"/>
            <w:gridCol w:w="1792"/>
            <w:gridCol w:w="1240"/>
            <w:gridCol w:w="1031"/>
            <w:gridCol w:w="1031"/>
            <w:gridCol w:w="1031"/>
            <w:gridCol w:w="1031"/>
            <w:gridCol w:w="1031"/>
          </w:tblGrid>
        </w:tblGridChange>
      </w:tblGrid>
      <w:tr w:rsidR="003A378C" w:rsidRPr="00B44952" w:rsidTr="00C33436">
        <w:tc>
          <w:tcPr>
            <w:tcW w:w="1276" w:type="dxa"/>
            <w:vMerge w:val="restart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Number of TX antennas</w:t>
            </w:r>
          </w:p>
        </w:tc>
        <w:tc>
          <w:tcPr>
            <w:tcW w:w="1133" w:type="dxa"/>
            <w:vMerge w:val="restart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792" w:type="dxa"/>
            <w:vMerge w:val="restart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ko-KR"/>
              </w:rPr>
            </w:pPr>
            <w:r w:rsidRPr="00B44952">
              <w:rPr>
                <w:rFonts w:ascii="Arial" w:hAnsi="Arial"/>
                <w:b/>
                <w:sz w:val="18"/>
                <w:lang w:val="fr-FR" w:eastAsia="ko-KR"/>
              </w:rPr>
              <w:t>Propagation conditions and</w:t>
            </w:r>
          </w:p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ko-KR"/>
              </w:rPr>
            </w:pPr>
            <w:r w:rsidRPr="00B44952">
              <w:rPr>
                <w:rFonts w:ascii="Arial" w:hAnsi="Arial"/>
                <w:b/>
                <w:sz w:val="18"/>
                <w:lang w:val="fr-FR" w:eastAsia="ko-KR"/>
              </w:rPr>
              <w:t>correlation matrix (Annex B)</w:t>
            </w:r>
          </w:p>
        </w:tc>
        <w:tc>
          <w:tcPr>
            <w:tcW w:w="1240" w:type="dxa"/>
            <w:vMerge w:val="restart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Frequency offset</w:t>
            </w:r>
          </w:p>
        </w:tc>
        <w:tc>
          <w:tcPr>
            <w:tcW w:w="0" w:type="auto"/>
            <w:gridSpan w:val="5"/>
          </w:tcPr>
          <w:p w:rsidR="003A378C" w:rsidRPr="00B44952" w:rsidRDefault="003A378C" w:rsidP="00575D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 xml:space="preserve">SNR </w:t>
            </w:r>
            <w:r>
              <w:rPr>
                <w:rFonts w:ascii="Arial" w:hAnsi="Arial"/>
                <w:b/>
                <w:sz w:val="18"/>
                <w:lang w:eastAsia="ko-KR"/>
              </w:rPr>
              <w:fldChar w:fldCharType="begin"/>
            </w:r>
            <w:r>
              <w:rPr>
                <w:rFonts w:ascii="Arial" w:hAnsi="Arial"/>
                <w:b/>
                <w:sz w:val="18"/>
                <w:lang w:eastAsia="ko-KR"/>
              </w:rPr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onference, 2008. VTC 2008-Fall. IEEE 68th&lt;/alt-title&gt;&lt;/titles&gt;&lt;alt-periodical&gt;&lt;full-title&gt;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中兴通讯技术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rPr>
                <w:rFonts w:ascii="Arial" w:hAnsi="Arial"/>
                <w:b/>
                <w:sz w:val="18"/>
                <w:lang w:eastAsia="ko-KR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rPr>
                <w:rFonts w:ascii="Arial" w:hAnsi="Arial"/>
                <w:b/>
                <w:sz w:val="18"/>
                <w:lang w:eastAsia="ko-KR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lang w:eastAsia="ko-KR"/>
              </w:rPr>
              <w:t>[</w:t>
            </w:r>
            <w:hyperlink w:anchor="_ENREF_5" w:tooltip="R. Tian, 2012 #544" w:history="1">
              <w:r w:rsidR="00575D4E">
                <w:rPr>
                  <w:rFonts w:ascii="Arial" w:hAnsi="Arial"/>
                  <w:b/>
                  <w:noProof/>
                  <w:sz w:val="18"/>
                  <w:lang w:eastAsia="ko-KR"/>
                </w:rPr>
                <w:t>5</w:t>
              </w:r>
            </w:hyperlink>
            <w:r>
              <w:rPr>
                <w:rFonts w:ascii="Arial" w:hAnsi="Arial"/>
                <w:b/>
                <w:noProof/>
                <w:sz w:val="18"/>
                <w:lang w:eastAsia="ko-KR"/>
              </w:rPr>
              <w:t>]</w:t>
            </w:r>
            <w:r>
              <w:rPr>
                <w:rFonts w:ascii="Arial" w:hAnsi="Arial"/>
                <w:b/>
                <w:sz w:val="18"/>
                <w:lang w:eastAsia="ko-KR"/>
              </w:rPr>
              <w:fldChar w:fldCharType="end"/>
            </w:r>
          </w:p>
        </w:tc>
      </w:tr>
      <w:tr w:rsidR="003A378C" w:rsidRPr="00B44952" w:rsidTr="00C33436">
        <w:tc>
          <w:tcPr>
            <w:tcW w:w="1276" w:type="dxa"/>
            <w:vMerge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3" w:type="dxa"/>
            <w:vMerge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92" w:type="dxa"/>
            <w:vMerge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40" w:type="dxa"/>
            <w:vMerge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 xml:space="preserve">Burst format 0 </w:t>
            </w:r>
          </w:p>
        </w:tc>
        <w:tc>
          <w:tcPr>
            <w:tcW w:w="0" w:type="auto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1</w:t>
            </w:r>
          </w:p>
        </w:tc>
        <w:tc>
          <w:tcPr>
            <w:tcW w:w="0" w:type="auto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2</w:t>
            </w:r>
          </w:p>
        </w:tc>
        <w:tc>
          <w:tcPr>
            <w:tcW w:w="0" w:type="auto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3</w:t>
            </w:r>
          </w:p>
        </w:tc>
        <w:tc>
          <w:tcPr>
            <w:tcW w:w="0" w:type="auto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4</w:t>
            </w:r>
          </w:p>
        </w:tc>
      </w:tr>
      <w:tr w:rsidR="009B6400" w:rsidRPr="00B44952" w:rsidTr="00C33436">
        <w:tc>
          <w:tcPr>
            <w:tcW w:w="1276" w:type="dxa"/>
            <w:vMerge w:val="restart"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3" w:type="dxa"/>
            <w:vMerge w:val="restart"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92" w:type="dxa"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>AWGN</w:t>
            </w:r>
          </w:p>
        </w:tc>
        <w:tc>
          <w:tcPr>
            <w:tcW w:w="1240" w:type="dxa"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-20.8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-20.6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-22.5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-22.2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-13.2 </w:t>
            </w:r>
          </w:p>
        </w:tc>
      </w:tr>
      <w:tr w:rsidR="009B6400" w:rsidRPr="00B44952" w:rsidTr="00C33436">
        <w:tc>
          <w:tcPr>
            <w:tcW w:w="1276" w:type="dxa"/>
            <w:vMerge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ko-KR"/>
              </w:rPr>
            </w:pPr>
          </w:p>
        </w:tc>
        <w:tc>
          <w:tcPr>
            <w:tcW w:w="1133" w:type="dxa"/>
            <w:vMerge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ko-KR"/>
              </w:rPr>
            </w:pPr>
          </w:p>
        </w:tc>
        <w:tc>
          <w:tcPr>
            <w:tcW w:w="1792" w:type="dxa"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 xml:space="preserve">ETU 70 </w:t>
            </w:r>
            <w:r w:rsidRPr="00B44952">
              <w:rPr>
                <w:rFonts w:ascii="Arial" w:hAnsi="Arial" w:hint="eastAsia"/>
                <w:sz w:val="18"/>
                <w:lang w:eastAsia="zh-CN"/>
              </w:rPr>
              <w:t>Low</w:t>
            </w:r>
            <w:r w:rsidRPr="00B44952">
              <w:rPr>
                <w:rFonts w:ascii="Arial" w:hAnsi="Arial"/>
                <w:sz w:val="18"/>
                <w:lang w:eastAsia="zh-CN"/>
              </w:rPr>
              <w:t>*</w:t>
            </w:r>
          </w:p>
        </w:tc>
        <w:tc>
          <w:tcPr>
            <w:tcW w:w="1240" w:type="dxa"/>
          </w:tcPr>
          <w:p w:rsidR="009B6400" w:rsidRPr="00B44952" w:rsidRDefault="009B6400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>270 Hz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-17.0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-16.5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-18.6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-18.4 </w:t>
            </w:r>
          </w:p>
        </w:tc>
        <w:tc>
          <w:tcPr>
            <w:tcW w:w="0" w:type="auto"/>
            <w:vAlign w:val="center"/>
          </w:tcPr>
          <w:p w:rsidR="009B6400" w:rsidRDefault="009B6400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-9.7 </w:t>
            </w:r>
          </w:p>
        </w:tc>
      </w:tr>
      <w:tr w:rsidR="003A378C" w:rsidRPr="00B44952" w:rsidTr="009B6400">
        <w:tc>
          <w:tcPr>
            <w:tcW w:w="10596" w:type="dxa"/>
            <w:gridSpan w:val="9"/>
          </w:tcPr>
          <w:p w:rsidR="003A378C" w:rsidRPr="00B44952" w:rsidRDefault="003A378C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zh-CN"/>
              </w:rPr>
              <w:t>Note*: Not applicable for Local Area BS and Home BS.</w:t>
            </w:r>
          </w:p>
        </w:tc>
      </w:tr>
    </w:tbl>
    <w:p w:rsidR="003A378C" w:rsidRDefault="003A378C" w:rsidP="003A378C">
      <w:pPr>
        <w:spacing w:afterLines="50"/>
        <w:rPr>
          <w:rFonts w:hint="eastAsia"/>
          <w:lang w:eastAsia="zh-CN"/>
        </w:rPr>
      </w:pPr>
    </w:p>
    <w:p w:rsidR="003A378C" w:rsidRDefault="00870753" w:rsidP="003A378C">
      <w:pPr>
        <w:spacing w:afterLines="50"/>
        <w:rPr>
          <w:rFonts w:hint="eastAsia"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_Ref364101820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3A378C">
        <w:rPr>
          <w:rFonts w:hint="eastAsia"/>
          <w:lang w:eastAsia="zh-CN"/>
        </w:rPr>
        <w:t>provides</w:t>
      </w:r>
      <w:r w:rsidR="00F71229" w:rsidRPr="00F71229">
        <w:rPr>
          <w:rFonts w:hint="eastAsia"/>
          <w:lang w:eastAsia="zh-CN"/>
        </w:rPr>
        <w:t xml:space="preserve"> </w:t>
      </w:r>
      <w:r w:rsidR="00F71229">
        <w:rPr>
          <w:rFonts w:hint="eastAsia"/>
          <w:lang w:eastAsia="zh-CN"/>
        </w:rPr>
        <w:t>the ideal results</w:t>
      </w:r>
      <w:r w:rsidR="003A378C">
        <w:rPr>
          <w:rFonts w:hint="eastAsia"/>
          <w:lang w:eastAsia="zh-CN"/>
        </w:rPr>
        <w:t xml:space="preserve"> for 8Rx PRACH detection performance requirements, which are for high speed mode.</w:t>
      </w:r>
    </w:p>
    <w:p w:rsidR="003A378C" w:rsidRPr="009F196A" w:rsidRDefault="003A378C" w:rsidP="003A378C">
      <w:pPr>
        <w:pStyle w:val="TH"/>
      </w:pPr>
      <w:bookmarkStart w:id="3" w:name="_Ref364101820"/>
      <w:r>
        <w:t xml:space="preserve">Table </w:t>
      </w:r>
      <w:fldSimple w:instr=" SEQ Table \* ARABIC ">
        <w:r w:rsidR="00870753">
          <w:rPr>
            <w:noProof/>
          </w:rPr>
          <w:t>5</w:t>
        </w:r>
      </w:fldSimple>
      <w:bookmarkEnd w:id="3"/>
      <w:r w:rsidRPr="009F196A">
        <w:t xml:space="preserve"> </w:t>
      </w:r>
      <w:r w:rsidRPr="00870753">
        <w:rPr>
          <w:rFonts w:hint="eastAsia"/>
          <w:szCs w:val="24"/>
          <w:lang w:eastAsia="zh-CN"/>
        </w:rPr>
        <w:t>Ideal</w:t>
      </w:r>
      <w:r>
        <w:rPr>
          <w:rFonts w:hint="eastAsia"/>
          <w:b w:val="0"/>
          <w:lang w:eastAsia="zh-CN"/>
        </w:rPr>
        <w:t xml:space="preserve"> </w:t>
      </w:r>
      <w:r w:rsidRPr="009F196A">
        <w:t>PRACH missed detection requirements for High speed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3"/>
        <w:gridCol w:w="1520"/>
        <w:gridCol w:w="1830"/>
        <w:gridCol w:w="1349"/>
        <w:gridCol w:w="1052"/>
        <w:gridCol w:w="1052"/>
        <w:gridCol w:w="1052"/>
        <w:gridCol w:w="1052"/>
        <w:tblGridChange w:id="4">
          <w:tblGrid>
            <w:gridCol w:w="1513"/>
            <w:gridCol w:w="1520"/>
            <w:gridCol w:w="1830"/>
            <w:gridCol w:w="1349"/>
            <w:gridCol w:w="1052"/>
            <w:gridCol w:w="1052"/>
            <w:gridCol w:w="1052"/>
            <w:gridCol w:w="1052"/>
          </w:tblGrid>
        </w:tblGridChange>
      </w:tblGrid>
      <w:tr w:rsidR="003A378C" w:rsidRPr="009F196A" w:rsidTr="00C33436">
        <w:trPr>
          <w:jc w:val="center"/>
        </w:trPr>
        <w:tc>
          <w:tcPr>
            <w:tcW w:w="0" w:type="auto"/>
            <w:vMerge w:val="restart"/>
          </w:tcPr>
          <w:p w:rsidR="003A378C" w:rsidRPr="009F196A" w:rsidRDefault="003A378C" w:rsidP="00C33436">
            <w:pPr>
              <w:pStyle w:val="TAH"/>
            </w:pPr>
            <w:r w:rsidRPr="009F196A">
              <w:t>Number of TX antennas</w:t>
            </w:r>
          </w:p>
        </w:tc>
        <w:tc>
          <w:tcPr>
            <w:tcW w:w="0" w:type="auto"/>
            <w:vMerge w:val="restart"/>
          </w:tcPr>
          <w:p w:rsidR="003A378C" w:rsidRPr="009F196A" w:rsidRDefault="003A378C" w:rsidP="00C33436">
            <w:pPr>
              <w:pStyle w:val="TAH"/>
            </w:pPr>
            <w:r w:rsidRPr="009F196A">
              <w:t>Number of RX antennas</w:t>
            </w:r>
          </w:p>
        </w:tc>
        <w:tc>
          <w:tcPr>
            <w:tcW w:w="0" w:type="auto"/>
            <w:vMerge w:val="restart"/>
          </w:tcPr>
          <w:p w:rsidR="003A378C" w:rsidRPr="009F196A" w:rsidRDefault="003A378C" w:rsidP="00C33436">
            <w:pPr>
              <w:pStyle w:val="TAH"/>
              <w:rPr>
                <w:lang w:val="fr-FR"/>
              </w:rPr>
            </w:pPr>
            <w:r w:rsidRPr="009F196A">
              <w:rPr>
                <w:lang w:val="fr-FR"/>
              </w:rPr>
              <w:t>Propagation conditions and</w:t>
            </w:r>
          </w:p>
          <w:p w:rsidR="003A378C" w:rsidRPr="009F196A" w:rsidRDefault="003A378C" w:rsidP="00C33436">
            <w:pPr>
              <w:pStyle w:val="TAH"/>
              <w:rPr>
                <w:lang w:val="fr-FR"/>
              </w:rPr>
            </w:pPr>
            <w:r w:rsidRPr="009F196A">
              <w:rPr>
                <w:lang w:val="fr-FR"/>
              </w:rPr>
              <w:t>correlation matrix (Annex B)</w:t>
            </w:r>
          </w:p>
        </w:tc>
        <w:tc>
          <w:tcPr>
            <w:tcW w:w="0" w:type="auto"/>
            <w:vMerge w:val="restart"/>
          </w:tcPr>
          <w:p w:rsidR="003A378C" w:rsidRPr="009F196A" w:rsidRDefault="003A378C" w:rsidP="00C33436">
            <w:pPr>
              <w:pStyle w:val="TAH"/>
            </w:pPr>
            <w:r w:rsidRPr="009F196A">
              <w:t>Frequency offset</w:t>
            </w:r>
          </w:p>
        </w:tc>
        <w:tc>
          <w:tcPr>
            <w:tcW w:w="0" w:type="auto"/>
            <w:gridSpan w:val="4"/>
          </w:tcPr>
          <w:p w:rsidR="003A378C" w:rsidRPr="009F196A" w:rsidRDefault="003A378C" w:rsidP="00575D4E">
            <w:pPr>
              <w:pStyle w:val="TAH"/>
            </w:pPr>
            <w:r w:rsidRPr="009F196A">
              <w:t xml:space="preserve">SNR </w:t>
            </w:r>
            <w:r>
              <w:fldChar w:fldCharType="begin"/>
            </w:r>
            <w:r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>
              <w:rPr>
                <w:rFonts w:hint="eastAsia"/>
              </w:rPr>
              <w:instrText>中兴通讯技术</w:instrText>
            </w:r>
            <w:r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</w:t>
            </w:r>
            <w:hyperlink w:anchor="_ENREF_5" w:tooltip="R. Tian, 2012 #544" w:history="1">
              <w:r w:rsidR="00575D4E">
                <w:rPr>
                  <w:noProof/>
                </w:rPr>
                <w:t>5</w:t>
              </w:r>
            </w:hyperlink>
            <w:r>
              <w:rPr>
                <w:noProof/>
              </w:rPr>
              <w:t>]</w:t>
            </w:r>
            <w:r>
              <w:fldChar w:fldCharType="end"/>
            </w:r>
          </w:p>
        </w:tc>
      </w:tr>
      <w:tr w:rsidR="003A378C" w:rsidRPr="009F196A" w:rsidTr="00C33436">
        <w:trPr>
          <w:jc w:val="center"/>
        </w:trPr>
        <w:tc>
          <w:tcPr>
            <w:tcW w:w="0" w:type="auto"/>
            <w:vMerge/>
          </w:tcPr>
          <w:p w:rsidR="003A378C" w:rsidRPr="009F196A" w:rsidRDefault="003A378C" w:rsidP="00C33436">
            <w:pPr>
              <w:pStyle w:val="TAH"/>
            </w:pPr>
          </w:p>
        </w:tc>
        <w:tc>
          <w:tcPr>
            <w:tcW w:w="0" w:type="auto"/>
            <w:vMerge/>
          </w:tcPr>
          <w:p w:rsidR="003A378C" w:rsidRPr="009F196A" w:rsidRDefault="003A378C" w:rsidP="00C33436">
            <w:pPr>
              <w:pStyle w:val="TAH"/>
            </w:pPr>
          </w:p>
        </w:tc>
        <w:tc>
          <w:tcPr>
            <w:tcW w:w="0" w:type="auto"/>
            <w:vMerge/>
          </w:tcPr>
          <w:p w:rsidR="003A378C" w:rsidRPr="009F196A" w:rsidRDefault="003A378C" w:rsidP="00C33436">
            <w:pPr>
              <w:pStyle w:val="TAH"/>
            </w:pPr>
          </w:p>
        </w:tc>
        <w:tc>
          <w:tcPr>
            <w:tcW w:w="0" w:type="auto"/>
            <w:vMerge/>
          </w:tcPr>
          <w:p w:rsidR="003A378C" w:rsidRPr="009F196A" w:rsidRDefault="003A378C" w:rsidP="00C33436">
            <w:pPr>
              <w:pStyle w:val="TAH"/>
            </w:pPr>
          </w:p>
        </w:tc>
        <w:tc>
          <w:tcPr>
            <w:tcW w:w="0" w:type="auto"/>
          </w:tcPr>
          <w:p w:rsidR="003A378C" w:rsidRPr="009F196A" w:rsidRDefault="003A378C" w:rsidP="00C33436">
            <w:pPr>
              <w:pStyle w:val="TAH"/>
            </w:pPr>
            <w:r w:rsidRPr="009F196A">
              <w:t>Burst format 0</w:t>
            </w:r>
          </w:p>
        </w:tc>
        <w:tc>
          <w:tcPr>
            <w:tcW w:w="0" w:type="auto"/>
          </w:tcPr>
          <w:p w:rsidR="003A378C" w:rsidRPr="009F196A" w:rsidRDefault="003A378C" w:rsidP="00C33436">
            <w:pPr>
              <w:pStyle w:val="TAH"/>
            </w:pPr>
            <w:r w:rsidRPr="009F196A">
              <w:t>Burst format 1</w:t>
            </w:r>
          </w:p>
        </w:tc>
        <w:tc>
          <w:tcPr>
            <w:tcW w:w="0" w:type="auto"/>
          </w:tcPr>
          <w:p w:rsidR="003A378C" w:rsidRPr="009F196A" w:rsidRDefault="003A378C" w:rsidP="00C33436">
            <w:pPr>
              <w:pStyle w:val="TAH"/>
            </w:pPr>
            <w:r w:rsidRPr="009F196A">
              <w:t>Burst format 2</w:t>
            </w:r>
          </w:p>
        </w:tc>
        <w:tc>
          <w:tcPr>
            <w:tcW w:w="0" w:type="auto"/>
          </w:tcPr>
          <w:p w:rsidR="003A378C" w:rsidRPr="009F196A" w:rsidRDefault="003A378C" w:rsidP="00C33436">
            <w:pPr>
              <w:pStyle w:val="TAH"/>
            </w:pPr>
            <w:r w:rsidRPr="009F196A">
              <w:t>Burst format 3</w:t>
            </w:r>
          </w:p>
        </w:tc>
      </w:tr>
      <w:tr w:rsidR="00C735C9" w:rsidRPr="009F196A" w:rsidTr="00C33436">
        <w:trPr>
          <w:jc w:val="center"/>
        </w:trPr>
        <w:tc>
          <w:tcPr>
            <w:tcW w:w="0" w:type="auto"/>
            <w:vMerge w:val="restart"/>
          </w:tcPr>
          <w:p w:rsidR="00C735C9" w:rsidRPr="009F196A" w:rsidRDefault="00C735C9" w:rsidP="00C33436">
            <w:pPr>
              <w:pStyle w:val="TAC"/>
            </w:pPr>
            <w:r w:rsidRPr="009F196A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C735C9" w:rsidRPr="009F196A" w:rsidRDefault="00C735C9" w:rsidP="00C3343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AWGN</w:t>
            </w: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0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-20.4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-20.2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-22.4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-22.3 </w:t>
            </w:r>
          </w:p>
        </w:tc>
      </w:tr>
      <w:tr w:rsidR="00C735C9" w:rsidRPr="009F196A" w:rsidTr="00C33436">
        <w:trPr>
          <w:jc w:val="center"/>
        </w:trPr>
        <w:tc>
          <w:tcPr>
            <w:tcW w:w="0" w:type="auto"/>
            <w:vMerge/>
          </w:tcPr>
          <w:p w:rsidR="00C735C9" w:rsidRPr="009F196A" w:rsidRDefault="00C735C9" w:rsidP="00C33436">
            <w:pPr>
              <w:pStyle w:val="TAC"/>
            </w:pPr>
          </w:p>
        </w:tc>
        <w:tc>
          <w:tcPr>
            <w:tcW w:w="0" w:type="auto"/>
            <w:vMerge/>
          </w:tcPr>
          <w:p w:rsidR="00C735C9" w:rsidRPr="009F196A" w:rsidRDefault="00C735C9" w:rsidP="00C33436">
            <w:pPr>
              <w:pStyle w:val="TAC"/>
            </w:pP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ETU 70</w:t>
            </w:r>
            <w:r w:rsidRPr="009F196A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270 Hz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-16.4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-16.0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-18.3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-18.2 </w:t>
            </w:r>
          </w:p>
        </w:tc>
      </w:tr>
      <w:tr w:rsidR="00C735C9" w:rsidRPr="009F196A" w:rsidTr="00C33436">
        <w:trPr>
          <w:jc w:val="center"/>
        </w:trPr>
        <w:tc>
          <w:tcPr>
            <w:tcW w:w="0" w:type="auto"/>
            <w:vMerge/>
          </w:tcPr>
          <w:p w:rsidR="00C735C9" w:rsidRPr="009F196A" w:rsidRDefault="00C735C9" w:rsidP="00C33436">
            <w:pPr>
              <w:pStyle w:val="TAC"/>
            </w:pPr>
          </w:p>
        </w:tc>
        <w:tc>
          <w:tcPr>
            <w:tcW w:w="0" w:type="auto"/>
            <w:vMerge/>
          </w:tcPr>
          <w:p w:rsidR="00C735C9" w:rsidRPr="009F196A" w:rsidRDefault="00C735C9" w:rsidP="00C33436">
            <w:pPr>
              <w:pStyle w:val="TAC"/>
            </w:pP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AWGN</w:t>
            </w: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625 Hz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-18.6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-17.7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-19.9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-19.9 </w:t>
            </w:r>
          </w:p>
        </w:tc>
      </w:tr>
      <w:tr w:rsidR="00C735C9" w:rsidRPr="009F196A" w:rsidTr="00C33436">
        <w:trPr>
          <w:jc w:val="center"/>
        </w:trPr>
        <w:tc>
          <w:tcPr>
            <w:tcW w:w="0" w:type="auto"/>
            <w:vMerge/>
          </w:tcPr>
          <w:p w:rsidR="00C735C9" w:rsidRPr="009F196A" w:rsidRDefault="00C735C9" w:rsidP="00C33436">
            <w:pPr>
              <w:pStyle w:val="TAC"/>
            </w:pPr>
          </w:p>
        </w:tc>
        <w:tc>
          <w:tcPr>
            <w:tcW w:w="0" w:type="auto"/>
            <w:vMerge/>
          </w:tcPr>
          <w:p w:rsidR="00C735C9" w:rsidRPr="009F196A" w:rsidRDefault="00C735C9" w:rsidP="00C33436">
            <w:pPr>
              <w:pStyle w:val="TAC"/>
            </w:pP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AWGN</w:t>
            </w:r>
          </w:p>
        </w:tc>
        <w:tc>
          <w:tcPr>
            <w:tcW w:w="0" w:type="auto"/>
          </w:tcPr>
          <w:p w:rsidR="00C735C9" w:rsidRPr="009F196A" w:rsidRDefault="00C735C9" w:rsidP="00C33436">
            <w:pPr>
              <w:pStyle w:val="TAC"/>
            </w:pPr>
            <w:r w:rsidRPr="009F196A">
              <w:t>1340 Hz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-20.6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-20.1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-22.5 </w:t>
            </w:r>
          </w:p>
        </w:tc>
        <w:tc>
          <w:tcPr>
            <w:tcW w:w="0" w:type="auto"/>
            <w:vAlign w:val="center"/>
          </w:tcPr>
          <w:p w:rsidR="00C735C9" w:rsidRDefault="00C735C9">
            <w:pPr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-22.4 </w:t>
            </w:r>
          </w:p>
        </w:tc>
      </w:tr>
    </w:tbl>
    <w:p w:rsidR="003A378C" w:rsidRPr="009F196A" w:rsidRDefault="003A378C" w:rsidP="003A378C"/>
    <w:p w:rsidR="003C3575" w:rsidRDefault="003C3575" w:rsidP="003C3575">
      <w:pPr>
        <w:spacing w:afterLines="50"/>
        <w:rPr>
          <w:rFonts w:hint="eastAsia"/>
          <w:lang w:eastAsia="zh-CN"/>
        </w:rPr>
      </w:pPr>
    </w:p>
    <w:p w:rsidR="00575D4E" w:rsidRDefault="00F71229" w:rsidP="00575D4E">
      <w:pPr>
        <w:pStyle w:val="Heading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Practical</w:t>
      </w:r>
      <w:r w:rsidR="00575D4E">
        <w:rPr>
          <w:rFonts w:eastAsiaTheme="minorEastAsia" w:hint="eastAsia"/>
          <w:lang w:eastAsia="zh-CN"/>
        </w:rPr>
        <w:t xml:space="preserve"> Performance of PRACH with 1Tx 8Rx</w:t>
      </w:r>
    </w:p>
    <w:p w:rsidR="00575D4E" w:rsidRPr="003A378C" w:rsidRDefault="00870753" w:rsidP="00575D4E">
      <w:pPr>
        <w:rPr>
          <w:rFonts w:hint="eastAsia"/>
          <w:lang w:eastAsia="zh-CN"/>
        </w:rPr>
      </w:pPr>
      <w:fldSimple w:instr=" REF _Ref364101829 \h  \* MERGEFORMAT ">
        <w:r w:rsidRPr="00B35920">
          <w:rPr>
            <w:lang w:eastAsia="zh-CN"/>
          </w:rPr>
          <w:t>Table 6</w:t>
        </w:r>
      </w:fldSimple>
      <w:r>
        <w:rPr>
          <w:rFonts w:hint="eastAsia"/>
          <w:lang w:eastAsia="zh-CN"/>
        </w:rPr>
        <w:t xml:space="preserve"> </w:t>
      </w:r>
      <w:r w:rsidR="00575D4E">
        <w:rPr>
          <w:rFonts w:hint="eastAsia"/>
          <w:lang w:eastAsia="zh-CN"/>
        </w:rPr>
        <w:t xml:space="preserve">provides </w:t>
      </w:r>
      <w:r w:rsidR="00F71229">
        <w:rPr>
          <w:rFonts w:hint="eastAsia"/>
          <w:lang w:eastAsia="zh-CN"/>
        </w:rPr>
        <w:t xml:space="preserve">the impairment results </w:t>
      </w:r>
      <w:r w:rsidR="00575D4E">
        <w:rPr>
          <w:rFonts w:hint="eastAsia"/>
          <w:lang w:eastAsia="zh-CN"/>
        </w:rPr>
        <w:t>for 8Rx PRACH detection performance requirem</w:t>
      </w:r>
      <w:r w:rsidR="00F71229">
        <w:rPr>
          <w:rFonts w:hint="eastAsia"/>
          <w:lang w:eastAsia="zh-CN"/>
        </w:rPr>
        <w:t>ent, which are for normal mode.</w:t>
      </w:r>
    </w:p>
    <w:p w:rsidR="00575D4E" w:rsidRPr="00B44952" w:rsidRDefault="00575D4E" w:rsidP="00575D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5" w:name="_Ref364101829"/>
      <w:r w:rsidRPr="00870753">
        <w:rPr>
          <w:rFonts w:ascii="Arial" w:hAnsi="Arial"/>
          <w:b/>
          <w:lang w:eastAsia="zh-CN"/>
        </w:rPr>
        <w:lastRenderedPageBreak/>
        <w:t xml:space="preserve">Table </w:t>
      </w:r>
      <w:r w:rsidRPr="00870753">
        <w:rPr>
          <w:rFonts w:ascii="Arial" w:hAnsi="Arial"/>
          <w:b/>
          <w:lang w:eastAsia="zh-CN"/>
        </w:rPr>
        <w:fldChar w:fldCharType="begin"/>
      </w:r>
      <w:r w:rsidRPr="00870753">
        <w:rPr>
          <w:rFonts w:ascii="Arial" w:hAnsi="Arial"/>
          <w:b/>
          <w:lang w:eastAsia="zh-CN"/>
        </w:rPr>
        <w:instrText xml:space="preserve"> SEQ Table \* ARABIC </w:instrText>
      </w:r>
      <w:r w:rsidRPr="00870753">
        <w:rPr>
          <w:rFonts w:ascii="Arial" w:hAnsi="Arial"/>
          <w:b/>
          <w:lang w:eastAsia="zh-CN"/>
        </w:rPr>
        <w:fldChar w:fldCharType="separate"/>
      </w:r>
      <w:r w:rsidR="00870753">
        <w:rPr>
          <w:rFonts w:ascii="Arial" w:hAnsi="Arial"/>
          <w:b/>
          <w:noProof/>
          <w:lang w:eastAsia="zh-CN"/>
        </w:rPr>
        <w:t>6</w:t>
      </w:r>
      <w:r w:rsidRPr="00870753">
        <w:rPr>
          <w:rFonts w:ascii="Arial" w:hAnsi="Arial"/>
          <w:b/>
          <w:lang w:eastAsia="zh-CN"/>
        </w:rPr>
        <w:fldChar w:fldCharType="end"/>
      </w:r>
      <w:bookmarkEnd w:id="5"/>
      <w:r w:rsidRPr="00B44952">
        <w:rPr>
          <w:rFonts w:ascii="Arial" w:hAnsi="Arial"/>
          <w:b/>
          <w:lang w:eastAsia="ko-KR"/>
        </w:rPr>
        <w:t xml:space="preserve"> </w:t>
      </w:r>
      <w:r w:rsidR="00603FF2">
        <w:rPr>
          <w:rFonts w:ascii="Arial" w:hAnsi="Arial" w:hint="eastAsia"/>
          <w:b/>
          <w:lang w:eastAsia="zh-CN"/>
        </w:rPr>
        <w:t>Practical</w:t>
      </w:r>
      <w:r>
        <w:rPr>
          <w:rFonts w:ascii="Arial" w:hAnsi="Arial" w:hint="eastAsia"/>
          <w:b/>
          <w:lang w:eastAsia="zh-CN"/>
        </w:rPr>
        <w:t xml:space="preserve"> </w:t>
      </w:r>
      <w:r w:rsidRPr="00B44952">
        <w:rPr>
          <w:rFonts w:ascii="Arial" w:hAnsi="Arial"/>
          <w:b/>
          <w:lang w:eastAsia="ko-KR"/>
        </w:rPr>
        <w:t>PRACH missed detection requirements for Normal Mode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133"/>
        <w:gridCol w:w="1792"/>
        <w:gridCol w:w="1240"/>
        <w:gridCol w:w="1031"/>
        <w:gridCol w:w="1031"/>
        <w:gridCol w:w="1031"/>
        <w:gridCol w:w="1031"/>
        <w:gridCol w:w="1031"/>
        <w:tblGridChange w:id="6">
          <w:tblGrid>
            <w:gridCol w:w="1276"/>
            <w:gridCol w:w="1133"/>
            <w:gridCol w:w="1792"/>
            <w:gridCol w:w="1240"/>
            <w:gridCol w:w="1031"/>
            <w:gridCol w:w="1031"/>
            <w:gridCol w:w="1031"/>
            <w:gridCol w:w="1031"/>
            <w:gridCol w:w="1031"/>
          </w:tblGrid>
        </w:tblGridChange>
      </w:tblGrid>
      <w:tr w:rsidR="00575D4E" w:rsidRPr="00B44952" w:rsidTr="00C33436">
        <w:tc>
          <w:tcPr>
            <w:tcW w:w="1276" w:type="dxa"/>
            <w:vMerge w:val="restart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Number of TX antennas</w:t>
            </w:r>
          </w:p>
        </w:tc>
        <w:tc>
          <w:tcPr>
            <w:tcW w:w="1133" w:type="dxa"/>
            <w:vMerge w:val="restart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Number of RX antennas</w:t>
            </w:r>
          </w:p>
        </w:tc>
        <w:tc>
          <w:tcPr>
            <w:tcW w:w="1792" w:type="dxa"/>
            <w:vMerge w:val="restart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ko-KR"/>
              </w:rPr>
            </w:pPr>
            <w:r w:rsidRPr="00B44952">
              <w:rPr>
                <w:rFonts w:ascii="Arial" w:hAnsi="Arial"/>
                <w:b/>
                <w:sz w:val="18"/>
                <w:lang w:val="fr-FR" w:eastAsia="ko-KR"/>
              </w:rPr>
              <w:t>Propagation conditions and</w:t>
            </w:r>
          </w:p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fr-FR" w:eastAsia="ko-KR"/>
              </w:rPr>
            </w:pPr>
            <w:r w:rsidRPr="00B44952">
              <w:rPr>
                <w:rFonts w:ascii="Arial" w:hAnsi="Arial"/>
                <w:b/>
                <w:sz w:val="18"/>
                <w:lang w:val="fr-FR" w:eastAsia="ko-KR"/>
              </w:rPr>
              <w:t>correlation matrix (Annex B)</w:t>
            </w:r>
          </w:p>
        </w:tc>
        <w:tc>
          <w:tcPr>
            <w:tcW w:w="1240" w:type="dxa"/>
            <w:vMerge w:val="restart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Frequency offset</w:t>
            </w:r>
          </w:p>
        </w:tc>
        <w:tc>
          <w:tcPr>
            <w:tcW w:w="0" w:type="auto"/>
            <w:gridSpan w:val="5"/>
          </w:tcPr>
          <w:p w:rsidR="00575D4E" w:rsidRPr="00B44952" w:rsidRDefault="00575D4E" w:rsidP="00575D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 xml:space="preserve">SNR </w:t>
            </w:r>
            <w:r>
              <w:rPr>
                <w:rFonts w:ascii="Arial" w:hAnsi="Arial"/>
                <w:b/>
                <w:sz w:val="18"/>
                <w:lang w:eastAsia="ko-KR"/>
              </w:rPr>
              <w:fldChar w:fldCharType="begin"/>
            </w:r>
            <w:r>
              <w:rPr>
                <w:rFonts w:ascii="Arial" w:hAnsi="Arial"/>
                <w:b/>
                <w:sz w:val="18"/>
                <w:lang w:eastAsia="ko-KR"/>
              </w:rPr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onference, 2008. VTC 2008-Fall. IEEE 68th&lt;/alt-title&gt;&lt;/titles&gt;&lt;alt-periodical&gt;&lt;full-title&gt;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中兴通讯技术</w:instrTex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rPr>
                <w:rFonts w:ascii="Arial" w:hAnsi="Arial"/>
                <w:b/>
                <w:sz w:val="18"/>
                <w:lang w:eastAsia="ko-KR"/>
              </w:rP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rPr>
                <w:rFonts w:ascii="Arial" w:hAnsi="Arial"/>
                <w:b/>
                <w:sz w:val="18"/>
                <w:lang w:eastAsia="ko-KR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lang w:eastAsia="ko-KR"/>
              </w:rPr>
              <w:t>[</w:t>
            </w:r>
            <w:hyperlink w:anchor="_ENREF_5" w:tooltip="R. Tian, 2012 #544" w:history="1">
              <w:r>
                <w:rPr>
                  <w:rFonts w:ascii="Arial" w:hAnsi="Arial"/>
                  <w:b/>
                  <w:noProof/>
                  <w:sz w:val="18"/>
                  <w:lang w:eastAsia="ko-KR"/>
                </w:rPr>
                <w:t>5</w:t>
              </w:r>
            </w:hyperlink>
            <w:r>
              <w:rPr>
                <w:rFonts w:ascii="Arial" w:hAnsi="Arial"/>
                <w:b/>
                <w:noProof/>
                <w:sz w:val="18"/>
                <w:lang w:eastAsia="ko-KR"/>
              </w:rPr>
              <w:t>]</w:t>
            </w:r>
            <w:r>
              <w:rPr>
                <w:rFonts w:ascii="Arial" w:hAnsi="Arial"/>
                <w:b/>
                <w:sz w:val="18"/>
                <w:lang w:eastAsia="ko-KR"/>
              </w:rPr>
              <w:fldChar w:fldCharType="end"/>
            </w:r>
          </w:p>
        </w:tc>
      </w:tr>
      <w:tr w:rsidR="00575D4E" w:rsidRPr="00B44952" w:rsidTr="00C33436">
        <w:tc>
          <w:tcPr>
            <w:tcW w:w="1276" w:type="dxa"/>
            <w:vMerge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3" w:type="dxa"/>
            <w:vMerge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92" w:type="dxa"/>
            <w:vMerge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40" w:type="dxa"/>
            <w:vMerge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 xml:space="preserve">Burst format 0 </w:t>
            </w:r>
          </w:p>
        </w:tc>
        <w:tc>
          <w:tcPr>
            <w:tcW w:w="0" w:type="auto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1</w:t>
            </w:r>
          </w:p>
        </w:tc>
        <w:tc>
          <w:tcPr>
            <w:tcW w:w="0" w:type="auto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2</w:t>
            </w:r>
          </w:p>
        </w:tc>
        <w:tc>
          <w:tcPr>
            <w:tcW w:w="0" w:type="auto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3</w:t>
            </w:r>
          </w:p>
        </w:tc>
        <w:tc>
          <w:tcPr>
            <w:tcW w:w="0" w:type="auto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4952">
              <w:rPr>
                <w:rFonts w:ascii="Arial" w:hAnsi="Arial"/>
                <w:b/>
                <w:sz w:val="18"/>
                <w:lang w:eastAsia="ko-KR"/>
              </w:rPr>
              <w:t>Burst format 4</w:t>
            </w:r>
          </w:p>
        </w:tc>
      </w:tr>
      <w:tr w:rsidR="00C33436" w:rsidRPr="00B44952" w:rsidTr="00C33436">
        <w:tc>
          <w:tcPr>
            <w:tcW w:w="1276" w:type="dxa"/>
            <w:vMerge w:val="restart"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3" w:type="dxa"/>
            <w:vMerge w:val="restart"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92" w:type="dxa"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>AWGN</w:t>
            </w:r>
          </w:p>
        </w:tc>
        <w:tc>
          <w:tcPr>
            <w:tcW w:w="1240" w:type="dxa"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-18.8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-18.6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-20.5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-20.2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-11.2 </w:t>
            </w:r>
          </w:p>
        </w:tc>
      </w:tr>
      <w:tr w:rsidR="00C33436" w:rsidRPr="00B44952" w:rsidTr="00C33436">
        <w:tc>
          <w:tcPr>
            <w:tcW w:w="1276" w:type="dxa"/>
            <w:vMerge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ko-KR"/>
              </w:rPr>
            </w:pPr>
          </w:p>
        </w:tc>
        <w:tc>
          <w:tcPr>
            <w:tcW w:w="1133" w:type="dxa"/>
            <w:vMerge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ko-KR"/>
              </w:rPr>
            </w:pPr>
          </w:p>
        </w:tc>
        <w:tc>
          <w:tcPr>
            <w:tcW w:w="1792" w:type="dxa"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 xml:space="preserve">ETU 70 </w:t>
            </w:r>
            <w:r w:rsidRPr="00B44952">
              <w:rPr>
                <w:rFonts w:ascii="Arial" w:hAnsi="Arial" w:hint="eastAsia"/>
                <w:sz w:val="18"/>
                <w:lang w:eastAsia="zh-CN"/>
              </w:rPr>
              <w:t>Low</w:t>
            </w:r>
            <w:r w:rsidRPr="00B44952">
              <w:rPr>
                <w:rFonts w:ascii="Arial" w:hAnsi="Arial"/>
                <w:sz w:val="18"/>
                <w:lang w:eastAsia="zh-CN"/>
              </w:rPr>
              <w:t>*</w:t>
            </w:r>
          </w:p>
        </w:tc>
        <w:tc>
          <w:tcPr>
            <w:tcW w:w="1240" w:type="dxa"/>
          </w:tcPr>
          <w:p w:rsidR="00C33436" w:rsidRPr="00B44952" w:rsidRDefault="00C33436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ko-KR"/>
              </w:rPr>
              <w:t>270 Hz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-15.0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-14.5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-16.6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-16.4 </w:t>
            </w:r>
          </w:p>
        </w:tc>
        <w:tc>
          <w:tcPr>
            <w:tcW w:w="0" w:type="auto"/>
          </w:tcPr>
          <w:p w:rsidR="00C33436" w:rsidRDefault="00C3343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-7.7 </w:t>
            </w:r>
          </w:p>
        </w:tc>
      </w:tr>
      <w:tr w:rsidR="00575D4E" w:rsidRPr="00B44952" w:rsidTr="00C33436">
        <w:tc>
          <w:tcPr>
            <w:tcW w:w="10596" w:type="dxa"/>
            <w:gridSpan w:val="9"/>
          </w:tcPr>
          <w:p w:rsidR="00575D4E" w:rsidRPr="00B44952" w:rsidRDefault="00575D4E" w:rsidP="00C334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4952">
              <w:rPr>
                <w:rFonts w:ascii="Arial" w:hAnsi="Arial"/>
                <w:sz w:val="18"/>
                <w:lang w:eastAsia="zh-CN"/>
              </w:rPr>
              <w:t>Note*: Not applicable for Local Area BS and Home BS.</w:t>
            </w:r>
          </w:p>
        </w:tc>
      </w:tr>
    </w:tbl>
    <w:p w:rsidR="00575D4E" w:rsidRDefault="00575D4E" w:rsidP="00575D4E">
      <w:pPr>
        <w:spacing w:afterLines="50"/>
        <w:rPr>
          <w:rFonts w:hint="eastAsia"/>
          <w:lang w:eastAsia="zh-CN"/>
        </w:rPr>
      </w:pPr>
    </w:p>
    <w:p w:rsidR="00575D4E" w:rsidRDefault="00870753" w:rsidP="00575D4E">
      <w:pPr>
        <w:spacing w:afterLines="50"/>
        <w:rPr>
          <w:rFonts w:hint="eastAsia"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_Ref364101838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eastAsia="zh-CN"/>
        </w:rPr>
        <w:fldChar w:fldCharType="end"/>
      </w:r>
      <w:r w:rsidR="00575D4E">
        <w:rPr>
          <w:rFonts w:hint="eastAsia"/>
          <w:lang w:eastAsia="zh-CN"/>
        </w:rPr>
        <w:t xml:space="preserve"> provides </w:t>
      </w:r>
      <w:r w:rsidR="00F71229">
        <w:rPr>
          <w:rFonts w:hint="eastAsia"/>
          <w:lang w:eastAsia="zh-CN"/>
        </w:rPr>
        <w:t>the impairment results</w:t>
      </w:r>
      <w:r w:rsidR="00575D4E">
        <w:rPr>
          <w:rFonts w:hint="eastAsia"/>
          <w:lang w:eastAsia="zh-CN"/>
        </w:rPr>
        <w:t xml:space="preserve"> for 8Rx PRACH detection performance requirements, which are for high speed mode.</w:t>
      </w:r>
    </w:p>
    <w:p w:rsidR="00575D4E" w:rsidRPr="009F196A" w:rsidRDefault="00575D4E" w:rsidP="00575D4E">
      <w:pPr>
        <w:pStyle w:val="TH"/>
      </w:pPr>
      <w:bookmarkStart w:id="7" w:name="_Ref364101838"/>
      <w:r>
        <w:t xml:space="preserve">Table </w:t>
      </w:r>
      <w:fldSimple w:instr=" SEQ Table \* ARABIC ">
        <w:r w:rsidR="00870753">
          <w:rPr>
            <w:noProof/>
          </w:rPr>
          <w:t>7</w:t>
        </w:r>
      </w:fldSimple>
      <w:bookmarkEnd w:id="7"/>
      <w:r w:rsidRPr="009F196A">
        <w:t xml:space="preserve"> </w:t>
      </w:r>
      <w:r w:rsidR="00603FF2" w:rsidRPr="00603FF2">
        <w:rPr>
          <w:rFonts w:hint="eastAsia"/>
        </w:rPr>
        <w:t>Practical</w:t>
      </w:r>
      <w:r>
        <w:rPr>
          <w:rFonts w:hint="eastAsia"/>
          <w:b w:val="0"/>
          <w:lang w:eastAsia="zh-CN"/>
        </w:rPr>
        <w:t xml:space="preserve"> </w:t>
      </w:r>
      <w:r w:rsidRPr="009F196A">
        <w:t>PRACH missed detection requirements for High speed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3"/>
        <w:gridCol w:w="1520"/>
        <w:gridCol w:w="1830"/>
        <w:gridCol w:w="1349"/>
        <w:gridCol w:w="1052"/>
        <w:gridCol w:w="1052"/>
        <w:gridCol w:w="1052"/>
        <w:gridCol w:w="1052"/>
        <w:tblGridChange w:id="8">
          <w:tblGrid>
            <w:gridCol w:w="1513"/>
            <w:gridCol w:w="1520"/>
            <w:gridCol w:w="1830"/>
            <w:gridCol w:w="1349"/>
            <w:gridCol w:w="1052"/>
            <w:gridCol w:w="1052"/>
            <w:gridCol w:w="1052"/>
            <w:gridCol w:w="1052"/>
          </w:tblGrid>
        </w:tblGridChange>
      </w:tblGrid>
      <w:tr w:rsidR="00575D4E" w:rsidRPr="009F196A" w:rsidTr="00C33436">
        <w:trPr>
          <w:jc w:val="center"/>
        </w:trPr>
        <w:tc>
          <w:tcPr>
            <w:tcW w:w="0" w:type="auto"/>
            <w:vMerge w:val="restart"/>
          </w:tcPr>
          <w:p w:rsidR="00575D4E" w:rsidRPr="009F196A" w:rsidRDefault="00575D4E" w:rsidP="00C33436">
            <w:pPr>
              <w:pStyle w:val="TAH"/>
            </w:pPr>
            <w:r w:rsidRPr="009F196A">
              <w:t>Number of TX antennas</w:t>
            </w:r>
          </w:p>
        </w:tc>
        <w:tc>
          <w:tcPr>
            <w:tcW w:w="0" w:type="auto"/>
            <w:vMerge w:val="restart"/>
          </w:tcPr>
          <w:p w:rsidR="00575D4E" w:rsidRPr="009F196A" w:rsidRDefault="00575D4E" w:rsidP="00C33436">
            <w:pPr>
              <w:pStyle w:val="TAH"/>
            </w:pPr>
            <w:r w:rsidRPr="009F196A">
              <w:t>Number of RX antennas</w:t>
            </w:r>
          </w:p>
        </w:tc>
        <w:tc>
          <w:tcPr>
            <w:tcW w:w="0" w:type="auto"/>
            <w:vMerge w:val="restart"/>
          </w:tcPr>
          <w:p w:rsidR="00575D4E" w:rsidRPr="009F196A" w:rsidRDefault="00575D4E" w:rsidP="00C33436">
            <w:pPr>
              <w:pStyle w:val="TAH"/>
              <w:rPr>
                <w:lang w:val="fr-FR"/>
              </w:rPr>
            </w:pPr>
            <w:r w:rsidRPr="009F196A">
              <w:rPr>
                <w:lang w:val="fr-FR"/>
              </w:rPr>
              <w:t>Propagation conditions and</w:t>
            </w:r>
          </w:p>
          <w:p w:rsidR="00575D4E" w:rsidRPr="009F196A" w:rsidRDefault="00575D4E" w:rsidP="00C33436">
            <w:pPr>
              <w:pStyle w:val="TAH"/>
              <w:rPr>
                <w:lang w:val="fr-FR"/>
              </w:rPr>
            </w:pPr>
            <w:r w:rsidRPr="009F196A">
              <w:rPr>
                <w:lang w:val="fr-FR"/>
              </w:rPr>
              <w:t>correlation matrix (Annex B)</w:t>
            </w:r>
          </w:p>
        </w:tc>
        <w:tc>
          <w:tcPr>
            <w:tcW w:w="0" w:type="auto"/>
            <w:vMerge w:val="restart"/>
          </w:tcPr>
          <w:p w:rsidR="00575D4E" w:rsidRPr="009F196A" w:rsidRDefault="00575D4E" w:rsidP="00C33436">
            <w:pPr>
              <w:pStyle w:val="TAH"/>
            </w:pPr>
            <w:r w:rsidRPr="009F196A">
              <w:t>Frequency offset</w:t>
            </w:r>
          </w:p>
        </w:tc>
        <w:tc>
          <w:tcPr>
            <w:tcW w:w="0" w:type="auto"/>
            <w:gridSpan w:val="4"/>
          </w:tcPr>
          <w:p w:rsidR="00575D4E" w:rsidRPr="009F196A" w:rsidRDefault="00575D4E" w:rsidP="00575D4E">
            <w:pPr>
              <w:pStyle w:val="TAH"/>
            </w:pPr>
            <w:r w:rsidRPr="009F196A">
              <w:t xml:space="preserve">SNR </w:t>
            </w:r>
            <w:r>
              <w:fldChar w:fldCharType="begin"/>
            </w:r>
            <w:r>
              <w:instrText xml:space="preserve"> ADDIN EN.CITE &lt;EndNote&gt;&lt;Cite ExcludeYear="1"&gt;&lt;Author&gt;R. Tian&lt;/Author&gt;&lt;Year&gt;2012&lt;/Year&gt;&lt;RecNum&gt;544&lt;/RecNum&gt;&lt;DisplayText&gt;[5]&lt;/DisplayText&gt;&lt;record&gt;&lt;rec-number&gt;544&lt;/rec-number&gt;&lt;foreign-keys&gt;&lt;key app="EN" db-id="sx9z5ez0trfav3epaezpztw9wdeazsv9expr"&gt;544&lt;/key&gt;&lt;/foreign-keys&gt;&lt;ref-type name="Conference Proceedings"&gt;10&lt;/ref-type&gt;&lt;contributors&gt;&lt;authors&gt;&lt;author&gt;&lt;style face="normal" font="default" charset="134" size="100%"&gt;R. Tian, B. K. Lau, J. Medbo&lt;/style&gt;&lt;/author&gt;&lt;/authors&gt;&lt;/contributors&gt;&lt;titles&gt;&lt;title&gt;Impact of Rician fading and cross-polarization ratio on the orthogonality of dual-polarized wireless channels&lt;/title&gt;&lt;secondary-title&gt;European Conference on Antennas and Propagation (EuCAP), Prague, Czech Republic&lt;/secondary-title&gt;&lt;alt-title&gt;Vehicular Technology C</w:instrText>
            </w:r>
            <w:r>
              <w:rPr>
                <w:rFonts w:hint="eastAsia"/>
              </w:rPr>
              <w:instrText>onference, 2008. VTC 2008-Fall. IEEE 68th&lt;/alt-title&gt;&lt;/titles&gt;&lt;alt-periodical&gt;&lt;full-title&gt;</w:instrText>
            </w:r>
            <w:r>
              <w:rPr>
                <w:rFonts w:hint="eastAsia"/>
              </w:rPr>
              <w:instrText>中兴通讯技术</w:instrText>
            </w:r>
            <w:r>
              <w:rPr>
                <w:rFonts w:hint="eastAsia"/>
              </w:rPr>
              <w:instrText>, 2008. VTC 2008-Fall. IEEE 68th&lt;/full-title&gt;&lt;abbr-1&gt;Vehicular Technology Conference, 2008. VTC 2008-Fall. IEEE 68th&lt;/abbr-1&gt;&lt;/alt-periodical&gt;&lt;pages&gt;1-5&lt;/pages</w:instrText>
            </w:r>
            <w:r>
              <w:instrText>&gt;&lt;keywords&gt;&lt;keyword&gt;channel model, cross polarization, correlation matrix&lt;/keyword&gt;&lt;/keywords&gt;&lt;dates&gt;&lt;year&gt;2012&lt;/year&gt;&lt;pub-dates&gt;&lt;date&gt;26-30 March&lt;/date&gt;&lt;/pub-dates&gt;&lt;/dates&gt;&lt;isbn&gt;1090-3038&lt;/isbn&gt;&lt;label&gt;LTE, MIMO&lt;/label&gt;&lt;urls&gt;&lt;related-urls&gt;&lt;url&gt;http://lup.lub.lu.se/record/2595061/file/2595068.pdf&lt;/url&gt;&lt;/related-urls&gt;&lt;/urls&gt;&lt;/record&gt;&lt;/Cite&gt;&lt;/EndNote&gt;</w:instrText>
            </w:r>
            <w:r>
              <w:fldChar w:fldCharType="separate"/>
            </w:r>
            <w:r>
              <w:rPr>
                <w:noProof/>
              </w:rPr>
              <w:t>[</w:t>
            </w:r>
            <w:hyperlink w:anchor="_ENREF_5" w:tooltip="R. Tian, 2012 #544" w:history="1">
              <w:r>
                <w:rPr>
                  <w:noProof/>
                </w:rPr>
                <w:t>5</w:t>
              </w:r>
            </w:hyperlink>
            <w:r>
              <w:rPr>
                <w:noProof/>
              </w:rPr>
              <w:t>]</w:t>
            </w:r>
            <w:r>
              <w:fldChar w:fldCharType="end"/>
            </w:r>
          </w:p>
        </w:tc>
      </w:tr>
      <w:tr w:rsidR="00575D4E" w:rsidRPr="009F196A" w:rsidTr="00C33436">
        <w:trPr>
          <w:jc w:val="center"/>
        </w:trPr>
        <w:tc>
          <w:tcPr>
            <w:tcW w:w="0" w:type="auto"/>
            <w:vMerge/>
          </w:tcPr>
          <w:p w:rsidR="00575D4E" w:rsidRPr="009F196A" w:rsidRDefault="00575D4E" w:rsidP="00C33436">
            <w:pPr>
              <w:pStyle w:val="TAH"/>
            </w:pPr>
          </w:p>
        </w:tc>
        <w:tc>
          <w:tcPr>
            <w:tcW w:w="0" w:type="auto"/>
            <w:vMerge/>
          </w:tcPr>
          <w:p w:rsidR="00575D4E" w:rsidRPr="009F196A" w:rsidRDefault="00575D4E" w:rsidP="00C33436">
            <w:pPr>
              <w:pStyle w:val="TAH"/>
            </w:pPr>
          </w:p>
        </w:tc>
        <w:tc>
          <w:tcPr>
            <w:tcW w:w="0" w:type="auto"/>
            <w:vMerge/>
          </w:tcPr>
          <w:p w:rsidR="00575D4E" w:rsidRPr="009F196A" w:rsidRDefault="00575D4E" w:rsidP="00C33436">
            <w:pPr>
              <w:pStyle w:val="TAH"/>
            </w:pPr>
          </w:p>
        </w:tc>
        <w:tc>
          <w:tcPr>
            <w:tcW w:w="0" w:type="auto"/>
            <w:vMerge/>
          </w:tcPr>
          <w:p w:rsidR="00575D4E" w:rsidRPr="009F196A" w:rsidRDefault="00575D4E" w:rsidP="00C33436">
            <w:pPr>
              <w:pStyle w:val="TAH"/>
            </w:pPr>
          </w:p>
        </w:tc>
        <w:tc>
          <w:tcPr>
            <w:tcW w:w="0" w:type="auto"/>
          </w:tcPr>
          <w:p w:rsidR="00575D4E" w:rsidRPr="009F196A" w:rsidRDefault="00575D4E" w:rsidP="00C33436">
            <w:pPr>
              <w:pStyle w:val="TAH"/>
            </w:pPr>
            <w:r w:rsidRPr="009F196A">
              <w:t>Burst format 0</w:t>
            </w:r>
          </w:p>
        </w:tc>
        <w:tc>
          <w:tcPr>
            <w:tcW w:w="0" w:type="auto"/>
          </w:tcPr>
          <w:p w:rsidR="00575D4E" w:rsidRPr="009F196A" w:rsidRDefault="00575D4E" w:rsidP="00C33436">
            <w:pPr>
              <w:pStyle w:val="TAH"/>
            </w:pPr>
            <w:r w:rsidRPr="009F196A">
              <w:t>Burst format 1</w:t>
            </w:r>
          </w:p>
        </w:tc>
        <w:tc>
          <w:tcPr>
            <w:tcW w:w="0" w:type="auto"/>
          </w:tcPr>
          <w:p w:rsidR="00575D4E" w:rsidRPr="009F196A" w:rsidRDefault="00575D4E" w:rsidP="00C33436">
            <w:pPr>
              <w:pStyle w:val="TAH"/>
            </w:pPr>
            <w:r w:rsidRPr="009F196A">
              <w:t>Burst format 2</w:t>
            </w:r>
          </w:p>
        </w:tc>
        <w:tc>
          <w:tcPr>
            <w:tcW w:w="0" w:type="auto"/>
          </w:tcPr>
          <w:p w:rsidR="00575D4E" w:rsidRPr="009F196A" w:rsidRDefault="00575D4E" w:rsidP="00C33436">
            <w:pPr>
              <w:pStyle w:val="TAH"/>
            </w:pPr>
            <w:r w:rsidRPr="009F196A">
              <w:t>Burst format 3</w:t>
            </w:r>
          </w:p>
        </w:tc>
      </w:tr>
      <w:tr w:rsidR="00B404A6" w:rsidRPr="009F196A" w:rsidTr="00C33436">
        <w:trPr>
          <w:jc w:val="center"/>
        </w:trPr>
        <w:tc>
          <w:tcPr>
            <w:tcW w:w="0" w:type="auto"/>
            <w:vMerge w:val="restart"/>
          </w:tcPr>
          <w:p w:rsidR="00B404A6" w:rsidRPr="009F196A" w:rsidRDefault="00B404A6" w:rsidP="00C33436">
            <w:pPr>
              <w:pStyle w:val="TAC"/>
            </w:pPr>
            <w:r w:rsidRPr="009F196A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B404A6" w:rsidRPr="009F196A" w:rsidRDefault="00B404A6" w:rsidP="00C3343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AWGN</w:t>
            </w: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0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-18.4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-18.2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-20.4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-20.3 </w:t>
            </w:r>
          </w:p>
        </w:tc>
      </w:tr>
      <w:tr w:rsidR="00B404A6" w:rsidRPr="009F196A" w:rsidTr="00C33436">
        <w:trPr>
          <w:jc w:val="center"/>
        </w:trPr>
        <w:tc>
          <w:tcPr>
            <w:tcW w:w="0" w:type="auto"/>
            <w:vMerge/>
          </w:tcPr>
          <w:p w:rsidR="00B404A6" w:rsidRPr="009F196A" w:rsidRDefault="00B404A6" w:rsidP="00C33436">
            <w:pPr>
              <w:pStyle w:val="TAC"/>
            </w:pPr>
          </w:p>
        </w:tc>
        <w:tc>
          <w:tcPr>
            <w:tcW w:w="0" w:type="auto"/>
            <w:vMerge/>
          </w:tcPr>
          <w:p w:rsidR="00B404A6" w:rsidRPr="009F196A" w:rsidRDefault="00B404A6" w:rsidP="00C33436">
            <w:pPr>
              <w:pStyle w:val="TAC"/>
            </w:pP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ETU 70</w:t>
            </w:r>
            <w:r w:rsidRPr="009F196A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270 Hz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-14.4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-14.0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-16.3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-16.2 </w:t>
            </w:r>
          </w:p>
        </w:tc>
      </w:tr>
      <w:tr w:rsidR="00B404A6" w:rsidRPr="009F196A" w:rsidTr="00C33436">
        <w:trPr>
          <w:jc w:val="center"/>
        </w:trPr>
        <w:tc>
          <w:tcPr>
            <w:tcW w:w="0" w:type="auto"/>
            <w:vMerge/>
          </w:tcPr>
          <w:p w:rsidR="00B404A6" w:rsidRPr="009F196A" w:rsidRDefault="00B404A6" w:rsidP="00C33436">
            <w:pPr>
              <w:pStyle w:val="TAC"/>
            </w:pPr>
          </w:p>
        </w:tc>
        <w:tc>
          <w:tcPr>
            <w:tcW w:w="0" w:type="auto"/>
            <w:vMerge/>
          </w:tcPr>
          <w:p w:rsidR="00B404A6" w:rsidRPr="009F196A" w:rsidRDefault="00B404A6" w:rsidP="00C33436">
            <w:pPr>
              <w:pStyle w:val="TAC"/>
            </w:pP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AWGN</w:t>
            </w: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625 Hz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-16.6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-15.7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-17.9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-17.9 </w:t>
            </w:r>
          </w:p>
        </w:tc>
      </w:tr>
      <w:tr w:rsidR="00B404A6" w:rsidRPr="009F196A" w:rsidTr="00C33436">
        <w:trPr>
          <w:jc w:val="center"/>
        </w:trPr>
        <w:tc>
          <w:tcPr>
            <w:tcW w:w="0" w:type="auto"/>
            <w:vMerge/>
          </w:tcPr>
          <w:p w:rsidR="00B404A6" w:rsidRPr="009F196A" w:rsidRDefault="00B404A6" w:rsidP="00C33436">
            <w:pPr>
              <w:pStyle w:val="TAC"/>
            </w:pPr>
          </w:p>
        </w:tc>
        <w:tc>
          <w:tcPr>
            <w:tcW w:w="0" w:type="auto"/>
            <w:vMerge/>
          </w:tcPr>
          <w:p w:rsidR="00B404A6" w:rsidRPr="009F196A" w:rsidRDefault="00B404A6" w:rsidP="00C33436">
            <w:pPr>
              <w:pStyle w:val="TAC"/>
            </w:pP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AWGN</w:t>
            </w:r>
          </w:p>
        </w:tc>
        <w:tc>
          <w:tcPr>
            <w:tcW w:w="0" w:type="auto"/>
          </w:tcPr>
          <w:p w:rsidR="00B404A6" w:rsidRPr="009F196A" w:rsidRDefault="00B404A6" w:rsidP="00C33436">
            <w:pPr>
              <w:pStyle w:val="TAC"/>
            </w:pPr>
            <w:r w:rsidRPr="009F196A">
              <w:t>1340 Hz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-18.6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-18.1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-20.5 </w:t>
            </w:r>
          </w:p>
        </w:tc>
        <w:tc>
          <w:tcPr>
            <w:tcW w:w="0" w:type="auto"/>
          </w:tcPr>
          <w:p w:rsidR="00B404A6" w:rsidRDefault="00B404A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-20.4 </w:t>
            </w:r>
          </w:p>
        </w:tc>
      </w:tr>
    </w:tbl>
    <w:p w:rsidR="00575D4E" w:rsidRPr="009F196A" w:rsidRDefault="00575D4E" w:rsidP="00575D4E"/>
    <w:p w:rsidR="002E01FD" w:rsidRDefault="00D74A12" w:rsidP="00D74A12">
      <w:pPr>
        <w:pStyle w:val="Heading1"/>
      </w:pPr>
      <w:r>
        <w:rPr>
          <w:rFonts w:eastAsiaTheme="minorEastAsia" w:hint="eastAsia"/>
          <w:lang w:eastAsia="zh-CN"/>
        </w:rPr>
        <w:t xml:space="preserve"> </w:t>
      </w:r>
      <w:r w:rsidR="002E01FD">
        <w:rPr>
          <w:rFonts w:hint="eastAsia"/>
          <w:lang w:eastAsia="zh-CN"/>
        </w:rPr>
        <w:t>Reference</w:t>
      </w:r>
    </w:p>
    <w:p w:rsidR="00575D4E" w:rsidRDefault="003771BD" w:rsidP="00575D4E">
      <w:pPr>
        <w:ind w:left="720" w:hanging="720"/>
        <w:rPr>
          <w:noProof/>
        </w:rPr>
      </w:pPr>
      <w:r>
        <w:fldChar w:fldCharType="begin"/>
      </w:r>
      <w:r w:rsidR="002E01FD">
        <w:instrText xml:space="preserve"> ADDIN EN.REFLIST </w:instrText>
      </w:r>
      <w:r>
        <w:fldChar w:fldCharType="separate"/>
      </w:r>
      <w:bookmarkStart w:id="9" w:name="_ENREF_1"/>
      <w:r w:rsidR="00575D4E">
        <w:rPr>
          <w:noProof/>
        </w:rPr>
        <w:t>1.</w:t>
      </w:r>
      <w:r w:rsidR="00575D4E">
        <w:rPr>
          <w:noProof/>
        </w:rPr>
        <w:tab/>
        <w:t xml:space="preserve">R4-131776, </w:t>
      </w:r>
      <w:r w:rsidR="00575D4E" w:rsidRPr="00575D4E">
        <w:rPr>
          <w:i/>
          <w:noProof/>
        </w:rPr>
        <w:t>Simulation assumptions for UL 8 antenna receiver.</w:t>
      </w:r>
      <w:r w:rsidR="00575D4E">
        <w:rPr>
          <w:noProof/>
        </w:rPr>
        <w:t xml:space="preserve"> China Telecom, 3GPP TSG-RAN WG4 meeting #66bis, Chicago, IL, US, Apr 15 - 19 , 2013.</w:t>
      </w:r>
      <w:bookmarkEnd w:id="9"/>
    </w:p>
    <w:p w:rsidR="00575D4E" w:rsidRDefault="00575D4E" w:rsidP="00575D4E">
      <w:pPr>
        <w:ind w:left="720" w:hanging="720"/>
        <w:rPr>
          <w:noProof/>
        </w:rPr>
      </w:pPr>
      <w:bookmarkStart w:id="10" w:name="_ENREF_2"/>
      <w:r>
        <w:rPr>
          <w:noProof/>
        </w:rPr>
        <w:t>2.</w:t>
      </w:r>
      <w:r>
        <w:rPr>
          <w:noProof/>
        </w:rPr>
        <w:tab/>
        <w:t xml:space="preserve">R4-130851, </w:t>
      </w:r>
      <w:r w:rsidRPr="00575D4E">
        <w:rPr>
          <w:i/>
          <w:noProof/>
        </w:rPr>
        <w:t>Test case List of 8Rx BS demodulation performance.</w:t>
      </w:r>
      <w:r>
        <w:rPr>
          <w:noProof/>
        </w:rPr>
        <w:t xml:space="preserve"> Huawei, Nokia Siemens Networks, China Telecom, ZTE, Alcatel-Lucent, Ericsson. 3GPP TSG-RAN WG4 meeting #66, St Julian's, Malta., 28th January – 1st February 2013.</w:t>
      </w:r>
      <w:bookmarkEnd w:id="10"/>
    </w:p>
    <w:p w:rsidR="00575D4E" w:rsidRPr="00575D4E" w:rsidRDefault="00575D4E" w:rsidP="00575D4E">
      <w:pPr>
        <w:ind w:left="720" w:hanging="720"/>
        <w:rPr>
          <w:i/>
          <w:noProof/>
        </w:rPr>
      </w:pPr>
      <w:bookmarkStart w:id="11" w:name="_ENREF_3"/>
      <w:r>
        <w:rPr>
          <w:noProof/>
        </w:rPr>
        <w:t>3.</w:t>
      </w:r>
      <w:r>
        <w:rPr>
          <w:noProof/>
        </w:rPr>
        <w:tab/>
      </w:r>
      <w:r w:rsidRPr="00575D4E">
        <w:rPr>
          <w:i/>
          <w:noProof/>
        </w:rPr>
        <w:t>3GPP TS 36.141 V11.3.0(2012-12): 3rd Generation Partnership Project;Technical Specification Group Radio Access Network;Evolved Universal Terrestrial Radio Access (E-UTRA);  Evolved Universal Terrestrial Radio Access (E-UTRA): Base Station (BS) conformance testing (Release 11).</w:t>
      </w:r>
      <w:bookmarkEnd w:id="11"/>
    </w:p>
    <w:p w:rsidR="00575D4E" w:rsidRPr="00575D4E" w:rsidRDefault="00575D4E" w:rsidP="00575D4E">
      <w:pPr>
        <w:ind w:left="720" w:hanging="720"/>
        <w:rPr>
          <w:i/>
          <w:noProof/>
        </w:rPr>
      </w:pPr>
      <w:bookmarkStart w:id="12" w:name="_ENREF_4"/>
      <w:r>
        <w:rPr>
          <w:noProof/>
        </w:rPr>
        <w:t>4.</w:t>
      </w:r>
      <w:r>
        <w:rPr>
          <w:noProof/>
        </w:rPr>
        <w:tab/>
      </w:r>
      <w:r w:rsidRPr="00575D4E">
        <w:rPr>
          <w:i/>
          <w:noProof/>
        </w:rPr>
        <w:t xml:space="preserve">3GPP TS 36.104 V10.4.0 (2011-09): 3rd Generation Partnership Project; Technical Specification Group Radio Access Network; Evolved Universal Terrestrial Radio Access (E-UTRA); Base Station (BS) radio transmission and reception  (Release 10) </w:t>
      </w:r>
      <w:bookmarkEnd w:id="12"/>
    </w:p>
    <w:p w:rsidR="00575D4E" w:rsidRDefault="00575D4E" w:rsidP="00575D4E">
      <w:pPr>
        <w:ind w:left="720" w:hanging="720"/>
        <w:rPr>
          <w:noProof/>
        </w:rPr>
      </w:pPr>
      <w:bookmarkStart w:id="13" w:name="_ENREF_5"/>
      <w:r>
        <w:rPr>
          <w:noProof/>
        </w:rPr>
        <w:t>5.</w:t>
      </w:r>
      <w:r>
        <w:rPr>
          <w:noProof/>
        </w:rPr>
        <w:tab/>
        <w:t xml:space="preserve">R. Tian, B.K.L., J. Medbo. </w:t>
      </w:r>
      <w:r w:rsidRPr="00575D4E">
        <w:rPr>
          <w:i/>
          <w:noProof/>
        </w:rPr>
        <w:t>Impact of Rician fading and cross-polarization ratio on the orthogonality of dual-polarized wireless channels</w:t>
      </w:r>
      <w:r>
        <w:rPr>
          <w:noProof/>
        </w:rPr>
        <w:t xml:space="preserve">. in </w:t>
      </w:r>
      <w:r w:rsidRPr="00575D4E">
        <w:rPr>
          <w:i/>
          <w:noProof/>
        </w:rPr>
        <w:t>European Conference on Antennas and Propagation (EuCAP), Prague, Czech Republic</w:t>
      </w:r>
      <w:r>
        <w:rPr>
          <w:noProof/>
        </w:rPr>
        <w:t>. 2012.</w:t>
      </w:r>
      <w:bookmarkEnd w:id="13"/>
    </w:p>
    <w:p w:rsidR="00575D4E" w:rsidRDefault="00575D4E" w:rsidP="00575D4E">
      <w:pPr>
        <w:rPr>
          <w:noProof/>
        </w:rPr>
      </w:pPr>
    </w:p>
    <w:p w:rsidR="0075534B" w:rsidRDefault="003771BD" w:rsidP="00AA6E03">
      <w:r>
        <w:fldChar w:fldCharType="end"/>
      </w:r>
    </w:p>
    <w:sectPr w:rsidR="0075534B" w:rsidSect="00C951D7">
      <w:headerReference w:type="default" r:id="rId11"/>
      <w:footerReference w:type="default" r:id="rId12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685" w:rsidRPr="004E3B67" w:rsidRDefault="00EB5685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EB5685" w:rsidRPr="004E3B67" w:rsidRDefault="00EB5685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3771BD">
    <w:pPr>
      <w:pStyle w:val="Footer"/>
    </w:pPr>
    <w:fldSimple w:instr=" PAGE   \* MERGEFORMAT ">
      <w:r w:rsidR="00B404A6" w:rsidRPr="00B404A6">
        <w:rPr>
          <w:lang w:val="zh-CN"/>
        </w:rPr>
        <w:t>3</w:t>
      </w:r>
    </w:fldSimple>
  </w:p>
  <w:p w:rsidR="007A79BB" w:rsidRDefault="007A79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685" w:rsidRPr="004E3B67" w:rsidRDefault="00EB5685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EB5685" w:rsidRPr="004E3B67" w:rsidRDefault="00EB5685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7A79BB" w:rsidP="00361F6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E65B8D"/>
    <w:multiLevelType w:val="hybridMultilevel"/>
    <w:tmpl w:val="09B83374"/>
    <w:lvl w:ilvl="0" w:tplc="4486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7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6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C3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64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A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68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4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C56D8"/>
    <w:multiLevelType w:val="hybridMultilevel"/>
    <w:tmpl w:val="A4721B1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30840B0"/>
    <w:multiLevelType w:val="hybridMultilevel"/>
    <w:tmpl w:val="DC461DEE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C77A43"/>
    <w:multiLevelType w:val="hybridMultilevel"/>
    <w:tmpl w:val="796CA0C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AE33D7"/>
    <w:multiLevelType w:val="hybridMultilevel"/>
    <w:tmpl w:val="0C56A7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34A51"/>
    <w:multiLevelType w:val="hybridMultilevel"/>
    <w:tmpl w:val="9BBE5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564CF"/>
    <w:multiLevelType w:val="hybridMultilevel"/>
    <w:tmpl w:val="61F6A3BC"/>
    <w:lvl w:ilvl="0" w:tplc="D7F46B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2DACCE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75E92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CD8FE1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99A9ED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3BC56F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CCE24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54189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3061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>
    <w:nsid w:val="282D0E64"/>
    <w:multiLevelType w:val="hybridMultilevel"/>
    <w:tmpl w:val="A7E80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6"/>
        </w:tabs>
        <w:ind w:left="426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9E45CB8"/>
    <w:multiLevelType w:val="hybridMultilevel"/>
    <w:tmpl w:val="805CA908"/>
    <w:lvl w:ilvl="0" w:tplc="D7C2C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23E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A86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02E5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1020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2D2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C29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EAC9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FE29D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42D21"/>
    <w:multiLevelType w:val="hybridMultilevel"/>
    <w:tmpl w:val="19A07070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BB706A"/>
    <w:multiLevelType w:val="hybridMultilevel"/>
    <w:tmpl w:val="B9D226BE"/>
    <w:lvl w:ilvl="0" w:tplc="117658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1BA45C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00D9A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BF4DD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4CD28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A8666C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AAE51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3FA78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D9CE3B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7A6F77"/>
    <w:multiLevelType w:val="hybridMultilevel"/>
    <w:tmpl w:val="D5A01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4E7836"/>
    <w:multiLevelType w:val="hybridMultilevel"/>
    <w:tmpl w:val="22509C4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1A7812"/>
    <w:multiLevelType w:val="hybridMultilevel"/>
    <w:tmpl w:val="B0ECE88E"/>
    <w:lvl w:ilvl="0" w:tplc="02D62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A7517"/>
    <w:multiLevelType w:val="hybridMultilevel"/>
    <w:tmpl w:val="8730BBFE"/>
    <w:lvl w:ilvl="0" w:tplc="E100497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EAD56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8F8CE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8E25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AE0B4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2C0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7D44A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BE08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7C20B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>
    <w:nsid w:val="5CFA2DE9"/>
    <w:multiLevelType w:val="hybridMultilevel"/>
    <w:tmpl w:val="7A8E399C"/>
    <w:lvl w:ilvl="0" w:tplc="A35209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23C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60E5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CD88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0A3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AE57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3EA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17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5AE3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260C7C"/>
    <w:multiLevelType w:val="hybridMultilevel"/>
    <w:tmpl w:val="578880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275C0D"/>
    <w:multiLevelType w:val="singleLevel"/>
    <w:tmpl w:val="89422DCA"/>
    <w:lvl w:ilvl="0">
      <w:start w:val="1"/>
      <w:numFmt w:val="decimal"/>
      <w:pStyle w:val="ReferenceCar"/>
      <w:lvlText w:val="[%1]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</w:abstractNum>
  <w:abstractNum w:abstractNumId="20">
    <w:nsid w:val="68D3390B"/>
    <w:multiLevelType w:val="hybridMultilevel"/>
    <w:tmpl w:val="2BF2529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DB67E5"/>
    <w:multiLevelType w:val="hybridMultilevel"/>
    <w:tmpl w:val="FF60D19C"/>
    <w:lvl w:ilvl="0" w:tplc="B7A6E76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EF48603A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2F3C668E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3" w:tplc="E3605F2A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2B7CB0A8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B26C5B0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3E8338C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D9E603AA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90A0E8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6C402C58"/>
    <w:multiLevelType w:val="hybridMultilevel"/>
    <w:tmpl w:val="F9D63738"/>
    <w:lvl w:ilvl="0" w:tplc="ACBAC9F4">
      <w:start w:val="1"/>
      <w:numFmt w:val="decimal"/>
      <w:pStyle w:val="figurecaption"/>
      <w:lvlText w:val="Figure %1"/>
      <w:lvlJc w:val="left"/>
      <w:pPr>
        <w:tabs>
          <w:tab w:val="num" w:pos="2700"/>
        </w:tabs>
        <w:ind w:left="1980" w:firstLine="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2A0AE2"/>
    <w:multiLevelType w:val="hybridMultilevel"/>
    <w:tmpl w:val="53042A58"/>
    <w:lvl w:ilvl="0" w:tplc="1FAC77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24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24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3E1E36"/>
    <w:multiLevelType w:val="hybridMultilevel"/>
    <w:tmpl w:val="4EAFCA53"/>
    <w:lvl w:ilvl="0" w:tplc="DB14481E">
      <w:start w:val="1"/>
      <w:numFmt w:val="decimal"/>
      <w:lvlText w:val=""/>
      <w:lvlJc w:val="left"/>
    </w:lvl>
    <w:lvl w:ilvl="1" w:tplc="0CFEED12">
      <w:numFmt w:val="decimal"/>
      <w:lvlText w:val=""/>
      <w:lvlJc w:val="left"/>
    </w:lvl>
    <w:lvl w:ilvl="2" w:tplc="7FB4852E">
      <w:numFmt w:val="decimal"/>
      <w:lvlText w:val=""/>
      <w:lvlJc w:val="left"/>
    </w:lvl>
    <w:lvl w:ilvl="3" w:tplc="BD503DBA">
      <w:numFmt w:val="decimal"/>
      <w:lvlText w:val=""/>
      <w:lvlJc w:val="left"/>
    </w:lvl>
    <w:lvl w:ilvl="4" w:tplc="9B7EA3E2">
      <w:numFmt w:val="decimal"/>
      <w:lvlText w:val=""/>
      <w:lvlJc w:val="left"/>
    </w:lvl>
    <w:lvl w:ilvl="5" w:tplc="89BA3394">
      <w:numFmt w:val="decimal"/>
      <w:lvlText w:val=""/>
      <w:lvlJc w:val="left"/>
    </w:lvl>
    <w:lvl w:ilvl="6" w:tplc="0584DD5E">
      <w:numFmt w:val="decimal"/>
      <w:lvlText w:val=""/>
      <w:lvlJc w:val="left"/>
    </w:lvl>
    <w:lvl w:ilvl="7" w:tplc="0BD67A60">
      <w:numFmt w:val="decimal"/>
      <w:lvlText w:val=""/>
      <w:lvlJc w:val="left"/>
    </w:lvl>
    <w:lvl w:ilvl="8" w:tplc="3A7069CA">
      <w:numFmt w:val="decimal"/>
      <w:lvlText w:val=""/>
      <w:lvlJc w:val="left"/>
    </w:lvl>
  </w:abstractNum>
  <w:abstractNum w:abstractNumId="25">
    <w:nsid w:val="711C7F6D"/>
    <w:multiLevelType w:val="hybridMultilevel"/>
    <w:tmpl w:val="96D00DA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23D5781"/>
    <w:multiLevelType w:val="hybridMultilevel"/>
    <w:tmpl w:val="71321A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7AEE94A0"/>
    <w:lvl w:ilvl="0" w:tplc="399C85C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A630ED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9868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460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6E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A00F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BA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A8E6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A67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0A1CD4"/>
    <w:multiLevelType w:val="hybridMultilevel"/>
    <w:tmpl w:val="51D6EE2A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151D03"/>
    <w:multiLevelType w:val="hybridMultilevel"/>
    <w:tmpl w:val="8988A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12"/>
  </w:num>
  <w:num w:numId="4">
    <w:abstractNumId w:val="4"/>
  </w:num>
  <w:num w:numId="5">
    <w:abstractNumId w:val="5"/>
  </w:num>
  <w:num w:numId="6">
    <w:abstractNumId w:val="30"/>
  </w:num>
  <w:num w:numId="7">
    <w:abstractNumId w:val="17"/>
  </w:num>
  <w:num w:numId="8">
    <w:abstractNumId w:val="8"/>
  </w:num>
  <w:num w:numId="9">
    <w:abstractNumId w:val="30"/>
  </w:num>
  <w:num w:numId="10">
    <w:abstractNumId w:val="10"/>
  </w:num>
  <w:num w:numId="11">
    <w:abstractNumId w:val="23"/>
  </w:num>
  <w:num w:numId="12">
    <w:abstractNumId w:val="30"/>
  </w:num>
  <w:num w:numId="13">
    <w:abstractNumId w:val="30"/>
  </w:num>
  <w:num w:numId="14">
    <w:abstractNumId w:val="30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30"/>
  </w:num>
  <w:num w:numId="20">
    <w:abstractNumId w:val="11"/>
  </w:num>
  <w:num w:numId="21">
    <w:abstractNumId w:val="1"/>
  </w:num>
  <w:num w:numId="22">
    <w:abstractNumId w:val="14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30"/>
  </w:num>
  <w:num w:numId="28">
    <w:abstractNumId w:val="24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26"/>
  </w:num>
  <w:num w:numId="34">
    <w:abstractNumId w:val="9"/>
  </w:num>
  <w:num w:numId="35">
    <w:abstractNumId w:val="19"/>
  </w:num>
  <w:num w:numId="36">
    <w:abstractNumId w:val="28"/>
  </w:num>
  <w:num w:numId="37">
    <w:abstractNumId w:val="3"/>
  </w:num>
  <w:num w:numId="38">
    <w:abstractNumId w:val="22"/>
  </w:num>
  <w:num w:numId="39">
    <w:abstractNumId w:val="13"/>
  </w:num>
  <w:num w:numId="40">
    <w:abstractNumId w:val="15"/>
  </w:num>
  <w:num w:numId="41">
    <w:abstractNumId w:val="6"/>
  </w:num>
  <w:num w:numId="42">
    <w:abstractNumId w:val="18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325&lt;/item&gt;&lt;item&gt;544&lt;/item&gt;&lt;item&gt;577&lt;/item&gt;&lt;item&gt;578&lt;/item&gt;&lt;item&gt;579&lt;/item&gt;&lt;/record-ids&gt;&lt;/item&gt;&lt;/Libraries&gt;"/>
  </w:docVars>
  <w:rsids>
    <w:rsidRoot w:val="00C334B3"/>
    <w:rsid w:val="00000176"/>
    <w:rsid w:val="00006BA0"/>
    <w:rsid w:val="00014469"/>
    <w:rsid w:val="00026447"/>
    <w:rsid w:val="00030D74"/>
    <w:rsid w:val="00032926"/>
    <w:rsid w:val="00033ADF"/>
    <w:rsid w:val="0003494C"/>
    <w:rsid w:val="00043AAA"/>
    <w:rsid w:val="00047DB5"/>
    <w:rsid w:val="0005125B"/>
    <w:rsid w:val="0005280A"/>
    <w:rsid w:val="00060F5B"/>
    <w:rsid w:val="0006170D"/>
    <w:rsid w:val="00063A25"/>
    <w:rsid w:val="00063AEC"/>
    <w:rsid w:val="0007413B"/>
    <w:rsid w:val="0007466B"/>
    <w:rsid w:val="00074D85"/>
    <w:rsid w:val="00076B4A"/>
    <w:rsid w:val="000915CB"/>
    <w:rsid w:val="00096B91"/>
    <w:rsid w:val="000A2726"/>
    <w:rsid w:val="000A62A7"/>
    <w:rsid w:val="000A7462"/>
    <w:rsid w:val="000B0107"/>
    <w:rsid w:val="000B1794"/>
    <w:rsid w:val="000B1D6A"/>
    <w:rsid w:val="000B1FC3"/>
    <w:rsid w:val="000B4BEC"/>
    <w:rsid w:val="000B6AD5"/>
    <w:rsid w:val="000C041B"/>
    <w:rsid w:val="000C1486"/>
    <w:rsid w:val="000C1880"/>
    <w:rsid w:val="000C18B5"/>
    <w:rsid w:val="000C72AB"/>
    <w:rsid w:val="000D0054"/>
    <w:rsid w:val="000D29B4"/>
    <w:rsid w:val="000D3370"/>
    <w:rsid w:val="000D4551"/>
    <w:rsid w:val="000D633A"/>
    <w:rsid w:val="000D7C3B"/>
    <w:rsid w:val="000F21FB"/>
    <w:rsid w:val="000F6752"/>
    <w:rsid w:val="000F71EC"/>
    <w:rsid w:val="000F7273"/>
    <w:rsid w:val="000F7E59"/>
    <w:rsid w:val="00100778"/>
    <w:rsid w:val="00104FB7"/>
    <w:rsid w:val="00114360"/>
    <w:rsid w:val="001179DE"/>
    <w:rsid w:val="00120598"/>
    <w:rsid w:val="001214EE"/>
    <w:rsid w:val="00121748"/>
    <w:rsid w:val="00123358"/>
    <w:rsid w:val="001255D7"/>
    <w:rsid w:val="001270E7"/>
    <w:rsid w:val="00135D8B"/>
    <w:rsid w:val="00141126"/>
    <w:rsid w:val="001429F4"/>
    <w:rsid w:val="00144396"/>
    <w:rsid w:val="001455C4"/>
    <w:rsid w:val="001469E0"/>
    <w:rsid w:val="001502C1"/>
    <w:rsid w:val="001508E5"/>
    <w:rsid w:val="001638BC"/>
    <w:rsid w:val="001650BC"/>
    <w:rsid w:val="00165467"/>
    <w:rsid w:val="00165996"/>
    <w:rsid w:val="00165D43"/>
    <w:rsid w:val="001664E6"/>
    <w:rsid w:val="00170A9A"/>
    <w:rsid w:val="00171AB1"/>
    <w:rsid w:val="00177276"/>
    <w:rsid w:val="00181D0A"/>
    <w:rsid w:val="001858BD"/>
    <w:rsid w:val="00193576"/>
    <w:rsid w:val="00194691"/>
    <w:rsid w:val="001A7443"/>
    <w:rsid w:val="001B0169"/>
    <w:rsid w:val="001B1F19"/>
    <w:rsid w:val="001B574A"/>
    <w:rsid w:val="001B7DC4"/>
    <w:rsid w:val="001C44DA"/>
    <w:rsid w:val="001C76DC"/>
    <w:rsid w:val="001D3856"/>
    <w:rsid w:val="001D7D42"/>
    <w:rsid w:val="001E23B3"/>
    <w:rsid w:val="001F15D4"/>
    <w:rsid w:val="001F6F77"/>
    <w:rsid w:val="00203041"/>
    <w:rsid w:val="0020392E"/>
    <w:rsid w:val="00207863"/>
    <w:rsid w:val="00207F87"/>
    <w:rsid w:val="0021726D"/>
    <w:rsid w:val="00221568"/>
    <w:rsid w:val="00222D26"/>
    <w:rsid w:val="0022407E"/>
    <w:rsid w:val="00224AC5"/>
    <w:rsid w:val="00226E7C"/>
    <w:rsid w:val="00227EB3"/>
    <w:rsid w:val="00232BEB"/>
    <w:rsid w:val="00234AD8"/>
    <w:rsid w:val="00235CBD"/>
    <w:rsid w:val="00237AB4"/>
    <w:rsid w:val="00243BEB"/>
    <w:rsid w:val="00243DC1"/>
    <w:rsid w:val="00245C21"/>
    <w:rsid w:val="002509AA"/>
    <w:rsid w:val="00252C1C"/>
    <w:rsid w:val="00252C42"/>
    <w:rsid w:val="0025328C"/>
    <w:rsid w:val="00256C98"/>
    <w:rsid w:val="00264017"/>
    <w:rsid w:val="00264C3E"/>
    <w:rsid w:val="0027024E"/>
    <w:rsid w:val="00270DD5"/>
    <w:rsid w:val="0028554B"/>
    <w:rsid w:val="002869EC"/>
    <w:rsid w:val="00287C5F"/>
    <w:rsid w:val="002933FD"/>
    <w:rsid w:val="00297259"/>
    <w:rsid w:val="002A185C"/>
    <w:rsid w:val="002A482E"/>
    <w:rsid w:val="002A4C60"/>
    <w:rsid w:val="002A6EA0"/>
    <w:rsid w:val="002A7BAD"/>
    <w:rsid w:val="002B400E"/>
    <w:rsid w:val="002C2F45"/>
    <w:rsid w:val="002C6B02"/>
    <w:rsid w:val="002D14AB"/>
    <w:rsid w:val="002E01FD"/>
    <w:rsid w:val="002E55D5"/>
    <w:rsid w:val="002E651F"/>
    <w:rsid w:val="002E6CBF"/>
    <w:rsid w:val="002F07A7"/>
    <w:rsid w:val="002F0E62"/>
    <w:rsid w:val="002F0F40"/>
    <w:rsid w:val="002F17BD"/>
    <w:rsid w:val="00302192"/>
    <w:rsid w:val="00307212"/>
    <w:rsid w:val="00310C52"/>
    <w:rsid w:val="003127AA"/>
    <w:rsid w:val="00313167"/>
    <w:rsid w:val="0031423B"/>
    <w:rsid w:val="00315155"/>
    <w:rsid w:val="0032350A"/>
    <w:rsid w:val="00323C6F"/>
    <w:rsid w:val="00325652"/>
    <w:rsid w:val="00332303"/>
    <w:rsid w:val="00332A7E"/>
    <w:rsid w:val="00336281"/>
    <w:rsid w:val="00347D87"/>
    <w:rsid w:val="003541B2"/>
    <w:rsid w:val="003551A7"/>
    <w:rsid w:val="00356A39"/>
    <w:rsid w:val="003577A9"/>
    <w:rsid w:val="00361F6D"/>
    <w:rsid w:val="00362D11"/>
    <w:rsid w:val="00365E59"/>
    <w:rsid w:val="00367558"/>
    <w:rsid w:val="003709A0"/>
    <w:rsid w:val="003714AF"/>
    <w:rsid w:val="00375F15"/>
    <w:rsid w:val="003764D4"/>
    <w:rsid w:val="003771BD"/>
    <w:rsid w:val="003776C3"/>
    <w:rsid w:val="00380AF1"/>
    <w:rsid w:val="00382574"/>
    <w:rsid w:val="00382CA5"/>
    <w:rsid w:val="003843C0"/>
    <w:rsid w:val="00384BE3"/>
    <w:rsid w:val="00387017"/>
    <w:rsid w:val="00391609"/>
    <w:rsid w:val="00392D21"/>
    <w:rsid w:val="00395D38"/>
    <w:rsid w:val="003A1018"/>
    <w:rsid w:val="003A2A0B"/>
    <w:rsid w:val="003A378C"/>
    <w:rsid w:val="003A7FE8"/>
    <w:rsid w:val="003B07EB"/>
    <w:rsid w:val="003B2F70"/>
    <w:rsid w:val="003B7124"/>
    <w:rsid w:val="003C3575"/>
    <w:rsid w:val="003C6AFE"/>
    <w:rsid w:val="003D2727"/>
    <w:rsid w:val="003D48EE"/>
    <w:rsid w:val="003D628C"/>
    <w:rsid w:val="003F0398"/>
    <w:rsid w:val="003F10F2"/>
    <w:rsid w:val="003F5238"/>
    <w:rsid w:val="003F75FF"/>
    <w:rsid w:val="003F799D"/>
    <w:rsid w:val="00401525"/>
    <w:rsid w:val="00401C42"/>
    <w:rsid w:val="004020CE"/>
    <w:rsid w:val="00411EA0"/>
    <w:rsid w:val="00414506"/>
    <w:rsid w:val="00415840"/>
    <w:rsid w:val="00417310"/>
    <w:rsid w:val="00417CDB"/>
    <w:rsid w:val="00421DAA"/>
    <w:rsid w:val="004245CC"/>
    <w:rsid w:val="004256E9"/>
    <w:rsid w:val="0043187A"/>
    <w:rsid w:val="004335A0"/>
    <w:rsid w:val="00434524"/>
    <w:rsid w:val="0043484D"/>
    <w:rsid w:val="0044249F"/>
    <w:rsid w:val="00442932"/>
    <w:rsid w:val="00444CFE"/>
    <w:rsid w:val="00450637"/>
    <w:rsid w:val="00454306"/>
    <w:rsid w:val="004754C1"/>
    <w:rsid w:val="00483566"/>
    <w:rsid w:val="004856A5"/>
    <w:rsid w:val="004861CD"/>
    <w:rsid w:val="004866A7"/>
    <w:rsid w:val="004909A7"/>
    <w:rsid w:val="00491E29"/>
    <w:rsid w:val="00493E5B"/>
    <w:rsid w:val="00495F08"/>
    <w:rsid w:val="0049746E"/>
    <w:rsid w:val="004A2ED0"/>
    <w:rsid w:val="004A4067"/>
    <w:rsid w:val="004A5A5E"/>
    <w:rsid w:val="004B3D92"/>
    <w:rsid w:val="004C1F70"/>
    <w:rsid w:val="004D019C"/>
    <w:rsid w:val="004E30BA"/>
    <w:rsid w:val="004E4C82"/>
    <w:rsid w:val="004E7547"/>
    <w:rsid w:val="004F25DD"/>
    <w:rsid w:val="004F5976"/>
    <w:rsid w:val="004F61C4"/>
    <w:rsid w:val="004F7E6D"/>
    <w:rsid w:val="005015E5"/>
    <w:rsid w:val="005041B3"/>
    <w:rsid w:val="00504FFC"/>
    <w:rsid w:val="005079D5"/>
    <w:rsid w:val="00514302"/>
    <w:rsid w:val="00514EED"/>
    <w:rsid w:val="0051759A"/>
    <w:rsid w:val="005217BF"/>
    <w:rsid w:val="00524270"/>
    <w:rsid w:val="005313B2"/>
    <w:rsid w:val="005320B0"/>
    <w:rsid w:val="00535E8B"/>
    <w:rsid w:val="00537787"/>
    <w:rsid w:val="00541CEF"/>
    <w:rsid w:val="0055582B"/>
    <w:rsid w:val="00556A40"/>
    <w:rsid w:val="005573EE"/>
    <w:rsid w:val="0055794B"/>
    <w:rsid w:val="00560450"/>
    <w:rsid w:val="005631EA"/>
    <w:rsid w:val="00571227"/>
    <w:rsid w:val="00571F01"/>
    <w:rsid w:val="00572CC4"/>
    <w:rsid w:val="00572E29"/>
    <w:rsid w:val="00572F1D"/>
    <w:rsid w:val="00575D4E"/>
    <w:rsid w:val="00577DAD"/>
    <w:rsid w:val="00580D10"/>
    <w:rsid w:val="00583C5E"/>
    <w:rsid w:val="005842D1"/>
    <w:rsid w:val="0059377A"/>
    <w:rsid w:val="00594EA9"/>
    <w:rsid w:val="00594F69"/>
    <w:rsid w:val="00595F79"/>
    <w:rsid w:val="00596325"/>
    <w:rsid w:val="005A2529"/>
    <w:rsid w:val="005A507A"/>
    <w:rsid w:val="005A52FE"/>
    <w:rsid w:val="005A7B03"/>
    <w:rsid w:val="005B130C"/>
    <w:rsid w:val="005C0C64"/>
    <w:rsid w:val="005C0E85"/>
    <w:rsid w:val="005D1056"/>
    <w:rsid w:val="005D1623"/>
    <w:rsid w:val="005D252C"/>
    <w:rsid w:val="005D3381"/>
    <w:rsid w:val="005D6819"/>
    <w:rsid w:val="005D7EF6"/>
    <w:rsid w:val="005E0FAB"/>
    <w:rsid w:val="005E4CD8"/>
    <w:rsid w:val="005E6E59"/>
    <w:rsid w:val="00601BC6"/>
    <w:rsid w:val="00603FF2"/>
    <w:rsid w:val="00611E14"/>
    <w:rsid w:val="00611F0B"/>
    <w:rsid w:val="006143D0"/>
    <w:rsid w:val="00615B46"/>
    <w:rsid w:val="0061601E"/>
    <w:rsid w:val="00616EE8"/>
    <w:rsid w:val="0061785E"/>
    <w:rsid w:val="00624515"/>
    <w:rsid w:val="00625D32"/>
    <w:rsid w:val="006264F3"/>
    <w:rsid w:val="00630939"/>
    <w:rsid w:val="00632C5E"/>
    <w:rsid w:val="0064213D"/>
    <w:rsid w:val="0064362F"/>
    <w:rsid w:val="00644A07"/>
    <w:rsid w:val="00645592"/>
    <w:rsid w:val="006469C6"/>
    <w:rsid w:val="00653709"/>
    <w:rsid w:val="00654EBF"/>
    <w:rsid w:val="006551D2"/>
    <w:rsid w:val="00660027"/>
    <w:rsid w:val="006603EC"/>
    <w:rsid w:val="006645B2"/>
    <w:rsid w:val="006648B2"/>
    <w:rsid w:val="0066550C"/>
    <w:rsid w:val="00670DD6"/>
    <w:rsid w:val="00671EC7"/>
    <w:rsid w:val="006729F5"/>
    <w:rsid w:val="006742B2"/>
    <w:rsid w:val="00680200"/>
    <w:rsid w:val="006843C1"/>
    <w:rsid w:val="0069091D"/>
    <w:rsid w:val="00695298"/>
    <w:rsid w:val="00695A91"/>
    <w:rsid w:val="00696964"/>
    <w:rsid w:val="006A2422"/>
    <w:rsid w:val="006A43F8"/>
    <w:rsid w:val="006A5C14"/>
    <w:rsid w:val="006A6DBB"/>
    <w:rsid w:val="006B30C9"/>
    <w:rsid w:val="006B31E1"/>
    <w:rsid w:val="006B42E6"/>
    <w:rsid w:val="006B5C6F"/>
    <w:rsid w:val="006C0075"/>
    <w:rsid w:val="006C0805"/>
    <w:rsid w:val="006D23C2"/>
    <w:rsid w:val="006D7B39"/>
    <w:rsid w:val="006E04D8"/>
    <w:rsid w:val="006E1D7F"/>
    <w:rsid w:val="006E3A8D"/>
    <w:rsid w:val="006E4BEE"/>
    <w:rsid w:val="006E6888"/>
    <w:rsid w:val="006E759E"/>
    <w:rsid w:val="006E75C8"/>
    <w:rsid w:val="006F0358"/>
    <w:rsid w:val="006F08CD"/>
    <w:rsid w:val="006F118B"/>
    <w:rsid w:val="006F1427"/>
    <w:rsid w:val="006F347C"/>
    <w:rsid w:val="006F4492"/>
    <w:rsid w:val="006F54F5"/>
    <w:rsid w:val="006F6478"/>
    <w:rsid w:val="007048EF"/>
    <w:rsid w:val="00706896"/>
    <w:rsid w:val="00717A3F"/>
    <w:rsid w:val="00732B83"/>
    <w:rsid w:val="007343D1"/>
    <w:rsid w:val="0073617F"/>
    <w:rsid w:val="007379E2"/>
    <w:rsid w:val="00740BD8"/>
    <w:rsid w:val="00745D54"/>
    <w:rsid w:val="0075534B"/>
    <w:rsid w:val="007556A8"/>
    <w:rsid w:val="007568D2"/>
    <w:rsid w:val="00756C1D"/>
    <w:rsid w:val="00761438"/>
    <w:rsid w:val="00766415"/>
    <w:rsid w:val="0077013B"/>
    <w:rsid w:val="007876D8"/>
    <w:rsid w:val="00791848"/>
    <w:rsid w:val="00797C37"/>
    <w:rsid w:val="007A2CDB"/>
    <w:rsid w:val="007A5ADF"/>
    <w:rsid w:val="007A676E"/>
    <w:rsid w:val="007A79BB"/>
    <w:rsid w:val="007B0FE3"/>
    <w:rsid w:val="007B1BB9"/>
    <w:rsid w:val="007B277C"/>
    <w:rsid w:val="007B3B75"/>
    <w:rsid w:val="007B3BF0"/>
    <w:rsid w:val="007B5957"/>
    <w:rsid w:val="007C0A1C"/>
    <w:rsid w:val="007C0F19"/>
    <w:rsid w:val="007C25A3"/>
    <w:rsid w:val="007C3425"/>
    <w:rsid w:val="007C3896"/>
    <w:rsid w:val="007C4E78"/>
    <w:rsid w:val="007C5735"/>
    <w:rsid w:val="007C7186"/>
    <w:rsid w:val="007D1B29"/>
    <w:rsid w:val="007D364B"/>
    <w:rsid w:val="007D5B1D"/>
    <w:rsid w:val="007E43BE"/>
    <w:rsid w:val="007E5CD1"/>
    <w:rsid w:val="007E71D3"/>
    <w:rsid w:val="007F63C4"/>
    <w:rsid w:val="007F7739"/>
    <w:rsid w:val="00803232"/>
    <w:rsid w:val="008045C4"/>
    <w:rsid w:val="00814430"/>
    <w:rsid w:val="008208D2"/>
    <w:rsid w:val="008227B8"/>
    <w:rsid w:val="00827E42"/>
    <w:rsid w:val="00831398"/>
    <w:rsid w:val="00831936"/>
    <w:rsid w:val="008323F4"/>
    <w:rsid w:val="0083396F"/>
    <w:rsid w:val="00833D1B"/>
    <w:rsid w:val="0083570F"/>
    <w:rsid w:val="00836445"/>
    <w:rsid w:val="008411D8"/>
    <w:rsid w:val="00841234"/>
    <w:rsid w:val="00843A6B"/>
    <w:rsid w:val="008452CF"/>
    <w:rsid w:val="00852A95"/>
    <w:rsid w:val="00854769"/>
    <w:rsid w:val="00855C18"/>
    <w:rsid w:val="008571E3"/>
    <w:rsid w:val="008613FA"/>
    <w:rsid w:val="00861A54"/>
    <w:rsid w:val="00862154"/>
    <w:rsid w:val="0086357C"/>
    <w:rsid w:val="00863A0E"/>
    <w:rsid w:val="00863F59"/>
    <w:rsid w:val="008652A3"/>
    <w:rsid w:val="00865469"/>
    <w:rsid w:val="00870753"/>
    <w:rsid w:val="00871527"/>
    <w:rsid w:val="008722D3"/>
    <w:rsid w:val="00872BFC"/>
    <w:rsid w:val="008821D8"/>
    <w:rsid w:val="008824B7"/>
    <w:rsid w:val="00885AA7"/>
    <w:rsid w:val="00885F68"/>
    <w:rsid w:val="008A1C40"/>
    <w:rsid w:val="008A26A5"/>
    <w:rsid w:val="008A3E33"/>
    <w:rsid w:val="008A50E8"/>
    <w:rsid w:val="008A5381"/>
    <w:rsid w:val="008A6573"/>
    <w:rsid w:val="008B6A90"/>
    <w:rsid w:val="008B73FF"/>
    <w:rsid w:val="008B7425"/>
    <w:rsid w:val="008C4435"/>
    <w:rsid w:val="008C5B7D"/>
    <w:rsid w:val="008C72BC"/>
    <w:rsid w:val="008D0A42"/>
    <w:rsid w:val="008D1C7A"/>
    <w:rsid w:val="008D73D9"/>
    <w:rsid w:val="008D7596"/>
    <w:rsid w:val="008E1133"/>
    <w:rsid w:val="008E4DEE"/>
    <w:rsid w:val="008F39B9"/>
    <w:rsid w:val="008F469E"/>
    <w:rsid w:val="008F72BE"/>
    <w:rsid w:val="009003CD"/>
    <w:rsid w:val="00900816"/>
    <w:rsid w:val="00903904"/>
    <w:rsid w:val="00905964"/>
    <w:rsid w:val="00906689"/>
    <w:rsid w:val="00907B73"/>
    <w:rsid w:val="00907C28"/>
    <w:rsid w:val="009103A6"/>
    <w:rsid w:val="009149EF"/>
    <w:rsid w:val="00914E1B"/>
    <w:rsid w:val="00915A65"/>
    <w:rsid w:val="00916F2A"/>
    <w:rsid w:val="0092148F"/>
    <w:rsid w:val="009218ED"/>
    <w:rsid w:val="00925F25"/>
    <w:rsid w:val="009272B3"/>
    <w:rsid w:val="0092739B"/>
    <w:rsid w:val="00927D7F"/>
    <w:rsid w:val="00930A9E"/>
    <w:rsid w:val="009321E3"/>
    <w:rsid w:val="009340C7"/>
    <w:rsid w:val="00937E4D"/>
    <w:rsid w:val="00942BB9"/>
    <w:rsid w:val="009439E2"/>
    <w:rsid w:val="009451E1"/>
    <w:rsid w:val="00953E67"/>
    <w:rsid w:val="00954D15"/>
    <w:rsid w:val="009651AC"/>
    <w:rsid w:val="009830BD"/>
    <w:rsid w:val="0098785B"/>
    <w:rsid w:val="00990EAA"/>
    <w:rsid w:val="00991698"/>
    <w:rsid w:val="009932CD"/>
    <w:rsid w:val="00993920"/>
    <w:rsid w:val="00993C40"/>
    <w:rsid w:val="00995F16"/>
    <w:rsid w:val="00995FB7"/>
    <w:rsid w:val="009A37F5"/>
    <w:rsid w:val="009A4ACF"/>
    <w:rsid w:val="009B1FE2"/>
    <w:rsid w:val="009B62FC"/>
    <w:rsid w:val="009B6400"/>
    <w:rsid w:val="009B7298"/>
    <w:rsid w:val="009C0D8F"/>
    <w:rsid w:val="009C3016"/>
    <w:rsid w:val="009C656B"/>
    <w:rsid w:val="009C7BD4"/>
    <w:rsid w:val="009D31DD"/>
    <w:rsid w:val="009D4C76"/>
    <w:rsid w:val="009D4E63"/>
    <w:rsid w:val="009D5C59"/>
    <w:rsid w:val="009D68B7"/>
    <w:rsid w:val="009E19C5"/>
    <w:rsid w:val="009E2C91"/>
    <w:rsid w:val="009E318B"/>
    <w:rsid w:val="009E44DC"/>
    <w:rsid w:val="009F359A"/>
    <w:rsid w:val="00A05EE9"/>
    <w:rsid w:val="00A13D68"/>
    <w:rsid w:val="00A14950"/>
    <w:rsid w:val="00A1663F"/>
    <w:rsid w:val="00A21845"/>
    <w:rsid w:val="00A21E30"/>
    <w:rsid w:val="00A22C26"/>
    <w:rsid w:val="00A25ACE"/>
    <w:rsid w:val="00A25E1F"/>
    <w:rsid w:val="00A26381"/>
    <w:rsid w:val="00A26E10"/>
    <w:rsid w:val="00A300A5"/>
    <w:rsid w:val="00A31FB1"/>
    <w:rsid w:val="00A3544A"/>
    <w:rsid w:val="00A35BEB"/>
    <w:rsid w:val="00A36478"/>
    <w:rsid w:val="00A371A4"/>
    <w:rsid w:val="00A37FD1"/>
    <w:rsid w:val="00A440B5"/>
    <w:rsid w:val="00A4544F"/>
    <w:rsid w:val="00A45C1C"/>
    <w:rsid w:val="00A474E1"/>
    <w:rsid w:val="00A51730"/>
    <w:rsid w:val="00A51AEB"/>
    <w:rsid w:val="00A5203E"/>
    <w:rsid w:val="00A52F5A"/>
    <w:rsid w:val="00A556CF"/>
    <w:rsid w:val="00A56BB3"/>
    <w:rsid w:val="00A56CE5"/>
    <w:rsid w:val="00A56F89"/>
    <w:rsid w:val="00A577FE"/>
    <w:rsid w:val="00A61EA8"/>
    <w:rsid w:val="00A63311"/>
    <w:rsid w:val="00A647C8"/>
    <w:rsid w:val="00A70596"/>
    <w:rsid w:val="00A71268"/>
    <w:rsid w:val="00A71339"/>
    <w:rsid w:val="00A74DC0"/>
    <w:rsid w:val="00A75787"/>
    <w:rsid w:val="00A76041"/>
    <w:rsid w:val="00A840EF"/>
    <w:rsid w:val="00A90A69"/>
    <w:rsid w:val="00A9160E"/>
    <w:rsid w:val="00A95B93"/>
    <w:rsid w:val="00A9638A"/>
    <w:rsid w:val="00A96BB2"/>
    <w:rsid w:val="00A96C40"/>
    <w:rsid w:val="00AA24B8"/>
    <w:rsid w:val="00AA2FF3"/>
    <w:rsid w:val="00AA6E03"/>
    <w:rsid w:val="00AB3ECD"/>
    <w:rsid w:val="00AB5071"/>
    <w:rsid w:val="00AC1302"/>
    <w:rsid w:val="00AC3C68"/>
    <w:rsid w:val="00AC6C32"/>
    <w:rsid w:val="00AD1290"/>
    <w:rsid w:val="00AD40C9"/>
    <w:rsid w:val="00AD72DF"/>
    <w:rsid w:val="00AE2DB6"/>
    <w:rsid w:val="00AE431C"/>
    <w:rsid w:val="00AE78F8"/>
    <w:rsid w:val="00AF2BE3"/>
    <w:rsid w:val="00AF2DEA"/>
    <w:rsid w:val="00B04BE4"/>
    <w:rsid w:val="00B04FFD"/>
    <w:rsid w:val="00B054E9"/>
    <w:rsid w:val="00B067A6"/>
    <w:rsid w:val="00B069D6"/>
    <w:rsid w:val="00B06C7C"/>
    <w:rsid w:val="00B07A0F"/>
    <w:rsid w:val="00B1201A"/>
    <w:rsid w:val="00B21966"/>
    <w:rsid w:val="00B22277"/>
    <w:rsid w:val="00B24ADC"/>
    <w:rsid w:val="00B31263"/>
    <w:rsid w:val="00B35920"/>
    <w:rsid w:val="00B404A6"/>
    <w:rsid w:val="00B40632"/>
    <w:rsid w:val="00B420AF"/>
    <w:rsid w:val="00B42A57"/>
    <w:rsid w:val="00B46ED6"/>
    <w:rsid w:val="00B50A3C"/>
    <w:rsid w:val="00B50A81"/>
    <w:rsid w:val="00B5279C"/>
    <w:rsid w:val="00B54C16"/>
    <w:rsid w:val="00B55A09"/>
    <w:rsid w:val="00B55FE7"/>
    <w:rsid w:val="00B56221"/>
    <w:rsid w:val="00B63C23"/>
    <w:rsid w:val="00B65F9B"/>
    <w:rsid w:val="00B70509"/>
    <w:rsid w:val="00B711BF"/>
    <w:rsid w:val="00B72211"/>
    <w:rsid w:val="00B769F2"/>
    <w:rsid w:val="00B76F47"/>
    <w:rsid w:val="00B918DE"/>
    <w:rsid w:val="00B91BE0"/>
    <w:rsid w:val="00B96498"/>
    <w:rsid w:val="00B9659B"/>
    <w:rsid w:val="00BA5A04"/>
    <w:rsid w:val="00BA73C6"/>
    <w:rsid w:val="00BB0472"/>
    <w:rsid w:val="00BB39ED"/>
    <w:rsid w:val="00BB5C16"/>
    <w:rsid w:val="00BC1A40"/>
    <w:rsid w:val="00BC1AE0"/>
    <w:rsid w:val="00BC2DE4"/>
    <w:rsid w:val="00BC2FAA"/>
    <w:rsid w:val="00BC4444"/>
    <w:rsid w:val="00BC4C9F"/>
    <w:rsid w:val="00BD2799"/>
    <w:rsid w:val="00BD2E65"/>
    <w:rsid w:val="00BD58A6"/>
    <w:rsid w:val="00BE1F6B"/>
    <w:rsid w:val="00BE397B"/>
    <w:rsid w:val="00BE3F98"/>
    <w:rsid w:val="00BE715E"/>
    <w:rsid w:val="00BF05B0"/>
    <w:rsid w:val="00BF170F"/>
    <w:rsid w:val="00BF2176"/>
    <w:rsid w:val="00BF4BB0"/>
    <w:rsid w:val="00BF5244"/>
    <w:rsid w:val="00BF54D3"/>
    <w:rsid w:val="00C0096F"/>
    <w:rsid w:val="00C018C5"/>
    <w:rsid w:val="00C034D3"/>
    <w:rsid w:val="00C048FE"/>
    <w:rsid w:val="00C04AA2"/>
    <w:rsid w:val="00C05B1A"/>
    <w:rsid w:val="00C20F01"/>
    <w:rsid w:val="00C20FC0"/>
    <w:rsid w:val="00C23A2B"/>
    <w:rsid w:val="00C25869"/>
    <w:rsid w:val="00C33436"/>
    <w:rsid w:val="00C334B3"/>
    <w:rsid w:val="00C34FC2"/>
    <w:rsid w:val="00C40178"/>
    <w:rsid w:val="00C46791"/>
    <w:rsid w:val="00C47035"/>
    <w:rsid w:val="00C470B0"/>
    <w:rsid w:val="00C501F4"/>
    <w:rsid w:val="00C51A06"/>
    <w:rsid w:val="00C5387C"/>
    <w:rsid w:val="00C540CB"/>
    <w:rsid w:val="00C542AD"/>
    <w:rsid w:val="00C55393"/>
    <w:rsid w:val="00C55934"/>
    <w:rsid w:val="00C5649F"/>
    <w:rsid w:val="00C713F3"/>
    <w:rsid w:val="00C720E2"/>
    <w:rsid w:val="00C735C9"/>
    <w:rsid w:val="00C76647"/>
    <w:rsid w:val="00C77C2E"/>
    <w:rsid w:val="00C80C54"/>
    <w:rsid w:val="00C83DC8"/>
    <w:rsid w:val="00C8489F"/>
    <w:rsid w:val="00C9128E"/>
    <w:rsid w:val="00C951D7"/>
    <w:rsid w:val="00C95BA6"/>
    <w:rsid w:val="00CA05E7"/>
    <w:rsid w:val="00CB0506"/>
    <w:rsid w:val="00CB6535"/>
    <w:rsid w:val="00CC1B2D"/>
    <w:rsid w:val="00CC236A"/>
    <w:rsid w:val="00CC57BC"/>
    <w:rsid w:val="00CC6145"/>
    <w:rsid w:val="00CC700A"/>
    <w:rsid w:val="00CC76B4"/>
    <w:rsid w:val="00CD135B"/>
    <w:rsid w:val="00CD2175"/>
    <w:rsid w:val="00CE6F5B"/>
    <w:rsid w:val="00CE7677"/>
    <w:rsid w:val="00CF2AB6"/>
    <w:rsid w:val="00CF3C35"/>
    <w:rsid w:val="00CF6ADD"/>
    <w:rsid w:val="00D009CC"/>
    <w:rsid w:val="00D05663"/>
    <w:rsid w:val="00D071CB"/>
    <w:rsid w:val="00D10DCF"/>
    <w:rsid w:val="00D152A2"/>
    <w:rsid w:val="00D1635C"/>
    <w:rsid w:val="00D22B17"/>
    <w:rsid w:val="00D25637"/>
    <w:rsid w:val="00D3095B"/>
    <w:rsid w:val="00D33B93"/>
    <w:rsid w:val="00D34E06"/>
    <w:rsid w:val="00D41DCF"/>
    <w:rsid w:val="00D448DC"/>
    <w:rsid w:val="00D46874"/>
    <w:rsid w:val="00D52977"/>
    <w:rsid w:val="00D52D59"/>
    <w:rsid w:val="00D556E3"/>
    <w:rsid w:val="00D55D29"/>
    <w:rsid w:val="00D577A5"/>
    <w:rsid w:val="00D578B9"/>
    <w:rsid w:val="00D64D89"/>
    <w:rsid w:val="00D727E7"/>
    <w:rsid w:val="00D7330C"/>
    <w:rsid w:val="00D745E2"/>
    <w:rsid w:val="00D74A12"/>
    <w:rsid w:val="00D774C6"/>
    <w:rsid w:val="00D80F30"/>
    <w:rsid w:val="00D85B9B"/>
    <w:rsid w:val="00D90D66"/>
    <w:rsid w:val="00D9654E"/>
    <w:rsid w:val="00D966D3"/>
    <w:rsid w:val="00DA2A3A"/>
    <w:rsid w:val="00DA44AD"/>
    <w:rsid w:val="00DB5BA6"/>
    <w:rsid w:val="00DB683A"/>
    <w:rsid w:val="00DC05D2"/>
    <w:rsid w:val="00DC6D15"/>
    <w:rsid w:val="00DD1C98"/>
    <w:rsid w:val="00DD1EAF"/>
    <w:rsid w:val="00DD59F7"/>
    <w:rsid w:val="00DD64AB"/>
    <w:rsid w:val="00DE36C7"/>
    <w:rsid w:val="00DE4B5B"/>
    <w:rsid w:val="00DE777D"/>
    <w:rsid w:val="00DF0A2B"/>
    <w:rsid w:val="00DF30FD"/>
    <w:rsid w:val="00E020F5"/>
    <w:rsid w:val="00E037C4"/>
    <w:rsid w:val="00E2544B"/>
    <w:rsid w:val="00E26895"/>
    <w:rsid w:val="00E27F58"/>
    <w:rsid w:val="00E33755"/>
    <w:rsid w:val="00E3481B"/>
    <w:rsid w:val="00E34FE0"/>
    <w:rsid w:val="00E35AAE"/>
    <w:rsid w:val="00E379E2"/>
    <w:rsid w:val="00E40475"/>
    <w:rsid w:val="00E4096E"/>
    <w:rsid w:val="00E41B5F"/>
    <w:rsid w:val="00E42749"/>
    <w:rsid w:val="00E445DD"/>
    <w:rsid w:val="00E45ACC"/>
    <w:rsid w:val="00E46CC4"/>
    <w:rsid w:val="00E515F4"/>
    <w:rsid w:val="00E63565"/>
    <w:rsid w:val="00E654D7"/>
    <w:rsid w:val="00E66A04"/>
    <w:rsid w:val="00E70299"/>
    <w:rsid w:val="00E721C9"/>
    <w:rsid w:val="00E724EC"/>
    <w:rsid w:val="00E7403A"/>
    <w:rsid w:val="00E769B1"/>
    <w:rsid w:val="00E76FAE"/>
    <w:rsid w:val="00E77019"/>
    <w:rsid w:val="00E87542"/>
    <w:rsid w:val="00E9447B"/>
    <w:rsid w:val="00E946FB"/>
    <w:rsid w:val="00E94C1C"/>
    <w:rsid w:val="00E95753"/>
    <w:rsid w:val="00EA5B5D"/>
    <w:rsid w:val="00EB0CD4"/>
    <w:rsid w:val="00EB40D4"/>
    <w:rsid w:val="00EB4EF0"/>
    <w:rsid w:val="00EB5685"/>
    <w:rsid w:val="00EB764F"/>
    <w:rsid w:val="00EC03D9"/>
    <w:rsid w:val="00EC5D80"/>
    <w:rsid w:val="00ED13D6"/>
    <w:rsid w:val="00ED166C"/>
    <w:rsid w:val="00ED7CEF"/>
    <w:rsid w:val="00EE0F16"/>
    <w:rsid w:val="00EE4C20"/>
    <w:rsid w:val="00EF2230"/>
    <w:rsid w:val="00EF3975"/>
    <w:rsid w:val="00EF5D1C"/>
    <w:rsid w:val="00F00694"/>
    <w:rsid w:val="00F0257C"/>
    <w:rsid w:val="00F04679"/>
    <w:rsid w:val="00F059ED"/>
    <w:rsid w:val="00F11CA6"/>
    <w:rsid w:val="00F13EA8"/>
    <w:rsid w:val="00F15585"/>
    <w:rsid w:val="00F231FD"/>
    <w:rsid w:val="00F32774"/>
    <w:rsid w:val="00F33ACF"/>
    <w:rsid w:val="00F403ED"/>
    <w:rsid w:val="00F47D6B"/>
    <w:rsid w:val="00F521F9"/>
    <w:rsid w:val="00F546EA"/>
    <w:rsid w:val="00F549FD"/>
    <w:rsid w:val="00F55A7C"/>
    <w:rsid w:val="00F55AD9"/>
    <w:rsid w:val="00F55E9B"/>
    <w:rsid w:val="00F57127"/>
    <w:rsid w:val="00F6223D"/>
    <w:rsid w:val="00F64A56"/>
    <w:rsid w:val="00F65C1D"/>
    <w:rsid w:val="00F70A87"/>
    <w:rsid w:val="00F70B1F"/>
    <w:rsid w:val="00F71229"/>
    <w:rsid w:val="00F71313"/>
    <w:rsid w:val="00F72CDA"/>
    <w:rsid w:val="00F7314D"/>
    <w:rsid w:val="00F732AB"/>
    <w:rsid w:val="00F75E25"/>
    <w:rsid w:val="00F8303B"/>
    <w:rsid w:val="00F86999"/>
    <w:rsid w:val="00F87C3D"/>
    <w:rsid w:val="00F90047"/>
    <w:rsid w:val="00FA5122"/>
    <w:rsid w:val="00FB54E4"/>
    <w:rsid w:val="00FB5892"/>
    <w:rsid w:val="00FC33CE"/>
    <w:rsid w:val="00FC3415"/>
    <w:rsid w:val="00FC4502"/>
    <w:rsid w:val="00FD1DDC"/>
    <w:rsid w:val="00FE4F12"/>
    <w:rsid w:val="00FE72AC"/>
    <w:rsid w:val="00FF46A9"/>
    <w:rsid w:val="00FF5161"/>
    <w:rsid w:val="00FF53AB"/>
    <w:rsid w:val="00FF644B"/>
    <w:rsid w:val="00FF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9BB"/>
    <w:rPr>
      <w:rFonts w:ascii="Times New Roman" w:eastAsiaTheme="minorEastAsia" w:hAnsi="Times New Roman"/>
      <w:sz w:val="22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NMP Heading 1 Char"/>
    <w:next w:val="Normal"/>
    <w:link w:val="Heading1Char"/>
    <w:qFormat/>
    <w:rsid w:val="007A79B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7A79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A79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7A79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9BB"/>
    <w:pPr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qFormat/>
    <w:rsid w:val="007A79BB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qFormat/>
    <w:rsid w:val="007A79BB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7A79BB"/>
    <w:pPr>
      <w:autoSpaceDE w:val="0"/>
      <w:autoSpaceDN w:val="0"/>
      <w:spacing w:before="240" w:after="60"/>
      <w:ind w:left="4032" w:hanging="720"/>
      <w:outlineLvl w:val="7"/>
    </w:pPr>
    <w:rPr>
      <w:i/>
      <w:iCs/>
      <w:sz w:val="16"/>
      <w:szCs w:val="16"/>
      <w:lang w:val="en-US"/>
    </w:rPr>
  </w:style>
  <w:style w:type="paragraph" w:styleId="Heading9">
    <w:name w:val="heading 9"/>
    <w:basedOn w:val="Normal"/>
    <w:next w:val="Normal"/>
    <w:link w:val="Heading9Char"/>
    <w:qFormat/>
    <w:rsid w:val="007A79BB"/>
    <w:pPr>
      <w:autoSpaceDE w:val="0"/>
      <w:autoSpaceDN w:val="0"/>
      <w:spacing w:before="240" w:after="60"/>
      <w:ind w:left="4752" w:hanging="720"/>
      <w:outlineLvl w:val="8"/>
    </w:pPr>
    <w:rPr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334B3"/>
    <w:rPr>
      <w:rFonts w:ascii="Arial" w:eastAsia="MS Mincho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C334B3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C334B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4B3"/>
    <w:rPr>
      <w:rFonts w:ascii="Arial" w:eastAsia="MS Mincho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A79BB"/>
    <w:pPr>
      <w:jc w:val="both"/>
    </w:pPr>
    <w:rPr>
      <w:b/>
      <w:bCs/>
    </w:rPr>
  </w:style>
  <w:style w:type="character" w:customStyle="1" w:styleId="BodyTextChar">
    <w:name w:val="Body Text Char"/>
    <w:aliases w:val="bt Char"/>
    <w:link w:val="BodyText"/>
    <w:rsid w:val="00C334B3"/>
    <w:rPr>
      <w:rFonts w:ascii="Times New Roman" w:eastAsiaTheme="minorEastAsia" w:hAnsi="Times New Roman"/>
      <w:b/>
      <w:bCs/>
      <w:sz w:val="22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A7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34B3"/>
    <w:rPr>
      <w:rFonts w:ascii="Arial" w:eastAsia="MS Mincho" w:hAnsi="Arial"/>
      <w:b/>
      <w:noProof/>
      <w:sz w:val="18"/>
      <w:lang w:val="en-GB" w:eastAsia="en-US"/>
    </w:rPr>
  </w:style>
  <w:style w:type="paragraph" w:styleId="List2">
    <w:name w:val="List 2"/>
    <w:basedOn w:val="List"/>
    <w:rsid w:val="007A79BB"/>
    <w:pPr>
      <w:ind w:left="851"/>
    </w:pPr>
  </w:style>
  <w:style w:type="paragraph" w:styleId="Footer">
    <w:name w:val="footer"/>
    <w:basedOn w:val="Header"/>
    <w:link w:val="FooterChar"/>
    <w:rsid w:val="007A79BB"/>
    <w:pPr>
      <w:jc w:val="center"/>
    </w:pPr>
    <w:rPr>
      <w:i/>
    </w:rPr>
  </w:style>
  <w:style w:type="character" w:customStyle="1" w:styleId="FooterChar">
    <w:name w:val="Footer Char"/>
    <w:link w:val="Footer"/>
    <w:rsid w:val="00C334B3"/>
    <w:rPr>
      <w:rFonts w:ascii="Arial" w:eastAsia="MS Mincho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334B3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TAL"/>
    <w:link w:val="TACChar"/>
    <w:rsid w:val="007A79BB"/>
    <w:pPr>
      <w:jc w:val="center"/>
    </w:pPr>
  </w:style>
  <w:style w:type="character" w:customStyle="1" w:styleId="TACChar">
    <w:name w:val="TAC Char"/>
    <w:link w:val="TAC"/>
    <w:rsid w:val="00C334B3"/>
    <w:rPr>
      <w:rFonts w:ascii="Arial" w:eastAsiaTheme="minorEastAsia" w:hAnsi="Arial"/>
      <w:sz w:val="18"/>
      <w:lang w:val="en-GB" w:eastAsia="en-US"/>
    </w:rPr>
  </w:style>
  <w:style w:type="paragraph" w:customStyle="1" w:styleId="EQ">
    <w:name w:val="EQ"/>
    <w:basedOn w:val="Normal"/>
    <w:next w:val="Normal"/>
    <w:rsid w:val="007A79B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B1">
    <w:name w:val="B1"/>
    <w:basedOn w:val="List"/>
    <w:link w:val="B1Char"/>
    <w:rsid w:val="007A79BB"/>
  </w:style>
  <w:style w:type="character" w:customStyle="1" w:styleId="B1Char">
    <w:name w:val="B1 Char"/>
    <w:link w:val="B1"/>
    <w:rsid w:val="00C334B3"/>
    <w:rPr>
      <w:rFonts w:ascii="Times New Roman" w:eastAsiaTheme="minorEastAsia" w:hAnsi="Times New Roman"/>
      <w:sz w:val="22"/>
      <w:lang w:val="en-GB" w:eastAsia="en-US"/>
    </w:rPr>
  </w:style>
  <w:style w:type="paragraph" w:styleId="List">
    <w:name w:val="List"/>
    <w:basedOn w:val="Normal"/>
    <w:rsid w:val="007A79B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semiHidden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334B3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7A79B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C334B3"/>
    <w:rPr>
      <w:rFonts w:ascii="Tahoma" w:eastAsiaTheme="minorEastAsia" w:hAnsi="Tahoma" w:cs="Tahoma"/>
      <w:sz w:val="22"/>
      <w:szCs w:val="24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A79BB"/>
    <w:pPr>
      <w:spacing w:before="100" w:beforeAutospacing="1" w:after="100" w:afterAutospacing="1" w:line="360" w:lineRule="auto"/>
    </w:pPr>
    <w:rPr>
      <w:rFonts w:ascii="Times New Roman" w:eastAsiaTheme="minorEastAsia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C1C"/>
    <w:pPr>
      <w:widowControl w:val="0"/>
      <w:ind w:firstLineChars="200" w:firstLine="420"/>
      <w:jc w:val="both"/>
    </w:pPr>
    <w:rPr>
      <w:rFonts w:ascii="Calibri" w:eastAsia="宋体" w:hAnsi="Calibri"/>
      <w:kern w:val="2"/>
      <w:sz w:val="24"/>
      <w:szCs w:val="22"/>
      <w:lang w:eastAsia="zh-CN"/>
    </w:rPr>
  </w:style>
  <w:style w:type="paragraph" w:customStyle="1" w:styleId="Reference">
    <w:name w:val="Reference"/>
    <w:basedOn w:val="Normal"/>
    <w:rsid w:val="00AA2FF3"/>
    <w:pPr>
      <w:numPr>
        <w:numId w:val="17"/>
      </w:numPr>
    </w:pPr>
    <w:rPr>
      <w:rFonts w:eastAsia="MS Mincho"/>
      <w:szCs w:val="20"/>
      <w:lang w:eastAsia="en-GB"/>
    </w:rPr>
  </w:style>
  <w:style w:type="paragraph" w:customStyle="1" w:styleId="CharCharCharCharCharCharCharCharCharChar2CharCharCharCharCharCharCharCharCharCharCharCharCharChar">
    <w:name w:val="Char Char Char Char Char Char Char Char Char Char2 Char Char Char Char Char Char Char Char Char Char Char Char Char Char"/>
    <w:semiHidden/>
    <w:rsid w:val="00745D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sid w:val="007A79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A79BB"/>
    <w:rPr>
      <w:szCs w:val="20"/>
    </w:rPr>
  </w:style>
  <w:style w:type="character" w:customStyle="1" w:styleId="CommentTextChar">
    <w:name w:val="Comment Text Char"/>
    <w:link w:val="CommentText"/>
    <w:semiHidden/>
    <w:rsid w:val="00D33B93"/>
    <w:rPr>
      <w:rFonts w:ascii="Times New Roman" w:eastAsiaTheme="minorEastAsia" w:hAnsi="Times New Roman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79BB"/>
    <w:rPr>
      <w:b/>
      <w:bCs/>
    </w:rPr>
  </w:style>
  <w:style w:type="character" w:customStyle="1" w:styleId="CommentSubjectChar">
    <w:name w:val="Comment Subject Char"/>
    <w:link w:val="CommentSubject"/>
    <w:semiHidden/>
    <w:rsid w:val="00D33B93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MTEquationSection">
    <w:name w:val="MTEquationSection"/>
    <w:rsid w:val="00BD58A6"/>
    <w:rPr>
      <w:vanish/>
      <w:color w:val="FF0000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BD58A6"/>
    <w:pPr>
      <w:tabs>
        <w:tab w:val="center" w:pos="4540"/>
        <w:tab w:val="right" w:pos="9080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</w:rPr>
  </w:style>
  <w:style w:type="character" w:customStyle="1" w:styleId="MTDisplayEquationChar">
    <w:name w:val="MTDisplayEquation Char"/>
    <w:link w:val="MTDisplayEquation"/>
    <w:rsid w:val="00BD58A6"/>
    <w:rPr>
      <w:rFonts w:ascii="Times New Roman" w:eastAsia="宋体" w:hAnsi="Times New Roman"/>
      <w:szCs w:val="24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A79BB"/>
    <w:rPr>
      <w:b/>
      <w:bCs/>
      <w:szCs w:val="20"/>
    </w:rPr>
  </w:style>
  <w:style w:type="paragraph" w:customStyle="1" w:styleId="Default">
    <w:name w:val="Default"/>
    <w:rsid w:val="007553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93E5B"/>
    <w:rPr>
      <w:rFonts w:ascii="Times New Roman" w:eastAsia="Times New Roman" w:hAnsi="Times New Roman"/>
      <w:szCs w:val="24"/>
      <w:lang w:eastAsia="en-US"/>
    </w:rPr>
  </w:style>
  <w:style w:type="character" w:customStyle="1" w:styleId="Heading1Char1">
    <w:name w:val="Heading 1 Char1"/>
    <w:aliases w:val="H1 Char1,h1 Char1,H1 Char Char,NMP Heading 1 Char Char,app heading 1 Char Char,l1 Char Char,h1 Char Char,Memo Heading 1 Char Char,h11 Char Char,h12 Char Char,h13 Char Char,h14 Char Char,h15 Char Char,h16 Char Char,NMP Heading 1 Char1"/>
    <w:rsid w:val="007A79BB"/>
    <w:rPr>
      <w:rFonts w:ascii="Arial" w:eastAsia="MS Mincho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331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3311"/>
    <w:rPr>
      <w:rFonts w:ascii="Arial" w:eastAsiaTheme="minorEastAsia" w:hAnsi="Arial" w:cs="Arial"/>
      <w:b/>
      <w:noProof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3311"/>
    <w:rPr>
      <w:rFonts w:ascii="Times New Roman" w:eastAsiaTheme="minorEastAsia" w:hAnsi="Times New Roman"/>
      <w:sz w:val="22"/>
      <w:szCs w:val="24"/>
      <w:u w:val="single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3311"/>
    <w:rPr>
      <w:rFonts w:ascii="Times New Roman" w:eastAsiaTheme="minorEastAsia" w:hAnsi="Times New Roman"/>
      <w:i/>
      <w:iCs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A63311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H6">
    <w:name w:val="H6"/>
    <w:basedOn w:val="Heading5"/>
    <w:next w:val="Normal"/>
    <w:rsid w:val="007A79BB"/>
    <w:pPr>
      <w:ind w:left="1985" w:hanging="1985"/>
      <w:outlineLvl w:val="9"/>
    </w:pPr>
    <w:rPr>
      <w:sz w:val="20"/>
    </w:rPr>
  </w:style>
  <w:style w:type="character" w:customStyle="1" w:styleId="ZGSM">
    <w:name w:val="ZGSM"/>
    <w:rsid w:val="007A79BB"/>
  </w:style>
  <w:style w:type="paragraph" w:customStyle="1" w:styleId="ZA">
    <w:name w:val="ZA"/>
    <w:rsid w:val="007A79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A79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T">
    <w:name w:val="ZT"/>
    <w:rsid w:val="007A79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rsid w:val="007A79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A79BB"/>
    <w:pPr>
      <w:framePr w:wrap="notBeside" w:y="16161"/>
    </w:pPr>
  </w:style>
  <w:style w:type="paragraph" w:customStyle="1" w:styleId="FP">
    <w:name w:val="FP"/>
    <w:basedOn w:val="Normal"/>
    <w:rsid w:val="007A79BB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rsid w:val="007A79BB"/>
    <w:pPr>
      <w:outlineLvl w:val="9"/>
    </w:pPr>
    <w:rPr>
      <w:rFonts w:eastAsia="Times New Roman"/>
    </w:rPr>
  </w:style>
  <w:style w:type="paragraph" w:customStyle="1" w:styleId="B2">
    <w:name w:val="B2"/>
    <w:basedOn w:val="List2"/>
    <w:rsid w:val="007A79BB"/>
  </w:style>
  <w:style w:type="paragraph" w:customStyle="1" w:styleId="B3">
    <w:name w:val="B3"/>
    <w:basedOn w:val="List3"/>
    <w:rsid w:val="007A79BB"/>
  </w:style>
  <w:style w:type="paragraph" w:styleId="List3">
    <w:name w:val="List 3"/>
    <w:basedOn w:val="List2"/>
    <w:rsid w:val="007A79BB"/>
    <w:pPr>
      <w:ind w:left="1135"/>
    </w:pPr>
  </w:style>
  <w:style w:type="paragraph" w:customStyle="1" w:styleId="EX">
    <w:name w:val="EX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rsid w:val="007A79BB"/>
    <w:pPr>
      <w:spacing w:after="0"/>
    </w:pPr>
  </w:style>
  <w:style w:type="paragraph" w:customStyle="1" w:styleId="TH">
    <w:name w:val="TH"/>
    <w:basedOn w:val="Normal"/>
    <w:link w:val="THChar"/>
    <w:rsid w:val="007A79B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link w:val="TAHCar"/>
    <w:rsid w:val="007A79BB"/>
    <w:rPr>
      <w:b/>
    </w:rPr>
  </w:style>
  <w:style w:type="paragraph" w:customStyle="1" w:styleId="TAL">
    <w:name w:val="TAL"/>
    <w:basedOn w:val="Normal"/>
    <w:link w:val="TALChar"/>
    <w:rsid w:val="007A79B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rsid w:val="007A79BB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79B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63311"/>
    <w:rPr>
      <w:rFonts w:ascii="Times New Roman" w:eastAsiaTheme="minorEastAsia" w:hAnsi="Times New Roman"/>
      <w:sz w:val="22"/>
      <w:lang w:val="en-GB" w:eastAsia="en-US"/>
    </w:rPr>
  </w:style>
  <w:style w:type="paragraph" w:customStyle="1" w:styleId="NO">
    <w:name w:val="NO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sid w:val="007A79BB"/>
    <w:rPr>
      <w:color w:val="FF0000"/>
    </w:rPr>
  </w:style>
  <w:style w:type="paragraph" w:customStyle="1" w:styleId="tabletext0">
    <w:name w:val="table text"/>
    <w:basedOn w:val="Normal"/>
    <w:next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CRfront">
    <w:name w:val="CR_front"/>
    <w:next w:val="Normal"/>
    <w:rsid w:val="007A79BB"/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rsid w:val="007A79BB"/>
    <w:pPr>
      <w:keepNext w:val="0"/>
      <w:spacing w:before="0" w:after="240"/>
    </w:pPr>
  </w:style>
  <w:style w:type="paragraph" w:customStyle="1" w:styleId="Tdoctable">
    <w:name w:val="Tdoc_table"/>
    <w:rsid w:val="007A79BB"/>
    <w:pPr>
      <w:ind w:left="244" w:hanging="244"/>
    </w:pPr>
    <w:rPr>
      <w:rFonts w:ascii="Arial" w:eastAsiaTheme="minorEastAsia" w:hAnsi="Arial"/>
      <w:noProof/>
      <w:color w:val="000000"/>
      <w:lang w:val="en-GB" w:eastAsia="en-US"/>
    </w:rPr>
  </w:style>
  <w:style w:type="paragraph" w:customStyle="1" w:styleId="ZH">
    <w:name w:val="ZH"/>
    <w:rsid w:val="007A79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LD">
    <w:name w:val="LD"/>
    <w:rsid w:val="007A79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customStyle="1" w:styleId="NW">
    <w:name w:val="NW"/>
    <w:basedOn w:val="NO"/>
    <w:rsid w:val="007A79BB"/>
    <w:pPr>
      <w:spacing w:after="0"/>
    </w:pPr>
  </w:style>
  <w:style w:type="paragraph" w:customStyle="1" w:styleId="NF">
    <w:name w:val="NF"/>
    <w:basedOn w:val="NO"/>
    <w:rsid w:val="007A79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9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9BB"/>
    <w:pPr>
      <w:jc w:val="right"/>
    </w:pPr>
  </w:style>
  <w:style w:type="paragraph" w:customStyle="1" w:styleId="TAN">
    <w:name w:val="TAN"/>
    <w:basedOn w:val="TAL"/>
    <w:rsid w:val="007A79BB"/>
    <w:pPr>
      <w:ind w:left="851" w:hanging="851"/>
    </w:pPr>
  </w:style>
  <w:style w:type="paragraph" w:customStyle="1" w:styleId="ZD">
    <w:name w:val="ZD"/>
    <w:rsid w:val="007A79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A79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B4">
    <w:name w:val="B4"/>
    <w:basedOn w:val="List4"/>
    <w:rsid w:val="007A79BB"/>
  </w:style>
  <w:style w:type="paragraph" w:styleId="List4">
    <w:name w:val="List 4"/>
    <w:basedOn w:val="List3"/>
    <w:rsid w:val="007A79BB"/>
    <w:pPr>
      <w:ind w:left="1418"/>
    </w:pPr>
  </w:style>
  <w:style w:type="paragraph" w:customStyle="1" w:styleId="B5">
    <w:name w:val="B5"/>
    <w:basedOn w:val="List5"/>
    <w:rsid w:val="007A79BB"/>
  </w:style>
  <w:style w:type="paragraph" w:styleId="List5">
    <w:name w:val="List 5"/>
    <w:basedOn w:val="List4"/>
    <w:rsid w:val="007A79BB"/>
    <w:pPr>
      <w:ind w:left="1702"/>
    </w:pPr>
  </w:style>
  <w:style w:type="paragraph" w:customStyle="1" w:styleId="ZTD">
    <w:name w:val="ZTD"/>
    <w:basedOn w:val="ZB"/>
    <w:rsid w:val="007A79B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rsid w:val="007A79BB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Normal"/>
    <w:rsid w:val="007A79BB"/>
    <w:pPr>
      <w:spacing w:after="220"/>
    </w:pPr>
    <w:rPr>
      <w:szCs w:val="20"/>
    </w:rPr>
  </w:style>
  <w:style w:type="paragraph" w:customStyle="1" w:styleId="CRCoverPage">
    <w:name w:val="CR Cover Page"/>
    <w:next w:val="Normal"/>
    <w:rsid w:val="007A79B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A79BB"/>
    <w:rPr>
      <w:rFonts w:ascii="Arial" w:eastAsiaTheme="minorEastAsia" w:hAnsi="Arial"/>
      <w:noProof/>
      <w:sz w:val="24"/>
      <w:lang w:val="en-GB" w:eastAsia="en-US"/>
    </w:rPr>
  </w:style>
  <w:style w:type="paragraph" w:customStyle="1" w:styleId="equ">
    <w:name w:val="equ"/>
    <w:basedOn w:val="Normal"/>
    <w:rsid w:val="007A79BB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paragraph" w:customStyle="1" w:styleId="IEEEParagraph">
    <w:name w:val="IEEE Paragraph"/>
    <w:basedOn w:val="Normal"/>
    <w:link w:val="IEEEParagraphChar"/>
    <w:rsid w:val="007A79BB"/>
    <w:pPr>
      <w:adjustRightInd w:val="0"/>
      <w:snapToGrid w:val="0"/>
      <w:ind w:firstLine="216"/>
      <w:jc w:val="both"/>
    </w:pPr>
    <w:rPr>
      <w:rFonts w:eastAsia="宋体"/>
      <w:sz w:val="20"/>
      <w:lang w:val="en-AU" w:eastAsia="zh-CN"/>
    </w:rPr>
  </w:style>
  <w:style w:type="character" w:customStyle="1" w:styleId="IEEEParagraphChar">
    <w:name w:val="IEEE Paragraph Char"/>
    <w:link w:val="IEEEParagraph"/>
    <w:rsid w:val="007A79BB"/>
    <w:rPr>
      <w:rFonts w:ascii="Times New Roman" w:hAnsi="Times New Roman"/>
      <w:szCs w:val="24"/>
      <w:lang w:val="en-AU"/>
    </w:rPr>
  </w:style>
  <w:style w:type="paragraph" w:customStyle="1" w:styleId="FigureCaptionCarCarCarCar">
    <w:name w:val="Figure Caption Car Car Car Car"/>
    <w:basedOn w:val="Normal"/>
    <w:link w:val="FigureCaptionCarCarCarCarCar"/>
    <w:rsid w:val="007A79BB"/>
    <w:pPr>
      <w:autoSpaceDE w:val="0"/>
      <w:autoSpaceDN w:val="0"/>
      <w:jc w:val="both"/>
    </w:pPr>
    <w:rPr>
      <w:sz w:val="16"/>
      <w:szCs w:val="16"/>
      <w:lang w:val="en-US"/>
    </w:rPr>
  </w:style>
  <w:style w:type="character" w:customStyle="1" w:styleId="FigureCaptionCarCarCarCarCar">
    <w:name w:val="Figure Caption Car Car Car Car Car"/>
    <w:link w:val="FigureCaptionCarCarCarCar"/>
    <w:rsid w:val="007A79BB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IEEETableCaption">
    <w:name w:val="IEEE Table Caption"/>
    <w:basedOn w:val="Normal"/>
    <w:next w:val="IEEEParagraph"/>
    <w:rsid w:val="007A79BB"/>
    <w:pPr>
      <w:spacing w:before="120" w:after="120"/>
      <w:jc w:val="center"/>
    </w:pPr>
    <w:rPr>
      <w:rFonts w:eastAsia="宋体"/>
      <w:smallCaps/>
      <w:sz w:val="16"/>
      <w:lang w:val="en-AU" w:eastAsia="zh-CN"/>
    </w:rPr>
  </w:style>
  <w:style w:type="paragraph" w:customStyle="1" w:styleId="IEEETableHeaderCentered">
    <w:name w:val="IEEE Table Header Centered"/>
    <w:basedOn w:val="Normal"/>
    <w:rsid w:val="007A79BB"/>
    <w:pPr>
      <w:adjustRightInd w:val="0"/>
      <w:snapToGrid w:val="0"/>
      <w:jc w:val="center"/>
    </w:pPr>
    <w:rPr>
      <w:rFonts w:eastAsia="宋体"/>
      <w:b/>
      <w:bCs/>
      <w:sz w:val="18"/>
      <w:lang w:val="en-AU" w:eastAsia="zh-CN"/>
    </w:rPr>
  </w:style>
  <w:style w:type="paragraph" w:customStyle="1" w:styleId="IEEETableCell">
    <w:name w:val="IEEE Table Cell"/>
    <w:basedOn w:val="Normal"/>
    <w:rsid w:val="007A79BB"/>
    <w:pPr>
      <w:adjustRightInd w:val="0"/>
      <w:snapToGrid w:val="0"/>
    </w:pPr>
    <w:rPr>
      <w:rFonts w:eastAsia="宋体"/>
      <w:sz w:val="18"/>
      <w:lang w:val="en-AU" w:eastAsia="zh-CN"/>
    </w:rPr>
  </w:style>
  <w:style w:type="paragraph" w:customStyle="1" w:styleId="ReferenceCar">
    <w:name w:val="Reference Car"/>
    <w:basedOn w:val="Normal"/>
    <w:link w:val="ReferenceCarCar"/>
    <w:rsid w:val="007A79BB"/>
    <w:pPr>
      <w:numPr>
        <w:numId w:val="35"/>
      </w:numPr>
      <w:jc w:val="both"/>
    </w:pPr>
    <w:rPr>
      <w:sz w:val="18"/>
      <w:szCs w:val="20"/>
      <w:lang w:val="en-US"/>
    </w:rPr>
  </w:style>
  <w:style w:type="character" w:customStyle="1" w:styleId="ReferenceCarCar">
    <w:name w:val="Reference Car Car"/>
    <w:link w:val="ReferenceCar"/>
    <w:rsid w:val="007A79BB"/>
    <w:rPr>
      <w:rFonts w:ascii="Times New Roman" w:eastAsiaTheme="minorEastAsia" w:hAnsi="Times New Roman"/>
      <w:sz w:val="18"/>
      <w:lang w:eastAsia="en-US"/>
    </w:rPr>
  </w:style>
  <w:style w:type="paragraph" w:customStyle="1" w:styleId="IEEEFigureCaptionSingle-Line">
    <w:name w:val="IEEE Figure Caption Single-Line"/>
    <w:basedOn w:val="Normal"/>
    <w:next w:val="Normal"/>
    <w:rsid w:val="007A79BB"/>
    <w:pPr>
      <w:spacing w:before="120" w:after="120"/>
      <w:jc w:val="center"/>
    </w:pPr>
    <w:rPr>
      <w:rFonts w:eastAsia="宋体"/>
      <w:sz w:val="16"/>
      <w:lang w:val="en-AU" w:eastAsia="zh-CN"/>
    </w:rPr>
  </w:style>
  <w:style w:type="character" w:customStyle="1" w:styleId="THChar">
    <w:name w:val="TH Char"/>
    <w:link w:val="TH"/>
    <w:locked/>
    <w:rsid w:val="007A79BB"/>
    <w:rPr>
      <w:rFonts w:ascii="Arial" w:eastAsiaTheme="minorEastAsia" w:hAnsi="Arial"/>
      <w:b/>
      <w:sz w:val="22"/>
      <w:lang w:val="en-GB" w:eastAsia="en-US"/>
    </w:rPr>
  </w:style>
  <w:style w:type="character" w:customStyle="1" w:styleId="TAHCar">
    <w:name w:val="TAH Car"/>
    <w:link w:val="TAH"/>
    <w:locked/>
    <w:rsid w:val="007A79BB"/>
    <w:rPr>
      <w:rFonts w:ascii="Arial" w:eastAsiaTheme="minorEastAsia" w:hAnsi="Arial"/>
      <w:b/>
      <w:sz w:val="18"/>
      <w:lang w:val="en-GB" w:eastAsia="en-US"/>
    </w:rPr>
  </w:style>
  <w:style w:type="paragraph" w:customStyle="1" w:styleId="tablecolhead">
    <w:name w:val="table col head"/>
    <w:basedOn w:val="Normal"/>
    <w:rsid w:val="007A79BB"/>
    <w:pPr>
      <w:jc w:val="center"/>
    </w:pPr>
    <w:rPr>
      <w:rFonts w:eastAsia="宋体"/>
      <w:b/>
      <w:bCs/>
      <w:sz w:val="20"/>
      <w:szCs w:val="16"/>
      <w:lang w:val="en-US"/>
    </w:rPr>
  </w:style>
  <w:style w:type="paragraph" w:customStyle="1" w:styleId="tablecopy">
    <w:name w:val="table copy"/>
    <w:rsid w:val="007A79BB"/>
    <w:pPr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figurecaption">
    <w:name w:val="figure caption"/>
    <w:next w:val="Normal"/>
    <w:rsid w:val="007A79BB"/>
    <w:pPr>
      <w:numPr>
        <w:numId w:val="38"/>
      </w:numPr>
      <w:tabs>
        <w:tab w:val="clear" w:pos="2700"/>
      </w:tabs>
      <w:spacing w:before="80" w:after="200"/>
      <w:ind w:left="0"/>
      <w:jc w:val="center"/>
    </w:pPr>
    <w:rPr>
      <w:rFonts w:ascii="Times New Roman" w:hAnsi="Times New Roman"/>
      <w:noProof/>
      <w:szCs w:val="16"/>
      <w:lang w:eastAsia="en-US"/>
    </w:rPr>
  </w:style>
  <w:style w:type="paragraph" w:customStyle="1" w:styleId="Figure">
    <w:name w:val="Figure"/>
    <w:basedOn w:val="Normal"/>
    <w:next w:val="figurecaption"/>
    <w:rsid w:val="007A79BB"/>
    <w:pPr>
      <w:spacing w:after="180"/>
      <w:jc w:val="center"/>
    </w:pPr>
    <w:rPr>
      <w:sz w:val="20"/>
      <w:szCs w:val="20"/>
      <w:lang w:val="en-US"/>
    </w:rPr>
  </w:style>
  <w:style w:type="paragraph" w:customStyle="1" w:styleId="Author">
    <w:name w:val="Author"/>
    <w:basedOn w:val="Subtitle"/>
    <w:autoRedefine/>
    <w:qFormat/>
    <w:rsid w:val="007A79BB"/>
    <w:pPr>
      <w:jc w:val="right"/>
    </w:pPr>
    <w:rPr>
      <w:rFonts w:eastAsia="Arial Unicode MS"/>
      <w:sz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79B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7A79BB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3381"/>
    <w:rPr>
      <w:color w:val="0000FF" w:themeColor="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7379E2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TALChar">
    <w:name w:val="TAL Char"/>
    <w:basedOn w:val="DefaultParagraphFont"/>
    <w:link w:val="TAL"/>
    <w:rsid w:val="007379E2"/>
    <w:rPr>
      <w:rFonts w:ascii="Arial" w:eastAsiaTheme="minorEastAsia" w:hAnsi="Arial"/>
      <w:sz w:val="18"/>
      <w:lang w:val="en-GB" w:eastAsia="en-US"/>
    </w:rPr>
  </w:style>
  <w:style w:type="character" w:customStyle="1" w:styleId="TALCar">
    <w:name w:val="TAL Car"/>
    <w:rsid w:val="003C357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17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3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067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5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41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24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90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19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864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32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5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8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6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8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7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263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1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8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7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1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60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4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5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78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7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7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2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0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3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2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4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4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5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13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83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07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62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1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152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3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61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2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2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amsung\Project\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8036E-EB79-4AF2-9BEF-88D17637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Template.dotx</Template>
  <TotalTime>21</TotalTime>
  <Pages>3</Pages>
  <Words>2551</Words>
  <Characters>14545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Shan</dc:creator>
  <cp:keywords/>
  <dc:description/>
  <cp:lastModifiedBy>samsung</cp:lastModifiedBy>
  <cp:revision>3</cp:revision>
  <cp:lastPrinted>2013-04-08T13:12:00Z</cp:lastPrinted>
  <dcterms:created xsi:type="dcterms:W3CDTF">2013-08-12T11:56:00Z</dcterms:created>
  <dcterms:modified xsi:type="dcterms:W3CDTF">2013-08-12T12:27:00Z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