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4BBF" w:rsidRPr="00284BBF" w:rsidRDefault="00922301" w:rsidP="00284BBF">
      <w:pPr>
        <w:tabs>
          <w:tab w:val="right" w:pos="9639"/>
        </w:tabs>
        <w:overflowPunct/>
        <w:autoSpaceDE/>
        <w:autoSpaceDN/>
        <w:adjustRightInd/>
        <w:spacing w:after="0"/>
        <w:textAlignment w:val="auto"/>
        <w:rPr>
          <w:rFonts w:ascii="Arial" w:hAnsi="Arial"/>
          <w:b/>
          <w:i/>
          <w:noProof/>
          <w:sz w:val="28"/>
        </w:rPr>
      </w:pPr>
      <w:r w:rsidRPr="00922301">
        <w:rPr>
          <w:rFonts w:ascii="Arial" w:hAnsi="Arial"/>
          <w:b/>
          <w:noProof/>
          <w:sz w:val="24"/>
        </w:rPr>
        <w:t>3GPP TSG-RAN4 Meeting #</w:t>
      </w:r>
      <w:r w:rsidR="000A44DE">
        <w:rPr>
          <w:rFonts w:ascii="Arial" w:hAnsi="Arial"/>
          <w:b/>
          <w:noProof/>
          <w:sz w:val="24"/>
        </w:rPr>
        <w:t>67</w:t>
      </w:r>
      <w:r w:rsidR="00284BBF" w:rsidRPr="00284BBF">
        <w:rPr>
          <w:rFonts w:ascii="Arial" w:hAnsi="Arial"/>
          <w:b/>
          <w:i/>
          <w:noProof/>
          <w:sz w:val="28"/>
        </w:rPr>
        <w:tab/>
      </w:r>
      <w:r w:rsidR="00284BBF" w:rsidRPr="00284BBF">
        <w:rPr>
          <w:rFonts w:ascii="Arial" w:hAnsi="Arial"/>
          <w:sz w:val="18"/>
        </w:rPr>
        <w:t xml:space="preserve"> </w:t>
      </w:r>
      <w:r w:rsidR="009B21B6" w:rsidRPr="009B21B6">
        <w:rPr>
          <w:rFonts w:ascii="Arial" w:hAnsi="Arial"/>
          <w:b/>
          <w:noProof/>
          <w:sz w:val="28"/>
        </w:rPr>
        <w:t>R4-</w:t>
      </w:r>
      <w:r w:rsidR="00573442">
        <w:rPr>
          <w:rFonts w:ascii="Arial" w:hAnsi="Arial"/>
          <w:b/>
          <w:noProof/>
          <w:sz w:val="28"/>
        </w:rPr>
        <w:t>13</w:t>
      </w:r>
      <w:r w:rsidR="00BA61A5">
        <w:rPr>
          <w:rFonts w:ascii="Arial" w:hAnsi="Arial"/>
          <w:b/>
          <w:noProof/>
          <w:sz w:val="28"/>
        </w:rPr>
        <w:t>2107</w:t>
      </w:r>
    </w:p>
    <w:p w:rsidR="00284BBF" w:rsidRPr="00AF16F9" w:rsidRDefault="000A44DE" w:rsidP="00284BBF">
      <w:pPr>
        <w:overflowPunct/>
        <w:autoSpaceDE/>
        <w:autoSpaceDN/>
        <w:adjustRightInd/>
        <w:spacing w:after="120"/>
        <w:textAlignment w:val="auto"/>
        <w:outlineLvl w:val="0"/>
        <w:rPr>
          <w:rFonts w:ascii="Arial" w:hAnsi="Arial"/>
          <w:b/>
          <w:noProof/>
          <w:sz w:val="24"/>
          <w:lang w:val="it-IT"/>
        </w:rPr>
      </w:pPr>
      <w:r>
        <w:rPr>
          <w:rFonts w:ascii="Arial" w:hAnsi="Arial"/>
          <w:b/>
          <w:noProof/>
          <w:sz w:val="24"/>
          <w:lang w:val="it-IT"/>
        </w:rPr>
        <w:t>Fukuoka</w:t>
      </w:r>
      <w:r w:rsidR="00922301" w:rsidRPr="00AF16F9">
        <w:rPr>
          <w:rFonts w:ascii="Arial" w:hAnsi="Arial"/>
          <w:b/>
          <w:noProof/>
          <w:sz w:val="24"/>
          <w:lang w:val="it-IT"/>
        </w:rPr>
        <w:t xml:space="preserve">, </w:t>
      </w:r>
      <w:r>
        <w:rPr>
          <w:rFonts w:ascii="Arial" w:hAnsi="Arial"/>
          <w:b/>
          <w:noProof/>
          <w:sz w:val="24"/>
          <w:lang w:val="it-IT"/>
        </w:rPr>
        <w:t>Japan</w:t>
      </w:r>
      <w:r w:rsidR="00922301" w:rsidRPr="00AF16F9">
        <w:rPr>
          <w:rFonts w:ascii="Arial" w:hAnsi="Arial"/>
          <w:b/>
          <w:noProof/>
          <w:sz w:val="24"/>
          <w:lang w:val="it-IT"/>
        </w:rPr>
        <w:t xml:space="preserve">, </w:t>
      </w:r>
      <w:r>
        <w:rPr>
          <w:rFonts w:ascii="Arial" w:hAnsi="Arial"/>
          <w:b/>
          <w:noProof/>
          <w:sz w:val="24"/>
          <w:lang w:val="it-IT"/>
        </w:rPr>
        <w:t>20</w:t>
      </w:r>
      <w:r w:rsidR="00922301" w:rsidRPr="00AF16F9">
        <w:rPr>
          <w:rFonts w:ascii="Arial" w:hAnsi="Arial"/>
          <w:b/>
          <w:noProof/>
          <w:sz w:val="24"/>
          <w:lang w:val="it-IT"/>
        </w:rPr>
        <w:t>-</w:t>
      </w:r>
      <w:r>
        <w:rPr>
          <w:rFonts w:ascii="Arial" w:hAnsi="Arial"/>
          <w:b/>
          <w:noProof/>
          <w:sz w:val="24"/>
          <w:lang w:val="it-IT"/>
        </w:rPr>
        <w:t>24</w:t>
      </w:r>
      <w:r w:rsidR="00922301" w:rsidRPr="00AF16F9">
        <w:rPr>
          <w:rFonts w:ascii="Arial" w:hAnsi="Arial"/>
          <w:b/>
          <w:noProof/>
          <w:sz w:val="24"/>
          <w:lang w:val="it-IT"/>
        </w:rPr>
        <w:t xml:space="preserve"> </w:t>
      </w:r>
      <w:r>
        <w:rPr>
          <w:rFonts w:ascii="Arial" w:hAnsi="Arial"/>
          <w:b/>
          <w:noProof/>
          <w:sz w:val="24"/>
          <w:lang w:val="it-IT"/>
        </w:rPr>
        <w:t>May</w:t>
      </w:r>
      <w:r w:rsidR="00922301" w:rsidRPr="00AF16F9">
        <w:rPr>
          <w:rFonts w:ascii="Arial" w:hAnsi="Arial"/>
          <w:b/>
          <w:noProof/>
          <w:sz w:val="24"/>
          <w:lang w:val="it-IT"/>
        </w:rPr>
        <w:t>, 201</w:t>
      </w:r>
      <w:r>
        <w:rPr>
          <w:rFonts w:ascii="Arial" w:hAnsi="Arial"/>
          <w:b/>
          <w:noProof/>
          <w:sz w:val="24"/>
          <w:lang w:val="it-IT"/>
        </w:rPr>
        <w:t>3</w:t>
      </w:r>
    </w:p>
    <w:p w:rsidR="00284BBF" w:rsidRPr="00AF16F9" w:rsidRDefault="00284BBF" w:rsidP="00284BBF">
      <w:pPr>
        <w:overflowPunct/>
        <w:autoSpaceDE/>
        <w:autoSpaceDN/>
        <w:adjustRightInd/>
        <w:textAlignment w:val="auto"/>
        <w:rPr>
          <w:noProof/>
          <w:sz w:val="22"/>
          <w:szCs w:val="22"/>
          <w:lang w:val="it-IT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951"/>
        <w:gridCol w:w="7938"/>
      </w:tblGrid>
      <w:tr w:rsidR="00284BBF" w:rsidRPr="00132F61" w:rsidTr="007D2AF7">
        <w:tc>
          <w:tcPr>
            <w:tcW w:w="1951" w:type="dxa"/>
          </w:tcPr>
          <w:p w:rsidR="00284BBF" w:rsidRPr="00132F61" w:rsidRDefault="00284BBF" w:rsidP="00284BBF">
            <w:pPr>
              <w:keepNext/>
              <w:keepLines/>
              <w:spacing w:after="0"/>
              <w:rPr>
                <w:rFonts w:ascii="Arial" w:hAnsi="Arial"/>
                <w:b/>
                <w:sz w:val="22"/>
                <w:szCs w:val="22"/>
              </w:rPr>
            </w:pPr>
            <w:r w:rsidRPr="00132F61">
              <w:rPr>
                <w:rFonts w:ascii="Arial" w:hAnsi="Arial"/>
                <w:b/>
                <w:sz w:val="22"/>
                <w:szCs w:val="22"/>
              </w:rPr>
              <w:t>Title:</w:t>
            </w:r>
          </w:p>
        </w:tc>
        <w:tc>
          <w:tcPr>
            <w:tcW w:w="7938" w:type="dxa"/>
          </w:tcPr>
          <w:p w:rsidR="00284BBF" w:rsidRPr="00132F61" w:rsidRDefault="007A6DE4" w:rsidP="007A6DE4">
            <w:pPr>
              <w:keepNext/>
              <w:keepLines/>
              <w:spacing w:after="0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 xml:space="preserve">Preliminary </w:t>
            </w:r>
            <w:r w:rsidR="001374E8">
              <w:rPr>
                <w:rFonts w:ascii="Arial" w:hAnsi="Arial"/>
                <w:sz w:val="22"/>
                <w:szCs w:val="22"/>
              </w:rPr>
              <w:t xml:space="preserve">Results </w:t>
            </w:r>
            <w:r>
              <w:rPr>
                <w:rFonts w:ascii="Arial" w:hAnsi="Arial"/>
                <w:sz w:val="22"/>
                <w:szCs w:val="22"/>
              </w:rPr>
              <w:t>for the IL/IT testing effort</w:t>
            </w:r>
          </w:p>
        </w:tc>
      </w:tr>
      <w:tr w:rsidR="00284BBF" w:rsidRPr="00183C68" w:rsidTr="007D2AF7">
        <w:tc>
          <w:tcPr>
            <w:tcW w:w="1951" w:type="dxa"/>
          </w:tcPr>
          <w:p w:rsidR="00284BBF" w:rsidRPr="00132F61" w:rsidRDefault="00284BBF" w:rsidP="00284BBF">
            <w:pPr>
              <w:keepNext/>
              <w:keepLines/>
              <w:spacing w:after="0"/>
              <w:rPr>
                <w:rFonts w:ascii="Arial" w:hAnsi="Arial"/>
                <w:b/>
                <w:sz w:val="22"/>
                <w:szCs w:val="22"/>
              </w:rPr>
            </w:pPr>
            <w:r w:rsidRPr="00132F61">
              <w:rPr>
                <w:rFonts w:ascii="Arial" w:hAnsi="Arial"/>
                <w:b/>
                <w:sz w:val="22"/>
                <w:szCs w:val="22"/>
              </w:rPr>
              <w:t>Source:</w:t>
            </w:r>
          </w:p>
        </w:tc>
        <w:tc>
          <w:tcPr>
            <w:tcW w:w="7938" w:type="dxa"/>
          </w:tcPr>
          <w:p w:rsidR="00284BBF" w:rsidRPr="00183C68" w:rsidRDefault="00A25E03" w:rsidP="007A6DE4">
            <w:pPr>
              <w:keepNext/>
              <w:keepLines/>
              <w:spacing w:after="0"/>
              <w:rPr>
                <w:rFonts w:ascii="Arial" w:hAnsi="Arial"/>
                <w:sz w:val="22"/>
                <w:szCs w:val="22"/>
                <w:lang w:val="fr-FR"/>
              </w:rPr>
            </w:pPr>
            <w:r w:rsidRPr="00183C68">
              <w:rPr>
                <w:rFonts w:ascii="Arial" w:hAnsi="Arial"/>
                <w:sz w:val="22"/>
                <w:szCs w:val="22"/>
                <w:lang w:val="fr-FR"/>
              </w:rPr>
              <w:t>SATIMO</w:t>
            </w:r>
            <w:r w:rsidR="00183C68" w:rsidRPr="00183C68">
              <w:rPr>
                <w:rFonts w:ascii="Arial" w:hAnsi="Arial"/>
                <w:sz w:val="22"/>
                <w:szCs w:val="22"/>
                <w:lang w:val="fr-FR"/>
              </w:rPr>
              <w:t xml:space="preserve"> Industries</w:t>
            </w:r>
            <w:r w:rsidRPr="00183C68">
              <w:rPr>
                <w:rFonts w:ascii="Arial" w:hAnsi="Arial"/>
                <w:sz w:val="22"/>
                <w:szCs w:val="22"/>
                <w:lang w:val="fr-FR"/>
              </w:rPr>
              <w:t xml:space="preserve">, </w:t>
            </w:r>
            <w:proofErr w:type="spellStart"/>
            <w:r w:rsidR="007A6DE4">
              <w:rPr>
                <w:rFonts w:ascii="Arial" w:hAnsi="Arial"/>
                <w:sz w:val="22"/>
                <w:szCs w:val="22"/>
                <w:lang w:val="fr-FR"/>
              </w:rPr>
              <w:t>Anite</w:t>
            </w:r>
            <w:proofErr w:type="spellEnd"/>
            <w:r w:rsidR="007A6DE4">
              <w:rPr>
                <w:rFonts w:ascii="Arial" w:hAnsi="Arial"/>
                <w:sz w:val="22"/>
                <w:szCs w:val="22"/>
                <w:lang w:val="fr-FR"/>
              </w:rPr>
              <w:t xml:space="preserve"> </w:t>
            </w:r>
            <w:proofErr w:type="spellStart"/>
            <w:r w:rsidR="007A6DE4">
              <w:rPr>
                <w:rFonts w:ascii="Arial" w:hAnsi="Arial"/>
                <w:sz w:val="22"/>
                <w:szCs w:val="22"/>
                <w:lang w:val="fr-FR"/>
              </w:rPr>
              <w:t>Telecoms</w:t>
            </w:r>
            <w:proofErr w:type="spellEnd"/>
            <w:r w:rsidR="00C413FE">
              <w:rPr>
                <w:rFonts w:ascii="Arial" w:hAnsi="Arial"/>
                <w:sz w:val="22"/>
                <w:szCs w:val="22"/>
                <w:lang w:val="fr-FR"/>
              </w:rPr>
              <w:t xml:space="preserve"> Ltd.</w:t>
            </w:r>
          </w:p>
        </w:tc>
      </w:tr>
      <w:tr w:rsidR="00284BBF" w:rsidRPr="00132F61" w:rsidTr="007D2AF7">
        <w:tc>
          <w:tcPr>
            <w:tcW w:w="1951" w:type="dxa"/>
          </w:tcPr>
          <w:p w:rsidR="00284BBF" w:rsidRPr="00132F61" w:rsidRDefault="00284BBF" w:rsidP="00284BBF">
            <w:pPr>
              <w:keepNext/>
              <w:keepLines/>
              <w:spacing w:after="0"/>
              <w:rPr>
                <w:rFonts w:ascii="Arial" w:hAnsi="Arial"/>
                <w:b/>
                <w:sz w:val="22"/>
                <w:szCs w:val="22"/>
              </w:rPr>
            </w:pPr>
            <w:r w:rsidRPr="00132F61">
              <w:rPr>
                <w:rFonts w:ascii="Arial" w:hAnsi="Arial"/>
                <w:b/>
                <w:sz w:val="22"/>
                <w:szCs w:val="22"/>
              </w:rPr>
              <w:t>Agenda Item:</w:t>
            </w:r>
          </w:p>
        </w:tc>
        <w:tc>
          <w:tcPr>
            <w:tcW w:w="7938" w:type="dxa"/>
          </w:tcPr>
          <w:p w:rsidR="00284BBF" w:rsidRPr="00132F61" w:rsidRDefault="004A78DD" w:rsidP="00AF16F9">
            <w:pPr>
              <w:keepNext/>
              <w:keepLines/>
              <w:spacing w:after="0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7.4</w:t>
            </w:r>
          </w:p>
        </w:tc>
      </w:tr>
      <w:tr w:rsidR="004A78DD" w:rsidRPr="00A6323D" w:rsidTr="007D2AF7">
        <w:tc>
          <w:tcPr>
            <w:tcW w:w="1951" w:type="dxa"/>
          </w:tcPr>
          <w:p w:rsidR="004A78DD" w:rsidRPr="00132F61" w:rsidRDefault="004A78DD" w:rsidP="00284BBF">
            <w:pPr>
              <w:keepNext/>
              <w:keepLines/>
              <w:spacing w:after="0"/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>Work Item</w:t>
            </w:r>
          </w:p>
        </w:tc>
        <w:tc>
          <w:tcPr>
            <w:tcW w:w="7938" w:type="dxa"/>
          </w:tcPr>
          <w:p w:rsidR="004A78DD" w:rsidRPr="004A78DD" w:rsidRDefault="004A78DD" w:rsidP="00AF16F9">
            <w:pPr>
              <w:keepNext/>
              <w:keepLines/>
              <w:spacing w:after="0"/>
              <w:rPr>
                <w:rFonts w:ascii="Arial" w:hAnsi="Arial"/>
                <w:sz w:val="22"/>
                <w:szCs w:val="22"/>
                <w:lang w:val="it-IT"/>
              </w:rPr>
            </w:pPr>
            <w:proofErr w:type="spellStart"/>
            <w:r w:rsidRPr="004A78DD">
              <w:rPr>
                <w:rFonts w:ascii="Arial" w:hAnsi="Arial"/>
                <w:sz w:val="22"/>
                <w:szCs w:val="22"/>
                <w:lang w:val="fr-FR"/>
              </w:rPr>
              <w:t>HSPA_LTE_measRP_MIMO</w:t>
            </w:r>
            <w:proofErr w:type="spellEnd"/>
            <w:r w:rsidRPr="004A78DD">
              <w:rPr>
                <w:rFonts w:ascii="Arial" w:hAnsi="Arial"/>
                <w:sz w:val="22"/>
                <w:szCs w:val="22"/>
                <w:lang w:val="fr-FR"/>
              </w:rPr>
              <w:t>-Perf</w:t>
            </w:r>
          </w:p>
        </w:tc>
      </w:tr>
      <w:tr w:rsidR="004A78DD" w:rsidRPr="004A78DD" w:rsidTr="007D2AF7">
        <w:tc>
          <w:tcPr>
            <w:tcW w:w="1951" w:type="dxa"/>
          </w:tcPr>
          <w:p w:rsidR="004A78DD" w:rsidRDefault="004A78DD" w:rsidP="00284BBF">
            <w:pPr>
              <w:keepNext/>
              <w:keepLines/>
              <w:spacing w:after="0"/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>Release</w:t>
            </w:r>
          </w:p>
        </w:tc>
        <w:tc>
          <w:tcPr>
            <w:tcW w:w="7938" w:type="dxa"/>
          </w:tcPr>
          <w:p w:rsidR="004A78DD" w:rsidRPr="004A78DD" w:rsidRDefault="004A78DD" w:rsidP="00AF16F9">
            <w:pPr>
              <w:keepNext/>
              <w:keepLines/>
              <w:spacing w:after="0"/>
              <w:rPr>
                <w:rFonts w:ascii="Arial" w:hAnsi="Arial"/>
                <w:sz w:val="22"/>
                <w:szCs w:val="22"/>
                <w:lang w:val="fr-FR"/>
              </w:rPr>
            </w:pPr>
            <w:r>
              <w:rPr>
                <w:rFonts w:ascii="Arial" w:hAnsi="Arial"/>
                <w:sz w:val="22"/>
                <w:szCs w:val="22"/>
                <w:lang w:val="fr-FR"/>
              </w:rPr>
              <w:t>12</w:t>
            </w:r>
          </w:p>
        </w:tc>
      </w:tr>
      <w:tr w:rsidR="00284BBF" w:rsidRPr="00132F61" w:rsidTr="007D2AF7">
        <w:tc>
          <w:tcPr>
            <w:tcW w:w="1951" w:type="dxa"/>
          </w:tcPr>
          <w:p w:rsidR="00284BBF" w:rsidRPr="00132F61" w:rsidRDefault="00284BBF" w:rsidP="00284BBF">
            <w:pPr>
              <w:keepNext/>
              <w:keepLines/>
              <w:spacing w:after="0"/>
              <w:rPr>
                <w:rFonts w:ascii="Arial" w:hAnsi="Arial"/>
                <w:b/>
                <w:sz w:val="22"/>
                <w:szCs w:val="22"/>
              </w:rPr>
            </w:pPr>
            <w:r w:rsidRPr="00132F61">
              <w:rPr>
                <w:rFonts w:ascii="Arial" w:hAnsi="Arial"/>
                <w:b/>
                <w:sz w:val="22"/>
                <w:szCs w:val="22"/>
              </w:rPr>
              <w:t>Document for:</w:t>
            </w:r>
          </w:p>
        </w:tc>
        <w:tc>
          <w:tcPr>
            <w:tcW w:w="7938" w:type="dxa"/>
          </w:tcPr>
          <w:p w:rsidR="00284BBF" w:rsidRPr="00132F61" w:rsidRDefault="00E2589A" w:rsidP="00340CF6">
            <w:pPr>
              <w:keepNext/>
              <w:keepLines/>
              <w:spacing w:after="0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Discussion</w:t>
            </w:r>
          </w:p>
        </w:tc>
      </w:tr>
      <w:tr w:rsidR="004A78DD" w:rsidRPr="00132F61" w:rsidTr="007D2AF7">
        <w:tc>
          <w:tcPr>
            <w:tcW w:w="1951" w:type="dxa"/>
          </w:tcPr>
          <w:p w:rsidR="004A78DD" w:rsidRPr="00132F61" w:rsidRDefault="004A78DD" w:rsidP="00284BBF">
            <w:pPr>
              <w:keepNext/>
              <w:keepLines/>
              <w:spacing w:after="0"/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>Abstract</w:t>
            </w:r>
          </w:p>
        </w:tc>
        <w:tc>
          <w:tcPr>
            <w:tcW w:w="7938" w:type="dxa"/>
          </w:tcPr>
          <w:p w:rsidR="004A78DD" w:rsidRDefault="004A78DD" w:rsidP="00BA61A5">
            <w:pPr>
              <w:keepNext/>
              <w:keepLines/>
              <w:spacing w:after="0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 xml:space="preserve">This </w:t>
            </w:r>
            <w:proofErr w:type="spellStart"/>
            <w:r>
              <w:rPr>
                <w:rFonts w:ascii="Arial" w:hAnsi="Arial"/>
                <w:sz w:val="22"/>
                <w:szCs w:val="22"/>
              </w:rPr>
              <w:t>contributin</w:t>
            </w:r>
            <w:proofErr w:type="spellEnd"/>
            <w:r>
              <w:rPr>
                <w:rFonts w:ascii="Arial" w:hAnsi="Arial"/>
                <w:sz w:val="22"/>
                <w:szCs w:val="22"/>
              </w:rPr>
              <w:t xml:space="preserve"> presents the </w:t>
            </w:r>
            <w:r w:rsidR="00B542A3">
              <w:rPr>
                <w:rFonts w:ascii="Arial" w:hAnsi="Arial"/>
                <w:sz w:val="22"/>
                <w:szCs w:val="22"/>
              </w:rPr>
              <w:t xml:space="preserve">preliminary </w:t>
            </w:r>
            <w:r w:rsidR="00BA61A5">
              <w:rPr>
                <w:rFonts w:ascii="Arial" w:hAnsi="Arial"/>
                <w:sz w:val="22"/>
                <w:szCs w:val="22"/>
              </w:rPr>
              <w:t xml:space="preserve">results for the </w:t>
            </w:r>
            <w:r>
              <w:rPr>
                <w:rFonts w:ascii="Arial" w:hAnsi="Arial"/>
                <w:sz w:val="22"/>
                <w:szCs w:val="22"/>
              </w:rPr>
              <w:t xml:space="preserve">IL/IT </w:t>
            </w:r>
            <w:r w:rsidR="00BA61A5">
              <w:rPr>
                <w:rFonts w:ascii="Arial" w:hAnsi="Arial"/>
                <w:sz w:val="22"/>
                <w:szCs w:val="22"/>
              </w:rPr>
              <w:t>testing effort performed by using an anechoic chamber based OTA setup.</w:t>
            </w:r>
          </w:p>
        </w:tc>
      </w:tr>
    </w:tbl>
    <w:p w:rsidR="00284BBF" w:rsidRPr="00132F61" w:rsidRDefault="00856CBF" w:rsidP="00284BBF">
      <w:pPr>
        <w:overflowPunct/>
        <w:autoSpaceDE/>
        <w:autoSpaceDN/>
        <w:adjustRightInd/>
        <w:textAlignment w:val="auto"/>
        <w:rPr>
          <w:sz w:val="22"/>
          <w:szCs w:val="22"/>
        </w:rPr>
      </w:pPr>
      <w:r>
        <w:rPr>
          <w:sz w:val="22"/>
          <w:szCs w:val="22"/>
        </w:rPr>
        <w:t xml:space="preserve">               </w:t>
      </w:r>
    </w:p>
    <w:p w:rsidR="00284BBF" w:rsidRDefault="00C633EE" w:rsidP="00C633EE">
      <w:pPr>
        <w:pStyle w:val="Heading1"/>
      </w:pPr>
      <w:r>
        <w:t>1</w:t>
      </w:r>
      <w:r>
        <w:tab/>
      </w:r>
      <w:r w:rsidR="002350DB">
        <w:t>Introduction</w:t>
      </w:r>
      <w:r w:rsidR="001D512D" w:rsidRPr="001D512D">
        <w:rPr>
          <w:rFonts w:cs="Arial"/>
          <w:b/>
          <w:bCs/>
          <w:color w:val="FFFFF0"/>
        </w:rPr>
        <w:t xml:space="preserve"> </w:t>
      </w:r>
      <w:r w:rsidR="001D512D">
        <w:rPr>
          <w:rFonts w:cs="Arial"/>
          <w:b/>
          <w:bCs/>
          <w:color w:val="FFFFF0"/>
        </w:rPr>
        <w:t>R4-125719</w:t>
      </w:r>
    </w:p>
    <w:p w:rsidR="002350DB" w:rsidRPr="0091346D" w:rsidRDefault="0018380C" w:rsidP="00284BBF">
      <w:r w:rsidRPr="0091346D">
        <w:t xml:space="preserve">This document </w:t>
      </w:r>
      <w:r w:rsidR="00EF205B">
        <w:t xml:space="preserve">provides </w:t>
      </w:r>
      <w:r w:rsidR="00BB0A64">
        <w:t xml:space="preserve">preliminary </w:t>
      </w:r>
      <w:r w:rsidR="00856CBF">
        <w:t xml:space="preserve">results </w:t>
      </w:r>
      <w:r w:rsidR="00BB0A64">
        <w:t xml:space="preserve">for the IL/IT testing effort in 3GPP and CTIA. An LTE BAND 13 MIMO capable device was </w:t>
      </w:r>
      <w:proofErr w:type="spellStart"/>
      <w:r w:rsidR="00BB0A64">
        <w:t>testsd</w:t>
      </w:r>
      <w:proofErr w:type="spellEnd"/>
      <w:r w:rsidR="00BB0A64">
        <w:t xml:space="preserve"> with using Good, Nominal and </w:t>
      </w:r>
      <w:proofErr w:type="gramStart"/>
      <w:r w:rsidR="00BB0A64">
        <w:t xml:space="preserve">Bad </w:t>
      </w:r>
      <w:r w:rsidR="00EF205B">
        <w:t xml:space="preserve"> 2x2</w:t>
      </w:r>
      <w:proofErr w:type="gramEnd"/>
      <w:r w:rsidR="00EF205B">
        <w:t xml:space="preserve"> </w:t>
      </w:r>
      <w:r w:rsidR="00BB0A64">
        <w:t>CTIA reference antennas. Testing were performed in an anechoic chamber based OTA set up.</w:t>
      </w:r>
      <w:r w:rsidR="001D512D">
        <w:rPr>
          <w:rFonts w:ascii="Arial" w:hAnsi="Arial" w:cs="Arial"/>
          <w:b/>
          <w:bCs/>
          <w:color w:val="FFFFF0"/>
        </w:rPr>
        <w:t>R4-1</w:t>
      </w:r>
    </w:p>
    <w:p w:rsidR="002350DB" w:rsidRPr="0091346D" w:rsidRDefault="00C633EE" w:rsidP="00C633EE">
      <w:pPr>
        <w:pStyle w:val="Heading1"/>
      </w:pPr>
      <w:r w:rsidRPr="0091346D">
        <w:t>2</w:t>
      </w:r>
      <w:r w:rsidRPr="0091346D">
        <w:tab/>
      </w:r>
      <w:r w:rsidR="00693767">
        <w:t>Test</w:t>
      </w:r>
      <w:r w:rsidR="004D5F51">
        <w:t xml:space="preserve"> reference </w:t>
      </w:r>
      <w:r w:rsidR="00693767">
        <w:t>devices</w:t>
      </w:r>
    </w:p>
    <w:p w:rsidR="00B22735" w:rsidRDefault="00693767" w:rsidP="0018380C">
      <w:pPr>
        <w:rPr>
          <w:noProof/>
        </w:rPr>
      </w:pPr>
      <w:r>
        <w:rPr>
          <w:noProof/>
        </w:rPr>
        <w:t>In table 1 are reported the reference devices used for the testing campaign:</w:t>
      </w:r>
    </w:p>
    <w:tbl>
      <w:tblPr>
        <w:tblW w:w="7455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1004"/>
        <w:gridCol w:w="1477"/>
        <w:gridCol w:w="1446"/>
        <w:gridCol w:w="1561"/>
        <w:gridCol w:w="1967"/>
      </w:tblGrid>
      <w:tr w:rsidR="008649B5" w:rsidRPr="008649B5" w:rsidTr="008649B5">
        <w:trPr>
          <w:trHeight w:val="348"/>
          <w:jc w:val="center"/>
        </w:trPr>
        <w:tc>
          <w:tcPr>
            <w:tcW w:w="1004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649B5" w:rsidRPr="008649B5" w:rsidRDefault="008649B5" w:rsidP="008649B5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</w:pPr>
            <w:r w:rsidRPr="008649B5"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  <w:t>Band</w:t>
            </w:r>
          </w:p>
        </w:tc>
        <w:tc>
          <w:tcPr>
            <w:tcW w:w="147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649B5" w:rsidRPr="008649B5" w:rsidRDefault="008649B5" w:rsidP="008649B5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</w:pPr>
            <w:r w:rsidRPr="008649B5"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  <w:t>Manufacturer</w:t>
            </w:r>
          </w:p>
        </w:tc>
        <w:tc>
          <w:tcPr>
            <w:tcW w:w="144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649B5" w:rsidRPr="008649B5" w:rsidRDefault="008649B5" w:rsidP="008649B5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</w:pPr>
            <w:r w:rsidRPr="008649B5"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  <w:t>Model</w:t>
            </w:r>
          </w:p>
        </w:tc>
        <w:tc>
          <w:tcPr>
            <w:tcW w:w="15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649B5" w:rsidRPr="008649B5" w:rsidRDefault="008649B5" w:rsidP="008649B5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</w:pPr>
            <w:r w:rsidRPr="008649B5"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  <w:t>Serial Number</w:t>
            </w:r>
          </w:p>
        </w:tc>
        <w:tc>
          <w:tcPr>
            <w:tcW w:w="196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649B5" w:rsidRPr="008649B5" w:rsidRDefault="008649B5" w:rsidP="008649B5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</w:pPr>
            <w:r w:rsidRPr="008649B5"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  <w:t>CTIA ID Number</w:t>
            </w:r>
          </w:p>
        </w:tc>
      </w:tr>
      <w:tr w:rsidR="008649B5" w:rsidRPr="008649B5" w:rsidTr="008649B5">
        <w:trPr>
          <w:trHeight w:val="348"/>
          <w:jc w:val="center"/>
        </w:trPr>
        <w:tc>
          <w:tcPr>
            <w:tcW w:w="10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649B5" w:rsidRPr="008649B5" w:rsidRDefault="008649B5" w:rsidP="008649B5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649B5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Band XIII</w:t>
            </w:r>
          </w:p>
        </w:tc>
        <w:tc>
          <w:tcPr>
            <w:tcW w:w="14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649B5" w:rsidRPr="008649B5" w:rsidRDefault="008649B5" w:rsidP="008649B5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649B5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HTC</w:t>
            </w:r>
          </w:p>
        </w:tc>
        <w:tc>
          <w:tcPr>
            <w:tcW w:w="14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649B5" w:rsidRPr="008649B5" w:rsidRDefault="008649B5" w:rsidP="008649B5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649B5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ADR6425LVW</w:t>
            </w:r>
          </w:p>
        </w:tc>
        <w:tc>
          <w:tcPr>
            <w:tcW w:w="156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649B5" w:rsidRPr="008649B5" w:rsidRDefault="008649B5" w:rsidP="008649B5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649B5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HT18KS200216</w:t>
            </w:r>
          </w:p>
        </w:tc>
        <w:tc>
          <w:tcPr>
            <w:tcW w:w="19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649B5" w:rsidRPr="008649B5" w:rsidRDefault="008649B5" w:rsidP="008649B5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649B5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MOSG - RD - 13 - 05</w:t>
            </w:r>
          </w:p>
        </w:tc>
      </w:tr>
      <w:tr w:rsidR="008649B5" w:rsidRPr="008649B5" w:rsidTr="008649B5">
        <w:trPr>
          <w:trHeight w:val="348"/>
          <w:jc w:val="center"/>
        </w:trPr>
        <w:tc>
          <w:tcPr>
            <w:tcW w:w="100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649B5" w:rsidRPr="008649B5" w:rsidRDefault="008649B5" w:rsidP="008649B5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649B5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Band XIII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649B5" w:rsidRPr="008649B5" w:rsidRDefault="008649B5" w:rsidP="008649B5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649B5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SATIMO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649B5" w:rsidRPr="008649B5" w:rsidRDefault="008649B5" w:rsidP="008649B5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649B5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 </w:t>
            </w:r>
          </w:p>
        </w:tc>
        <w:tc>
          <w:tcPr>
            <w:tcW w:w="15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649B5" w:rsidRPr="008649B5" w:rsidRDefault="008649B5" w:rsidP="008649B5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649B5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 </w:t>
            </w:r>
          </w:p>
        </w:tc>
        <w:tc>
          <w:tcPr>
            <w:tcW w:w="1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649B5" w:rsidRPr="008649B5" w:rsidRDefault="008649B5" w:rsidP="008649B5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649B5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MOSG - RA - 13 - 05</w:t>
            </w:r>
          </w:p>
        </w:tc>
      </w:tr>
    </w:tbl>
    <w:p w:rsidR="00693767" w:rsidRPr="004E11E3" w:rsidRDefault="004E11E3" w:rsidP="004E11E3">
      <w:pPr>
        <w:jc w:val="center"/>
        <w:rPr>
          <w:b/>
          <w:noProof/>
        </w:rPr>
      </w:pPr>
      <w:r w:rsidRPr="004E11E3">
        <w:rPr>
          <w:b/>
          <w:noProof/>
        </w:rPr>
        <w:t>Table 1 – List of test devices</w:t>
      </w:r>
    </w:p>
    <w:p w:rsidR="00344E70" w:rsidRPr="0091346D" w:rsidRDefault="00132F61" w:rsidP="0093500D">
      <w:pPr>
        <w:pStyle w:val="Heading1"/>
        <w:rPr>
          <w:lang w:val="en-US"/>
        </w:rPr>
      </w:pPr>
      <w:r w:rsidRPr="0091346D">
        <w:rPr>
          <w:lang w:val="en-US"/>
        </w:rPr>
        <w:t>3</w:t>
      </w:r>
      <w:r w:rsidR="0093500D" w:rsidRPr="0091346D">
        <w:rPr>
          <w:lang w:val="en-US"/>
        </w:rPr>
        <w:tab/>
      </w:r>
      <w:r w:rsidR="00FA6699">
        <w:rPr>
          <w:lang w:val="en-US"/>
        </w:rPr>
        <w:t>Test</w:t>
      </w:r>
      <w:r w:rsidR="00752F01">
        <w:rPr>
          <w:lang w:val="en-US"/>
        </w:rPr>
        <w:t xml:space="preserve"> System</w:t>
      </w:r>
    </w:p>
    <w:p w:rsidR="00150E32" w:rsidRDefault="008B5E6C" w:rsidP="00C42359">
      <w:pPr>
        <w:rPr>
          <w:lang w:val="en-US"/>
        </w:rPr>
      </w:pPr>
      <w:r>
        <w:rPr>
          <w:lang w:val="en-US"/>
        </w:rPr>
        <w:t xml:space="preserve">Tests </w:t>
      </w:r>
      <w:r w:rsidR="002C4418">
        <w:rPr>
          <w:lang w:val="en-US"/>
        </w:rPr>
        <w:t>were performed based on [1] by using a system setup depicted in [2].</w:t>
      </w:r>
    </w:p>
    <w:p w:rsidR="002C4418" w:rsidRDefault="002C4418" w:rsidP="00C42359">
      <w:pPr>
        <w:rPr>
          <w:lang w:val="en-US"/>
        </w:rPr>
      </w:pPr>
      <w:r>
        <w:rPr>
          <w:lang w:val="en-US"/>
        </w:rPr>
        <w:t xml:space="preserve">The Multi-cluster setup consists of a SATIMO </w:t>
      </w:r>
      <w:proofErr w:type="spellStart"/>
      <w:r>
        <w:rPr>
          <w:lang w:val="en-US"/>
        </w:rPr>
        <w:t>StarMIMO</w:t>
      </w:r>
      <w:proofErr w:type="spellEnd"/>
      <w:r>
        <w:rPr>
          <w:lang w:val="en-US"/>
        </w:rPr>
        <w:t xml:space="preserve"> system equipped with 8 dual polarized</w:t>
      </w:r>
      <w:r w:rsidR="00A6323D">
        <w:rPr>
          <w:lang w:val="en-US"/>
        </w:rPr>
        <w:t xml:space="preserve"> measurement</w:t>
      </w:r>
      <w:r>
        <w:rPr>
          <w:lang w:val="en-US"/>
        </w:rPr>
        <w:t xml:space="preserve"> </w:t>
      </w:r>
      <w:r w:rsidR="00A6323D">
        <w:rPr>
          <w:lang w:val="en-US"/>
        </w:rPr>
        <w:t xml:space="preserve">antennas </w:t>
      </w:r>
      <w:r>
        <w:rPr>
          <w:lang w:val="en-US"/>
        </w:rPr>
        <w:t xml:space="preserve">at distance 1.2m from the DUT. Each element of the </w:t>
      </w:r>
      <w:r w:rsidR="00A6323D">
        <w:rPr>
          <w:lang w:val="en-US"/>
        </w:rPr>
        <w:t xml:space="preserve">measurement antenna </w:t>
      </w:r>
      <w:r>
        <w:rPr>
          <w:lang w:val="en-US"/>
        </w:rPr>
        <w:t xml:space="preserve">is connected through </w:t>
      </w:r>
      <w:r w:rsidR="00EF1BAC">
        <w:rPr>
          <w:lang w:val="en-US"/>
        </w:rPr>
        <w:t>am</w:t>
      </w:r>
      <w:r>
        <w:rPr>
          <w:lang w:val="en-US"/>
        </w:rPr>
        <w:t>plifiers</w:t>
      </w:r>
      <w:r w:rsidR="00EF1BAC">
        <w:rPr>
          <w:lang w:val="en-US"/>
        </w:rPr>
        <w:t>, and MV cal box</w:t>
      </w:r>
      <w:r>
        <w:rPr>
          <w:lang w:val="en-US"/>
        </w:rPr>
        <w:t xml:space="preserve"> to </w:t>
      </w:r>
      <w:r w:rsidR="00EF1BAC">
        <w:rPr>
          <w:lang w:val="en-US"/>
        </w:rPr>
        <w:t xml:space="preserve">the </w:t>
      </w:r>
      <w:proofErr w:type="spellStart"/>
      <w:r>
        <w:rPr>
          <w:lang w:val="en-US"/>
        </w:rPr>
        <w:t>Anite</w:t>
      </w:r>
      <w:proofErr w:type="spellEnd"/>
      <w:r>
        <w:rPr>
          <w:lang w:val="en-US"/>
        </w:rPr>
        <w:t xml:space="preserve"> F32 spatial channel emulator. Amplifiers are needed to boost </w:t>
      </w:r>
      <w:r w:rsidR="00A6323D">
        <w:rPr>
          <w:lang w:val="en-US"/>
        </w:rPr>
        <w:t xml:space="preserve">up </w:t>
      </w:r>
      <w:r>
        <w:rPr>
          <w:lang w:val="en-US"/>
        </w:rPr>
        <w:t>the signal at the DUT and adjust it to the</w:t>
      </w:r>
      <w:r w:rsidR="00EF1BAC">
        <w:rPr>
          <w:lang w:val="en-US"/>
        </w:rPr>
        <w:t xml:space="preserve"> </w:t>
      </w:r>
      <w:proofErr w:type="spellStart"/>
      <w:r w:rsidR="00EF1BAC">
        <w:rPr>
          <w:lang w:val="en-US"/>
        </w:rPr>
        <w:t>desidered</w:t>
      </w:r>
      <w:proofErr w:type="spellEnd"/>
      <w:r w:rsidR="00EF1BAC">
        <w:rPr>
          <w:lang w:val="en-US"/>
        </w:rPr>
        <w:t xml:space="preserve"> starting power level while the MV cal box will make the calibration of th</w:t>
      </w:r>
      <w:r w:rsidR="00024409">
        <w:rPr>
          <w:lang w:val="en-US"/>
        </w:rPr>
        <w:t xml:space="preserve">e entire setup to be automated and less time consuming than with the conventional setup. </w:t>
      </w:r>
      <w:r>
        <w:rPr>
          <w:lang w:val="en-US"/>
        </w:rPr>
        <w:t>An Anritsu MT8820C was used as radio communication tester/</w:t>
      </w:r>
      <w:proofErr w:type="spellStart"/>
      <w:r>
        <w:rPr>
          <w:lang w:val="en-US"/>
        </w:rPr>
        <w:t>eNodeB</w:t>
      </w:r>
      <w:proofErr w:type="spellEnd"/>
      <w:r>
        <w:rPr>
          <w:lang w:val="en-US"/>
        </w:rPr>
        <w:t xml:space="preserve"> tester. In order to close the </w:t>
      </w:r>
      <w:proofErr w:type="spellStart"/>
      <w:r>
        <w:rPr>
          <w:lang w:val="en-US"/>
        </w:rPr>
        <w:t>singal</w:t>
      </w:r>
      <w:proofErr w:type="spellEnd"/>
      <w:r>
        <w:rPr>
          <w:lang w:val="en-US"/>
        </w:rPr>
        <w:t xml:space="preserve"> loop, a link antenna is directly located in the mast for the uplink path to the radio comm. tester via a Low Noise </w:t>
      </w:r>
      <w:proofErr w:type="spellStart"/>
      <w:r>
        <w:rPr>
          <w:lang w:val="en-US"/>
        </w:rPr>
        <w:t>Amplier</w:t>
      </w:r>
      <w:proofErr w:type="spellEnd"/>
      <w:r>
        <w:rPr>
          <w:lang w:val="en-US"/>
        </w:rPr>
        <w:t xml:space="preserve">. </w:t>
      </w:r>
      <w:r w:rsidR="00EB0321">
        <w:rPr>
          <w:lang w:val="en-US"/>
        </w:rPr>
        <w:t xml:space="preserve">A block diagram of the setup is reported in Figure 1 while in Table 2 we reported the list of </w:t>
      </w:r>
      <w:r w:rsidR="00A6323D">
        <w:rPr>
          <w:lang w:val="en-US"/>
        </w:rPr>
        <w:t xml:space="preserve">the </w:t>
      </w:r>
      <w:r w:rsidR="00EB0321">
        <w:rPr>
          <w:lang w:val="en-US"/>
        </w:rPr>
        <w:t>equipments’ being used for:</w:t>
      </w:r>
      <w:r>
        <w:rPr>
          <w:lang w:val="en-US"/>
        </w:rPr>
        <w:t xml:space="preserve"> </w:t>
      </w:r>
    </w:p>
    <w:p w:rsidR="002C4418" w:rsidRDefault="002C4418" w:rsidP="00C42359">
      <w:pPr>
        <w:rPr>
          <w:lang w:val="en-US"/>
        </w:rPr>
      </w:pPr>
    </w:p>
    <w:p w:rsidR="004D5F51" w:rsidRDefault="004D5F51" w:rsidP="00C42359">
      <w:pPr>
        <w:rPr>
          <w:lang w:val="en-US"/>
        </w:rPr>
      </w:pPr>
    </w:p>
    <w:p w:rsidR="004D5F51" w:rsidRDefault="004D5F51" w:rsidP="00C42359">
      <w:pPr>
        <w:rPr>
          <w:lang w:val="en-US"/>
        </w:rPr>
      </w:pPr>
    </w:p>
    <w:p w:rsidR="00150E32" w:rsidRDefault="00150E32" w:rsidP="00C42359">
      <w:pPr>
        <w:rPr>
          <w:lang w:val="en-US"/>
        </w:rPr>
      </w:pPr>
    </w:p>
    <w:p w:rsidR="004D5F51" w:rsidRDefault="004D5F51" w:rsidP="00C42359">
      <w:pPr>
        <w:rPr>
          <w:lang w:val="en-US"/>
        </w:rPr>
      </w:pPr>
    </w:p>
    <w:p w:rsidR="004D5F51" w:rsidRDefault="006E3ED2" w:rsidP="004E11E3">
      <w:pPr>
        <w:jc w:val="center"/>
        <w:rPr>
          <w:noProof/>
          <w:lang w:val="it-IT" w:eastAsia="it-IT"/>
        </w:rPr>
      </w:pPr>
      <w:r>
        <w:rPr>
          <w:noProof/>
          <w:lang w:val="it-IT" w:eastAsia="it-IT"/>
        </w:rPr>
        <w:lastRenderedPageBreak/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109" type="#_x0000_t5" style="position:absolute;left:0;text-align:left;margin-left:394.05pt;margin-top:172.85pt;width:17.25pt;height:22.5pt;flip:y;z-index:251656192"/>
        </w:pict>
      </w:r>
      <w:r>
        <w:rPr>
          <w:noProof/>
          <w:lang w:val="it-IT" w:eastAsia="it-IT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12" type="#_x0000_t202" style="position:absolute;left:0;text-align:left;margin-left:412.05pt;margin-top:172.85pt;width:84pt;height:26.25pt;z-index:251658240;mso-width-relative:margin;mso-height-relative:margin" strokecolor="white">
            <v:fill opacity="0"/>
            <v:textbox>
              <w:txbxContent>
                <w:p w:rsidR="00343724" w:rsidRPr="00343724" w:rsidRDefault="00343724" w:rsidP="00343724">
                  <w:pPr>
                    <w:rPr>
                      <w:sz w:val="16"/>
                      <w:szCs w:val="16"/>
                      <w:lang w:val="it-IT"/>
                    </w:rPr>
                  </w:pPr>
                  <w:r>
                    <w:rPr>
                      <w:sz w:val="16"/>
                      <w:szCs w:val="16"/>
                      <w:lang w:val="it-IT"/>
                    </w:rPr>
                    <w:t>Uplink LNA</w:t>
                  </w:r>
                </w:p>
              </w:txbxContent>
            </v:textbox>
          </v:shape>
        </w:pict>
      </w:r>
      <w:r>
        <w:rPr>
          <w:noProof/>
          <w:lang w:val="it-IT" w:eastAsia="it-IT"/>
        </w:rPr>
        <w:pict>
          <v:shape id="_x0000_s1114" type="#_x0000_t202" style="position:absolute;left:0;text-align:left;margin-left:35.3pt;margin-top:168.35pt;width:84pt;height:26.25pt;z-index:251660288;mso-width-relative:margin;mso-height-relative:margin" strokecolor="white">
            <v:fill opacity="0"/>
            <v:textbox>
              <w:txbxContent>
                <w:p w:rsidR="00551638" w:rsidRPr="00551638" w:rsidRDefault="00551638" w:rsidP="00551638">
                  <w:pPr>
                    <w:rPr>
                      <w:sz w:val="16"/>
                      <w:szCs w:val="16"/>
                      <w:lang w:val="it-IT"/>
                    </w:rPr>
                  </w:pPr>
                  <w:r>
                    <w:rPr>
                      <w:sz w:val="16"/>
                      <w:szCs w:val="16"/>
                      <w:lang w:val="it-IT"/>
                    </w:rPr>
                    <w:t>Anritsu MT8820C</w:t>
                  </w:r>
                </w:p>
              </w:txbxContent>
            </v:textbox>
          </v:shape>
        </w:pict>
      </w:r>
      <w:r w:rsidR="00A56D33">
        <w:rPr>
          <w:noProof/>
          <w:lang w:val="it-IT" w:eastAsia="it-IT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419735</wp:posOffset>
            </wp:positionH>
            <wp:positionV relativeFrom="paragraph">
              <wp:posOffset>2357120</wp:posOffset>
            </wp:positionV>
            <wp:extent cx="1031875" cy="638175"/>
            <wp:effectExtent l="19050" t="0" r="0" b="0"/>
            <wp:wrapNone/>
            <wp:docPr id="89" name="Picture 89" descr="1111MDDproductsAnrits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1111MDDproductsAnritsu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8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it-IT" w:eastAsia="zh-TW"/>
        </w:rPr>
        <w:pict>
          <v:shape id="_x0000_s1110" type="#_x0000_t202" style="position:absolute;left:0;text-align:left;margin-left:140.55pt;margin-top:173.6pt;width:84pt;height:26.25pt;z-index:251657216;mso-position-horizontal-relative:text;mso-position-vertical-relative:text;mso-width-relative:margin;mso-height-relative:margin" strokecolor="white">
            <v:fill opacity="0"/>
            <v:textbox>
              <w:txbxContent>
                <w:p w:rsidR="00343724" w:rsidRPr="00343724" w:rsidRDefault="00343724">
                  <w:pPr>
                    <w:rPr>
                      <w:sz w:val="16"/>
                      <w:szCs w:val="16"/>
                    </w:rPr>
                  </w:pPr>
                  <w:proofErr w:type="spellStart"/>
                  <w:r w:rsidRPr="00343724">
                    <w:rPr>
                      <w:sz w:val="16"/>
                      <w:szCs w:val="16"/>
                    </w:rPr>
                    <w:t>Anite</w:t>
                  </w:r>
                  <w:proofErr w:type="spellEnd"/>
                  <w:r w:rsidRPr="00343724">
                    <w:rPr>
                      <w:sz w:val="16"/>
                      <w:szCs w:val="16"/>
                    </w:rPr>
                    <w:t xml:space="preserve"> F32 Spatial Channel Emulator</w:t>
                  </w:r>
                </w:p>
              </w:txbxContent>
            </v:textbox>
          </v:shape>
        </w:pict>
      </w:r>
      <w:r w:rsidR="00A56D33">
        <w:rPr>
          <w:noProof/>
          <w:lang w:val="it-IT" w:eastAsia="it-IT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1680210</wp:posOffset>
            </wp:positionH>
            <wp:positionV relativeFrom="paragraph">
              <wp:posOffset>2546985</wp:posOffset>
            </wp:positionV>
            <wp:extent cx="1104900" cy="953135"/>
            <wp:effectExtent l="19050" t="0" r="0" b="0"/>
            <wp:wrapNone/>
            <wp:docPr id="84" name="Picture 84" descr="2012-04-30-eb-propsim-f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2012-04-30-eb-propsim-f32"/>
                    <pic:cNvPicPr preferRelativeResize="0">
                      <a:picLocks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953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6D33">
        <w:rPr>
          <w:noProof/>
          <w:lang w:val="it-IT" w:eastAsia="it-IT"/>
        </w:rPr>
        <w:drawing>
          <wp:inline distT="0" distB="0" distL="0" distR="0">
            <wp:extent cx="5762625" cy="4476750"/>
            <wp:effectExtent l="1905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47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316D" w:rsidRDefault="0083316D" w:rsidP="0083316D">
      <w:pPr>
        <w:jc w:val="center"/>
        <w:rPr>
          <w:b/>
          <w:noProof/>
          <w:lang w:val="it-IT" w:eastAsia="it-IT"/>
        </w:rPr>
      </w:pPr>
      <w:r w:rsidRPr="0083316D">
        <w:rPr>
          <w:b/>
          <w:noProof/>
          <w:lang w:val="it-IT" w:eastAsia="it-IT"/>
        </w:rPr>
        <w:t>Figure 1 – Test system</w:t>
      </w:r>
    </w:p>
    <w:p w:rsidR="0083316D" w:rsidRDefault="0083316D" w:rsidP="0083316D">
      <w:pPr>
        <w:jc w:val="center"/>
        <w:rPr>
          <w:b/>
          <w:lang w:val="en-US"/>
        </w:rPr>
      </w:pPr>
    </w:p>
    <w:tbl>
      <w:tblPr>
        <w:tblW w:w="7100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2420"/>
        <w:gridCol w:w="1480"/>
        <w:gridCol w:w="1340"/>
        <w:gridCol w:w="1860"/>
      </w:tblGrid>
      <w:tr w:rsidR="004E11E3" w:rsidRPr="004E11E3" w:rsidTr="004E11E3">
        <w:trPr>
          <w:trHeight w:val="315"/>
          <w:jc w:val="center"/>
        </w:trPr>
        <w:tc>
          <w:tcPr>
            <w:tcW w:w="2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  <w:t>Equipment</w:t>
            </w:r>
          </w:p>
        </w:tc>
        <w:tc>
          <w:tcPr>
            <w:tcW w:w="14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  <w:t>Manufacturer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  <w:t>Model</w:t>
            </w:r>
          </w:p>
        </w:tc>
        <w:tc>
          <w:tcPr>
            <w:tcW w:w="18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  <w:t>Firmware Revision</w:t>
            </w:r>
          </w:p>
        </w:tc>
      </w:tr>
      <w:tr w:rsidR="004E11E3" w:rsidRPr="004E11E3" w:rsidTr="004E11E3">
        <w:trPr>
          <w:trHeight w:val="615"/>
          <w:jc w:val="center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MIMO Multi-cluster setup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SATIMO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 xml:space="preserve">StarMIMO 24 V-H 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SAM MIMO 1.1.0</w:t>
            </w:r>
          </w:p>
        </w:tc>
      </w:tr>
      <w:tr w:rsidR="004E11E3" w:rsidRPr="004E11E3" w:rsidTr="004E11E3">
        <w:trPr>
          <w:trHeight w:val="945"/>
          <w:jc w:val="center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Spatial Channel Emulator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Anite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F32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3.1</w:t>
            </w:r>
          </w:p>
        </w:tc>
      </w:tr>
      <w:tr w:rsidR="004E11E3" w:rsidRPr="004E11E3" w:rsidTr="004E11E3">
        <w:trPr>
          <w:trHeight w:val="315"/>
          <w:jc w:val="center"/>
        </w:trPr>
        <w:tc>
          <w:tcPr>
            <w:tcW w:w="24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 xml:space="preserve">Amplifiers 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SATIMO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NA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NA</w:t>
            </w:r>
          </w:p>
        </w:tc>
      </w:tr>
      <w:tr w:rsidR="004E11E3" w:rsidRPr="004E11E3" w:rsidTr="004E11E3">
        <w:trPr>
          <w:trHeight w:val="315"/>
          <w:jc w:val="center"/>
        </w:trPr>
        <w:tc>
          <w:tcPr>
            <w:tcW w:w="2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MV- cal Box</w:t>
            </w:r>
          </w:p>
        </w:tc>
        <w:tc>
          <w:tcPr>
            <w:tcW w:w="14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SATIMO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NA</w:t>
            </w:r>
          </w:p>
        </w:tc>
        <w:tc>
          <w:tcPr>
            <w:tcW w:w="18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NA</w:t>
            </w:r>
          </w:p>
        </w:tc>
      </w:tr>
      <w:tr w:rsidR="004E11E3" w:rsidRPr="004E11E3" w:rsidTr="004E11E3">
        <w:trPr>
          <w:trHeight w:val="660"/>
          <w:jc w:val="center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Radio Comm. Testet/eNodeB emulator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Anritsu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MT8820C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22.40 #021</w:t>
            </w:r>
          </w:p>
        </w:tc>
      </w:tr>
      <w:tr w:rsidR="004E11E3" w:rsidRPr="004E11E3" w:rsidTr="004E11E3">
        <w:trPr>
          <w:trHeight w:val="315"/>
          <w:jc w:val="center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LNA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SATIMO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NA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E11E3" w:rsidRPr="004E11E3" w:rsidRDefault="004E11E3" w:rsidP="004E11E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4E11E3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NA</w:t>
            </w:r>
          </w:p>
        </w:tc>
      </w:tr>
    </w:tbl>
    <w:p w:rsidR="004E11E3" w:rsidRPr="0083316D" w:rsidRDefault="004E11E3" w:rsidP="0083316D">
      <w:pPr>
        <w:jc w:val="center"/>
        <w:rPr>
          <w:b/>
          <w:lang w:val="en-US"/>
        </w:rPr>
      </w:pPr>
      <w:r>
        <w:rPr>
          <w:b/>
          <w:lang w:val="en-US"/>
        </w:rPr>
        <w:t>Table 2 – List of Equipments</w:t>
      </w:r>
    </w:p>
    <w:p w:rsidR="004D5F51" w:rsidRPr="00452767" w:rsidRDefault="004D5F51" w:rsidP="00C42359">
      <w:pPr>
        <w:rPr>
          <w:lang w:val="en-US"/>
        </w:rPr>
      </w:pPr>
    </w:p>
    <w:p w:rsidR="00FA6699" w:rsidRPr="0091346D" w:rsidRDefault="00FA6699" w:rsidP="00D5447B">
      <w:pPr>
        <w:pStyle w:val="Heading1"/>
        <w:rPr>
          <w:lang w:val="en-US"/>
        </w:rPr>
      </w:pPr>
      <w:r>
        <w:rPr>
          <w:lang w:val="en-US"/>
        </w:rPr>
        <w:t>4</w:t>
      </w:r>
      <w:r w:rsidRPr="0091346D">
        <w:rPr>
          <w:lang w:val="en-US"/>
        </w:rPr>
        <w:tab/>
      </w:r>
      <w:r w:rsidR="00253A9A">
        <w:rPr>
          <w:lang w:val="en-US"/>
        </w:rPr>
        <w:t>Channel Models</w:t>
      </w:r>
    </w:p>
    <w:p w:rsidR="00FA6699" w:rsidRDefault="00DB1A70" w:rsidP="00FA6699">
      <w:pPr>
        <w:rPr>
          <w:rFonts w:cs="Arial"/>
          <w:lang w:val="en-US"/>
        </w:rPr>
      </w:pPr>
      <w:r>
        <w:rPr>
          <w:rFonts w:cs="Arial"/>
          <w:lang w:val="en-US"/>
        </w:rPr>
        <w:t xml:space="preserve">The used spatial channel models have been created by using the definitions in Section 3.2, and 3.3 of [1]. In order to have some traceability of the channel models, those have been created by </w:t>
      </w:r>
      <w:proofErr w:type="spellStart"/>
      <w:r>
        <w:rPr>
          <w:rFonts w:cs="Arial"/>
          <w:lang w:val="en-US"/>
        </w:rPr>
        <w:t>Anite</w:t>
      </w:r>
      <w:proofErr w:type="spellEnd"/>
      <w:r>
        <w:rPr>
          <w:rFonts w:cs="Arial"/>
          <w:lang w:val="en-US"/>
        </w:rPr>
        <w:t xml:space="preserve"> so they could be distributed to all the labs using the same testing technique and the same channel emulator.</w:t>
      </w:r>
    </w:p>
    <w:p w:rsidR="00DB1A70" w:rsidRDefault="00DB1A70" w:rsidP="00FA6699">
      <w:pPr>
        <w:rPr>
          <w:rFonts w:cs="Arial"/>
          <w:lang w:val="en-US"/>
        </w:rPr>
      </w:pPr>
      <w:r>
        <w:rPr>
          <w:rFonts w:cs="Arial"/>
          <w:lang w:val="en-US"/>
        </w:rPr>
        <w:lastRenderedPageBreak/>
        <w:t>In table 3 is the list of the channel models being used</w:t>
      </w:r>
      <w:r w:rsidR="00DF7192">
        <w:rPr>
          <w:rFonts w:cs="Arial"/>
          <w:lang w:val="en-US"/>
        </w:rPr>
        <w:t xml:space="preserve"> </w:t>
      </w:r>
      <w:proofErr w:type="gramStart"/>
      <w:r w:rsidR="00DF7192">
        <w:rPr>
          <w:rFonts w:cs="Arial"/>
          <w:lang w:val="en-US"/>
        </w:rPr>
        <w:t>for</w:t>
      </w:r>
      <w:r>
        <w:rPr>
          <w:rFonts w:cs="Arial"/>
          <w:lang w:val="en-US"/>
        </w:rPr>
        <w:t>:</w:t>
      </w:r>
      <w:proofErr w:type="gramEnd"/>
    </w:p>
    <w:tbl>
      <w:tblPr>
        <w:tblW w:w="8300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2080"/>
        <w:gridCol w:w="2840"/>
        <w:gridCol w:w="3380"/>
      </w:tblGrid>
      <w:tr w:rsidR="00903C30" w:rsidRPr="00903C30" w:rsidTr="00903C30">
        <w:trPr>
          <w:trHeight w:val="315"/>
          <w:jc w:val="center"/>
        </w:trPr>
        <w:tc>
          <w:tcPr>
            <w:tcW w:w="20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03C30" w:rsidRPr="00903C30" w:rsidRDefault="00903C30" w:rsidP="00903C3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</w:pPr>
            <w:r w:rsidRPr="00903C30"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  <w:t>Specification Section</w:t>
            </w:r>
          </w:p>
        </w:tc>
        <w:tc>
          <w:tcPr>
            <w:tcW w:w="2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03C30" w:rsidRPr="00903C30" w:rsidRDefault="00903C30" w:rsidP="00903C3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</w:pPr>
            <w:r w:rsidRPr="00903C30"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  <w:t>Model Name</w:t>
            </w:r>
          </w:p>
        </w:tc>
        <w:tc>
          <w:tcPr>
            <w:tcW w:w="33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03C30" w:rsidRPr="00903C30" w:rsidRDefault="00903C30" w:rsidP="00903C3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</w:pPr>
            <w:r w:rsidRPr="00903C30">
              <w:rPr>
                <w:rFonts w:ascii="Calibri" w:hAnsi="Calibri"/>
                <w:b/>
                <w:bCs/>
                <w:i/>
                <w:iCs/>
                <w:color w:val="000000"/>
                <w:sz w:val="22"/>
                <w:szCs w:val="22"/>
                <w:lang w:val="it-IT" w:eastAsia="it-IT"/>
              </w:rPr>
              <w:t>File Name</w:t>
            </w:r>
          </w:p>
        </w:tc>
      </w:tr>
      <w:tr w:rsidR="00903C30" w:rsidRPr="00903C30" w:rsidTr="00903C30">
        <w:trPr>
          <w:trHeight w:val="315"/>
          <w:jc w:val="center"/>
        </w:trPr>
        <w:tc>
          <w:tcPr>
            <w:tcW w:w="2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03C30" w:rsidRPr="00903C30" w:rsidRDefault="00903C30" w:rsidP="00903C3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903C30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Table 3.2.1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03C30" w:rsidRPr="00903C30" w:rsidRDefault="00903C30" w:rsidP="00903C3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903C30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SCME UMicro 8DPprobes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03C30" w:rsidRPr="00903C30" w:rsidRDefault="00903C30" w:rsidP="00903C3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903C30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SCME_Umicro_8DPprobes_01.smu</w:t>
            </w:r>
          </w:p>
        </w:tc>
      </w:tr>
      <w:tr w:rsidR="00903C30" w:rsidRPr="00903C30" w:rsidTr="00903C30">
        <w:trPr>
          <w:trHeight w:val="315"/>
          <w:jc w:val="center"/>
        </w:trPr>
        <w:tc>
          <w:tcPr>
            <w:tcW w:w="2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03C30" w:rsidRPr="00903C30" w:rsidRDefault="00903C30" w:rsidP="00903C3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903C30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Table 3.2.2-A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03C30" w:rsidRPr="00903C30" w:rsidRDefault="00903C30" w:rsidP="00903C3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903C30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SCME UMacro A 8DPprobes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03C30" w:rsidRPr="00903C30" w:rsidRDefault="00903C30" w:rsidP="00903C3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903C30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SCME_Umacro_8DPprobes_01.smu</w:t>
            </w:r>
          </w:p>
        </w:tc>
      </w:tr>
      <w:tr w:rsidR="00903C30" w:rsidRPr="00A6323D" w:rsidTr="00903C30">
        <w:trPr>
          <w:trHeight w:val="315"/>
          <w:jc w:val="center"/>
        </w:trPr>
        <w:tc>
          <w:tcPr>
            <w:tcW w:w="2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03C30" w:rsidRPr="00903C30" w:rsidRDefault="00903C30" w:rsidP="00903C3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903C30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Table 3.3.2-B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03C30" w:rsidRPr="00903C30" w:rsidRDefault="00903C30" w:rsidP="00903C3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903C30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SCME UMacro B Multi Cluster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03C30" w:rsidRPr="00903C30" w:rsidRDefault="00903C30" w:rsidP="00903C3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903C30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SCME_Uma_MC_B_8DP_01.smu</w:t>
            </w:r>
          </w:p>
        </w:tc>
      </w:tr>
    </w:tbl>
    <w:p w:rsidR="004A533E" w:rsidRPr="00903C30" w:rsidRDefault="00903C30" w:rsidP="00903C30">
      <w:pPr>
        <w:jc w:val="center"/>
        <w:rPr>
          <w:b/>
          <w:lang w:val="en-US"/>
        </w:rPr>
      </w:pPr>
      <w:r>
        <w:rPr>
          <w:b/>
          <w:lang w:val="en-US"/>
        </w:rPr>
        <w:t>Table 3 – Channel Models list</w:t>
      </w:r>
    </w:p>
    <w:p w:rsidR="00DB1A70" w:rsidRPr="00903C30" w:rsidRDefault="00DB1A70" w:rsidP="00FA6699">
      <w:pPr>
        <w:rPr>
          <w:rFonts w:cs="Arial"/>
          <w:lang w:val="en-US"/>
        </w:rPr>
      </w:pPr>
    </w:p>
    <w:p w:rsidR="00681279" w:rsidRDefault="00681279" w:rsidP="00681279">
      <w:pPr>
        <w:pStyle w:val="Heading1"/>
        <w:rPr>
          <w:lang w:val="en-US"/>
        </w:rPr>
      </w:pPr>
      <w:r>
        <w:rPr>
          <w:lang w:val="en-US"/>
        </w:rPr>
        <w:t>5</w:t>
      </w:r>
      <w:r w:rsidRPr="0091346D">
        <w:rPr>
          <w:lang w:val="en-US"/>
        </w:rPr>
        <w:tab/>
      </w:r>
      <w:r>
        <w:rPr>
          <w:lang w:val="en-US"/>
        </w:rPr>
        <w:t>e-Node B settings</w:t>
      </w:r>
    </w:p>
    <w:p w:rsidR="00D130AC" w:rsidRPr="00D130AC" w:rsidRDefault="00873D4C" w:rsidP="00D130AC">
      <w:pPr>
        <w:rPr>
          <w:lang w:val="en-US" w:eastAsia="it-IT"/>
        </w:rPr>
      </w:pPr>
      <w:r>
        <w:rPr>
          <w:lang w:val="en-US" w:eastAsia="it-IT"/>
        </w:rPr>
        <w:t xml:space="preserve">The </w:t>
      </w:r>
      <w:r w:rsidR="002D4AEE">
        <w:rPr>
          <w:lang w:val="en-US" w:eastAsia="it-IT"/>
        </w:rPr>
        <w:t xml:space="preserve">used </w:t>
      </w:r>
      <w:proofErr w:type="spellStart"/>
      <w:r w:rsidR="002D4AEE">
        <w:rPr>
          <w:lang w:val="en-US" w:eastAsia="it-IT"/>
        </w:rPr>
        <w:t>eNodeB</w:t>
      </w:r>
      <w:proofErr w:type="spellEnd"/>
      <w:r w:rsidR="002D4AEE">
        <w:rPr>
          <w:lang w:val="en-US" w:eastAsia="it-IT"/>
        </w:rPr>
        <w:t xml:space="preserve"> emulator was </w:t>
      </w:r>
      <w:r>
        <w:rPr>
          <w:lang w:val="en-US" w:eastAsia="it-IT"/>
        </w:rPr>
        <w:t xml:space="preserve">configured as per section 3.1 of </w:t>
      </w:r>
      <w:r w:rsidR="004C41A6">
        <w:rPr>
          <w:lang w:val="en-US" w:eastAsia="it-IT"/>
        </w:rPr>
        <w:t>either [</w:t>
      </w:r>
      <w:r>
        <w:rPr>
          <w:lang w:val="en-US" w:eastAsia="it-IT"/>
        </w:rPr>
        <w:t xml:space="preserve">1] </w:t>
      </w:r>
      <w:r w:rsidR="004C41A6">
        <w:rPr>
          <w:lang w:val="en-US" w:eastAsia="it-IT"/>
        </w:rPr>
        <w:t xml:space="preserve">or [3], </w:t>
      </w:r>
      <w:r>
        <w:rPr>
          <w:lang w:val="en-US" w:eastAsia="it-IT"/>
        </w:rPr>
        <w:t xml:space="preserve">and 20000 frames were used for each throughput measurement. The platform noise was taken into account for all the throughput measurements. </w:t>
      </w:r>
    </w:p>
    <w:p w:rsidR="00681279" w:rsidRDefault="00681279" w:rsidP="002E064E">
      <w:pPr>
        <w:rPr>
          <w:lang w:val="en-US"/>
        </w:rPr>
      </w:pPr>
    </w:p>
    <w:p w:rsidR="00681279" w:rsidRDefault="00681279" w:rsidP="00681279">
      <w:pPr>
        <w:pStyle w:val="Heading1"/>
        <w:rPr>
          <w:lang w:val="en-US"/>
        </w:rPr>
      </w:pPr>
      <w:r>
        <w:rPr>
          <w:lang w:val="en-US"/>
        </w:rPr>
        <w:t>6</w:t>
      </w:r>
      <w:r w:rsidRPr="0091346D">
        <w:rPr>
          <w:lang w:val="en-US"/>
        </w:rPr>
        <w:tab/>
      </w:r>
      <w:r>
        <w:rPr>
          <w:lang w:val="en-US"/>
        </w:rPr>
        <w:t>Channel Model Validation Tests</w:t>
      </w:r>
    </w:p>
    <w:p w:rsidR="00DF7192" w:rsidRPr="00DF7192" w:rsidRDefault="00903865" w:rsidP="00DF7192">
      <w:pPr>
        <w:rPr>
          <w:lang w:val="en-US" w:eastAsia="it-IT"/>
        </w:rPr>
      </w:pPr>
      <w:r>
        <w:rPr>
          <w:lang w:val="en-US" w:eastAsia="it-IT"/>
        </w:rPr>
        <w:t>The system has been already validated with different channel emulator/channel model versions. The results of these testing activities have been already reported in [4-5].</w:t>
      </w:r>
    </w:p>
    <w:p w:rsidR="00681279" w:rsidRPr="002E064E" w:rsidRDefault="00681279" w:rsidP="002E064E">
      <w:pPr>
        <w:rPr>
          <w:lang w:val="en-US"/>
        </w:rPr>
      </w:pPr>
    </w:p>
    <w:p w:rsidR="00262EF4" w:rsidRPr="0091346D" w:rsidRDefault="00681279" w:rsidP="00262EF4">
      <w:pPr>
        <w:pStyle w:val="Heading1"/>
        <w:rPr>
          <w:lang w:val="en-US"/>
        </w:rPr>
      </w:pPr>
      <w:r>
        <w:rPr>
          <w:lang w:val="en-US"/>
        </w:rPr>
        <w:t>7</w:t>
      </w:r>
      <w:r w:rsidR="00262EF4" w:rsidRPr="0091346D">
        <w:rPr>
          <w:lang w:val="en-US"/>
        </w:rPr>
        <w:tab/>
      </w:r>
      <w:r w:rsidR="00262EF4">
        <w:rPr>
          <w:lang w:val="en-US"/>
        </w:rPr>
        <w:t>Results</w:t>
      </w:r>
    </w:p>
    <w:p w:rsidR="00262EF4" w:rsidRDefault="0001789F" w:rsidP="00262EF4">
      <w:pPr>
        <w:rPr>
          <w:lang w:val="en-US"/>
        </w:rPr>
      </w:pPr>
      <w:r>
        <w:rPr>
          <w:lang w:val="en-US"/>
        </w:rPr>
        <w:t xml:space="preserve">The following plots are the throughput </w:t>
      </w:r>
      <w:proofErr w:type="spellStart"/>
      <w:r>
        <w:rPr>
          <w:lang w:val="en-US"/>
        </w:rPr>
        <w:t>vs</w:t>
      </w:r>
      <w:proofErr w:type="spellEnd"/>
      <w:r>
        <w:rPr>
          <w:lang w:val="en-US"/>
        </w:rPr>
        <w:t xml:space="preserve"> EPRE [</w:t>
      </w:r>
      <w:proofErr w:type="spellStart"/>
      <w:r>
        <w:rPr>
          <w:lang w:val="en-US"/>
        </w:rPr>
        <w:t>dBm</w:t>
      </w:r>
      <w:proofErr w:type="spellEnd"/>
      <w:r>
        <w:rPr>
          <w:lang w:val="en-US"/>
        </w:rPr>
        <w:t xml:space="preserve">/15KHz] for each measured antenna configurations cases. The throughput </w:t>
      </w:r>
      <w:r w:rsidR="00726A03">
        <w:rPr>
          <w:lang w:val="en-US"/>
        </w:rPr>
        <w:t>versus the azimuth positions are</w:t>
      </w:r>
      <w:r>
        <w:rPr>
          <w:lang w:val="en-US"/>
        </w:rPr>
        <w:t xml:space="preserve"> also reported as well as the comparison between the d</w:t>
      </w:r>
      <w:r w:rsidR="00726A03">
        <w:rPr>
          <w:lang w:val="en-US"/>
        </w:rPr>
        <w:t>ifferent antenna configurations and channel models.</w:t>
      </w:r>
    </w:p>
    <w:p w:rsidR="0086469A" w:rsidRDefault="00A56D33" w:rsidP="0086469A">
      <w:pPr>
        <w:jc w:val="center"/>
        <w:rPr>
          <w:color w:val="FF0000"/>
          <w:lang w:val="en-US"/>
        </w:rPr>
      </w:pPr>
      <w:r>
        <w:rPr>
          <w:noProof/>
          <w:color w:val="FF0000"/>
          <w:lang w:val="it-IT" w:eastAsia="it-IT"/>
        </w:rPr>
        <w:drawing>
          <wp:inline distT="0" distB="0" distL="0" distR="0">
            <wp:extent cx="4305300" cy="3248025"/>
            <wp:effectExtent l="19050" t="0" r="0" b="0"/>
            <wp:docPr id="2" name="Picture 2" descr="2013-05-03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13-05-03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469A" w:rsidRPr="0086469A" w:rsidRDefault="0086469A" w:rsidP="0086469A">
      <w:pPr>
        <w:jc w:val="center"/>
        <w:rPr>
          <w:b/>
          <w:noProof/>
          <w:lang w:val="en-US" w:eastAsia="it-IT"/>
        </w:rPr>
      </w:pPr>
      <w:r w:rsidRPr="0086469A">
        <w:rPr>
          <w:b/>
          <w:noProof/>
          <w:lang w:val="en-US" w:eastAsia="it-IT"/>
        </w:rPr>
        <w:t xml:space="preserve">Figure 3- Test setup for the SATIMO StarMIMO </w:t>
      </w:r>
    </w:p>
    <w:p w:rsidR="0044240E" w:rsidRPr="0044240E" w:rsidRDefault="00A56D33" w:rsidP="00F77314">
      <w:pPr>
        <w:jc w:val="center"/>
        <w:rPr>
          <w:color w:val="FF0000"/>
          <w:lang w:val="en-US"/>
        </w:rPr>
      </w:pPr>
      <w:r>
        <w:rPr>
          <w:noProof/>
          <w:color w:val="FF0000"/>
          <w:lang w:val="it-IT" w:eastAsia="it-IT"/>
        </w:rPr>
        <w:lastRenderedPageBreak/>
        <w:drawing>
          <wp:inline distT="0" distB="0" distL="0" distR="0">
            <wp:extent cx="4962525" cy="3238500"/>
            <wp:effectExtent l="19050" t="0" r="9525" b="0"/>
            <wp:docPr id="3" name="Picture 3" descr="UMi_Good_TPvsAzimut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Mi_Good_TPvsAzimuth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1A10" w:rsidRDefault="00F77314" w:rsidP="00881A10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en-US" w:eastAsia="it-IT"/>
        </w:rPr>
        <w:t>Figure 4 – Throughput vs azimuth for the SCME UMi and Good ant configuration</w:t>
      </w:r>
    </w:p>
    <w:p w:rsidR="00F77314" w:rsidRDefault="00F77314" w:rsidP="00881A10">
      <w:pPr>
        <w:jc w:val="center"/>
        <w:rPr>
          <w:b/>
          <w:noProof/>
          <w:lang w:val="en-US" w:eastAsia="it-IT"/>
        </w:rPr>
      </w:pPr>
    </w:p>
    <w:p w:rsidR="00F77314" w:rsidRDefault="00F77314" w:rsidP="00881A10">
      <w:pPr>
        <w:jc w:val="center"/>
        <w:rPr>
          <w:b/>
          <w:noProof/>
          <w:lang w:val="en-US" w:eastAsia="it-IT"/>
        </w:rPr>
      </w:pPr>
    </w:p>
    <w:p w:rsidR="00F77314" w:rsidRDefault="00F77314" w:rsidP="00881A10">
      <w:pPr>
        <w:jc w:val="center"/>
        <w:rPr>
          <w:b/>
          <w:noProof/>
          <w:lang w:val="en-US" w:eastAsia="it-IT"/>
        </w:rPr>
      </w:pPr>
    </w:p>
    <w:p w:rsidR="00F77314" w:rsidRDefault="00A56D33" w:rsidP="00881A10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it-IT" w:eastAsia="it-IT"/>
        </w:rPr>
        <w:drawing>
          <wp:inline distT="0" distB="0" distL="0" distR="0">
            <wp:extent cx="4962525" cy="3238500"/>
            <wp:effectExtent l="19050" t="0" r="9525" b="0"/>
            <wp:docPr id="4" name="Picture 4" descr="UMi_Nominal_TPvsAzimut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Mi_Nominal_TPvsAzimuth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7314" w:rsidRDefault="00F77314" w:rsidP="00F77314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en-US" w:eastAsia="it-IT"/>
        </w:rPr>
        <w:t xml:space="preserve">Figure 5 – Throughput vs azimuth for the SCME UMi and </w:t>
      </w:r>
      <w:r w:rsidR="00BC1E10">
        <w:rPr>
          <w:b/>
          <w:noProof/>
          <w:lang w:val="en-US" w:eastAsia="it-IT"/>
        </w:rPr>
        <w:t>Nominal</w:t>
      </w:r>
      <w:r>
        <w:rPr>
          <w:b/>
          <w:noProof/>
          <w:lang w:val="en-US" w:eastAsia="it-IT"/>
        </w:rPr>
        <w:t xml:space="preserve"> ant configuration</w:t>
      </w:r>
    </w:p>
    <w:p w:rsidR="00F77314" w:rsidRDefault="00F77314" w:rsidP="00881A10">
      <w:pPr>
        <w:jc w:val="center"/>
        <w:rPr>
          <w:b/>
          <w:noProof/>
          <w:lang w:val="en-US" w:eastAsia="it-IT"/>
        </w:rPr>
      </w:pPr>
    </w:p>
    <w:p w:rsidR="007C40F4" w:rsidRDefault="007C40F4" w:rsidP="00881A10">
      <w:pPr>
        <w:jc w:val="center"/>
        <w:rPr>
          <w:b/>
          <w:noProof/>
          <w:lang w:val="en-US" w:eastAsia="it-IT"/>
        </w:rPr>
      </w:pPr>
    </w:p>
    <w:p w:rsidR="00BC1E10" w:rsidRDefault="00A56D33" w:rsidP="00881A10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it-IT" w:eastAsia="it-IT"/>
        </w:rPr>
        <w:lastRenderedPageBreak/>
        <w:drawing>
          <wp:inline distT="0" distB="0" distL="0" distR="0">
            <wp:extent cx="4962525" cy="3238500"/>
            <wp:effectExtent l="19050" t="0" r="9525" b="0"/>
            <wp:docPr id="5" name="Picture 5" descr="UMi_Bad_TPvsAzimut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Mi_Bad_TPvsAzimuth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1E10" w:rsidRDefault="00BC1E10" w:rsidP="00BC1E10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en-US" w:eastAsia="it-IT"/>
        </w:rPr>
        <w:t>Figure 6 – Throughput vs azimuth for the SCME UMi and Bad ant configuration</w:t>
      </w:r>
    </w:p>
    <w:p w:rsidR="00BC1E10" w:rsidRDefault="00BC1E10" w:rsidP="00881A10">
      <w:pPr>
        <w:jc w:val="center"/>
        <w:rPr>
          <w:b/>
          <w:noProof/>
          <w:lang w:val="en-US" w:eastAsia="it-IT"/>
        </w:rPr>
      </w:pPr>
    </w:p>
    <w:p w:rsidR="007C40F4" w:rsidRDefault="007C40F4" w:rsidP="00BA3395">
      <w:pPr>
        <w:rPr>
          <w:b/>
          <w:noProof/>
          <w:lang w:val="en-US" w:eastAsia="it-IT"/>
        </w:rPr>
      </w:pPr>
    </w:p>
    <w:p w:rsidR="007C40F4" w:rsidRDefault="007C40F4" w:rsidP="00881A10">
      <w:pPr>
        <w:jc w:val="center"/>
        <w:rPr>
          <w:b/>
          <w:noProof/>
          <w:lang w:val="en-US" w:eastAsia="it-IT"/>
        </w:rPr>
      </w:pPr>
    </w:p>
    <w:p w:rsidR="007C40F4" w:rsidRDefault="00A56D33" w:rsidP="00881A10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it-IT" w:eastAsia="it-IT"/>
        </w:rPr>
        <w:drawing>
          <wp:inline distT="0" distB="0" distL="0" distR="0">
            <wp:extent cx="4962525" cy="3238500"/>
            <wp:effectExtent l="19050" t="0" r="9525" b="0"/>
            <wp:docPr id="6" name="Picture 6" descr="UMi_Average_T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UMi_Average_TP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40F4" w:rsidRDefault="007C40F4" w:rsidP="00881A10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en-US" w:eastAsia="it-IT"/>
        </w:rPr>
        <w:t>Figure 7 – SCME UMi – Averaged Throughput comparison between Good, Nominal and Bad ant configuration</w:t>
      </w:r>
      <w:r w:rsidR="00C60159">
        <w:rPr>
          <w:b/>
          <w:noProof/>
          <w:lang w:val="en-US" w:eastAsia="it-IT"/>
        </w:rPr>
        <w:t>s</w:t>
      </w:r>
    </w:p>
    <w:p w:rsidR="001C2918" w:rsidRDefault="001C2918" w:rsidP="00881A10">
      <w:pPr>
        <w:jc w:val="center"/>
        <w:rPr>
          <w:b/>
          <w:noProof/>
          <w:lang w:val="en-US" w:eastAsia="it-IT"/>
        </w:rPr>
      </w:pPr>
    </w:p>
    <w:p w:rsidR="001C2918" w:rsidRDefault="00A56D33" w:rsidP="00881A10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it-IT" w:eastAsia="it-IT"/>
        </w:rPr>
        <w:lastRenderedPageBreak/>
        <w:drawing>
          <wp:inline distT="0" distB="0" distL="0" distR="0">
            <wp:extent cx="4962525" cy="3238500"/>
            <wp:effectExtent l="19050" t="0" r="9525" b="0"/>
            <wp:docPr id="7" name="Picture 7" descr="UMa_B_Good_TPvsAzimut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UMa_B_Good_TPvsAzimuth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2918" w:rsidRDefault="001C2918" w:rsidP="001C2918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en-US" w:eastAsia="it-IT"/>
        </w:rPr>
        <w:t>Figure 8 –Throughput vs Azimuth for the SCME UMa B case and Good ant configuration</w:t>
      </w:r>
    </w:p>
    <w:p w:rsidR="001C2918" w:rsidRDefault="001C2918" w:rsidP="00881A10">
      <w:pPr>
        <w:jc w:val="center"/>
        <w:rPr>
          <w:b/>
          <w:noProof/>
          <w:lang w:val="en-US" w:eastAsia="it-IT"/>
        </w:rPr>
      </w:pPr>
    </w:p>
    <w:p w:rsidR="001C2918" w:rsidRDefault="001C2918" w:rsidP="00881A10">
      <w:pPr>
        <w:jc w:val="center"/>
        <w:rPr>
          <w:b/>
          <w:noProof/>
          <w:lang w:val="en-US" w:eastAsia="it-IT"/>
        </w:rPr>
      </w:pPr>
    </w:p>
    <w:p w:rsidR="001C2918" w:rsidRDefault="001C2918" w:rsidP="00881A10">
      <w:pPr>
        <w:jc w:val="center"/>
        <w:rPr>
          <w:b/>
          <w:noProof/>
          <w:lang w:val="en-US" w:eastAsia="it-IT"/>
        </w:rPr>
      </w:pPr>
    </w:p>
    <w:p w:rsidR="001C2918" w:rsidRDefault="001C2918" w:rsidP="00881A10">
      <w:pPr>
        <w:jc w:val="center"/>
        <w:rPr>
          <w:b/>
          <w:noProof/>
          <w:lang w:val="en-US" w:eastAsia="it-IT"/>
        </w:rPr>
      </w:pPr>
    </w:p>
    <w:p w:rsidR="001C2918" w:rsidRDefault="00A56D33" w:rsidP="00881A10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it-IT" w:eastAsia="it-IT"/>
        </w:rPr>
        <w:drawing>
          <wp:inline distT="0" distB="0" distL="0" distR="0">
            <wp:extent cx="4962525" cy="3238500"/>
            <wp:effectExtent l="19050" t="0" r="9525" b="0"/>
            <wp:docPr id="8" name="Picture 8" descr="UMa_B_Nominal_TPvsAzimut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UMa_B_Nominal_TPvsAzimuth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2918" w:rsidRDefault="001C2918" w:rsidP="001C2918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en-US" w:eastAsia="it-IT"/>
        </w:rPr>
        <w:t xml:space="preserve">Figure 9 –Throughput vs Azimuth for the SCME UMa B case and </w:t>
      </w:r>
      <w:r w:rsidR="00C60159">
        <w:rPr>
          <w:b/>
          <w:noProof/>
          <w:lang w:val="en-US" w:eastAsia="it-IT"/>
        </w:rPr>
        <w:t>Nominal</w:t>
      </w:r>
      <w:r>
        <w:rPr>
          <w:b/>
          <w:noProof/>
          <w:lang w:val="en-US" w:eastAsia="it-IT"/>
        </w:rPr>
        <w:t xml:space="preserve"> ant configuration</w:t>
      </w:r>
    </w:p>
    <w:p w:rsidR="001C2918" w:rsidRDefault="001C2918" w:rsidP="001C2918">
      <w:pPr>
        <w:jc w:val="center"/>
        <w:rPr>
          <w:b/>
          <w:noProof/>
          <w:lang w:val="en-US" w:eastAsia="it-IT"/>
        </w:rPr>
      </w:pPr>
    </w:p>
    <w:p w:rsidR="001C2918" w:rsidRDefault="00A56D33" w:rsidP="001C2918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it-IT" w:eastAsia="it-IT"/>
        </w:rPr>
        <w:lastRenderedPageBreak/>
        <w:drawing>
          <wp:inline distT="0" distB="0" distL="0" distR="0">
            <wp:extent cx="4962525" cy="3238500"/>
            <wp:effectExtent l="19050" t="0" r="9525" b="0"/>
            <wp:docPr id="9" name="Picture 9" descr="UMa_B_Bad_TPvsAzimut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UMa_B_Bad_TPvsAzimuth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2918" w:rsidRDefault="001C2918" w:rsidP="00726A03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en-US" w:eastAsia="it-IT"/>
        </w:rPr>
        <w:t xml:space="preserve">Figure 10 –Throughput vs Azimuth for the SCME UMa B case and </w:t>
      </w:r>
      <w:r w:rsidR="00C60159">
        <w:rPr>
          <w:b/>
          <w:noProof/>
          <w:lang w:val="en-US" w:eastAsia="it-IT"/>
        </w:rPr>
        <w:t>Bad</w:t>
      </w:r>
      <w:r>
        <w:rPr>
          <w:b/>
          <w:noProof/>
          <w:lang w:val="en-US" w:eastAsia="it-IT"/>
        </w:rPr>
        <w:t xml:space="preserve"> ant configuration</w:t>
      </w:r>
    </w:p>
    <w:p w:rsidR="001C2918" w:rsidRDefault="001C2918" w:rsidP="001C2918">
      <w:pPr>
        <w:jc w:val="center"/>
        <w:rPr>
          <w:b/>
          <w:noProof/>
          <w:lang w:val="en-US" w:eastAsia="it-IT"/>
        </w:rPr>
      </w:pPr>
    </w:p>
    <w:p w:rsidR="001C2918" w:rsidRDefault="001C2918" w:rsidP="001C2918">
      <w:pPr>
        <w:jc w:val="center"/>
        <w:rPr>
          <w:b/>
          <w:noProof/>
          <w:lang w:val="en-US" w:eastAsia="it-IT"/>
        </w:rPr>
      </w:pPr>
    </w:p>
    <w:p w:rsidR="001C2918" w:rsidRDefault="001C2918" w:rsidP="001C2918">
      <w:pPr>
        <w:jc w:val="center"/>
        <w:rPr>
          <w:b/>
          <w:noProof/>
          <w:lang w:val="en-US" w:eastAsia="it-IT"/>
        </w:rPr>
      </w:pPr>
    </w:p>
    <w:p w:rsidR="001C2918" w:rsidRDefault="00A56D33" w:rsidP="001C2918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it-IT" w:eastAsia="it-IT"/>
        </w:rPr>
        <w:drawing>
          <wp:inline distT="0" distB="0" distL="0" distR="0">
            <wp:extent cx="4962525" cy="3238500"/>
            <wp:effectExtent l="19050" t="0" r="9525" b="0"/>
            <wp:docPr id="10" name="Picture 10" descr="UMa_B_Average_T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UMa_B_Average_TP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159" w:rsidRDefault="00C60159" w:rsidP="00C60159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en-US" w:eastAsia="it-IT"/>
        </w:rPr>
        <w:t>Figure 11 – SCME UMa B case – Averaged Throughput comparison between Good, Nominal and Bad ant configurations</w:t>
      </w:r>
    </w:p>
    <w:p w:rsidR="00C60159" w:rsidRDefault="00C60159" w:rsidP="00C60159">
      <w:pPr>
        <w:jc w:val="center"/>
        <w:rPr>
          <w:b/>
          <w:noProof/>
          <w:lang w:val="en-US" w:eastAsia="it-IT"/>
        </w:rPr>
      </w:pPr>
    </w:p>
    <w:p w:rsidR="001D120E" w:rsidRDefault="00A56D33" w:rsidP="00C60159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it-IT" w:eastAsia="it-IT"/>
        </w:rPr>
        <w:lastRenderedPageBreak/>
        <w:drawing>
          <wp:inline distT="0" distB="0" distL="0" distR="0">
            <wp:extent cx="4962525" cy="3238500"/>
            <wp:effectExtent l="19050" t="0" r="9525" b="0"/>
            <wp:docPr id="11" name="Picture 11" descr="UMa_A_Good_TPvsAzimut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UMa_A_Good_TPvsAzimuth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20E" w:rsidRDefault="00EC4DA8" w:rsidP="001D120E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en-US" w:eastAsia="it-IT"/>
        </w:rPr>
        <w:t>Figure 12 – Throughput vs Azimuth for the SCME UMa A case and Good ant config</w:t>
      </w:r>
    </w:p>
    <w:p w:rsidR="0064450A" w:rsidRDefault="0064450A" w:rsidP="001D120E">
      <w:pPr>
        <w:jc w:val="center"/>
        <w:rPr>
          <w:b/>
          <w:noProof/>
          <w:lang w:val="en-US" w:eastAsia="it-IT"/>
        </w:rPr>
      </w:pPr>
    </w:p>
    <w:p w:rsidR="0064450A" w:rsidRDefault="0064450A" w:rsidP="001D120E">
      <w:pPr>
        <w:jc w:val="center"/>
        <w:rPr>
          <w:b/>
          <w:noProof/>
          <w:lang w:val="en-US" w:eastAsia="it-IT"/>
        </w:rPr>
      </w:pPr>
    </w:p>
    <w:p w:rsidR="00EC4DA8" w:rsidRDefault="00A56D33" w:rsidP="001D120E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it-IT" w:eastAsia="it-IT"/>
        </w:rPr>
        <w:drawing>
          <wp:inline distT="0" distB="0" distL="0" distR="0">
            <wp:extent cx="4962525" cy="3238500"/>
            <wp:effectExtent l="19050" t="0" r="9525" b="0"/>
            <wp:docPr id="12" name="Picture 12" descr="UMa_A_Nominal_TPvsAzimut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UMa_A_Nominal_TPvsAzimuth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4DA8" w:rsidRDefault="00EC4DA8" w:rsidP="00EC4DA8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en-US" w:eastAsia="it-IT"/>
        </w:rPr>
        <w:t>Figure 13 – Throughput vs Azimuth for the SCME UMa A case and Nominal ant config</w:t>
      </w:r>
    </w:p>
    <w:p w:rsidR="00EC4DA8" w:rsidRDefault="00EC4DA8" w:rsidP="0064450A">
      <w:pPr>
        <w:jc w:val="center"/>
        <w:rPr>
          <w:b/>
          <w:noProof/>
          <w:lang w:val="en-US" w:eastAsia="it-IT"/>
        </w:rPr>
      </w:pPr>
    </w:p>
    <w:p w:rsidR="00EC4DA8" w:rsidRDefault="00A56D33" w:rsidP="0064450A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it-IT" w:eastAsia="it-IT"/>
        </w:rPr>
        <w:lastRenderedPageBreak/>
        <w:drawing>
          <wp:inline distT="0" distB="0" distL="0" distR="0">
            <wp:extent cx="4962525" cy="3238500"/>
            <wp:effectExtent l="19050" t="0" r="9525" b="0"/>
            <wp:docPr id="13" name="Picture 13" descr="UMa_A_Bad_TPvsAzimut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Ma_A_Bad_TPvsAzimuth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4DA8" w:rsidRDefault="00EC4DA8" w:rsidP="00726A03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en-US" w:eastAsia="it-IT"/>
        </w:rPr>
        <w:t>Figure 14 – Throughput vs Azimuth for the SCME UMa A case and Bad ant config</w:t>
      </w:r>
    </w:p>
    <w:p w:rsidR="00EC4DA8" w:rsidRDefault="00EC4DA8" w:rsidP="0064450A">
      <w:pPr>
        <w:jc w:val="center"/>
        <w:rPr>
          <w:b/>
          <w:noProof/>
          <w:lang w:val="en-US" w:eastAsia="it-IT"/>
        </w:rPr>
      </w:pPr>
    </w:p>
    <w:p w:rsidR="00EC4DA8" w:rsidRDefault="00EC4DA8" w:rsidP="0064450A">
      <w:pPr>
        <w:jc w:val="center"/>
        <w:rPr>
          <w:b/>
          <w:noProof/>
          <w:lang w:val="en-US" w:eastAsia="it-IT"/>
        </w:rPr>
      </w:pPr>
    </w:p>
    <w:p w:rsidR="00EC4DA8" w:rsidRDefault="00EC4DA8" w:rsidP="0064450A">
      <w:pPr>
        <w:jc w:val="center"/>
        <w:rPr>
          <w:b/>
          <w:noProof/>
          <w:lang w:val="en-US" w:eastAsia="it-IT"/>
        </w:rPr>
      </w:pPr>
    </w:p>
    <w:p w:rsidR="00EC4DA8" w:rsidRDefault="00A56D33" w:rsidP="0064450A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it-IT" w:eastAsia="it-IT"/>
        </w:rPr>
        <w:drawing>
          <wp:inline distT="0" distB="0" distL="0" distR="0">
            <wp:extent cx="4962525" cy="3238500"/>
            <wp:effectExtent l="19050" t="0" r="9525" b="0"/>
            <wp:docPr id="14" name="Picture 14" descr="UMa_A_Average_T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UMa_A_Average_TP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4DA8" w:rsidRDefault="00EC4DA8" w:rsidP="00EC4DA8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en-US" w:eastAsia="it-IT"/>
        </w:rPr>
        <w:t>Figure 15 – SCME UMa A case – Averaged Throughput comparison between Good, Nominal and Bad ant configurations</w:t>
      </w:r>
    </w:p>
    <w:p w:rsidR="00EC4DA8" w:rsidRDefault="00EC4DA8" w:rsidP="00EC4DA8">
      <w:pPr>
        <w:rPr>
          <w:b/>
          <w:noProof/>
          <w:lang w:val="en-US" w:eastAsia="it-IT"/>
        </w:rPr>
      </w:pPr>
    </w:p>
    <w:p w:rsidR="00EC4DA8" w:rsidRDefault="00EC4DA8" w:rsidP="0064450A">
      <w:pPr>
        <w:jc w:val="center"/>
        <w:rPr>
          <w:b/>
          <w:noProof/>
          <w:lang w:val="en-US" w:eastAsia="it-IT"/>
        </w:rPr>
      </w:pPr>
    </w:p>
    <w:p w:rsidR="00EC4DA8" w:rsidRDefault="00A56D33" w:rsidP="0064450A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it-IT" w:eastAsia="it-IT"/>
        </w:rPr>
        <w:lastRenderedPageBreak/>
        <w:drawing>
          <wp:inline distT="0" distB="0" distL="0" distR="0">
            <wp:extent cx="4962525" cy="3238500"/>
            <wp:effectExtent l="19050" t="0" r="9525" b="0"/>
            <wp:docPr id="15" name="Picture 15" descr="UMa_B_vs A Average_T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UMa_B_vs A Average_TP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4DA8" w:rsidRDefault="00EC4DA8" w:rsidP="00EC4DA8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en-US" w:eastAsia="it-IT"/>
        </w:rPr>
        <w:t>Figure 16 – SCME UMa A case vs UMa B case – Averaged Throughput for all the antenna configurations</w:t>
      </w:r>
    </w:p>
    <w:p w:rsidR="00EC4DA8" w:rsidRDefault="00EC4DA8" w:rsidP="00EC4DA8">
      <w:pPr>
        <w:rPr>
          <w:b/>
          <w:noProof/>
          <w:lang w:val="en-US" w:eastAsia="it-IT"/>
        </w:rPr>
      </w:pPr>
    </w:p>
    <w:p w:rsidR="00EC4DA8" w:rsidRDefault="00EC4DA8" w:rsidP="0064450A">
      <w:pPr>
        <w:jc w:val="center"/>
        <w:rPr>
          <w:b/>
          <w:noProof/>
          <w:lang w:val="en-US" w:eastAsia="it-IT"/>
        </w:rPr>
      </w:pPr>
    </w:p>
    <w:p w:rsidR="00EC4DA8" w:rsidRDefault="00A56D33" w:rsidP="0064450A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it-IT" w:eastAsia="it-IT"/>
        </w:rPr>
        <w:drawing>
          <wp:inline distT="0" distB="0" distL="0" distR="0">
            <wp:extent cx="4962525" cy="3238500"/>
            <wp:effectExtent l="19050" t="0" r="9525" b="0"/>
            <wp:docPr id="16" name="Picture 16" descr="Comparison_Average_T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omparison_Average_TP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2918" w:rsidRDefault="0064450A" w:rsidP="00D02840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en-US" w:eastAsia="it-IT"/>
        </w:rPr>
        <w:t>Figure 1</w:t>
      </w:r>
      <w:r w:rsidR="00EC4DA8">
        <w:rPr>
          <w:b/>
          <w:noProof/>
          <w:lang w:val="en-US" w:eastAsia="it-IT"/>
        </w:rPr>
        <w:t>7</w:t>
      </w:r>
      <w:r>
        <w:rPr>
          <w:b/>
          <w:noProof/>
          <w:lang w:val="en-US" w:eastAsia="it-IT"/>
        </w:rPr>
        <w:t xml:space="preserve"> – SCME UM</w:t>
      </w:r>
      <w:r w:rsidR="00FC7718">
        <w:rPr>
          <w:b/>
          <w:noProof/>
          <w:lang w:val="en-US" w:eastAsia="it-IT"/>
        </w:rPr>
        <w:t>i vs UMa</w:t>
      </w:r>
      <w:r>
        <w:rPr>
          <w:b/>
          <w:noProof/>
          <w:lang w:val="en-US" w:eastAsia="it-IT"/>
        </w:rPr>
        <w:t xml:space="preserve"> A case vs </w:t>
      </w:r>
      <w:r w:rsidR="00FC7718">
        <w:rPr>
          <w:b/>
          <w:noProof/>
          <w:lang w:val="en-US" w:eastAsia="it-IT"/>
        </w:rPr>
        <w:t xml:space="preserve">UMa </w:t>
      </w:r>
      <w:r>
        <w:rPr>
          <w:b/>
          <w:noProof/>
          <w:lang w:val="en-US" w:eastAsia="it-IT"/>
        </w:rPr>
        <w:t>B case – Averaged Throughput for all the antenna configurations</w:t>
      </w:r>
    </w:p>
    <w:p w:rsidR="00D02840" w:rsidRDefault="00D02840" w:rsidP="00D02840">
      <w:pPr>
        <w:jc w:val="center"/>
        <w:rPr>
          <w:b/>
          <w:noProof/>
          <w:lang w:val="en-US" w:eastAsia="it-IT"/>
        </w:rPr>
      </w:pPr>
    </w:p>
    <w:p w:rsidR="00D02840" w:rsidRDefault="00D02840" w:rsidP="00D02840">
      <w:pPr>
        <w:jc w:val="center"/>
        <w:rPr>
          <w:b/>
          <w:noProof/>
          <w:lang w:val="en-US" w:eastAsia="it-IT"/>
        </w:rPr>
      </w:pPr>
    </w:p>
    <w:p w:rsidR="00BA3395" w:rsidRDefault="00BA3395" w:rsidP="00572D08">
      <w:pPr>
        <w:rPr>
          <w:b/>
          <w:noProof/>
          <w:lang w:val="en-US" w:eastAsia="it-IT"/>
        </w:rPr>
      </w:pPr>
    </w:p>
    <w:p w:rsidR="00572D08" w:rsidRDefault="00572D08" w:rsidP="00572D08">
      <w:pPr>
        <w:rPr>
          <w:b/>
          <w:noProof/>
          <w:lang w:val="en-US" w:eastAsia="it-IT"/>
        </w:rPr>
      </w:pPr>
    </w:p>
    <w:p w:rsidR="008361C9" w:rsidRPr="008361C9" w:rsidRDefault="00572D08" w:rsidP="00572D08">
      <w:pPr>
        <w:rPr>
          <w:noProof/>
          <w:lang w:val="en-US" w:eastAsia="it-IT"/>
        </w:rPr>
      </w:pPr>
      <w:r w:rsidRPr="008361C9">
        <w:rPr>
          <w:noProof/>
          <w:lang w:val="en-US" w:eastAsia="it-IT"/>
        </w:rPr>
        <w:lastRenderedPageBreak/>
        <w:t>In table 4 are reported the measured deviations between the tested reference device</w:t>
      </w:r>
      <w:r w:rsidR="00B04DB8" w:rsidRPr="008361C9">
        <w:rPr>
          <w:noProof/>
          <w:lang w:val="en-US" w:eastAsia="it-IT"/>
        </w:rPr>
        <w:t>s</w:t>
      </w:r>
      <w:r w:rsidRPr="008361C9">
        <w:rPr>
          <w:noProof/>
          <w:lang w:val="en-US" w:eastAsia="it-IT"/>
        </w:rPr>
        <w:t>: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2514"/>
        <w:gridCol w:w="1551"/>
        <w:gridCol w:w="1728"/>
        <w:gridCol w:w="1467"/>
        <w:gridCol w:w="1129"/>
        <w:gridCol w:w="1390"/>
      </w:tblGrid>
      <w:tr w:rsidR="008361C9" w:rsidRPr="008361C9" w:rsidTr="008361C9">
        <w:trPr>
          <w:trHeight w:val="315"/>
        </w:trPr>
        <w:tc>
          <w:tcPr>
            <w:tcW w:w="132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361C9" w:rsidRPr="00A6323D" w:rsidRDefault="008361C9" w:rsidP="008361C9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en-US" w:eastAsia="it-IT"/>
              </w:rPr>
            </w:pPr>
          </w:p>
        </w:tc>
        <w:tc>
          <w:tcPr>
            <w:tcW w:w="78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i/>
                <w:iCs/>
                <w:color w:val="000000"/>
                <w:sz w:val="22"/>
                <w:szCs w:val="22"/>
                <w:lang w:val="it-IT" w:eastAsia="it-IT"/>
              </w:rPr>
            </w:pPr>
            <w:r w:rsidRPr="008361C9">
              <w:rPr>
                <w:rFonts w:ascii="Calibri" w:hAnsi="Calibri"/>
                <w:i/>
                <w:iCs/>
                <w:color w:val="000000"/>
                <w:sz w:val="22"/>
                <w:szCs w:val="22"/>
                <w:lang w:val="it-IT" w:eastAsia="it-IT"/>
              </w:rPr>
              <w:t>EPRE Good [dBm/15KHz]</w:t>
            </w:r>
          </w:p>
        </w:tc>
        <w:tc>
          <w:tcPr>
            <w:tcW w:w="88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i/>
                <w:iCs/>
                <w:color w:val="000000"/>
                <w:sz w:val="22"/>
                <w:szCs w:val="22"/>
                <w:lang w:val="it-IT" w:eastAsia="it-IT"/>
              </w:rPr>
            </w:pPr>
            <w:r w:rsidRPr="008361C9">
              <w:rPr>
                <w:rFonts w:ascii="Calibri" w:hAnsi="Calibri"/>
                <w:i/>
                <w:iCs/>
                <w:color w:val="000000"/>
                <w:sz w:val="22"/>
                <w:szCs w:val="22"/>
                <w:lang w:val="it-IT" w:eastAsia="it-IT"/>
              </w:rPr>
              <w:t>EPRE Nominal [dBm/15KHz]</w:t>
            </w:r>
          </w:p>
        </w:tc>
        <w:tc>
          <w:tcPr>
            <w:tcW w:w="73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i/>
                <w:iCs/>
                <w:color w:val="000000"/>
                <w:sz w:val="22"/>
                <w:szCs w:val="22"/>
                <w:lang w:val="it-IT" w:eastAsia="it-IT"/>
              </w:rPr>
            </w:pPr>
            <w:r w:rsidRPr="008361C9">
              <w:rPr>
                <w:rFonts w:ascii="Calibri" w:hAnsi="Calibri"/>
                <w:i/>
                <w:iCs/>
                <w:color w:val="000000"/>
                <w:sz w:val="22"/>
                <w:szCs w:val="22"/>
                <w:lang w:val="it-IT" w:eastAsia="it-IT"/>
              </w:rPr>
              <w:t>EPRE Bad [dBm/15KHz]</w:t>
            </w:r>
          </w:p>
        </w:tc>
        <w:tc>
          <w:tcPr>
            <w:tcW w:w="56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i/>
                <w:iCs/>
                <w:color w:val="000000"/>
                <w:sz w:val="22"/>
                <w:szCs w:val="22"/>
                <w:lang w:val="it-IT" w:eastAsia="it-IT"/>
              </w:rPr>
            </w:pPr>
            <w:r w:rsidRPr="008361C9">
              <w:rPr>
                <w:rFonts w:ascii="Calibri" w:hAnsi="Calibri"/>
                <w:i/>
                <w:iCs/>
                <w:color w:val="000000"/>
                <w:sz w:val="22"/>
                <w:szCs w:val="22"/>
                <w:lang w:val="it-IT" w:eastAsia="it-IT"/>
              </w:rPr>
              <w:t>Good Vs Bad [dB]</w:t>
            </w:r>
          </w:p>
        </w:tc>
        <w:tc>
          <w:tcPr>
            <w:tcW w:w="711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i/>
                <w:iCs/>
                <w:color w:val="000000"/>
                <w:sz w:val="22"/>
                <w:szCs w:val="22"/>
                <w:lang w:val="it-IT" w:eastAsia="it-IT"/>
              </w:rPr>
            </w:pPr>
            <w:r w:rsidRPr="008361C9">
              <w:rPr>
                <w:rFonts w:ascii="Calibri" w:hAnsi="Calibri"/>
                <w:i/>
                <w:iCs/>
                <w:color w:val="000000"/>
                <w:sz w:val="22"/>
                <w:szCs w:val="22"/>
                <w:lang w:val="it-IT" w:eastAsia="it-IT"/>
              </w:rPr>
              <w:t>Good Vs Nominal [dB]</w:t>
            </w:r>
          </w:p>
        </w:tc>
      </w:tr>
      <w:tr w:rsidR="008361C9" w:rsidRPr="008361C9" w:rsidTr="008361C9">
        <w:trPr>
          <w:trHeight w:val="315"/>
        </w:trPr>
        <w:tc>
          <w:tcPr>
            <w:tcW w:w="132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i/>
                <w:iCs/>
                <w:color w:val="000000"/>
                <w:sz w:val="22"/>
                <w:szCs w:val="22"/>
                <w:lang w:val="it-IT" w:eastAsia="it-IT"/>
              </w:rPr>
            </w:pPr>
            <w:r w:rsidRPr="008361C9">
              <w:rPr>
                <w:rFonts w:ascii="Calibri" w:hAnsi="Calibri"/>
                <w:i/>
                <w:iCs/>
                <w:color w:val="000000"/>
                <w:sz w:val="22"/>
                <w:szCs w:val="22"/>
                <w:lang w:val="it-IT" w:eastAsia="it-IT"/>
              </w:rPr>
              <w:t>SCME UMi   Throughput=34MBps</w:t>
            </w:r>
          </w:p>
        </w:tc>
        <w:tc>
          <w:tcPr>
            <w:tcW w:w="78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361C9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-100.5</w:t>
            </w:r>
          </w:p>
        </w:tc>
        <w:tc>
          <w:tcPr>
            <w:tcW w:w="8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361C9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-97.5</w:t>
            </w:r>
          </w:p>
        </w:tc>
        <w:tc>
          <w:tcPr>
            <w:tcW w:w="7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361C9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-92</w:t>
            </w:r>
          </w:p>
        </w:tc>
        <w:tc>
          <w:tcPr>
            <w:tcW w:w="5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361C9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8.5</w:t>
            </w:r>
          </w:p>
        </w:tc>
        <w:tc>
          <w:tcPr>
            <w:tcW w:w="71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361C9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3</w:t>
            </w:r>
          </w:p>
        </w:tc>
      </w:tr>
      <w:tr w:rsidR="008361C9" w:rsidRPr="008361C9" w:rsidTr="008361C9">
        <w:trPr>
          <w:trHeight w:val="315"/>
        </w:trPr>
        <w:tc>
          <w:tcPr>
            <w:tcW w:w="1323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i/>
                <w:iCs/>
                <w:color w:val="000000"/>
                <w:sz w:val="22"/>
                <w:szCs w:val="22"/>
                <w:lang w:val="en-US" w:eastAsia="it-IT"/>
              </w:rPr>
            </w:pPr>
            <w:r w:rsidRPr="008361C9">
              <w:rPr>
                <w:rFonts w:ascii="Calibri" w:hAnsi="Calibri"/>
                <w:i/>
                <w:iCs/>
                <w:color w:val="000000"/>
                <w:sz w:val="22"/>
                <w:szCs w:val="22"/>
                <w:lang w:val="en-US" w:eastAsia="it-IT"/>
              </w:rPr>
              <w:t xml:space="preserve">SCME </w:t>
            </w:r>
            <w:proofErr w:type="spellStart"/>
            <w:r w:rsidRPr="008361C9">
              <w:rPr>
                <w:rFonts w:ascii="Calibri" w:hAnsi="Calibri"/>
                <w:i/>
                <w:iCs/>
                <w:color w:val="000000"/>
                <w:sz w:val="22"/>
                <w:szCs w:val="22"/>
                <w:lang w:val="en-US" w:eastAsia="it-IT"/>
              </w:rPr>
              <w:t>UMa</w:t>
            </w:r>
            <w:proofErr w:type="spellEnd"/>
            <w:r w:rsidRPr="008361C9">
              <w:rPr>
                <w:rFonts w:ascii="Calibri" w:hAnsi="Calibri"/>
                <w:i/>
                <w:iCs/>
                <w:color w:val="000000"/>
                <w:sz w:val="22"/>
                <w:szCs w:val="22"/>
                <w:lang w:val="en-US" w:eastAsia="it-IT"/>
              </w:rPr>
              <w:t xml:space="preserve"> A case  </w:t>
            </w:r>
            <w:proofErr w:type="spellStart"/>
            <w:r w:rsidRPr="008361C9">
              <w:rPr>
                <w:rFonts w:ascii="Calibri" w:hAnsi="Calibri"/>
                <w:i/>
                <w:iCs/>
                <w:color w:val="000000"/>
                <w:sz w:val="22"/>
                <w:szCs w:val="22"/>
                <w:lang w:val="en-US" w:eastAsia="it-IT"/>
              </w:rPr>
              <w:t>Thruoughput</w:t>
            </w:r>
            <w:proofErr w:type="spellEnd"/>
            <w:r w:rsidRPr="008361C9">
              <w:rPr>
                <w:rFonts w:ascii="Calibri" w:hAnsi="Calibri"/>
                <w:i/>
                <w:iCs/>
                <w:color w:val="000000"/>
                <w:sz w:val="22"/>
                <w:szCs w:val="22"/>
                <w:lang w:val="en-US" w:eastAsia="it-IT"/>
              </w:rPr>
              <w:t>=30MBps</w:t>
            </w:r>
          </w:p>
        </w:tc>
        <w:tc>
          <w:tcPr>
            <w:tcW w:w="78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361C9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-89</w:t>
            </w:r>
          </w:p>
        </w:tc>
        <w:tc>
          <w:tcPr>
            <w:tcW w:w="8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361C9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-87.5</w:t>
            </w:r>
          </w:p>
        </w:tc>
        <w:tc>
          <w:tcPr>
            <w:tcW w:w="7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361C9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NA</w:t>
            </w:r>
          </w:p>
        </w:tc>
        <w:tc>
          <w:tcPr>
            <w:tcW w:w="5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361C9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NA</w:t>
            </w:r>
          </w:p>
        </w:tc>
        <w:tc>
          <w:tcPr>
            <w:tcW w:w="7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361C9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1.5</w:t>
            </w:r>
          </w:p>
        </w:tc>
      </w:tr>
      <w:tr w:rsidR="008361C9" w:rsidRPr="008361C9" w:rsidTr="008361C9">
        <w:trPr>
          <w:trHeight w:val="315"/>
        </w:trPr>
        <w:tc>
          <w:tcPr>
            <w:tcW w:w="1323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i/>
                <w:iCs/>
                <w:color w:val="000000"/>
                <w:sz w:val="22"/>
                <w:szCs w:val="22"/>
                <w:lang w:val="en-US" w:eastAsia="it-IT"/>
              </w:rPr>
            </w:pPr>
            <w:r w:rsidRPr="008361C9">
              <w:rPr>
                <w:rFonts w:ascii="Calibri" w:hAnsi="Calibri"/>
                <w:i/>
                <w:iCs/>
                <w:color w:val="000000"/>
                <w:sz w:val="22"/>
                <w:szCs w:val="22"/>
                <w:lang w:val="en-US" w:eastAsia="it-IT"/>
              </w:rPr>
              <w:t xml:space="preserve">SCME </w:t>
            </w:r>
            <w:proofErr w:type="spellStart"/>
            <w:r w:rsidRPr="008361C9">
              <w:rPr>
                <w:rFonts w:ascii="Calibri" w:hAnsi="Calibri"/>
                <w:i/>
                <w:iCs/>
                <w:color w:val="000000"/>
                <w:sz w:val="22"/>
                <w:szCs w:val="22"/>
                <w:lang w:val="en-US" w:eastAsia="it-IT"/>
              </w:rPr>
              <w:t>UMa</w:t>
            </w:r>
            <w:proofErr w:type="spellEnd"/>
            <w:r w:rsidRPr="008361C9">
              <w:rPr>
                <w:rFonts w:ascii="Calibri" w:hAnsi="Calibri"/>
                <w:i/>
                <w:iCs/>
                <w:color w:val="000000"/>
                <w:sz w:val="22"/>
                <w:szCs w:val="22"/>
                <w:lang w:val="en-US" w:eastAsia="it-IT"/>
              </w:rPr>
              <w:t xml:space="preserve"> B case  Throughput=34MBps</w:t>
            </w:r>
          </w:p>
        </w:tc>
        <w:tc>
          <w:tcPr>
            <w:tcW w:w="78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361C9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-95</w:t>
            </w:r>
          </w:p>
        </w:tc>
        <w:tc>
          <w:tcPr>
            <w:tcW w:w="8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361C9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-91.5</w:t>
            </w:r>
          </w:p>
        </w:tc>
        <w:tc>
          <w:tcPr>
            <w:tcW w:w="7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361C9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-85</w:t>
            </w:r>
          </w:p>
        </w:tc>
        <w:tc>
          <w:tcPr>
            <w:tcW w:w="5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361C9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10</w:t>
            </w:r>
          </w:p>
        </w:tc>
        <w:tc>
          <w:tcPr>
            <w:tcW w:w="7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361C9" w:rsidRPr="008361C9" w:rsidRDefault="008361C9" w:rsidP="008361C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</w:pPr>
            <w:r w:rsidRPr="008361C9">
              <w:rPr>
                <w:rFonts w:ascii="Calibri" w:hAnsi="Calibri"/>
                <w:color w:val="000000"/>
                <w:sz w:val="22"/>
                <w:szCs w:val="22"/>
                <w:lang w:val="it-IT" w:eastAsia="it-IT"/>
              </w:rPr>
              <w:t>3.5</w:t>
            </w:r>
          </w:p>
        </w:tc>
      </w:tr>
    </w:tbl>
    <w:p w:rsidR="00B04DB8" w:rsidRDefault="008361C9" w:rsidP="008361C9">
      <w:pPr>
        <w:jc w:val="center"/>
        <w:rPr>
          <w:b/>
          <w:noProof/>
          <w:lang w:val="en-US" w:eastAsia="it-IT"/>
        </w:rPr>
      </w:pPr>
      <w:r>
        <w:rPr>
          <w:b/>
          <w:noProof/>
          <w:lang w:val="en-US" w:eastAsia="it-IT"/>
        </w:rPr>
        <w:t>Table 4 – Measured deviations for the reference devices</w:t>
      </w:r>
    </w:p>
    <w:p w:rsidR="005E1501" w:rsidRDefault="001A17F2" w:rsidP="005E1501">
      <w:pPr>
        <w:pStyle w:val="Heading1"/>
        <w:rPr>
          <w:lang w:val="en-US"/>
        </w:rPr>
      </w:pPr>
      <w:r>
        <w:rPr>
          <w:lang w:val="en-US"/>
        </w:rPr>
        <w:t>8</w:t>
      </w:r>
      <w:r w:rsidR="005E1501" w:rsidRPr="0091346D">
        <w:rPr>
          <w:lang w:val="en-US"/>
        </w:rPr>
        <w:tab/>
      </w:r>
      <w:r w:rsidR="005E1501">
        <w:rPr>
          <w:lang w:val="en-US"/>
        </w:rPr>
        <w:t>Conclusions</w:t>
      </w:r>
    </w:p>
    <w:p w:rsidR="001A17F2" w:rsidRDefault="00C9164B" w:rsidP="003E7FF0">
      <w:pPr>
        <w:rPr>
          <w:lang w:val="en-US"/>
        </w:rPr>
      </w:pPr>
      <w:r>
        <w:rPr>
          <w:lang w:val="en-US"/>
        </w:rPr>
        <w:t>T</w:t>
      </w:r>
      <w:r w:rsidR="001A17F2">
        <w:rPr>
          <w:lang w:val="en-US"/>
        </w:rPr>
        <w:t>he following conclusions can be drawn</w:t>
      </w:r>
      <w:r>
        <w:rPr>
          <w:lang w:val="en-US"/>
        </w:rPr>
        <w:t xml:space="preserve"> by looking at the throughput </w:t>
      </w:r>
      <w:proofErr w:type="spellStart"/>
      <w:r>
        <w:rPr>
          <w:lang w:val="en-US"/>
        </w:rPr>
        <w:t>vs</w:t>
      </w:r>
      <w:proofErr w:type="spellEnd"/>
      <w:r>
        <w:rPr>
          <w:lang w:val="en-US"/>
        </w:rPr>
        <w:t xml:space="preserve"> EPRE results</w:t>
      </w:r>
      <w:r w:rsidR="001A17F2">
        <w:rPr>
          <w:lang w:val="en-US"/>
        </w:rPr>
        <w:t>:</w:t>
      </w:r>
    </w:p>
    <w:p w:rsidR="001A17F2" w:rsidRPr="00EB1ABB" w:rsidRDefault="001A17F2" w:rsidP="001A17F2">
      <w:pPr>
        <w:pStyle w:val="ListParagraph"/>
        <w:numPr>
          <w:ilvl w:val="0"/>
          <w:numId w:val="15"/>
        </w:numPr>
        <w:rPr>
          <w:rFonts w:eastAsia="Times New Roman"/>
          <w:sz w:val="20"/>
          <w:szCs w:val="20"/>
        </w:rPr>
      </w:pPr>
      <w:r w:rsidRPr="00EB1ABB">
        <w:rPr>
          <w:rFonts w:eastAsia="Times New Roman"/>
          <w:sz w:val="20"/>
          <w:szCs w:val="20"/>
        </w:rPr>
        <w:t>The deviation is around</w:t>
      </w:r>
      <w:r w:rsidR="00246A37" w:rsidRPr="00EB1ABB">
        <w:rPr>
          <w:rFonts w:eastAsia="Times New Roman"/>
          <w:sz w:val="20"/>
          <w:szCs w:val="20"/>
        </w:rPr>
        <w:t xml:space="preserve"> 3dB between Good and Nominal antenna configurations for the SCME </w:t>
      </w:r>
      <w:proofErr w:type="spellStart"/>
      <w:r w:rsidR="00246A37" w:rsidRPr="00EB1ABB">
        <w:rPr>
          <w:rFonts w:eastAsia="Times New Roman"/>
          <w:sz w:val="20"/>
          <w:szCs w:val="20"/>
        </w:rPr>
        <w:t>UMi</w:t>
      </w:r>
      <w:proofErr w:type="spellEnd"/>
      <w:r w:rsidR="00246A37" w:rsidRPr="00EB1ABB">
        <w:rPr>
          <w:rFonts w:eastAsia="Times New Roman"/>
          <w:sz w:val="20"/>
          <w:szCs w:val="20"/>
        </w:rPr>
        <w:t xml:space="preserve">, and SCME </w:t>
      </w:r>
      <w:proofErr w:type="spellStart"/>
      <w:r w:rsidR="00246A37" w:rsidRPr="00EB1ABB">
        <w:rPr>
          <w:rFonts w:eastAsia="Times New Roman"/>
          <w:sz w:val="20"/>
          <w:szCs w:val="20"/>
        </w:rPr>
        <w:t>UMa</w:t>
      </w:r>
      <w:proofErr w:type="spellEnd"/>
      <w:r w:rsidR="00246A37" w:rsidRPr="00EB1ABB">
        <w:rPr>
          <w:rFonts w:eastAsia="Times New Roman"/>
          <w:sz w:val="20"/>
          <w:szCs w:val="20"/>
        </w:rPr>
        <w:t xml:space="preserve"> B case. </w:t>
      </w:r>
    </w:p>
    <w:p w:rsidR="001A17F2" w:rsidRPr="00EB1ABB" w:rsidRDefault="00C8125A" w:rsidP="001A17F2">
      <w:pPr>
        <w:pStyle w:val="ListParagraph"/>
        <w:numPr>
          <w:ilvl w:val="0"/>
          <w:numId w:val="15"/>
        </w:numPr>
        <w:rPr>
          <w:rFonts w:eastAsia="Times New Roman"/>
          <w:sz w:val="20"/>
          <w:szCs w:val="20"/>
        </w:rPr>
      </w:pPr>
      <w:r w:rsidRPr="00EB1ABB">
        <w:rPr>
          <w:rFonts w:eastAsia="Times New Roman"/>
          <w:sz w:val="20"/>
          <w:szCs w:val="20"/>
        </w:rPr>
        <w:t>The differe</w:t>
      </w:r>
      <w:r w:rsidR="001A17F2" w:rsidRPr="00EB1ABB">
        <w:rPr>
          <w:rFonts w:eastAsia="Times New Roman"/>
          <w:sz w:val="20"/>
          <w:szCs w:val="20"/>
        </w:rPr>
        <w:t xml:space="preserve">nce between </w:t>
      </w:r>
      <w:proofErr w:type="gramStart"/>
      <w:r w:rsidR="001A17F2" w:rsidRPr="00EB1ABB">
        <w:rPr>
          <w:rFonts w:eastAsia="Times New Roman"/>
          <w:sz w:val="20"/>
          <w:szCs w:val="20"/>
        </w:rPr>
        <w:t>Good,</w:t>
      </w:r>
      <w:proofErr w:type="gramEnd"/>
      <w:r w:rsidR="001A17F2" w:rsidRPr="00EB1ABB">
        <w:rPr>
          <w:rFonts w:eastAsia="Times New Roman"/>
          <w:sz w:val="20"/>
          <w:szCs w:val="20"/>
        </w:rPr>
        <w:t xml:space="preserve"> and Bad antenna</w:t>
      </w:r>
      <w:r w:rsidRPr="00EB1ABB">
        <w:rPr>
          <w:rFonts w:eastAsia="Times New Roman"/>
          <w:sz w:val="20"/>
          <w:szCs w:val="20"/>
        </w:rPr>
        <w:t xml:space="preserve"> configurations is </w:t>
      </w:r>
      <w:r w:rsidR="001A17F2" w:rsidRPr="00EB1ABB">
        <w:rPr>
          <w:rFonts w:eastAsia="Times New Roman"/>
          <w:sz w:val="20"/>
          <w:szCs w:val="20"/>
        </w:rPr>
        <w:t>8</w:t>
      </w:r>
      <w:r w:rsidR="00A91550">
        <w:rPr>
          <w:rFonts w:eastAsia="Times New Roman"/>
          <w:sz w:val="20"/>
          <w:szCs w:val="20"/>
        </w:rPr>
        <w:t>.5</w:t>
      </w:r>
      <w:r w:rsidRPr="00EB1ABB">
        <w:rPr>
          <w:rFonts w:eastAsia="Times New Roman"/>
          <w:sz w:val="20"/>
          <w:szCs w:val="20"/>
        </w:rPr>
        <w:t xml:space="preserve">dB for the SCME </w:t>
      </w:r>
      <w:proofErr w:type="spellStart"/>
      <w:r w:rsidRPr="00EB1ABB">
        <w:rPr>
          <w:rFonts w:eastAsia="Times New Roman"/>
          <w:sz w:val="20"/>
          <w:szCs w:val="20"/>
        </w:rPr>
        <w:t>UMi</w:t>
      </w:r>
      <w:proofErr w:type="spellEnd"/>
      <w:r w:rsidRPr="00EB1ABB">
        <w:rPr>
          <w:rFonts w:eastAsia="Times New Roman"/>
          <w:sz w:val="20"/>
          <w:szCs w:val="20"/>
        </w:rPr>
        <w:t xml:space="preserve">, and </w:t>
      </w:r>
      <w:r w:rsidR="00A91550">
        <w:rPr>
          <w:rFonts w:eastAsia="Times New Roman"/>
          <w:sz w:val="20"/>
          <w:szCs w:val="20"/>
        </w:rPr>
        <w:t xml:space="preserve">around 10dB for the </w:t>
      </w:r>
      <w:proofErr w:type="spellStart"/>
      <w:r w:rsidRPr="00EB1ABB">
        <w:rPr>
          <w:rFonts w:eastAsia="Times New Roman"/>
          <w:sz w:val="20"/>
          <w:szCs w:val="20"/>
        </w:rPr>
        <w:t>UMa</w:t>
      </w:r>
      <w:proofErr w:type="spellEnd"/>
      <w:r w:rsidRPr="00EB1ABB">
        <w:rPr>
          <w:rFonts w:eastAsia="Times New Roman"/>
          <w:sz w:val="20"/>
          <w:szCs w:val="20"/>
        </w:rPr>
        <w:t xml:space="preserve"> B case</w:t>
      </w:r>
      <w:r w:rsidR="001A17F2" w:rsidRPr="00EB1ABB">
        <w:rPr>
          <w:rFonts w:eastAsia="Times New Roman"/>
          <w:sz w:val="20"/>
          <w:szCs w:val="20"/>
        </w:rPr>
        <w:t xml:space="preserve">. </w:t>
      </w:r>
    </w:p>
    <w:p w:rsidR="004F0032" w:rsidRDefault="00EB1ABB" w:rsidP="001A17F2">
      <w:pPr>
        <w:pStyle w:val="ListParagraph"/>
        <w:numPr>
          <w:ilvl w:val="0"/>
          <w:numId w:val="15"/>
        </w:numPr>
        <w:rPr>
          <w:rFonts w:eastAsia="Times New Roman"/>
          <w:sz w:val="20"/>
          <w:szCs w:val="20"/>
        </w:rPr>
      </w:pPr>
      <w:r w:rsidRPr="00EB1ABB">
        <w:rPr>
          <w:rFonts w:eastAsia="Times New Roman"/>
          <w:sz w:val="20"/>
          <w:szCs w:val="20"/>
        </w:rPr>
        <w:t>The difference between Good and Nominal ant</w:t>
      </w:r>
      <w:r w:rsidR="00A91550">
        <w:rPr>
          <w:rFonts w:eastAsia="Times New Roman"/>
          <w:sz w:val="20"/>
          <w:szCs w:val="20"/>
        </w:rPr>
        <w:t xml:space="preserve">enna configurations is </w:t>
      </w:r>
      <w:r w:rsidR="00EB0EA1">
        <w:rPr>
          <w:rFonts w:eastAsia="Times New Roman"/>
          <w:sz w:val="20"/>
          <w:szCs w:val="20"/>
        </w:rPr>
        <w:t>around 1.5</w:t>
      </w:r>
      <w:r w:rsidRPr="00EB1ABB">
        <w:rPr>
          <w:rFonts w:eastAsia="Times New Roman"/>
          <w:sz w:val="20"/>
          <w:szCs w:val="20"/>
        </w:rPr>
        <w:t xml:space="preserve">dB for the SCME </w:t>
      </w:r>
      <w:proofErr w:type="spellStart"/>
      <w:r w:rsidRPr="00EB1ABB">
        <w:rPr>
          <w:rFonts w:eastAsia="Times New Roman"/>
          <w:sz w:val="20"/>
          <w:szCs w:val="20"/>
        </w:rPr>
        <w:t>UMa</w:t>
      </w:r>
      <w:proofErr w:type="spellEnd"/>
      <w:r w:rsidRPr="00EB1ABB">
        <w:rPr>
          <w:rFonts w:eastAsia="Times New Roman"/>
          <w:sz w:val="20"/>
          <w:szCs w:val="20"/>
        </w:rPr>
        <w:t xml:space="preserve"> A case while the difference between the Good and Bad antenna configurations cannot be fully understood due to </w:t>
      </w:r>
      <w:r w:rsidR="00C8125A" w:rsidRPr="00EB1ABB">
        <w:rPr>
          <w:rFonts w:eastAsia="Times New Roman"/>
          <w:sz w:val="20"/>
          <w:szCs w:val="20"/>
        </w:rPr>
        <w:t xml:space="preserve">the difficulties in connecting the DUT to the </w:t>
      </w:r>
      <w:proofErr w:type="spellStart"/>
      <w:r w:rsidR="00C8125A" w:rsidRPr="00EB1ABB">
        <w:rPr>
          <w:rFonts w:eastAsia="Times New Roman"/>
          <w:sz w:val="20"/>
          <w:szCs w:val="20"/>
        </w:rPr>
        <w:t>eNodeB</w:t>
      </w:r>
      <w:proofErr w:type="spellEnd"/>
      <w:r w:rsidR="00C8125A" w:rsidRPr="00EB1ABB">
        <w:rPr>
          <w:rFonts w:eastAsia="Times New Roman"/>
          <w:sz w:val="20"/>
          <w:szCs w:val="20"/>
        </w:rPr>
        <w:t xml:space="preserve"> emulator</w:t>
      </w:r>
      <w:r w:rsidR="00013084" w:rsidRPr="00EB1ABB">
        <w:rPr>
          <w:rFonts w:eastAsia="Times New Roman"/>
          <w:sz w:val="20"/>
          <w:szCs w:val="20"/>
        </w:rPr>
        <w:t xml:space="preserve"> when using the Bad antenna configuration</w:t>
      </w:r>
      <w:r w:rsidR="00C8125A" w:rsidRPr="00EB1ABB">
        <w:rPr>
          <w:rFonts w:eastAsia="Times New Roman"/>
          <w:sz w:val="20"/>
          <w:szCs w:val="20"/>
        </w:rPr>
        <w:t>.</w:t>
      </w:r>
    </w:p>
    <w:p w:rsidR="00572D08" w:rsidRPr="00B04DB8" w:rsidRDefault="002D4AEE" w:rsidP="00B04DB8">
      <w:pPr>
        <w:pStyle w:val="ListParagraph"/>
        <w:numPr>
          <w:ilvl w:val="0"/>
          <w:numId w:val="15"/>
        </w:num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 xml:space="preserve">The </w:t>
      </w:r>
      <w:r w:rsidR="00572D08">
        <w:rPr>
          <w:rFonts w:eastAsia="Times New Roman"/>
          <w:sz w:val="20"/>
          <w:szCs w:val="20"/>
        </w:rPr>
        <w:t>measured</w:t>
      </w:r>
      <w:r>
        <w:rPr>
          <w:rFonts w:eastAsia="Times New Roman"/>
          <w:sz w:val="20"/>
          <w:szCs w:val="20"/>
        </w:rPr>
        <w:t xml:space="preserve"> deviation between Good</w:t>
      </w:r>
      <w:r w:rsidR="00572D08">
        <w:rPr>
          <w:rFonts w:eastAsia="Times New Roman"/>
          <w:sz w:val="20"/>
          <w:szCs w:val="20"/>
        </w:rPr>
        <w:t>, Nominal</w:t>
      </w:r>
      <w:r>
        <w:rPr>
          <w:rFonts w:eastAsia="Times New Roman"/>
          <w:sz w:val="20"/>
          <w:szCs w:val="20"/>
        </w:rPr>
        <w:t xml:space="preserve"> and Bad reference device</w:t>
      </w:r>
      <w:r w:rsidR="00572D08">
        <w:rPr>
          <w:rFonts w:eastAsia="Times New Roman"/>
          <w:sz w:val="20"/>
          <w:szCs w:val="20"/>
        </w:rPr>
        <w:t>s</w:t>
      </w:r>
      <w:r>
        <w:rPr>
          <w:rFonts w:eastAsia="Times New Roman"/>
          <w:sz w:val="20"/>
          <w:szCs w:val="20"/>
        </w:rPr>
        <w:t xml:space="preserve"> for the SCME </w:t>
      </w:r>
      <w:proofErr w:type="spellStart"/>
      <w:r>
        <w:rPr>
          <w:rFonts w:eastAsia="Times New Roman"/>
          <w:sz w:val="20"/>
          <w:szCs w:val="20"/>
        </w:rPr>
        <w:t>UMi</w:t>
      </w:r>
      <w:proofErr w:type="spellEnd"/>
      <w:r>
        <w:rPr>
          <w:rFonts w:eastAsia="Times New Roman"/>
          <w:sz w:val="20"/>
          <w:szCs w:val="20"/>
        </w:rPr>
        <w:t xml:space="preserve"> is in line with what it has been presented in [6-7].</w:t>
      </w:r>
    </w:p>
    <w:p w:rsidR="00FA6699" w:rsidRPr="0068420A" w:rsidRDefault="00013084" w:rsidP="00FA6699">
      <w:pPr>
        <w:pStyle w:val="Heading1"/>
        <w:ind w:left="0" w:firstLine="0"/>
        <w:rPr>
          <w:lang w:val="en-US"/>
        </w:rPr>
      </w:pPr>
      <w:r>
        <w:rPr>
          <w:lang w:val="en-US"/>
        </w:rPr>
        <w:t>9</w:t>
      </w:r>
      <w:r w:rsidR="00FA6699" w:rsidRPr="0068420A">
        <w:rPr>
          <w:lang w:val="en-US"/>
        </w:rPr>
        <w:tab/>
      </w:r>
      <w:r w:rsidR="00FA6699" w:rsidRPr="0068420A">
        <w:rPr>
          <w:lang w:val="en-US"/>
        </w:rPr>
        <w:tab/>
      </w:r>
      <w:r w:rsidR="00456E09" w:rsidRPr="0068420A">
        <w:rPr>
          <w:lang w:val="en-US"/>
        </w:rPr>
        <w:t>References</w:t>
      </w:r>
    </w:p>
    <w:p w:rsidR="00B2048C" w:rsidRDefault="00456E09" w:rsidP="00593555">
      <w:r w:rsidRPr="0091346D">
        <w:t xml:space="preserve">[1] </w:t>
      </w:r>
      <w:r w:rsidR="00FE2D1E">
        <w:t>MOSG120521R11</w:t>
      </w:r>
      <w:r w:rsidR="005E297D">
        <w:t>:</w:t>
      </w:r>
      <w:r w:rsidR="003812B5" w:rsidRPr="0091346D">
        <w:t xml:space="preserve"> "</w:t>
      </w:r>
      <w:bookmarkStart w:id="0" w:name="_Toc286177644"/>
      <w:r w:rsidR="00936EA0" w:rsidRPr="00936EA0">
        <w:rPr>
          <w:noProof/>
        </w:rPr>
        <w:t xml:space="preserve"> </w:t>
      </w:r>
      <w:r w:rsidR="00FE2D1E" w:rsidRPr="00FE2D1E">
        <w:rPr>
          <w:lang w:val="en-US"/>
        </w:rPr>
        <w:t>Inter-Lab/Inter-Technique OTA Performance Comparison Testing for MIMO</w:t>
      </w:r>
      <w:r w:rsidR="00FE2D1E">
        <w:rPr>
          <w:sz w:val="24"/>
        </w:rPr>
        <w:t xml:space="preserve"> </w:t>
      </w:r>
      <w:r w:rsidR="00FE2D1E" w:rsidRPr="00FE2D1E">
        <w:rPr>
          <w:lang w:val="en-US"/>
        </w:rPr>
        <w:t>Devices</w:t>
      </w:r>
      <w:r w:rsidR="00936EA0">
        <w:rPr>
          <w:noProof/>
        </w:rPr>
        <w:t xml:space="preserve">”, </w:t>
      </w:r>
      <w:r w:rsidR="00FE2D1E">
        <w:t>AT&amp;T</w:t>
      </w:r>
    </w:p>
    <w:p w:rsidR="00614ED3" w:rsidRDefault="00593555" w:rsidP="00593555">
      <w:r w:rsidRPr="0091346D">
        <w:t>[</w:t>
      </w:r>
      <w:r>
        <w:t>2</w:t>
      </w:r>
      <w:r w:rsidRPr="0091346D">
        <w:t xml:space="preserve">] </w:t>
      </w:r>
      <w:r w:rsidR="00845649">
        <w:t>CPWG120716-1:</w:t>
      </w:r>
      <w:r w:rsidRPr="0091346D">
        <w:t xml:space="preserve"> </w:t>
      </w:r>
      <w:proofErr w:type="gramStart"/>
      <w:r w:rsidRPr="0091346D">
        <w:t>"</w:t>
      </w:r>
      <w:r w:rsidR="00845649" w:rsidRPr="00845649">
        <w:rPr>
          <w:rFonts w:ascii="Arial" w:hAnsi="Arial"/>
          <w:sz w:val="24"/>
        </w:rPr>
        <w:t xml:space="preserve"> </w:t>
      </w:r>
      <w:r w:rsidR="00845649" w:rsidRPr="00845649">
        <w:rPr>
          <w:lang w:val="en-US"/>
        </w:rPr>
        <w:t>CTIA</w:t>
      </w:r>
      <w:proofErr w:type="gramEnd"/>
      <w:r w:rsidR="00845649" w:rsidRPr="0093191B">
        <w:rPr>
          <w:rFonts w:ascii="Arial" w:hAnsi="Arial"/>
          <w:sz w:val="24"/>
        </w:rPr>
        <w:t xml:space="preserve"> </w:t>
      </w:r>
      <w:r w:rsidR="00845649" w:rsidRPr="00845649">
        <w:rPr>
          <w:lang w:val="en-US"/>
        </w:rPr>
        <w:t>MIMO OTA Sub Group (MOSG) Initial Report to the CTIA ERP Workgroup</w:t>
      </w:r>
      <w:r w:rsidR="00845649" w:rsidRPr="0091346D">
        <w:t xml:space="preserve"> </w:t>
      </w:r>
      <w:r w:rsidRPr="0091346D">
        <w:t>"</w:t>
      </w:r>
      <w:r w:rsidR="00131EF0">
        <w:t xml:space="preserve">, </w:t>
      </w:r>
      <w:bookmarkEnd w:id="0"/>
      <w:r w:rsidR="00845649">
        <w:t>AT&amp;T</w:t>
      </w:r>
    </w:p>
    <w:p w:rsidR="00A17D5A" w:rsidRDefault="00A17D5A" w:rsidP="00593555">
      <w:r>
        <w:t xml:space="preserve">[3] </w:t>
      </w:r>
      <w:r w:rsidR="00657416">
        <w:t>R4-1</w:t>
      </w:r>
      <w:r w:rsidR="0070141E">
        <w:t>31665</w:t>
      </w:r>
      <w:r w:rsidR="000504E4">
        <w:t xml:space="preserve">: </w:t>
      </w:r>
      <w:r w:rsidRPr="00A17D5A">
        <w:t>Updated TR 37977-0</w:t>
      </w:r>
      <w:r w:rsidR="0070141E">
        <w:t>5</w:t>
      </w:r>
      <w:r w:rsidRPr="00A17D5A">
        <w:t>0</w:t>
      </w:r>
      <w:r>
        <w:t xml:space="preserve">: </w:t>
      </w:r>
      <w:r w:rsidRPr="0091346D">
        <w:t>"</w:t>
      </w:r>
      <w:r w:rsidRPr="00A17D5A">
        <w:t xml:space="preserve">3GPP TR 37.977 </w:t>
      </w:r>
      <w:r>
        <w:t>v0</w:t>
      </w:r>
      <w:r w:rsidRPr="00882C43">
        <w:t>.</w:t>
      </w:r>
      <w:r w:rsidR="0070141E">
        <w:t>5</w:t>
      </w:r>
      <w:r w:rsidRPr="00882C43">
        <w:t>.</w:t>
      </w:r>
      <w:r>
        <w:t>0</w:t>
      </w:r>
      <w:r w:rsidRPr="00882C43">
        <w:t xml:space="preserve"> </w:t>
      </w:r>
      <w:r w:rsidRPr="0091346D">
        <w:t>"</w:t>
      </w:r>
      <w:r w:rsidR="00D32A72">
        <w:t>, Vodafone</w:t>
      </w:r>
    </w:p>
    <w:p w:rsidR="000504E4" w:rsidRDefault="000504E4" w:rsidP="00593555">
      <w:r>
        <w:t>[4] R4-124331: “</w:t>
      </w:r>
      <w:r w:rsidRPr="000504E4">
        <w:t>Preliminary Results on the Verification of Channel Model Implementations</w:t>
      </w:r>
      <w:r>
        <w:t>”, SATIMO, et.al</w:t>
      </w:r>
    </w:p>
    <w:p w:rsidR="005335AD" w:rsidRDefault="000504E4" w:rsidP="00726A03">
      <w:r w:rsidRPr="005335AD">
        <w:t>[5] R4-125719: “</w:t>
      </w:r>
      <w:r w:rsidR="0031753D" w:rsidRPr="005335AD">
        <w:t xml:space="preserve">Further Results on the Verification of Channel Model </w:t>
      </w:r>
      <w:proofErr w:type="spellStart"/>
      <w:r w:rsidR="0031753D" w:rsidRPr="005335AD">
        <w:t>I</w:t>
      </w:r>
      <w:r w:rsidR="00726A03">
        <w:t>mpl</w:t>
      </w:r>
      <w:r w:rsidR="0031753D" w:rsidRPr="005335AD">
        <w:t>entations</w:t>
      </w:r>
      <w:proofErr w:type="spellEnd"/>
      <w:r w:rsidR="0031753D" w:rsidRPr="005335AD">
        <w:t>”, SATIMO, et.al</w:t>
      </w:r>
    </w:p>
    <w:p w:rsidR="00EB1ABB" w:rsidRDefault="00EB1ABB" w:rsidP="00726A03">
      <w:r>
        <w:t>[6] R4-13003</w:t>
      </w:r>
      <w:r w:rsidR="00A91550">
        <w:t>4</w:t>
      </w:r>
      <w:r>
        <w:t>: “Preliminary Results on the Absolute Throughput Framework”, Motorola Mobility, SPIRENT</w:t>
      </w:r>
    </w:p>
    <w:p w:rsidR="00EB1ABB" w:rsidRDefault="00EB1ABB" w:rsidP="00726A03">
      <w:r>
        <w:t>[7] R4-132091: “</w:t>
      </w:r>
      <w:r>
        <w:rPr>
          <w:bCs/>
          <w:szCs w:val="22"/>
        </w:rPr>
        <w:t>Update Results on Absolute Data Throughput Framework”, Moto</w:t>
      </w:r>
      <w:r w:rsidR="002D4AEE">
        <w:rPr>
          <w:bCs/>
          <w:szCs w:val="22"/>
        </w:rPr>
        <w:t>rola Mobility, SATIMO</w:t>
      </w:r>
      <w:r>
        <w:rPr>
          <w:bCs/>
          <w:szCs w:val="22"/>
        </w:rPr>
        <w:t xml:space="preserve">, </w:t>
      </w:r>
      <w:proofErr w:type="spellStart"/>
      <w:r>
        <w:rPr>
          <w:bCs/>
          <w:szCs w:val="22"/>
        </w:rPr>
        <w:t>Anite</w:t>
      </w:r>
      <w:proofErr w:type="spellEnd"/>
    </w:p>
    <w:tbl>
      <w:tblPr>
        <w:tblpPr w:leftFromText="141" w:rightFromText="141" w:vertAnchor="text" w:tblpY="1"/>
        <w:tblOverlap w:val="never"/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5010"/>
      </w:tblGrid>
      <w:tr w:rsidR="005335AD" w:rsidRPr="005335AD" w:rsidTr="00726A03">
        <w:trPr>
          <w:trHeight w:val="245"/>
        </w:trPr>
        <w:tc>
          <w:tcPr>
            <w:tcW w:w="5010" w:type="dxa"/>
          </w:tcPr>
          <w:p w:rsidR="005335AD" w:rsidRPr="005335AD" w:rsidRDefault="005335AD" w:rsidP="00726A03"/>
        </w:tc>
      </w:tr>
    </w:tbl>
    <w:p w:rsidR="005335AD" w:rsidRPr="005335AD" w:rsidRDefault="005335AD" w:rsidP="00726A03">
      <w:pPr>
        <w:rPr>
          <w:b/>
        </w:rPr>
      </w:pPr>
    </w:p>
    <w:sectPr w:rsidR="005335AD" w:rsidRPr="005335AD" w:rsidSect="00532F92">
      <w:headerReference w:type="default" r:id="rId25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71C35" w:rsidRDefault="00871C35">
      <w:r>
        <w:separator/>
      </w:r>
    </w:p>
  </w:endnote>
  <w:endnote w:type="continuationSeparator" w:id="0">
    <w:p w:rsidR="00871C35" w:rsidRDefault="00871C3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Genev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71C35" w:rsidRDefault="00871C35">
      <w:r>
        <w:separator/>
      </w:r>
    </w:p>
  </w:footnote>
  <w:footnote w:type="continuationSeparator" w:id="0">
    <w:p w:rsidR="00871C35" w:rsidRDefault="00871C3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0D92" w:rsidRDefault="00690D92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933E598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274E552A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E77885B6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FE"/>
    <w:multiLevelType w:val="singleLevel"/>
    <w:tmpl w:val="6038D882"/>
    <w:lvl w:ilvl="0">
      <w:numFmt w:val="bullet"/>
      <w:lvlText w:val="*"/>
      <w:lvlJc w:val="left"/>
    </w:lvl>
  </w:abstractNum>
  <w:abstractNum w:abstractNumId="4">
    <w:nsid w:val="23175E51"/>
    <w:multiLevelType w:val="hybridMultilevel"/>
    <w:tmpl w:val="14D8FF34"/>
    <w:lvl w:ilvl="0" w:tplc="2E78F7A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Calibr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4243996"/>
    <w:multiLevelType w:val="hybridMultilevel"/>
    <w:tmpl w:val="39DE8A96"/>
    <w:lvl w:ilvl="0" w:tplc="92567BAE">
      <w:start w:val="1"/>
      <w:numFmt w:val="decimal"/>
      <w:lvlText w:val="%1."/>
      <w:lvlJc w:val="left"/>
      <w:pPr>
        <w:ind w:left="45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170" w:hanging="360"/>
      </w:pPr>
    </w:lvl>
    <w:lvl w:ilvl="2" w:tplc="0410001B" w:tentative="1">
      <w:start w:val="1"/>
      <w:numFmt w:val="lowerRoman"/>
      <w:lvlText w:val="%3."/>
      <w:lvlJc w:val="right"/>
      <w:pPr>
        <w:ind w:left="1890" w:hanging="180"/>
      </w:pPr>
    </w:lvl>
    <w:lvl w:ilvl="3" w:tplc="0410000F" w:tentative="1">
      <w:start w:val="1"/>
      <w:numFmt w:val="decimal"/>
      <w:lvlText w:val="%4."/>
      <w:lvlJc w:val="left"/>
      <w:pPr>
        <w:ind w:left="2610" w:hanging="360"/>
      </w:pPr>
    </w:lvl>
    <w:lvl w:ilvl="4" w:tplc="04100019" w:tentative="1">
      <w:start w:val="1"/>
      <w:numFmt w:val="lowerLetter"/>
      <w:lvlText w:val="%5."/>
      <w:lvlJc w:val="left"/>
      <w:pPr>
        <w:ind w:left="3330" w:hanging="360"/>
      </w:pPr>
    </w:lvl>
    <w:lvl w:ilvl="5" w:tplc="0410001B" w:tentative="1">
      <w:start w:val="1"/>
      <w:numFmt w:val="lowerRoman"/>
      <w:lvlText w:val="%6."/>
      <w:lvlJc w:val="right"/>
      <w:pPr>
        <w:ind w:left="4050" w:hanging="180"/>
      </w:pPr>
    </w:lvl>
    <w:lvl w:ilvl="6" w:tplc="0410000F" w:tentative="1">
      <w:start w:val="1"/>
      <w:numFmt w:val="decimal"/>
      <w:lvlText w:val="%7."/>
      <w:lvlJc w:val="left"/>
      <w:pPr>
        <w:ind w:left="4770" w:hanging="360"/>
      </w:pPr>
    </w:lvl>
    <w:lvl w:ilvl="7" w:tplc="04100019" w:tentative="1">
      <w:start w:val="1"/>
      <w:numFmt w:val="lowerLetter"/>
      <w:lvlText w:val="%8."/>
      <w:lvlJc w:val="left"/>
      <w:pPr>
        <w:ind w:left="5490" w:hanging="360"/>
      </w:pPr>
    </w:lvl>
    <w:lvl w:ilvl="8" w:tplc="0410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6">
    <w:nsid w:val="2C9E5634"/>
    <w:multiLevelType w:val="hybridMultilevel"/>
    <w:tmpl w:val="7E0634CA"/>
    <w:lvl w:ilvl="0" w:tplc="1696CB58">
      <w:numFmt w:val="bullet"/>
      <w:lvlText w:val="-"/>
      <w:lvlJc w:val="left"/>
      <w:pPr>
        <w:tabs>
          <w:tab w:val="num" w:pos="928"/>
        </w:tabs>
        <w:ind w:left="928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7">
    <w:nsid w:val="2F7C71B7"/>
    <w:multiLevelType w:val="hybridMultilevel"/>
    <w:tmpl w:val="E2DC9ABE"/>
    <w:lvl w:ilvl="0" w:tplc="F2A66076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110" w:hanging="360"/>
      </w:pPr>
    </w:lvl>
    <w:lvl w:ilvl="2" w:tplc="0410001B" w:tentative="1">
      <w:start w:val="1"/>
      <w:numFmt w:val="lowerRoman"/>
      <w:lvlText w:val="%3."/>
      <w:lvlJc w:val="right"/>
      <w:pPr>
        <w:ind w:left="1830" w:hanging="180"/>
      </w:pPr>
    </w:lvl>
    <w:lvl w:ilvl="3" w:tplc="0410000F" w:tentative="1">
      <w:start w:val="1"/>
      <w:numFmt w:val="decimal"/>
      <w:lvlText w:val="%4."/>
      <w:lvlJc w:val="left"/>
      <w:pPr>
        <w:ind w:left="2550" w:hanging="360"/>
      </w:pPr>
    </w:lvl>
    <w:lvl w:ilvl="4" w:tplc="04100019" w:tentative="1">
      <w:start w:val="1"/>
      <w:numFmt w:val="lowerLetter"/>
      <w:lvlText w:val="%5."/>
      <w:lvlJc w:val="left"/>
      <w:pPr>
        <w:ind w:left="3270" w:hanging="360"/>
      </w:pPr>
    </w:lvl>
    <w:lvl w:ilvl="5" w:tplc="0410001B" w:tentative="1">
      <w:start w:val="1"/>
      <w:numFmt w:val="lowerRoman"/>
      <w:lvlText w:val="%6."/>
      <w:lvlJc w:val="right"/>
      <w:pPr>
        <w:ind w:left="3990" w:hanging="180"/>
      </w:pPr>
    </w:lvl>
    <w:lvl w:ilvl="6" w:tplc="0410000F" w:tentative="1">
      <w:start w:val="1"/>
      <w:numFmt w:val="decimal"/>
      <w:lvlText w:val="%7."/>
      <w:lvlJc w:val="left"/>
      <w:pPr>
        <w:ind w:left="4710" w:hanging="360"/>
      </w:pPr>
    </w:lvl>
    <w:lvl w:ilvl="7" w:tplc="04100019" w:tentative="1">
      <w:start w:val="1"/>
      <w:numFmt w:val="lowerLetter"/>
      <w:lvlText w:val="%8."/>
      <w:lvlJc w:val="left"/>
      <w:pPr>
        <w:ind w:left="5430" w:hanging="360"/>
      </w:pPr>
    </w:lvl>
    <w:lvl w:ilvl="8" w:tplc="0410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8">
    <w:nsid w:val="338957F0"/>
    <w:multiLevelType w:val="hybridMultilevel"/>
    <w:tmpl w:val="BB52A82C"/>
    <w:lvl w:ilvl="0" w:tplc="0809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37E04472"/>
    <w:multiLevelType w:val="hybridMultilevel"/>
    <w:tmpl w:val="0792E258"/>
    <w:lvl w:ilvl="0" w:tplc="17C2DD8C">
      <w:start w:val="1"/>
      <w:numFmt w:val="decimal"/>
      <w:lvlText w:val="%1)"/>
      <w:lvlJc w:val="left"/>
      <w:pPr>
        <w:tabs>
          <w:tab w:val="num" w:pos="460"/>
        </w:tabs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180"/>
        </w:tabs>
        <w:ind w:left="11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00"/>
        </w:tabs>
        <w:ind w:left="19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20"/>
        </w:tabs>
        <w:ind w:left="26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340"/>
        </w:tabs>
        <w:ind w:left="33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060"/>
        </w:tabs>
        <w:ind w:left="40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780"/>
        </w:tabs>
        <w:ind w:left="47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00"/>
        </w:tabs>
        <w:ind w:left="55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220"/>
        </w:tabs>
        <w:ind w:left="6220" w:hanging="180"/>
      </w:pPr>
    </w:lvl>
  </w:abstractNum>
  <w:abstractNum w:abstractNumId="10">
    <w:nsid w:val="40E5604A"/>
    <w:multiLevelType w:val="hybridMultilevel"/>
    <w:tmpl w:val="9F18EC46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0FF11A9"/>
    <w:multiLevelType w:val="hybridMultilevel"/>
    <w:tmpl w:val="62BC1E3C"/>
    <w:lvl w:ilvl="0" w:tplc="3E104950">
      <w:start w:val="1"/>
      <w:numFmt w:val="decimal"/>
      <w:lvlText w:val="%1)"/>
      <w:lvlJc w:val="left"/>
      <w:pPr>
        <w:tabs>
          <w:tab w:val="num" w:pos="460"/>
        </w:tabs>
        <w:ind w:left="46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5FDF318C"/>
    <w:multiLevelType w:val="hybridMultilevel"/>
    <w:tmpl w:val="39FCCA12"/>
    <w:lvl w:ilvl="0" w:tplc="33ACD208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6EE0970"/>
    <w:multiLevelType w:val="hybridMultilevel"/>
    <w:tmpl w:val="58DA3F72"/>
    <w:lvl w:ilvl="0" w:tplc="0409000F">
      <w:start w:val="1"/>
      <w:numFmt w:val="decimal"/>
      <w:lvlText w:val="%1."/>
      <w:lvlJc w:val="left"/>
      <w:pPr>
        <w:tabs>
          <w:tab w:val="num" w:pos="820"/>
        </w:tabs>
        <w:ind w:left="8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540"/>
        </w:tabs>
        <w:ind w:left="15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60"/>
        </w:tabs>
        <w:ind w:left="22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80"/>
        </w:tabs>
        <w:ind w:left="29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00"/>
        </w:tabs>
        <w:ind w:left="37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420"/>
        </w:tabs>
        <w:ind w:left="44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40"/>
        </w:tabs>
        <w:ind w:left="51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60"/>
        </w:tabs>
        <w:ind w:left="58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80"/>
        </w:tabs>
        <w:ind w:left="6580" w:hanging="180"/>
      </w:pPr>
    </w:lvl>
  </w:abstractNum>
  <w:abstractNum w:abstractNumId="14">
    <w:nsid w:val="7091354E"/>
    <w:multiLevelType w:val="hybridMultilevel"/>
    <w:tmpl w:val="D10C7A04"/>
    <w:lvl w:ilvl="0" w:tplc="4E629BD6">
      <w:start w:val="6"/>
      <w:numFmt w:val="bullet"/>
      <w:lvlText w:val="-"/>
      <w:lvlJc w:val="left"/>
      <w:pPr>
        <w:ind w:left="39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11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3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5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7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9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71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3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50" w:hanging="360"/>
      </w:pPr>
      <w:rPr>
        <w:rFonts w:ascii="Wingdings" w:hAnsi="Wingdings" w:hint="default"/>
      </w:rPr>
    </w:lvl>
  </w:abstractNum>
  <w:num w:numId="1">
    <w:abstractNumId w:val="3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850" w:hanging="283"/>
        </w:pPr>
        <w:rPr>
          <w:rFonts w:ascii="Geneva" w:hAnsi="Geneva" w:hint="default"/>
        </w:rPr>
      </w:lvl>
    </w:lvlOverride>
  </w:num>
  <w:num w:numId="2">
    <w:abstractNumId w:val="6"/>
  </w:num>
  <w:num w:numId="3">
    <w:abstractNumId w:val="8"/>
  </w:num>
  <w:num w:numId="4">
    <w:abstractNumId w:val="13"/>
  </w:num>
  <w:num w:numId="5">
    <w:abstractNumId w:val="9"/>
  </w:num>
  <w:num w:numId="6">
    <w:abstractNumId w:val="11"/>
  </w:num>
  <w:num w:numId="7">
    <w:abstractNumId w:val="2"/>
  </w:num>
  <w:num w:numId="8">
    <w:abstractNumId w:val="1"/>
  </w:num>
  <w:num w:numId="9">
    <w:abstractNumId w:val="0"/>
  </w:num>
  <w:num w:numId="10">
    <w:abstractNumId w:val="12"/>
  </w:num>
  <w:num w:numId="11">
    <w:abstractNumId w:val="4"/>
  </w:num>
  <w:num w:numId="12">
    <w:abstractNumId w:val="10"/>
  </w:num>
  <w:num w:numId="13">
    <w:abstractNumId w:val="14"/>
  </w:num>
  <w:num w:numId="14">
    <w:abstractNumId w:val="7"/>
  </w:num>
  <w:num w:numId="15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intFractionalCharacterWidth/>
  <w:embedSystemFonts/>
  <w:hideSpellingErrors/>
  <w:proofState w:spelling="clean" w:grammar="clean"/>
  <w:attachedTemplate r:id="rId1"/>
  <w:linkStyles/>
  <w:stylePaneFormatFilter w:val="1F04"/>
  <w:defaultTabStop w:val="284"/>
  <w:hyphenationZone w:val="283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8434"/>
  </w:hdrShapeDefaults>
  <w:footnotePr>
    <w:numRestart w:val="eachSect"/>
    <w:footnote w:id="-1"/>
    <w:footnote w:id="0"/>
  </w:footnotePr>
  <w:endnotePr>
    <w:endnote w:id="-1"/>
    <w:endnote w:id="0"/>
  </w:endnotePr>
  <w:compat/>
  <w:rsids>
    <w:rsidRoot w:val="00022E4A"/>
    <w:rsid w:val="00001DEA"/>
    <w:rsid w:val="000020BD"/>
    <w:rsid w:val="00002357"/>
    <w:rsid w:val="000121D9"/>
    <w:rsid w:val="00013084"/>
    <w:rsid w:val="0001789F"/>
    <w:rsid w:val="00022E4A"/>
    <w:rsid w:val="00024409"/>
    <w:rsid w:val="00024DA6"/>
    <w:rsid w:val="0003093B"/>
    <w:rsid w:val="0003148A"/>
    <w:rsid w:val="00042D8E"/>
    <w:rsid w:val="000436A9"/>
    <w:rsid w:val="000504E4"/>
    <w:rsid w:val="0005336E"/>
    <w:rsid w:val="00053C1E"/>
    <w:rsid w:val="00056F37"/>
    <w:rsid w:val="00064728"/>
    <w:rsid w:val="000652DF"/>
    <w:rsid w:val="00065C12"/>
    <w:rsid w:val="00065F41"/>
    <w:rsid w:val="00071D41"/>
    <w:rsid w:val="00074934"/>
    <w:rsid w:val="00075664"/>
    <w:rsid w:val="00076430"/>
    <w:rsid w:val="0008109B"/>
    <w:rsid w:val="00081318"/>
    <w:rsid w:val="00083E5D"/>
    <w:rsid w:val="0008435C"/>
    <w:rsid w:val="0008552A"/>
    <w:rsid w:val="00090DBA"/>
    <w:rsid w:val="00091A74"/>
    <w:rsid w:val="00097E70"/>
    <w:rsid w:val="000A44DE"/>
    <w:rsid w:val="000A7630"/>
    <w:rsid w:val="000A79A1"/>
    <w:rsid w:val="000B0B57"/>
    <w:rsid w:val="000B3A6F"/>
    <w:rsid w:val="000B7353"/>
    <w:rsid w:val="000C6598"/>
    <w:rsid w:val="000C7D62"/>
    <w:rsid w:val="000D1363"/>
    <w:rsid w:val="000D1BA2"/>
    <w:rsid w:val="000D219F"/>
    <w:rsid w:val="000D4226"/>
    <w:rsid w:val="000E08F8"/>
    <w:rsid w:val="000F23F7"/>
    <w:rsid w:val="000F258D"/>
    <w:rsid w:val="000F4EA4"/>
    <w:rsid w:val="000F5656"/>
    <w:rsid w:val="001112D1"/>
    <w:rsid w:val="0011368E"/>
    <w:rsid w:val="00113CC8"/>
    <w:rsid w:val="001245A4"/>
    <w:rsid w:val="0012595B"/>
    <w:rsid w:val="00127927"/>
    <w:rsid w:val="00131663"/>
    <w:rsid w:val="00131EF0"/>
    <w:rsid w:val="00132658"/>
    <w:rsid w:val="00132F61"/>
    <w:rsid w:val="00133F6C"/>
    <w:rsid w:val="00134671"/>
    <w:rsid w:val="001374E8"/>
    <w:rsid w:val="00140C6C"/>
    <w:rsid w:val="001451F8"/>
    <w:rsid w:val="001468BF"/>
    <w:rsid w:val="00150E32"/>
    <w:rsid w:val="00153F6E"/>
    <w:rsid w:val="00155F71"/>
    <w:rsid w:val="00157451"/>
    <w:rsid w:val="00162115"/>
    <w:rsid w:val="001648AA"/>
    <w:rsid w:val="00167A24"/>
    <w:rsid w:val="001772F1"/>
    <w:rsid w:val="00181BB5"/>
    <w:rsid w:val="00182193"/>
    <w:rsid w:val="001822D8"/>
    <w:rsid w:val="0018380C"/>
    <w:rsid w:val="00183C68"/>
    <w:rsid w:val="00184F51"/>
    <w:rsid w:val="00184FE3"/>
    <w:rsid w:val="00190E27"/>
    <w:rsid w:val="00193A25"/>
    <w:rsid w:val="00197B87"/>
    <w:rsid w:val="001A1726"/>
    <w:rsid w:val="001A17F2"/>
    <w:rsid w:val="001A1943"/>
    <w:rsid w:val="001A34CD"/>
    <w:rsid w:val="001A3B54"/>
    <w:rsid w:val="001B1E56"/>
    <w:rsid w:val="001B6D89"/>
    <w:rsid w:val="001C1F0F"/>
    <w:rsid w:val="001C2918"/>
    <w:rsid w:val="001D120E"/>
    <w:rsid w:val="001D2690"/>
    <w:rsid w:val="001D2D40"/>
    <w:rsid w:val="001D512D"/>
    <w:rsid w:val="001D5679"/>
    <w:rsid w:val="001D5915"/>
    <w:rsid w:val="001D6ACC"/>
    <w:rsid w:val="001D7295"/>
    <w:rsid w:val="001D7E57"/>
    <w:rsid w:val="001E143F"/>
    <w:rsid w:val="001E41F3"/>
    <w:rsid w:val="001E4779"/>
    <w:rsid w:val="001E4B63"/>
    <w:rsid w:val="001F3B33"/>
    <w:rsid w:val="001F3B60"/>
    <w:rsid w:val="002021F2"/>
    <w:rsid w:val="00205A44"/>
    <w:rsid w:val="0021003D"/>
    <w:rsid w:val="002159E7"/>
    <w:rsid w:val="002228B8"/>
    <w:rsid w:val="00223B80"/>
    <w:rsid w:val="00233F8C"/>
    <w:rsid w:val="002350DB"/>
    <w:rsid w:val="002373A5"/>
    <w:rsid w:val="00240AB7"/>
    <w:rsid w:val="00241676"/>
    <w:rsid w:val="00241A09"/>
    <w:rsid w:val="00241B99"/>
    <w:rsid w:val="0024241D"/>
    <w:rsid w:val="00242D53"/>
    <w:rsid w:val="002438BC"/>
    <w:rsid w:val="00245D52"/>
    <w:rsid w:val="00246A37"/>
    <w:rsid w:val="00250715"/>
    <w:rsid w:val="00253A9A"/>
    <w:rsid w:val="00253D4D"/>
    <w:rsid w:val="00253D74"/>
    <w:rsid w:val="002546F5"/>
    <w:rsid w:val="0025665B"/>
    <w:rsid w:val="00260134"/>
    <w:rsid w:val="0026090B"/>
    <w:rsid w:val="00262EF4"/>
    <w:rsid w:val="0026700E"/>
    <w:rsid w:val="00272191"/>
    <w:rsid w:val="00275D12"/>
    <w:rsid w:val="00276B2A"/>
    <w:rsid w:val="002810BF"/>
    <w:rsid w:val="002828DF"/>
    <w:rsid w:val="00284BBF"/>
    <w:rsid w:val="002850FE"/>
    <w:rsid w:val="002862DE"/>
    <w:rsid w:val="002877BF"/>
    <w:rsid w:val="00292043"/>
    <w:rsid w:val="00295004"/>
    <w:rsid w:val="00296DAC"/>
    <w:rsid w:val="002A2B19"/>
    <w:rsid w:val="002A366E"/>
    <w:rsid w:val="002A757B"/>
    <w:rsid w:val="002B21BC"/>
    <w:rsid w:val="002B21F8"/>
    <w:rsid w:val="002C1735"/>
    <w:rsid w:val="002C4418"/>
    <w:rsid w:val="002C6DCA"/>
    <w:rsid w:val="002D3D7B"/>
    <w:rsid w:val="002D4AEE"/>
    <w:rsid w:val="002D5135"/>
    <w:rsid w:val="002D6A0C"/>
    <w:rsid w:val="002E064E"/>
    <w:rsid w:val="002E1B6A"/>
    <w:rsid w:val="002F21F4"/>
    <w:rsid w:val="002F37DD"/>
    <w:rsid w:val="002F3CD7"/>
    <w:rsid w:val="002F52E2"/>
    <w:rsid w:val="002F60C2"/>
    <w:rsid w:val="0030123B"/>
    <w:rsid w:val="00301D58"/>
    <w:rsid w:val="0031091A"/>
    <w:rsid w:val="003138B3"/>
    <w:rsid w:val="00314431"/>
    <w:rsid w:val="00314B8A"/>
    <w:rsid w:val="0031540A"/>
    <w:rsid w:val="00316E6E"/>
    <w:rsid w:val="00317097"/>
    <w:rsid w:val="0031753D"/>
    <w:rsid w:val="00324FEA"/>
    <w:rsid w:val="00325588"/>
    <w:rsid w:val="00335528"/>
    <w:rsid w:val="00336796"/>
    <w:rsid w:val="00340CF6"/>
    <w:rsid w:val="00343724"/>
    <w:rsid w:val="00344B05"/>
    <w:rsid w:val="00344E70"/>
    <w:rsid w:val="00351A2D"/>
    <w:rsid w:val="00354950"/>
    <w:rsid w:val="00356125"/>
    <w:rsid w:val="003602B5"/>
    <w:rsid w:val="00366CA9"/>
    <w:rsid w:val="00370EB1"/>
    <w:rsid w:val="00372642"/>
    <w:rsid w:val="003812B5"/>
    <w:rsid w:val="0038456A"/>
    <w:rsid w:val="0039587D"/>
    <w:rsid w:val="003A039F"/>
    <w:rsid w:val="003A3433"/>
    <w:rsid w:val="003A4940"/>
    <w:rsid w:val="003B59B2"/>
    <w:rsid w:val="003B5CCE"/>
    <w:rsid w:val="003C08D3"/>
    <w:rsid w:val="003C46BE"/>
    <w:rsid w:val="003C6817"/>
    <w:rsid w:val="003D39EE"/>
    <w:rsid w:val="003E2D2C"/>
    <w:rsid w:val="003E35BB"/>
    <w:rsid w:val="003E660D"/>
    <w:rsid w:val="003E7FF0"/>
    <w:rsid w:val="003F218D"/>
    <w:rsid w:val="003F22DF"/>
    <w:rsid w:val="00405F0D"/>
    <w:rsid w:val="0041034C"/>
    <w:rsid w:val="004111FF"/>
    <w:rsid w:val="00414988"/>
    <w:rsid w:val="0041798E"/>
    <w:rsid w:val="00436344"/>
    <w:rsid w:val="0044240E"/>
    <w:rsid w:val="00443EF1"/>
    <w:rsid w:val="0044560C"/>
    <w:rsid w:val="00445B65"/>
    <w:rsid w:val="004479E9"/>
    <w:rsid w:val="00452767"/>
    <w:rsid w:val="0045360D"/>
    <w:rsid w:val="00454B72"/>
    <w:rsid w:val="00456E09"/>
    <w:rsid w:val="00457508"/>
    <w:rsid w:val="00460FE8"/>
    <w:rsid w:val="00462D72"/>
    <w:rsid w:val="0046567E"/>
    <w:rsid w:val="00472700"/>
    <w:rsid w:val="00472BE2"/>
    <w:rsid w:val="00473BDB"/>
    <w:rsid w:val="00474B9E"/>
    <w:rsid w:val="004765C9"/>
    <w:rsid w:val="00477FA4"/>
    <w:rsid w:val="00481656"/>
    <w:rsid w:val="00481F6D"/>
    <w:rsid w:val="004848AE"/>
    <w:rsid w:val="004862A9"/>
    <w:rsid w:val="0049300F"/>
    <w:rsid w:val="004A2578"/>
    <w:rsid w:val="004A31DD"/>
    <w:rsid w:val="004A533E"/>
    <w:rsid w:val="004A7132"/>
    <w:rsid w:val="004A78DD"/>
    <w:rsid w:val="004B004F"/>
    <w:rsid w:val="004B0FA4"/>
    <w:rsid w:val="004B6A4B"/>
    <w:rsid w:val="004C15EC"/>
    <w:rsid w:val="004C18F6"/>
    <w:rsid w:val="004C41A6"/>
    <w:rsid w:val="004C43B4"/>
    <w:rsid w:val="004C50A4"/>
    <w:rsid w:val="004D0535"/>
    <w:rsid w:val="004D18AA"/>
    <w:rsid w:val="004D42A5"/>
    <w:rsid w:val="004D5F51"/>
    <w:rsid w:val="004E0BE1"/>
    <w:rsid w:val="004E11E3"/>
    <w:rsid w:val="004E40C4"/>
    <w:rsid w:val="004F0032"/>
    <w:rsid w:val="004F46AD"/>
    <w:rsid w:val="004F7B3B"/>
    <w:rsid w:val="005014BF"/>
    <w:rsid w:val="00507EE1"/>
    <w:rsid w:val="0052328F"/>
    <w:rsid w:val="0052508B"/>
    <w:rsid w:val="00532F92"/>
    <w:rsid w:val="005335AD"/>
    <w:rsid w:val="00545D47"/>
    <w:rsid w:val="00547C95"/>
    <w:rsid w:val="00547D3F"/>
    <w:rsid w:val="00551638"/>
    <w:rsid w:val="005518BC"/>
    <w:rsid w:val="00557EA3"/>
    <w:rsid w:val="0056250A"/>
    <w:rsid w:val="0056446A"/>
    <w:rsid w:val="00572D08"/>
    <w:rsid w:val="00573442"/>
    <w:rsid w:val="00575DFD"/>
    <w:rsid w:val="005826AE"/>
    <w:rsid w:val="0058524A"/>
    <w:rsid w:val="00585EF3"/>
    <w:rsid w:val="00586A69"/>
    <w:rsid w:val="005909DE"/>
    <w:rsid w:val="00591138"/>
    <w:rsid w:val="00593555"/>
    <w:rsid w:val="0059790C"/>
    <w:rsid w:val="005A528D"/>
    <w:rsid w:val="005B3BD0"/>
    <w:rsid w:val="005C110D"/>
    <w:rsid w:val="005C157D"/>
    <w:rsid w:val="005C4BF9"/>
    <w:rsid w:val="005C52C2"/>
    <w:rsid w:val="005C676C"/>
    <w:rsid w:val="005C6AC2"/>
    <w:rsid w:val="005D029A"/>
    <w:rsid w:val="005D2CFC"/>
    <w:rsid w:val="005D3151"/>
    <w:rsid w:val="005D3C9A"/>
    <w:rsid w:val="005E1501"/>
    <w:rsid w:val="005E297D"/>
    <w:rsid w:val="005E2C44"/>
    <w:rsid w:val="005E5E63"/>
    <w:rsid w:val="005F25BD"/>
    <w:rsid w:val="005F379F"/>
    <w:rsid w:val="005F6745"/>
    <w:rsid w:val="00602C16"/>
    <w:rsid w:val="006114DF"/>
    <w:rsid w:val="0061432C"/>
    <w:rsid w:val="00614ED3"/>
    <w:rsid w:val="006152CE"/>
    <w:rsid w:val="006174E2"/>
    <w:rsid w:val="006210B6"/>
    <w:rsid w:val="0062219E"/>
    <w:rsid w:val="00626A50"/>
    <w:rsid w:val="00630258"/>
    <w:rsid w:val="00637E0D"/>
    <w:rsid w:val="0064450A"/>
    <w:rsid w:val="006453C9"/>
    <w:rsid w:val="00650C06"/>
    <w:rsid w:val="00656AF9"/>
    <w:rsid w:val="00657416"/>
    <w:rsid w:val="00661B3C"/>
    <w:rsid w:val="00662BC2"/>
    <w:rsid w:val="006658F5"/>
    <w:rsid w:val="00665B63"/>
    <w:rsid w:val="006728AA"/>
    <w:rsid w:val="00681279"/>
    <w:rsid w:val="00681D71"/>
    <w:rsid w:val="00683FA0"/>
    <w:rsid w:val="0068420A"/>
    <w:rsid w:val="00690D92"/>
    <w:rsid w:val="00693767"/>
    <w:rsid w:val="006947BD"/>
    <w:rsid w:val="006956E1"/>
    <w:rsid w:val="006A5021"/>
    <w:rsid w:val="006A60C0"/>
    <w:rsid w:val="006B1605"/>
    <w:rsid w:val="006B3CFA"/>
    <w:rsid w:val="006B470B"/>
    <w:rsid w:val="006B5315"/>
    <w:rsid w:val="006B60C4"/>
    <w:rsid w:val="006C0971"/>
    <w:rsid w:val="006D222B"/>
    <w:rsid w:val="006D2DD7"/>
    <w:rsid w:val="006E1A2A"/>
    <w:rsid w:val="006E205D"/>
    <w:rsid w:val="006E21FB"/>
    <w:rsid w:val="006E30FA"/>
    <w:rsid w:val="006E3ED2"/>
    <w:rsid w:val="006E5FC8"/>
    <w:rsid w:val="006E6A54"/>
    <w:rsid w:val="006F1CB1"/>
    <w:rsid w:val="006F748C"/>
    <w:rsid w:val="006F78EB"/>
    <w:rsid w:val="0070141E"/>
    <w:rsid w:val="00705DE6"/>
    <w:rsid w:val="00710D61"/>
    <w:rsid w:val="007162E3"/>
    <w:rsid w:val="0071691F"/>
    <w:rsid w:val="00720DB6"/>
    <w:rsid w:val="00725055"/>
    <w:rsid w:val="00726A03"/>
    <w:rsid w:val="007315CE"/>
    <w:rsid w:val="00735318"/>
    <w:rsid w:val="007358DA"/>
    <w:rsid w:val="00735ACD"/>
    <w:rsid w:val="00735E6D"/>
    <w:rsid w:val="00737794"/>
    <w:rsid w:val="0075019E"/>
    <w:rsid w:val="00752F01"/>
    <w:rsid w:val="00755690"/>
    <w:rsid w:val="0076067E"/>
    <w:rsid w:val="00770361"/>
    <w:rsid w:val="00773BD1"/>
    <w:rsid w:val="00774292"/>
    <w:rsid w:val="00780069"/>
    <w:rsid w:val="00783EA7"/>
    <w:rsid w:val="007920B9"/>
    <w:rsid w:val="007956DF"/>
    <w:rsid w:val="00797D99"/>
    <w:rsid w:val="007A2E1B"/>
    <w:rsid w:val="007A6CB8"/>
    <w:rsid w:val="007A6DE4"/>
    <w:rsid w:val="007B512A"/>
    <w:rsid w:val="007C06B9"/>
    <w:rsid w:val="007C2097"/>
    <w:rsid w:val="007C3550"/>
    <w:rsid w:val="007C40F4"/>
    <w:rsid w:val="007D131E"/>
    <w:rsid w:val="007D150D"/>
    <w:rsid w:val="007D15A3"/>
    <w:rsid w:val="007D2204"/>
    <w:rsid w:val="007D283B"/>
    <w:rsid w:val="007D2AF7"/>
    <w:rsid w:val="007D6A07"/>
    <w:rsid w:val="007E0E16"/>
    <w:rsid w:val="007E27C5"/>
    <w:rsid w:val="007E5591"/>
    <w:rsid w:val="007E599D"/>
    <w:rsid w:val="007E6BCB"/>
    <w:rsid w:val="007F0499"/>
    <w:rsid w:val="007F3757"/>
    <w:rsid w:val="007F3FD9"/>
    <w:rsid w:val="0080334D"/>
    <w:rsid w:val="00805F78"/>
    <w:rsid w:val="008070CE"/>
    <w:rsid w:val="00807715"/>
    <w:rsid w:val="0081584E"/>
    <w:rsid w:val="0082081B"/>
    <w:rsid w:val="00827CF4"/>
    <w:rsid w:val="00831E81"/>
    <w:rsid w:val="0083283B"/>
    <w:rsid w:val="0083316D"/>
    <w:rsid w:val="0083494D"/>
    <w:rsid w:val="008349B8"/>
    <w:rsid w:val="00836072"/>
    <w:rsid w:val="008361C9"/>
    <w:rsid w:val="00840FCC"/>
    <w:rsid w:val="00841ADE"/>
    <w:rsid w:val="00845649"/>
    <w:rsid w:val="00854CF2"/>
    <w:rsid w:val="00856CBF"/>
    <w:rsid w:val="00857B36"/>
    <w:rsid w:val="008606A8"/>
    <w:rsid w:val="00860893"/>
    <w:rsid w:val="008626E7"/>
    <w:rsid w:val="0086469A"/>
    <w:rsid w:val="008649B5"/>
    <w:rsid w:val="008655FF"/>
    <w:rsid w:val="008676F7"/>
    <w:rsid w:val="00870510"/>
    <w:rsid w:val="008708F8"/>
    <w:rsid w:val="00870EE7"/>
    <w:rsid w:val="00871C35"/>
    <w:rsid w:val="00873D4C"/>
    <w:rsid w:val="008818B6"/>
    <w:rsid w:val="00881A10"/>
    <w:rsid w:val="008900F5"/>
    <w:rsid w:val="00894902"/>
    <w:rsid w:val="00895E0F"/>
    <w:rsid w:val="00897AFB"/>
    <w:rsid w:val="008A245D"/>
    <w:rsid w:val="008A24C9"/>
    <w:rsid w:val="008A281F"/>
    <w:rsid w:val="008A31A2"/>
    <w:rsid w:val="008A5804"/>
    <w:rsid w:val="008B2CA4"/>
    <w:rsid w:val="008B2E0A"/>
    <w:rsid w:val="008B5E6C"/>
    <w:rsid w:val="008B6722"/>
    <w:rsid w:val="008C4944"/>
    <w:rsid w:val="008C5C00"/>
    <w:rsid w:val="008D0F01"/>
    <w:rsid w:val="008E3941"/>
    <w:rsid w:val="008E7D9F"/>
    <w:rsid w:val="008F062D"/>
    <w:rsid w:val="008F2F4E"/>
    <w:rsid w:val="008F686C"/>
    <w:rsid w:val="009006CB"/>
    <w:rsid w:val="00901181"/>
    <w:rsid w:val="009030A3"/>
    <w:rsid w:val="00903865"/>
    <w:rsid w:val="00903C30"/>
    <w:rsid w:val="00904773"/>
    <w:rsid w:val="00906924"/>
    <w:rsid w:val="00906D8A"/>
    <w:rsid w:val="009124A5"/>
    <w:rsid w:val="0091346D"/>
    <w:rsid w:val="0091348C"/>
    <w:rsid w:val="00921079"/>
    <w:rsid w:val="009221AF"/>
    <w:rsid w:val="00922301"/>
    <w:rsid w:val="00922CC8"/>
    <w:rsid w:val="00925E05"/>
    <w:rsid w:val="0093132E"/>
    <w:rsid w:val="0093500D"/>
    <w:rsid w:val="00935EDE"/>
    <w:rsid w:val="00936EA0"/>
    <w:rsid w:val="00941485"/>
    <w:rsid w:val="00955F1C"/>
    <w:rsid w:val="00960E1A"/>
    <w:rsid w:val="0096373E"/>
    <w:rsid w:val="0096375F"/>
    <w:rsid w:val="00970463"/>
    <w:rsid w:val="009777D9"/>
    <w:rsid w:val="00980C93"/>
    <w:rsid w:val="00987E51"/>
    <w:rsid w:val="009910BF"/>
    <w:rsid w:val="00991B88"/>
    <w:rsid w:val="00994B19"/>
    <w:rsid w:val="00996E69"/>
    <w:rsid w:val="009A15F9"/>
    <w:rsid w:val="009A2C12"/>
    <w:rsid w:val="009A4708"/>
    <w:rsid w:val="009B1BD6"/>
    <w:rsid w:val="009B21B6"/>
    <w:rsid w:val="009B2318"/>
    <w:rsid w:val="009B3F01"/>
    <w:rsid w:val="009B51C4"/>
    <w:rsid w:val="009C3992"/>
    <w:rsid w:val="009E2DBB"/>
    <w:rsid w:val="009E3297"/>
    <w:rsid w:val="009E4E12"/>
    <w:rsid w:val="009E6198"/>
    <w:rsid w:val="00A0044B"/>
    <w:rsid w:val="00A0060C"/>
    <w:rsid w:val="00A01134"/>
    <w:rsid w:val="00A0396C"/>
    <w:rsid w:val="00A17D5A"/>
    <w:rsid w:val="00A17E8C"/>
    <w:rsid w:val="00A217E4"/>
    <w:rsid w:val="00A22E42"/>
    <w:rsid w:val="00A23223"/>
    <w:rsid w:val="00A25E03"/>
    <w:rsid w:val="00A33169"/>
    <w:rsid w:val="00A44950"/>
    <w:rsid w:val="00A47E70"/>
    <w:rsid w:val="00A516BB"/>
    <w:rsid w:val="00A526D0"/>
    <w:rsid w:val="00A52C10"/>
    <w:rsid w:val="00A53305"/>
    <w:rsid w:val="00A53788"/>
    <w:rsid w:val="00A5657B"/>
    <w:rsid w:val="00A56D33"/>
    <w:rsid w:val="00A577A8"/>
    <w:rsid w:val="00A6039D"/>
    <w:rsid w:val="00A60BCB"/>
    <w:rsid w:val="00A6323D"/>
    <w:rsid w:val="00A718B9"/>
    <w:rsid w:val="00A746FF"/>
    <w:rsid w:val="00A755D7"/>
    <w:rsid w:val="00A91550"/>
    <w:rsid w:val="00A93FAE"/>
    <w:rsid w:val="00A94583"/>
    <w:rsid w:val="00A959B8"/>
    <w:rsid w:val="00AA2051"/>
    <w:rsid w:val="00AA2807"/>
    <w:rsid w:val="00AA4E1A"/>
    <w:rsid w:val="00AA7063"/>
    <w:rsid w:val="00AB0D6F"/>
    <w:rsid w:val="00AB2C3C"/>
    <w:rsid w:val="00AB6A34"/>
    <w:rsid w:val="00AC1171"/>
    <w:rsid w:val="00AC2668"/>
    <w:rsid w:val="00AC30FE"/>
    <w:rsid w:val="00AC3BF7"/>
    <w:rsid w:val="00AC79DE"/>
    <w:rsid w:val="00AD44EC"/>
    <w:rsid w:val="00AE18B6"/>
    <w:rsid w:val="00AE54B1"/>
    <w:rsid w:val="00AF16F9"/>
    <w:rsid w:val="00B04DB8"/>
    <w:rsid w:val="00B0551B"/>
    <w:rsid w:val="00B133D3"/>
    <w:rsid w:val="00B2048C"/>
    <w:rsid w:val="00B22735"/>
    <w:rsid w:val="00B258BB"/>
    <w:rsid w:val="00B2763A"/>
    <w:rsid w:val="00B405FD"/>
    <w:rsid w:val="00B52840"/>
    <w:rsid w:val="00B53A17"/>
    <w:rsid w:val="00B542A3"/>
    <w:rsid w:val="00B6795C"/>
    <w:rsid w:val="00B71D3A"/>
    <w:rsid w:val="00B832FC"/>
    <w:rsid w:val="00B83C45"/>
    <w:rsid w:val="00B845AD"/>
    <w:rsid w:val="00B86B3D"/>
    <w:rsid w:val="00B92B3F"/>
    <w:rsid w:val="00B934B7"/>
    <w:rsid w:val="00BA1EFE"/>
    <w:rsid w:val="00BA258D"/>
    <w:rsid w:val="00BA3395"/>
    <w:rsid w:val="00BA4647"/>
    <w:rsid w:val="00BA61A5"/>
    <w:rsid w:val="00BB0A64"/>
    <w:rsid w:val="00BB54FF"/>
    <w:rsid w:val="00BB5DFC"/>
    <w:rsid w:val="00BC1E10"/>
    <w:rsid w:val="00BC1FAF"/>
    <w:rsid w:val="00BC419B"/>
    <w:rsid w:val="00BD279D"/>
    <w:rsid w:val="00BD2B2E"/>
    <w:rsid w:val="00BD6903"/>
    <w:rsid w:val="00BE1EE7"/>
    <w:rsid w:val="00BF1303"/>
    <w:rsid w:val="00BF2060"/>
    <w:rsid w:val="00BF225D"/>
    <w:rsid w:val="00BF2569"/>
    <w:rsid w:val="00C06657"/>
    <w:rsid w:val="00C06C23"/>
    <w:rsid w:val="00C07432"/>
    <w:rsid w:val="00C11388"/>
    <w:rsid w:val="00C17699"/>
    <w:rsid w:val="00C20DAB"/>
    <w:rsid w:val="00C250F5"/>
    <w:rsid w:val="00C35BB7"/>
    <w:rsid w:val="00C36EB4"/>
    <w:rsid w:val="00C413FE"/>
    <w:rsid w:val="00C42359"/>
    <w:rsid w:val="00C45E48"/>
    <w:rsid w:val="00C50BF1"/>
    <w:rsid w:val="00C56C0C"/>
    <w:rsid w:val="00C6011F"/>
    <w:rsid w:val="00C60159"/>
    <w:rsid w:val="00C615B4"/>
    <w:rsid w:val="00C62E84"/>
    <w:rsid w:val="00C633EE"/>
    <w:rsid w:val="00C63710"/>
    <w:rsid w:val="00C651BF"/>
    <w:rsid w:val="00C66E09"/>
    <w:rsid w:val="00C676C7"/>
    <w:rsid w:val="00C7051C"/>
    <w:rsid w:val="00C7440D"/>
    <w:rsid w:val="00C75805"/>
    <w:rsid w:val="00C76FC2"/>
    <w:rsid w:val="00C80597"/>
    <w:rsid w:val="00C8125A"/>
    <w:rsid w:val="00C84C1D"/>
    <w:rsid w:val="00C87CCA"/>
    <w:rsid w:val="00C9164B"/>
    <w:rsid w:val="00C93532"/>
    <w:rsid w:val="00C95985"/>
    <w:rsid w:val="00C96B8A"/>
    <w:rsid w:val="00C97080"/>
    <w:rsid w:val="00CA7FC3"/>
    <w:rsid w:val="00CB0279"/>
    <w:rsid w:val="00CB1A2C"/>
    <w:rsid w:val="00CB44E2"/>
    <w:rsid w:val="00CB4B69"/>
    <w:rsid w:val="00CB5338"/>
    <w:rsid w:val="00CC5026"/>
    <w:rsid w:val="00CC5029"/>
    <w:rsid w:val="00CD1E58"/>
    <w:rsid w:val="00CD23A4"/>
    <w:rsid w:val="00CD6243"/>
    <w:rsid w:val="00CD6294"/>
    <w:rsid w:val="00CE31A3"/>
    <w:rsid w:val="00CE35C5"/>
    <w:rsid w:val="00CE4347"/>
    <w:rsid w:val="00CE6C15"/>
    <w:rsid w:val="00CE722F"/>
    <w:rsid w:val="00D02840"/>
    <w:rsid w:val="00D06ADF"/>
    <w:rsid w:val="00D06D26"/>
    <w:rsid w:val="00D07595"/>
    <w:rsid w:val="00D130AC"/>
    <w:rsid w:val="00D16E22"/>
    <w:rsid w:val="00D26107"/>
    <w:rsid w:val="00D32A72"/>
    <w:rsid w:val="00D37F1A"/>
    <w:rsid w:val="00D45CA0"/>
    <w:rsid w:val="00D47B4F"/>
    <w:rsid w:val="00D52EB9"/>
    <w:rsid w:val="00D5447B"/>
    <w:rsid w:val="00D56333"/>
    <w:rsid w:val="00D6131F"/>
    <w:rsid w:val="00D64084"/>
    <w:rsid w:val="00D7036B"/>
    <w:rsid w:val="00D751B1"/>
    <w:rsid w:val="00D916F3"/>
    <w:rsid w:val="00D9432E"/>
    <w:rsid w:val="00D97EF7"/>
    <w:rsid w:val="00DA2D3E"/>
    <w:rsid w:val="00DA468F"/>
    <w:rsid w:val="00DB1A70"/>
    <w:rsid w:val="00DD02C0"/>
    <w:rsid w:val="00DD10D8"/>
    <w:rsid w:val="00DD2606"/>
    <w:rsid w:val="00DD54A7"/>
    <w:rsid w:val="00DD5CC9"/>
    <w:rsid w:val="00DD7A23"/>
    <w:rsid w:val="00DF075F"/>
    <w:rsid w:val="00DF2F68"/>
    <w:rsid w:val="00DF7192"/>
    <w:rsid w:val="00DF7A07"/>
    <w:rsid w:val="00E00558"/>
    <w:rsid w:val="00E011A6"/>
    <w:rsid w:val="00E05283"/>
    <w:rsid w:val="00E076E0"/>
    <w:rsid w:val="00E1053D"/>
    <w:rsid w:val="00E10B42"/>
    <w:rsid w:val="00E1322E"/>
    <w:rsid w:val="00E20BE1"/>
    <w:rsid w:val="00E223D6"/>
    <w:rsid w:val="00E2589A"/>
    <w:rsid w:val="00E326D6"/>
    <w:rsid w:val="00E32709"/>
    <w:rsid w:val="00E3409D"/>
    <w:rsid w:val="00E34304"/>
    <w:rsid w:val="00E354C4"/>
    <w:rsid w:val="00E35FA7"/>
    <w:rsid w:val="00E45B25"/>
    <w:rsid w:val="00E51F81"/>
    <w:rsid w:val="00E52F85"/>
    <w:rsid w:val="00E61320"/>
    <w:rsid w:val="00E65802"/>
    <w:rsid w:val="00E65BA7"/>
    <w:rsid w:val="00E6657A"/>
    <w:rsid w:val="00E7259F"/>
    <w:rsid w:val="00E77618"/>
    <w:rsid w:val="00E77D07"/>
    <w:rsid w:val="00E81A56"/>
    <w:rsid w:val="00E84B6C"/>
    <w:rsid w:val="00E8625C"/>
    <w:rsid w:val="00E86DB3"/>
    <w:rsid w:val="00E954F6"/>
    <w:rsid w:val="00E9605D"/>
    <w:rsid w:val="00E96E62"/>
    <w:rsid w:val="00E97A98"/>
    <w:rsid w:val="00EA4EE2"/>
    <w:rsid w:val="00EB0321"/>
    <w:rsid w:val="00EB0EA1"/>
    <w:rsid w:val="00EB1ABB"/>
    <w:rsid w:val="00EB22E9"/>
    <w:rsid w:val="00EB47AC"/>
    <w:rsid w:val="00EB489A"/>
    <w:rsid w:val="00EC4DA8"/>
    <w:rsid w:val="00EE056C"/>
    <w:rsid w:val="00EE2000"/>
    <w:rsid w:val="00EE64B8"/>
    <w:rsid w:val="00EE7851"/>
    <w:rsid w:val="00EE7D7C"/>
    <w:rsid w:val="00EF19A3"/>
    <w:rsid w:val="00EF1BAC"/>
    <w:rsid w:val="00EF205B"/>
    <w:rsid w:val="00EF24F0"/>
    <w:rsid w:val="00F01F2C"/>
    <w:rsid w:val="00F01FA1"/>
    <w:rsid w:val="00F0345A"/>
    <w:rsid w:val="00F0447A"/>
    <w:rsid w:val="00F06527"/>
    <w:rsid w:val="00F120BB"/>
    <w:rsid w:val="00F13946"/>
    <w:rsid w:val="00F1708E"/>
    <w:rsid w:val="00F215CE"/>
    <w:rsid w:val="00F23D02"/>
    <w:rsid w:val="00F25D98"/>
    <w:rsid w:val="00F300FB"/>
    <w:rsid w:val="00F346B4"/>
    <w:rsid w:val="00F44386"/>
    <w:rsid w:val="00F44FC4"/>
    <w:rsid w:val="00F55CF1"/>
    <w:rsid w:val="00F56082"/>
    <w:rsid w:val="00F572B5"/>
    <w:rsid w:val="00F65AAC"/>
    <w:rsid w:val="00F67218"/>
    <w:rsid w:val="00F7124C"/>
    <w:rsid w:val="00F73B5E"/>
    <w:rsid w:val="00F740D3"/>
    <w:rsid w:val="00F75207"/>
    <w:rsid w:val="00F77314"/>
    <w:rsid w:val="00F86928"/>
    <w:rsid w:val="00F8798F"/>
    <w:rsid w:val="00F90052"/>
    <w:rsid w:val="00F91266"/>
    <w:rsid w:val="00F947C2"/>
    <w:rsid w:val="00F9484C"/>
    <w:rsid w:val="00FA028E"/>
    <w:rsid w:val="00FA15C1"/>
    <w:rsid w:val="00FA2C26"/>
    <w:rsid w:val="00FA6569"/>
    <w:rsid w:val="00FA6699"/>
    <w:rsid w:val="00FB6386"/>
    <w:rsid w:val="00FC361A"/>
    <w:rsid w:val="00FC5407"/>
    <w:rsid w:val="00FC72C0"/>
    <w:rsid w:val="00FC7718"/>
    <w:rsid w:val="00FC7E0A"/>
    <w:rsid w:val="00FD30F6"/>
    <w:rsid w:val="00FD36DE"/>
    <w:rsid w:val="00FD45CB"/>
    <w:rsid w:val="00FD7818"/>
    <w:rsid w:val="00FE2D1E"/>
    <w:rsid w:val="00FF1C9A"/>
    <w:rsid w:val="00FF4342"/>
    <w:rsid w:val="00FF46FE"/>
    <w:rsid w:val="00FF4E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843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G Times (WN)" w:eastAsia="Times New Roman" w:hAnsi="CG Times (WN)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35FA7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132658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link w:val="Heading2Char"/>
    <w:qFormat/>
    <w:rsid w:val="00132658"/>
    <w:pPr>
      <w:pBdr>
        <w:top w:val="none" w:sz="0" w:space="0" w:color="auto"/>
      </w:pBdr>
      <w:spacing w:before="180"/>
      <w:outlineLvl w:val="1"/>
    </w:pPr>
    <w:rPr>
      <w:sz w:val="32"/>
      <w:lang w:eastAsia="en-US"/>
    </w:rPr>
  </w:style>
  <w:style w:type="paragraph" w:styleId="Heading3">
    <w:name w:val="heading 3"/>
    <w:basedOn w:val="Heading2"/>
    <w:next w:val="Normal"/>
    <w:link w:val="Heading3Char"/>
    <w:qFormat/>
    <w:rsid w:val="00132658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132658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132658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132658"/>
    <w:pPr>
      <w:outlineLvl w:val="5"/>
    </w:pPr>
  </w:style>
  <w:style w:type="paragraph" w:styleId="Heading7">
    <w:name w:val="heading 7"/>
    <w:basedOn w:val="H6"/>
    <w:next w:val="Normal"/>
    <w:qFormat/>
    <w:rsid w:val="00132658"/>
    <w:pPr>
      <w:outlineLvl w:val="6"/>
    </w:pPr>
  </w:style>
  <w:style w:type="paragraph" w:styleId="Heading8">
    <w:name w:val="heading 8"/>
    <w:basedOn w:val="Heading1"/>
    <w:next w:val="Normal"/>
    <w:qFormat/>
    <w:rsid w:val="00132658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132658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132658"/>
    <w:pPr>
      <w:spacing w:before="180"/>
      <w:ind w:left="2693" w:hanging="2693"/>
    </w:pPr>
    <w:rPr>
      <w:b/>
    </w:rPr>
  </w:style>
  <w:style w:type="paragraph" w:styleId="TOC1">
    <w:name w:val="toc 1"/>
    <w:semiHidden/>
    <w:rsid w:val="00132658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132658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132658"/>
    <w:pPr>
      <w:ind w:left="1701" w:hanging="1701"/>
    </w:pPr>
  </w:style>
  <w:style w:type="paragraph" w:styleId="TOC4">
    <w:name w:val="toc 4"/>
    <w:basedOn w:val="TOC3"/>
    <w:semiHidden/>
    <w:rsid w:val="00132658"/>
    <w:pPr>
      <w:ind w:left="1418" w:hanging="1418"/>
    </w:pPr>
  </w:style>
  <w:style w:type="paragraph" w:styleId="TOC3">
    <w:name w:val="toc 3"/>
    <w:basedOn w:val="TOC2"/>
    <w:semiHidden/>
    <w:rsid w:val="00132658"/>
    <w:pPr>
      <w:ind w:left="1134" w:hanging="1134"/>
    </w:pPr>
  </w:style>
  <w:style w:type="paragraph" w:styleId="TOC2">
    <w:name w:val="toc 2"/>
    <w:basedOn w:val="TOC1"/>
    <w:semiHidden/>
    <w:rsid w:val="00132658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132658"/>
    <w:pPr>
      <w:ind w:left="284"/>
    </w:pPr>
  </w:style>
  <w:style w:type="paragraph" w:styleId="Index1">
    <w:name w:val="index 1"/>
    <w:basedOn w:val="Normal"/>
    <w:semiHidden/>
    <w:rsid w:val="00132658"/>
    <w:pPr>
      <w:keepLines/>
      <w:spacing w:after="0"/>
    </w:pPr>
  </w:style>
  <w:style w:type="paragraph" w:customStyle="1" w:styleId="ZH">
    <w:name w:val="ZH"/>
    <w:rsid w:val="00132658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132658"/>
    <w:pPr>
      <w:outlineLvl w:val="9"/>
    </w:pPr>
  </w:style>
  <w:style w:type="paragraph" w:styleId="ListNumber2">
    <w:name w:val="List Number 2"/>
    <w:basedOn w:val="ListNumber"/>
    <w:rsid w:val="00132658"/>
    <w:pPr>
      <w:ind w:left="851"/>
    </w:pPr>
  </w:style>
  <w:style w:type="paragraph" w:styleId="Header">
    <w:name w:val="header"/>
    <w:rsid w:val="00132658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132658"/>
    <w:rPr>
      <w:b/>
      <w:position w:val="6"/>
      <w:sz w:val="16"/>
    </w:rPr>
  </w:style>
  <w:style w:type="paragraph" w:styleId="FootnoteText">
    <w:name w:val="footnote text"/>
    <w:basedOn w:val="Normal"/>
    <w:semiHidden/>
    <w:rsid w:val="00132658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132658"/>
    <w:rPr>
      <w:b/>
    </w:rPr>
  </w:style>
  <w:style w:type="paragraph" w:customStyle="1" w:styleId="TAC">
    <w:name w:val="TAC"/>
    <w:basedOn w:val="TAL"/>
    <w:link w:val="TACCar"/>
    <w:uiPriority w:val="99"/>
    <w:rsid w:val="00132658"/>
    <w:pPr>
      <w:jc w:val="center"/>
    </w:pPr>
  </w:style>
  <w:style w:type="paragraph" w:customStyle="1" w:styleId="TF">
    <w:name w:val="TF"/>
    <w:basedOn w:val="TH"/>
    <w:rsid w:val="00132658"/>
    <w:pPr>
      <w:keepNext w:val="0"/>
      <w:spacing w:before="0" w:after="240"/>
    </w:pPr>
  </w:style>
  <w:style w:type="paragraph" w:customStyle="1" w:styleId="NO">
    <w:name w:val="NO"/>
    <w:basedOn w:val="Normal"/>
    <w:link w:val="NOChar"/>
    <w:rsid w:val="00132658"/>
    <w:pPr>
      <w:keepLines/>
      <w:ind w:left="1135" w:hanging="851"/>
    </w:pPr>
  </w:style>
  <w:style w:type="paragraph" w:styleId="TOC9">
    <w:name w:val="toc 9"/>
    <w:basedOn w:val="TOC8"/>
    <w:semiHidden/>
    <w:rsid w:val="00132658"/>
    <w:pPr>
      <w:ind w:left="1418" w:hanging="1418"/>
    </w:pPr>
  </w:style>
  <w:style w:type="paragraph" w:customStyle="1" w:styleId="EX">
    <w:name w:val="EX"/>
    <w:basedOn w:val="Normal"/>
    <w:rsid w:val="00132658"/>
    <w:pPr>
      <w:keepLines/>
      <w:ind w:left="1702" w:hanging="1418"/>
    </w:pPr>
  </w:style>
  <w:style w:type="paragraph" w:customStyle="1" w:styleId="FP">
    <w:name w:val="FP"/>
    <w:basedOn w:val="Normal"/>
    <w:rsid w:val="00132658"/>
    <w:pPr>
      <w:spacing w:after="0"/>
    </w:pPr>
  </w:style>
  <w:style w:type="paragraph" w:customStyle="1" w:styleId="LD">
    <w:name w:val="LD"/>
    <w:rsid w:val="00132658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en-US"/>
    </w:rPr>
  </w:style>
  <w:style w:type="paragraph" w:customStyle="1" w:styleId="NW">
    <w:name w:val="NW"/>
    <w:basedOn w:val="NO"/>
    <w:rsid w:val="00132658"/>
    <w:pPr>
      <w:spacing w:after="0"/>
    </w:pPr>
  </w:style>
  <w:style w:type="paragraph" w:customStyle="1" w:styleId="EW">
    <w:name w:val="EW"/>
    <w:basedOn w:val="EX"/>
    <w:rsid w:val="00132658"/>
    <w:pPr>
      <w:spacing w:after="0"/>
    </w:pPr>
  </w:style>
  <w:style w:type="paragraph" w:styleId="TOC6">
    <w:name w:val="toc 6"/>
    <w:basedOn w:val="TOC5"/>
    <w:next w:val="Normal"/>
    <w:semiHidden/>
    <w:rsid w:val="00132658"/>
    <w:pPr>
      <w:ind w:left="1985" w:hanging="1985"/>
    </w:pPr>
  </w:style>
  <w:style w:type="paragraph" w:styleId="TOC7">
    <w:name w:val="toc 7"/>
    <w:basedOn w:val="TOC6"/>
    <w:next w:val="Normal"/>
    <w:semiHidden/>
    <w:rsid w:val="00132658"/>
    <w:pPr>
      <w:ind w:left="2268" w:hanging="2268"/>
    </w:pPr>
  </w:style>
  <w:style w:type="paragraph" w:styleId="ListBullet2">
    <w:name w:val="List Bullet 2"/>
    <w:basedOn w:val="ListBullet"/>
    <w:rsid w:val="00132658"/>
    <w:pPr>
      <w:ind w:left="851"/>
    </w:pPr>
  </w:style>
  <w:style w:type="paragraph" w:styleId="ListBullet3">
    <w:name w:val="List Bullet 3"/>
    <w:basedOn w:val="ListBullet2"/>
    <w:rsid w:val="00132658"/>
    <w:pPr>
      <w:ind w:left="1135"/>
    </w:pPr>
  </w:style>
  <w:style w:type="paragraph" w:styleId="ListNumber">
    <w:name w:val="List Number"/>
    <w:basedOn w:val="List"/>
    <w:rsid w:val="00132658"/>
  </w:style>
  <w:style w:type="paragraph" w:customStyle="1" w:styleId="EQ">
    <w:name w:val="EQ"/>
    <w:basedOn w:val="Normal"/>
    <w:next w:val="Normal"/>
    <w:rsid w:val="00132658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uiPriority w:val="99"/>
    <w:rsid w:val="00132658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132658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132658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132658"/>
    <w:pPr>
      <w:jc w:val="right"/>
    </w:pPr>
  </w:style>
  <w:style w:type="paragraph" w:customStyle="1" w:styleId="H6">
    <w:name w:val="H6"/>
    <w:basedOn w:val="Heading5"/>
    <w:next w:val="Normal"/>
    <w:link w:val="H6Char"/>
    <w:rsid w:val="00132658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132658"/>
    <w:pPr>
      <w:ind w:left="851" w:hanging="851"/>
    </w:pPr>
  </w:style>
  <w:style w:type="paragraph" w:customStyle="1" w:styleId="TAL">
    <w:name w:val="TAL"/>
    <w:basedOn w:val="Normal"/>
    <w:link w:val="TALChar"/>
    <w:uiPriority w:val="99"/>
    <w:rsid w:val="00132658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132658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132658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132658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132658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132658"/>
    <w:pPr>
      <w:framePr w:wrap="notBeside" w:y="16161"/>
    </w:pPr>
  </w:style>
  <w:style w:type="character" w:customStyle="1" w:styleId="ZGSM">
    <w:name w:val="ZGSM"/>
    <w:rsid w:val="00132658"/>
  </w:style>
  <w:style w:type="paragraph" w:styleId="List2">
    <w:name w:val="List 2"/>
    <w:basedOn w:val="List"/>
    <w:rsid w:val="00132658"/>
    <w:pPr>
      <w:ind w:left="851"/>
    </w:pPr>
  </w:style>
  <w:style w:type="paragraph" w:customStyle="1" w:styleId="ZG">
    <w:name w:val="ZG"/>
    <w:rsid w:val="00132658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132658"/>
    <w:pPr>
      <w:ind w:left="1135"/>
    </w:pPr>
  </w:style>
  <w:style w:type="paragraph" w:styleId="List4">
    <w:name w:val="List 4"/>
    <w:basedOn w:val="List3"/>
    <w:rsid w:val="00132658"/>
    <w:pPr>
      <w:ind w:left="1418"/>
    </w:pPr>
  </w:style>
  <w:style w:type="paragraph" w:styleId="List5">
    <w:name w:val="List 5"/>
    <w:basedOn w:val="List4"/>
    <w:rsid w:val="00132658"/>
    <w:pPr>
      <w:ind w:left="1702"/>
    </w:pPr>
  </w:style>
  <w:style w:type="paragraph" w:customStyle="1" w:styleId="EditorsNote">
    <w:name w:val="Editor's Note"/>
    <w:basedOn w:val="NO"/>
    <w:rsid w:val="00132658"/>
    <w:rPr>
      <w:color w:val="FF0000"/>
    </w:rPr>
  </w:style>
  <w:style w:type="paragraph" w:styleId="List">
    <w:name w:val="List"/>
    <w:basedOn w:val="Normal"/>
    <w:rsid w:val="00132658"/>
    <w:pPr>
      <w:ind w:left="568" w:hanging="284"/>
    </w:pPr>
  </w:style>
  <w:style w:type="paragraph" w:styleId="ListBullet">
    <w:name w:val="List Bullet"/>
    <w:basedOn w:val="List"/>
    <w:rsid w:val="00132658"/>
  </w:style>
  <w:style w:type="paragraph" w:styleId="ListBullet4">
    <w:name w:val="List Bullet 4"/>
    <w:basedOn w:val="ListBullet3"/>
    <w:rsid w:val="00132658"/>
    <w:pPr>
      <w:ind w:left="1418"/>
    </w:pPr>
  </w:style>
  <w:style w:type="paragraph" w:styleId="ListBullet5">
    <w:name w:val="List Bullet 5"/>
    <w:basedOn w:val="ListBullet4"/>
    <w:rsid w:val="00132658"/>
    <w:pPr>
      <w:ind w:left="1702"/>
    </w:pPr>
  </w:style>
  <w:style w:type="paragraph" w:customStyle="1" w:styleId="B1">
    <w:name w:val="B1"/>
    <w:basedOn w:val="List"/>
    <w:link w:val="B1Char"/>
    <w:rsid w:val="00132658"/>
  </w:style>
  <w:style w:type="paragraph" w:customStyle="1" w:styleId="B2">
    <w:name w:val="B2"/>
    <w:basedOn w:val="List2"/>
    <w:link w:val="B2Char"/>
    <w:rsid w:val="00132658"/>
  </w:style>
  <w:style w:type="paragraph" w:customStyle="1" w:styleId="B3">
    <w:name w:val="B3"/>
    <w:basedOn w:val="List3"/>
    <w:link w:val="B3Char"/>
    <w:rsid w:val="00132658"/>
  </w:style>
  <w:style w:type="paragraph" w:customStyle="1" w:styleId="B4">
    <w:name w:val="B4"/>
    <w:basedOn w:val="List4"/>
    <w:link w:val="B4Char"/>
    <w:rsid w:val="00132658"/>
  </w:style>
  <w:style w:type="paragraph" w:customStyle="1" w:styleId="B5">
    <w:name w:val="B5"/>
    <w:basedOn w:val="List5"/>
    <w:rsid w:val="00132658"/>
  </w:style>
  <w:style w:type="paragraph" w:styleId="Footer">
    <w:name w:val="footer"/>
    <w:basedOn w:val="Header"/>
    <w:rsid w:val="00132658"/>
    <w:pPr>
      <w:jc w:val="center"/>
    </w:pPr>
    <w:rPr>
      <w:i/>
    </w:rPr>
  </w:style>
  <w:style w:type="paragraph" w:customStyle="1" w:styleId="ZTD">
    <w:name w:val="ZTD"/>
    <w:basedOn w:val="ZB"/>
    <w:rsid w:val="00132658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532F92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532F92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532F92"/>
    <w:rPr>
      <w:color w:val="0000FF"/>
      <w:u w:val="single"/>
    </w:rPr>
  </w:style>
  <w:style w:type="character" w:styleId="CommentReference">
    <w:name w:val="annotation reference"/>
    <w:semiHidden/>
    <w:rsid w:val="00532F92"/>
    <w:rPr>
      <w:sz w:val="16"/>
    </w:rPr>
  </w:style>
  <w:style w:type="paragraph" w:styleId="CommentText">
    <w:name w:val="annotation text"/>
    <w:basedOn w:val="Normal"/>
    <w:semiHidden/>
    <w:rsid w:val="00532F92"/>
  </w:style>
  <w:style w:type="character" w:styleId="FollowedHyperlink">
    <w:name w:val="FollowedHyperlink"/>
    <w:rsid w:val="00532F92"/>
    <w:rPr>
      <w:color w:val="800080"/>
      <w:u w:val="single"/>
    </w:rPr>
  </w:style>
  <w:style w:type="paragraph" w:styleId="BalloonText">
    <w:name w:val="Balloon Text"/>
    <w:basedOn w:val="Normal"/>
    <w:semiHidden/>
    <w:rsid w:val="00532F92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532F92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6Char">
    <w:name w:val="H6 Char"/>
    <w:link w:val="H6"/>
    <w:rsid w:val="005B3BD0"/>
    <w:rPr>
      <w:rFonts w:ascii="Arial" w:hAnsi="Arial"/>
      <w:lang w:eastAsia="en-US"/>
    </w:rPr>
  </w:style>
  <w:style w:type="character" w:customStyle="1" w:styleId="PLChar">
    <w:name w:val="PL Char"/>
    <w:link w:val="PL"/>
    <w:rsid w:val="005B3BD0"/>
    <w:rPr>
      <w:rFonts w:ascii="Courier New" w:hAnsi="Courier New"/>
      <w:noProof/>
      <w:sz w:val="16"/>
      <w:lang w:val="en-GB" w:eastAsia="en-US" w:bidi="ar-SA"/>
    </w:rPr>
  </w:style>
  <w:style w:type="character" w:customStyle="1" w:styleId="Heading5Char">
    <w:name w:val="Heading 5 Char"/>
    <w:link w:val="Heading5"/>
    <w:rsid w:val="005B3BD0"/>
    <w:rPr>
      <w:rFonts w:ascii="Arial" w:hAnsi="Arial"/>
      <w:sz w:val="22"/>
      <w:lang w:eastAsia="en-US"/>
    </w:rPr>
  </w:style>
  <w:style w:type="character" w:customStyle="1" w:styleId="NOChar">
    <w:name w:val="NO Char"/>
    <w:link w:val="NO"/>
    <w:rsid w:val="005B3BD0"/>
    <w:rPr>
      <w:rFonts w:ascii="Times New Roman" w:hAnsi="Times New Roman"/>
      <w:lang w:eastAsia="en-US"/>
    </w:rPr>
  </w:style>
  <w:style w:type="character" w:customStyle="1" w:styleId="TALChar">
    <w:name w:val="TAL Char"/>
    <w:link w:val="TAL"/>
    <w:uiPriority w:val="99"/>
    <w:rsid w:val="005B3BD0"/>
    <w:rPr>
      <w:rFonts w:ascii="Arial" w:hAnsi="Arial"/>
      <w:sz w:val="18"/>
      <w:lang w:eastAsia="en-US"/>
    </w:rPr>
  </w:style>
  <w:style w:type="character" w:customStyle="1" w:styleId="TACCar">
    <w:name w:val="TAC Car"/>
    <w:basedOn w:val="TALChar"/>
    <w:link w:val="TAC"/>
    <w:rsid w:val="005B3BD0"/>
  </w:style>
  <w:style w:type="character" w:customStyle="1" w:styleId="TAHCar">
    <w:name w:val="TAH Car"/>
    <w:link w:val="TAH"/>
    <w:rsid w:val="005B3BD0"/>
    <w:rPr>
      <w:rFonts w:ascii="Arial" w:hAnsi="Arial"/>
      <w:b/>
      <w:sz w:val="18"/>
      <w:lang w:eastAsia="en-US"/>
    </w:rPr>
  </w:style>
  <w:style w:type="character" w:customStyle="1" w:styleId="B1Char">
    <w:name w:val="B1 Char"/>
    <w:link w:val="B1"/>
    <w:rsid w:val="005B3BD0"/>
    <w:rPr>
      <w:rFonts w:ascii="Times New Roman" w:hAnsi="Times New Roman"/>
      <w:lang w:eastAsia="en-US"/>
    </w:rPr>
  </w:style>
  <w:style w:type="character" w:customStyle="1" w:styleId="THChar">
    <w:name w:val="TH Char"/>
    <w:link w:val="TH"/>
    <w:uiPriority w:val="99"/>
    <w:rsid w:val="005B3BD0"/>
    <w:rPr>
      <w:rFonts w:ascii="Arial" w:hAnsi="Arial"/>
      <w:b/>
      <w:lang w:eastAsia="en-US"/>
    </w:rPr>
  </w:style>
  <w:style w:type="character" w:customStyle="1" w:styleId="B2Char">
    <w:name w:val="B2 Char"/>
    <w:link w:val="B2"/>
    <w:rsid w:val="005B3BD0"/>
    <w:rPr>
      <w:rFonts w:ascii="Times New Roman" w:hAnsi="Times New Roman"/>
      <w:lang w:eastAsia="en-US"/>
    </w:rPr>
  </w:style>
  <w:style w:type="character" w:customStyle="1" w:styleId="B3Char">
    <w:name w:val="B3 Char"/>
    <w:link w:val="B3"/>
    <w:rsid w:val="005B3BD0"/>
    <w:rPr>
      <w:rFonts w:ascii="Times New Roman" w:hAnsi="Times New Roman"/>
      <w:lang w:eastAsia="en-US"/>
    </w:rPr>
  </w:style>
  <w:style w:type="character" w:customStyle="1" w:styleId="B4Char">
    <w:name w:val="B4 Char"/>
    <w:link w:val="B4"/>
    <w:rsid w:val="005B3BD0"/>
    <w:rPr>
      <w:rFonts w:ascii="Times New Roman" w:hAnsi="Times New Roman"/>
      <w:lang w:eastAsia="en-US"/>
    </w:rPr>
  </w:style>
  <w:style w:type="character" w:customStyle="1" w:styleId="Heading4Char">
    <w:name w:val="Heading 4 Char"/>
    <w:link w:val="Heading4"/>
    <w:rsid w:val="0071691F"/>
    <w:rPr>
      <w:rFonts w:ascii="Arial" w:hAnsi="Arial"/>
      <w:sz w:val="24"/>
      <w:lang w:eastAsia="en-US"/>
    </w:rPr>
  </w:style>
  <w:style w:type="character" w:customStyle="1" w:styleId="TAL0">
    <w:name w:val="TAL (文字)"/>
    <w:rsid w:val="0071691F"/>
    <w:rPr>
      <w:rFonts w:ascii="Arial" w:hAnsi="Arial"/>
      <w:sz w:val="18"/>
      <w:lang w:val="en-GB" w:eastAsia="en-US" w:bidi="ar-SA"/>
    </w:rPr>
  </w:style>
  <w:style w:type="character" w:customStyle="1" w:styleId="Heading2Char">
    <w:name w:val="Heading 2 Char"/>
    <w:link w:val="Heading2"/>
    <w:rsid w:val="0052328F"/>
    <w:rPr>
      <w:rFonts w:ascii="Arial" w:hAnsi="Arial"/>
      <w:sz w:val="32"/>
      <w:lang w:eastAsia="en-US"/>
    </w:rPr>
  </w:style>
  <w:style w:type="table" w:styleId="TableGrid">
    <w:name w:val="Table Grid"/>
    <w:basedOn w:val="TableNormal"/>
    <w:rsid w:val="003B5CCE"/>
    <w:pPr>
      <w:spacing w:after="180"/>
    </w:pPr>
    <w:rPr>
      <w:rFonts w:ascii="Times New Roman" w:eastAsia="MS Mincho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listparagraph0">
    <w:name w:val="msolistparagraph"/>
    <w:basedOn w:val="Normal"/>
    <w:rsid w:val="00906D8A"/>
    <w:pPr>
      <w:overflowPunct/>
      <w:autoSpaceDE/>
      <w:autoSpaceDN/>
      <w:adjustRightInd/>
      <w:spacing w:after="0"/>
      <w:ind w:left="720"/>
      <w:textAlignment w:val="auto"/>
    </w:pPr>
    <w:rPr>
      <w:sz w:val="24"/>
      <w:szCs w:val="24"/>
      <w:lang w:val="en-US"/>
    </w:rPr>
  </w:style>
  <w:style w:type="table" w:customStyle="1" w:styleId="TableGrid1">
    <w:name w:val="Table Grid1"/>
    <w:basedOn w:val="TableNormal"/>
    <w:next w:val="TableGrid"/>
    <w:rsid w:val="00042D8E"/>
    <w:pPr>
      <w:spacing w:after="180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3Char">
    <w:name w:val="Heading 3 Char"/>
    <w:link w:val="Heading3"/>
    <w:rsid w:val="009006CB"/>
    <w:rPr>
      <w:rFonts w:ascii="Arial" w:hAnsi="Arial"/>
      <w:sz w:val="28"/>
      <w:lang w:eastAsia="en-US"/>
    </w:rPr>
  </w:style>
  <w:style w:type="paragraph" w:styleId="ListParagraph">
    <w:name w:val="List Paragraph"/>
    <w:basedOn w:val="Normal"/>
    <w:uiPriority w:val="34"/>
    <w:qFormat/>
    <w:rsid w:val="009E6198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Calibri"/>
      <w:sz w:val="24"/>
      <w:szCs w:val="24"/>
      <w:lang w:val="en-US"/>
    </w:rPr>
  </w:style>
  <w:style w:type="character" w:customStyle="1" w:styleId="TACChar">
    <w:name w:val="TAC Char"/>
    <w:uiPriority w:val="99"/>
    <w:rsid w:val="00A52C10"/>
    <w:rPr>
      <w:rFonts w:ascii="Arial" w:hAnsi="Arial"/>
      <w:sz w:val="18"/>
      <w:lang w:val="en-GB" w:eastAsia="ja-JP" w:bidi="ar-SA"/>
    </w:rPr>
  </w:style>
  <w:style w:type="paragraph" w:customStyle="1" w:styleId="Guidance">
    <w:name w:val="Guidance"/>
    <w:basedOn w:val="Normal"/>
    <w:link w:val="GuidanceChar"/>
    <w:rsid w:val="00250715"/>
    <w:rPr>
      <w:i/>
      <w:color w:val="0000FF"/>
    </w:rPr>
  </w:style>
  <w:style w:type="character" w:customStyle="1" w:styleId="Heading1Char">
    <w:name w:val="Heading 1 Char"/>
    <w:link w:val="Heading1"/>
    <w:rsid w:val="00250715"/>
    <w:rPr>
      <w:rFonts w:ascii="Arial" w:hAnsi="Arial"/>
      <w:sz w:val="36"/>
      <w:lang w:val="en-GB" w:bidi="ar-SA"/>
    </w:rPr>
  </w:style>
  <w:style w:type="character" w:customStyle="1" w:styleId="GuidanceChar">
    <w:name w:val="Guidance Char"/>
    <w:link w:val="Guidance"/>
    <w:rsid w:val="00250715"/>
    <w:rPr>
      <w:rFonts w:ascii="Times New Roman" w:hAnsi="Times New Roman"/>
      <w:i/>
      <w:color w:val="0000FF"/>
      <w:lang w:val="en-GB"/>
    </w:rPr>
  </w:style>
  <w:style w:type="paragraph" w:styleId="NormalWeb">
    <w:name w:val="Normal (Web)"/>
    <w:basedOn w:val="Normal"/>
    <w:unhideWhenUsed/>
    <w:rsid w:val="0025071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s-ES" w:eastAsia="es-ES"/>
    </w:rPr>
  </w:style>
  <w:style w:type="character" w:customStyle="1" w:styleId="TANChar">
    <w:name w:val="TAN Char"/>
    <w:link w:val="TAN"/>
    <w:rsid w:val="006E5FC8"/>
    <w:rPr>
      <w:rFonts w:ascii="Arial" w:hAnsi="Arial"/>
      <w:sz w:val="18"/>
      <w:lang w:val="en-GB"/>
    </w:rPr>
  </w:style>
  <w:style w:type="paragraph" w:customStyle="1" w:styleId="11BodyText">
    <w:name w:val="11 BodyText"/>
    <w:basedOn w:val="Normal"/>
    <w:rsid w:val="00D5447B"/>
    <w:pPr>
      <w:spacing w:after="220"/>
      <w:ind w:left="1298"/>
    </w:pPr>
    <w:rPr>
      <w:rFonts w:ascii="Arial" w:hAnsi="Arial"/>
    </w:rPr>
  </w:style>
  <w:style w:type="paragraph" w:customStyle="1" w:styleId="Default">
    <w:name w:val="Default"/>
    <w:rsid w:val="005335A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94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61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29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61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562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590381"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4" w:color="0000FF"/>
            <w:bottom w:val="none" w:sz="0" w:space="0" w:color="auto"/>
            <w:right w:val="none" w:sz="0" w:space="0" w:color="auto"/>
          </w:divBdr>
        </w:div>
      </w:divsChild>
    </w:div>
    <w:div w:id="46616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65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583114"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4" w:color="0000FF"/>
            <w:bottom w:val="none" w:sz="0" w:space="0" w:color="auto"/>
            <w:right w:val="none" w:sz="0" w:space="0" w:color="auto"/>
          </w:divBdr>
        </w:div>
      </w:divsChild>
    </w:div>
    <w:div w:id="97918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86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61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05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6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9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26942">
          <w:marLeft w:val="56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24521">
          <w:marLeft w:val="56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847550">
          <w:marLeft w:val="56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129796">
          <w:marLeft w:val="56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094048">
          <w:marLeft w:val="56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924703">
          <w:marLeft w:val="56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511510">
          <w:marLeft w:val="56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819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301149"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4" w:color="0000FF"/>
            <w:bottom w:val="none" w:sz="0" w:space="0" w:color="auto"/>
            <w:right w:val="none" w:sz="0" w:space="0" w:color="auto"/>
          </w:divBdr>
          <w:divsChild>
            <w:div w:id="1655061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12" w:space="4" w:color="0000FF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491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76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7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26266">
          <w:marLeft w:val="56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713325">
          <w:marLeft w:val="56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092383">
          <w:marLeft w:val="56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221202">
          <w:marLeft w:val="56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474553">
          <w:marLeft w:val="56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503419">
          <w:marLeft w:val="56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696804">
          <w:marLeft w:val="56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343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1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1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9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61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76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lecom1d\Application%20Data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60</TotalTime>
  <Pages>11</Pages>
  <Words>1040</Words>
  <Characters>5933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Discussion Paper</vt:lpstr>
    </vt:vector>
  </TitlesOfParts>
  <Company>Spirent Communications</Company>
  <LinksUpToDate>false</LinksUpToDate>
  <CharactersWithSpaces>6960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Discussion Paper</dc:title>
  <dc:subject/>
  <dc:creator>Ron.Borsato@spirent.com</dc:creator>
  <cp:keywords/>
  <cp:lastModifiedBy>ascannavini</cp:lastModifiedBy>
  <cp:revision>17</cp:revision>
  <cp:lastPrinted>2011-03-28T03:01:00Z</cp:lastPrinted>
  <dcterms:created xsi:type="dcterms:W3CDTF">2013-05-07T20:17:00Z</dcterms:created>
  <dcterms:modified xsi:type="dcterms:W3CDTF">2013-05-13T13:14:00Z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