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453547">
        <w:rPr>
          <w:rFonts w:cs="Arial"/>
          <w:sz w:val="24"/>
          <w:szCs w:val="24"/>
          <w:lang w:val="en-US" w:eastAsia="ja-JP"/>
        </w:rPr>
        <w:t>66</w:t>
      </w:r>
      <w:r w:rsidR="000426C0">
        <w:rPr>
          <w:rFonts w:cs="Arial"/>
          <w:sz w:val="24"/>
          <w:szCs w:val="24"/>
          <w:lang w:val="en-US" w:eastAsia="ja-JP"/>
        </w:rPr>
        <w:t>b</w:t>
      </w:r>
      <w:r w:rsidR="00453547">
        <w:rPr>
          <w:rFonts w:cs="Arial"/>
          <w:sz w:val="24"/>
          <w:szCs w:val="24"/>
          <w:lang w:val="en-US" w:eastAsia="ja-JP"/>
        </w:rPr>
        <w:t>is</w:t>
      </w:r>
      <w:r w:rsidR="000D5335" w:rsidRPr="007408EB">
        <w:rPr>
          <w:rFonts w:cs="Arial"/>
          <w:sz w:val="24"/>
          <w:szCs w:val="24"/>
          <w:lang w:val="en-US"/>
        </w:rPr>
        <w:tab/>
        <w:t>R4</w:t>
      </w:r>
      <w:r w:rsidR="00BF4407" w:rsidRPr="007408EB">
        <w:rPr>
          <w:rFonts w:cs="Arial"/>
          <w:sz w:val="24"/>
          <w:szCs w:val="24"/>
          <w:lang w:val="en-US"/>
        </w:rPr>
        <w:t>-</w:t>
      </w:r>
      <w:r w:rsidR="00093FE8">
        <w:rPr>
          <w:rFonts w:cs="Arial"/>
          <w:sz w:val="24"/>
          <w:szCs w:val="24"/>
          <w:lang w:val="en-US"/>
        </w:rPr>
        <w:t>131348</w:t>
      </w:r>
    </w:p>
    <w:p w:rsidR="00445267" w:rsidRPr="007408EB" w:rsidRDefault="00453547"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Chicago</w:t>
      </w:r>
      <w:r w:rsidR="00760496" w:rsidRPr="007408EB">
        <w:rPr>
          <w:rFonts w:ascii="Arial" w:hAnsi="Arial" w:cs="Arial"/>
          <w:b/>
          <w:sz w:val="24"/>
          <w:szCs w:val="24"/>
          <w:lang w:eastAsia="ja-JP"/>
        </w:rPr>
        <w:t xml:space="preserve">, </w:t>
      </w:r>
      <w:r w:rsidR="000426C0">
        <w:rPr>
          <w:rFonts w:ascii="Arial" w:hAnsi="Arial" w:cs="Arial"/>
          <w:b/>
          <w:sz w:val="24"/>
          <w:szCs w:val="24"/>
          <w:lang w:eastAsia="ja-JP"/>
        </w:rPr>
        <w:t>IL</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USA,</w:t>
      </w:r>
      <w:r w:rsidR="00C425DE" w:rsidRPr="007408EB">
        <w:rPr>
          <w:rFonts w:ascii="Arial" w:hAnsi="Arial" w:cs="Arial"/>
          <w:b/>
          <w:sz w:val="24"/>
          <w:szCs w:val="24"/>
          <w:lang w:eastAsia="ja-JP"/>
        </w:rPr>
        <w:t xml:space="preserve"> </w:t>
      </w:r>
      <w:r>
        <w:rPr>
          <w:rFonts w:ascii="Arial" w:hAnsi="Arial" w:cs="Arial"/>
          <w:b/>
          <w:sz w:val="24"/>
          <w:szCs w:val="24"/>
          <w:lang w:eastAsia="ja-JP"/>
        </w:rPr>
        <w:t>April 15</w:t>
      </w:r>
      <w:r w:rsidR="00760496" w:rsidRPr="007408EB">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sidR="00760496" w:rsidRPr="007408EB">
        <w:rPr>
          <w:rFonts w:ascii="Arial" w:hAnsi="Arial" w:cs="Arial"/>
          <w:b/>
          <w:sz w:val="24"/>
          <w:szCs w:val="24"/>
          <w:lang w:eastAsia="ja-JP"/>
        </w:rPr>
        <w:t>1</w:t>
      </w:r>
      <w:r>
        <w:rPr>
          <w:rFonts w:ascii="Arial" w:hAnsi="Arial" w:cs="Arial"/>
          <w:b/>
          <w:sz w:val="24"/>
          <w:szCs w:val="24"/>
          <w:lang w:eastAsia="ja-JP"/>
        </w:rPr>
        <w:t>9</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4E187E">
        <w:rPr>
          <w:rFonts w:ascii="Arial" w:hAnsi="Arial" w:cs="Arial"/>
          <w:sz w:val="24"/>
          <w:lang w:val="en-US"/>
        </w:rPr>
        <w:t>7.10</w:t>
      </w:r>
      <w:r w:rsidR="00093FE8">
        <w:rPr>
          <w:rFonts w:ascii="Arial" w:hAnsi="Arial" w:cs="Arial"/>
          <w:sz w:val="24"/>
          <w:lang w:val="en-US"/>
        </w:rPr>
        <w:t>.1</w:t>
      </w:r>
      <w:r w:rsidR="004E187E">
        <w:rPr>
          <w:rFonts w:ascii="Arial" w:hAnsi="Arial" w:cs="Arial"/>
          <w:sz w:val="24"/>
          <w:lang w:val="en-US"/>
        </w:rPr>
        <w:t>, 7.11</w:t>
      </w:r>
      <w:r w:rsidR="00093FE8">
        <w:rPr>
          <w:rFonts w:ascii="Arial" w:hAnsi="Arial" w:cs="Arial"/>
          <w:sz w:val="24"/>
          <w:lang w:val="en-US"/>
        </w:rPr>
        <w:t>.1</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3E3E9B">
        <w:rPr>
          <w:rFonts w:ascii="Arial" w:hAnsi="Arial" w:cs="Arial"/>
          <w:sz w:val="22"/>
        </w:rPr>
        <w:t>Formulation of intra-band non-contiguous CA UL int</w:t>
      </w:r>
      <w:r w:rsidR="003B0BFF">
        <w:rPr>
          <w:rFonts w:ascii="Arial" w:hAnsi="Arial" w:cs="Arial"/>
          <w:sz w:val="22"/>
        </w:rPr>
        <w:t>ermodulation products overlapping</w:t>
      </w:r>
      <w:r w:rsidR="003E3E9B">
        <w:rPr>
          <w:rFonts w:ascii="Arial" w:hAnsi="Arial" w:cs="Arial"/>
          <w:sz w:val="22"/>
        </w:rPr>
        <w:t xml:space="preserve"> with its own DL carriers </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1C5975" w:rsidP="0090534F">
      <w:pPr>
        <w:spacing w:before="120" w:after="0"/>
        <w:jc w:val="both"/>
        <w:rPr>
          <w:rFonts w:ascii="Arial" w:hAnsi="Arial" w:cs="Arial"/>
          <w:lang w:eastAsia="ja-JP"/>
        </w:rPr>
      </w:pPr>
      <w:r>
        <w:rPr>
          <w:rFonts w:ascii="Arial" w:hAnsi="Arial" w:cs="Arial"/>
          <w:lang w:eastAsia="ja-JP"/>
        </w:rPr>
        <w:t xml:space="preserve">Criteria for intra-band non-contiguous CA UL intermodulation products overlapping with its own DL carriers had been </w:t>
      </w:r>
      <w:r w:rsidR="008228DD">
        <w:rPr>
          <w:rFonts w:ascii="Arial" w:hAnsi="Arial" w:cs="Arial"/>
          <w:lang w:eastAsia="ja-JP"/>
        </w:rPr>
        <w:t>formulated</w:t>
      </w:r>
      <w:r>
        <w:rPr>
          <w:rFonts w:ascii="Arial" w:hAnsi="Arial" w:cs="Arial"/>
          <w:lang w:eastAsia="ja-JP"/>
        </w:rPr>
        <w:t xml:space="preserve"> for LTE_CA_NC_B3</w:t>
      </w:r>
      <w:r w:rsidR="008353D4">
        <w:rPr>
          <w:rFonts w:ascii="Arial" w:hAnsi="Arial" w:cs="Arial"/>
          <w:lang w:eastAsia="ja-JP"/>
        </w:rPr>
        <w:t xml:space="preserve"> up to 7</w:t>
      </w:r>
      <w:r w:rsidR="008353D4" w:rsidRPr="008353D4">
        <w:rPr>
          <w:rFonts w:ascii="Arial" w:hAnsi="Arial" w:cs="Arial"/>
          <w:vertAlign w:val="superscript"/>
          <w:lang w:eastAsia="ja-JP"/>
        </w:rPr>
        <w:t>th</w:t>
      </w:r>
      <w:r w:rsidR="008353D4">
        <w:rPr>
          <w:rFonts w:ascii="Arial" w:hAnsi="Arial" w:cs="Arial"/>
          <w:lang w:eastAsia="ja-JP"/>
        </w:rPr>
        <w:t xml:space="preserve"> order in RAN4 #65 meeting [1]. In this contribution, a general</w:t>
      </w:r>
      <w:r w:rsidR="008228DD">
        <w:rPr>
          <w:rFonts w:ascii="Arial" w:hAnsi="Arial" w:cs="Arial"/>
          <w:lang w:eastAsia="ja-JP"/>
        </w:rPr>
        <w:t>ized</w:t>
      </w:r>
      <w:r w:rsidR="008353D4">
        <w:rPr>
          <w:rFonts w:ascii="Arial" w:hAnsi="Arial" w:cs="Arial"/>
          <w:lang w:eastAsia="ja-JP"/>
        </w:rPr>
        <w:t xml:space="preserve"> formula for the same overlapping criteria is</w:t>
      </w:r>
      <w:r w:rsidR="008228DD">
        <w:rPr>
          <w:rFonts w:ascii="Arial" w:hAnsi="Arial" w:cs="Arial"/>
          <w:lang w:eastAsia="ja-JP"/>
        </w:rPr>
        <w:t xml:space="preserve"> derived which can be applied to any </w:t>
      </w:r>
      <w:r w:rsidR="00023C88">
        <w:rPr>
          <w:rFonts w:ascii="Arial" w:hAnsi="Arial" w:cs="Arial"/>
          <w:lang w:eastAsia="ja-JP"/>
        </w:rPr>
        <w:t xml:space="preserve">band and </w:t>
      </w:r>
      <w:r w:rsidR="00710EDD">
        <w:rPr>
          <w:rFonts w:ascii="Arial" w:hAnsi="Arial" w:cs="Arial"/>
          <w:lang w:eastAsia="ja-JP"/>
        </w:rPr>
        <w:t>extended to any higher-</w:t>
      </w:r>
      <w:r w:rsidR="00023C88">
        <w:rPr>
          <w:rFonts w:ascii="Arial" w:hAnsi="Arial" w:cs="Arial"/>
          <w:lang w:eastAsia="ja-JP"/>
        </w:rPr>
        <w:t>order intermodulation produ</w:t>
      </w:r>
      <w:r w:rsidR="00077783">
        <w:rPr>
          <w:rFonts w:ascii="Arial" w:hAnsi="Arial" w:cs="Arial"/>
          <w:lang w:eastAsia="ja-JP"/>
        </w:rPr>
        <w:t>cts</w:t>
      </w:r>
      <w:r w:rsidR="00023C88">
        <w:rPr>
          <w:rFonts w:ascii="Arial" w:hAnsi="Arial" w:cs="Arial"/>
          <w:lang w:eastAsia="ja-JP"/>
        </w:rPr>
        <w:t>.</w:t>
      </w:r>
      <w:r w:rsidR="008353D4">
        <w:rPr>
          <w:rFonts w:ascii="Arial" w:hAnsi="Arial" w:cs="Arial"/>
          <w:lang w:eastAsia="ja-JP"/>
        </w:rPr>
        <w:t xml:space="preserve">  </w:t>
      </w:r>
      <w:r>
        <w:rPr>
          <w:rFonts w:ascii="Arial" w:hAnsi="Arial" w:cs="Arial"/>
          <w:lang w:eastAsia="ja-JP"/>
        </w:rPr>
        <w:t xml:space="preserve">  </w:t>
      </w:r>
      <w:r w:rsidR="00B10650">
        <w:rPr>
          <w:rFonts w:ascii="Arial" w:hAnsi="Arial" w:cs="Arial"/>
          <w:lang w:eastAsia="ja-JP"/>
        </w:rPr>
        <w:t xml:space="preserve"> </w:t>
      </w:r>
      <w:r w:rsidR="00284627">
        <w:rPr>
          <w:rFonts w:ascii="Arial" w:hAnsi="Arial" w:cs="Arial"/>
          <w:lang w:eastAsia="ja-JP"/>
        </w:rPr>
        <w:t xml:space="preserve"> </w:t>
      </w:r>
      <w:r w:rsidR="00465FEF">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710EDD" w:rsidRDefault="00473D85" w:rsidP="00621F53">
      <w:pPr>
        <w:spacing w:before="180" w:after="120"/>
        <w:jc w:val="both"/>
        <w:rPr>
          <w:rFonts w:ascii="Arial" w:hAnsi="Arial" w:cs="Arial"/>
        </w:rPr>
      </w:pPr>
      <w:r>
        <w:rPr>
          <w:rFonts w:ascii="Arial" w:hAnsi="Arial" w:cs="Arial"/>
        </w:rPr>
        <w:t>Criteria for intra-band non-contiguous CA UL intermodulation products overlapping with its own DL carriers had been profoundly s</w:t>
      </w:r>
      <w:r w:rsidR="00780634">
        <w:rPr>
          <w:rFonts w:ascii="Arial" w:hAnsi="Arial" w:cs="Arial"/>
        </w:rPr>
        <w:t xml:space="preserve">tudied </w:t>
      </w:r>
      <w:r>
        <w:rPr>
          <w:rFonts w:ascii="Arial" w:hAnsi="Arial" w:cs="Arial"/>
        </w:rPr>
        <w:t xml:space="preserve">and presented in RAN4 </w:t>
      </w:r>
      <w:r w:rsidR="00780634">
        <w:rPr>
          <w:rFonts w:ascii="Arial" w:hAnsi="Arial" w:cs="Arial"/>
        </w:rPr>
        <w:t>#65 meeting [1], where the formula were derived specifically for LTE_CA_NC_B3 and the intermodulation products were limited up to 7</w:t>
      </w:r>
      <w:r w:rsidR="00780634" w:rsidRPr="00780634">
        <w:rPr>
          <w:rFonts w:ascii="Arial" w:hAnsi="Arial" w:cs="Arial"/>
          <w:vertAlign w:val="superscript"/>
        </w:rPr>
        <w:t>th</w:t>
      </w:r>
      <w:r w:rsidR="00780634">
        <w:rPr>
          <w:rFonts w:ascii="Arial" w:hAnsi="Arial" w:cs="Arial"/>
        </w:rPr>
        <w:t xml:space="preserve"> order. Considering </w:t>
      </w:r>
      <w:r w:rsidR="00710EDD">
        <w:rPr>
          <w:rFonts w:ascii="Arial" w:hAnsi="Arial" w:cs="Arial"/>
        </w:rPr>
        <w:t>that more bands could</w:t>
      </w:r>
      <w:r w:rsidR="00D51DE9">
        <w:rPr>
          <w:rFonts w:ascii="Arial" w:hAnsi="Arial" w:cs="Arial"/>
        </w:rPr>
        <w:t xml:space="preserve"> be introduced with intra-band </w:t>
      </w:r>
      <w:r w:rsidR="00475D6D">
        <w:rPr>
          <w:rFonts w:ascii="Arial" w:hAnsi="Arial" w:cs="Arial"/>
        </w:rPr>
        <w:t>non-contiguous</w:t>
      </w:r>
      <w:r w:rsidR="00350F33">
        <w:rPr>
          <w:rFonts w:ascii="Arial" w:hAnsi="Arial" w:cs="Arial"/>
        </w:rPr>
        <w:t xml:space="preserve"> CA requirement and inter</w:t>
      </w:r>
      <w:r w:rsidR="00D51DE9">
        <w:rPr>
          <w:rFonts w:ascii="Arial" w:hAnsi="Arial" w:cs="Arial"/>
        </w:rPr>
        <w:t xml:space="preserve">modulation products </w:t>
      </w:r>
      <w:r w:rsidR="00710EDD">
        <w:rPr>
          <w:rFonts w:ascii="Arial" w:hAnsi="Arial" w:cs="Arial"/>
        </w:rPr>
        <w:t>up to 11</w:t>
      </w:r>
      <w:r w:rsidR="00710EDD" w:rsidRPr="00710EDD">
        <w:rPr>
          <w:rFonts w:ascii="Arial" w:hAnsi="Arial" w:cs="Arial"/>
          <w:vertAlign w:val="superscript"/>
        </w:rPr>
        <w:t>th</w:t>
      </w:r>
      <w:r w:rsidR="00710EDD">
        <w:rPr>
          <w:rFonts w:ascii="Arial" w:hAnsi="Arial" w:cs="Arial"/>
        </w:rPr>
        <w:t xml:space="preserve"> order or higher might need to be considered to address self-interference issue</w:t>
      </w:r>
      <w:r w:rsidR="00163277">
        <w:rPr>
          <w:rFonts w:ascii="Arial" w:hAnsi="Arial" w:cs="Arial"/>
        </w:rPr>
        <w:t xml:space="preserve"> [2]</w:t>
      </w:r>
      <w:r w:rsidR="00710EDD">
        <w:rPr>
          <w:rFonts w:ascii="Arial" w:hAnsi="Arial" w:cs="Arial"/>
        </w:rPr>
        <w:t>, it would be beneficial to derive a generalized formula which can be applied to any band and extended to any higher-order intermodulation products.</w:t>
      </w:r>
    </w:p>
    <w:p w:rsidR="00FC693B" w:rsidRPr="007408EB" w:rsidRDefault="00710EDD" w:rsidP="00621F53">
      <w:pPr>
        <w:spacing w:before="180" w:after="120"/>
        <w:jc w:val="both"/>
        <w:rPr>
          <w:rFonts w:ascii="Arial" w:hAnsi="Arial" w:cs="Arial"/>
          <w:lang w:eastAsia="ja-JP"/>
        </w:rPr>
      </w:pPr>
      <w:r>
        <w:rPr>
          <w:rFonts w:ascii="Arial" w:hAnsi="Arial" w:cs="Arial"/>
        </w:rPr>
        <w:t xml:space="preserve">Here we start the analysis by considering the worst case scenario where the intermodulation products would align with its own downlink carriers. In this situation, the carrier can be treated as a single tone as illustrated in Figure 2-1.   </w:t>
      </w:r>
      <w:r w:rsidR="00780634">
        <w:rPr>
          <w:rFonts w:ascii="Arial" w:hAnsi="Arial" w:cs="Arial"/>
        </w:rPr>
        <w:t xml:space="preserve"> </w:t>
      </w:r>
      <w:r w:rsidR="00473D85">
        <w:rPr>
          <w:rFonts w:ascii="Arial" w:hAnsi="Arial" w:cs="Arial"/>
        </w:rPr>
        <w:t xml:space="preserve"> </w:t>
      </w:r>
    </w:p>
    <w:p w:rsidR="003445E6" w:rsidRDefault="00340D3E" w:rsidP="00E930A1">
      <w:pPr>
        <w:pStyle w:val="B1"/>
        <w:ind w:left="0" w:firstLine="0"/>
        <w:jc w:val="center"/>
      </w:pPr>
      <w:r>
        <w:object w:dxaOrig="6194" w:dyaOrig="2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128.95pt" o:ole="">
            <v:imagedata r:id="rId11" o:title=""/>
          </v:shape>
          <o:OLEObject Type="Embed" ProgID="Visio.Drawing.11" ShapeID="_x0000_i1025" DrawAspect="Content" ObjectID="_1426686446" r:id="rId12"/>
        </w:object>
      </w:r>
    </w:p>
    <w:p w:rsidR="00E930A1" w:rsidRPr="00CB6A9B" w:rsidRDefault="00616794" w:rsidP="00616794">
      <w:pPr>
        <w:pStyle w:val="B1"/>
        <w:spacing w:after="240"/>
        <w:ind w:left="0" w:firstLine="0"/>
        <w:jc w:val="center"/>
        <w:rPr>
          <w:b/>
        </w:rPr>
      </w:pPr>
      <w:r w:rsidRPr="00CB6A9B">
        <w:rPr>
          <w:rFonts w:ascii="Arial" w:hAnsi="Arial" w:cs="Arial"/>
          <w:b/>
        </w:rPr>
        <w:t xml:space="preserve">Figure 2-1 </w:t>
      </w:r>
      <w:r w:rsidR="00CB6A9B">
        <w:rPr>
          <w:rFonts w:ascii="Arial" w:hAnsi="Arial" w:cs="Arial"/>
          <w:b/>
        </w:rPr>
        <w:t>Tone representation of i</w:t>
      </w:r>
      <w:r w:rsidRPr="00CB6A9B">
        <w:rPr>
          <w:rFonts w:ascii="Arial" w:hAnsi="Arial" w:cs="Arial"/>
          <w:b/>
        </w:rPr>
        <w:t>ntra-band non-contiguous CA with 2 UL CC</w:t>
      </w:r>
    </w:p>
    <w:p w:rsidR="00E930A1" w:rsidRDefault="00E930A1" w:rsidP="00616794">
      <w:pPr>
        <w:pStyle w:val="B1"/>
        <w:spacing w:before="120" w:after="120"/>
        <w:ind w:left="0" w:firstLine="0"/>
        <w:jc w:val="both"/>
        <w:rPr>
          <w:rFonts w:ascii="Arial" w:hAnsi="Arial" w:cs="Arial"/>
        </w:rPr>
      </w:pPr>
      <w:r>
        <w:rPr>
          <w:rFonts w:ascii="Arial" w:hAnsi="Arial" w:cs="Arial"/>
        </w:rPr>
        <w:t>Where a few parameters are defined as below,</w:t>
      </w:r>
    </w:p>
    <w:p w:rsidR="00E930A1" w:rsidRDefault="00340D3E" w:rsidP="00616794">
      <w:pPr>
        <w:pStyle w:val="B1"/>
        <w:spacing w:after="80"/>
        <w:ind w:left="0" w:firstLine="0"/>
        <w:jc w:val="both"/>
        <w:rPr>
          <w:rFonts w:ascii="Arial" w:hAnsi="Arial" w:cs="Arial"/>
        </w:rPr>
      </w:pPr>
      <w:r>
        <w:rPr>
          <w:rFonts w:ascii="Arial" w:hAnsi="Arial" w:cs="Arial"/>
          <w:i/>
        </w:rPr>
        <w:t>f</w:t>
      </w:r>
      <w:r w:rsidR="00E930A1" w:rsidRPr="00E930A1">
        <w:rPr>
          <w:rFonts w:ascii="Arial" w:hAnsi="Arial" w:cs="Arial"/>
          <w:i/>
          <w:vertAlign w:val="subscript"/>
        </w:rPr>
        <w:t>ULCC1</w:t>
      </w:r>
      <w:r w:rsidR="00E930A1">
        <w:rPr>
          <w:rFonts w:ascii="Arial" w:hAnsi="Arial" w:cs="Arial"/>
        </w:rPr>
        <w:t>: Uplink CA carrier 1</w:t>
      </w:r>
    </w:p>
    <w:p w:rsidR="00E930A1" w:rsidRDefault="00340D3E" w:rsidP="00616794">
      <w:pPr>
        <w:pStyle w:val="B1"/>
        <w:spacing w:after="80"/>
        <w:ind w:left="0" w:firstLine="0"/>
        <w:jc w:val="both"/>
        <w:rPr>
          <w:rFonts w:ascii="Arial" w:hAnsi="Arial" w:cs="Arial"/>
        </w:rPr>
      </w:pPr>
      <w:r>
        <w:rPr>
          <w:rFonts w:ascii="Arial" w:hAnsi="Arial" w:cs="Arial"/>
          <w:i/>
        </w:rPr>
        <w:t>f</w:t>
      </w:r>
      <w:r w:rsidR="00E930A1" w:rsidRPr="00E930A1">
        <w:rPr>
          <w:rFonts w:ascii="Arial" w:hAnsi="Arial" w:cs="Arial"/>
          <w:i/>
          <w:vertAlign w:val="subscript"/>
        </w:rPr>
        <w:t>ULCC</w:t>
      </w:r>
      <w:r w:rsidR="00E930A1">
        <w:rPr>
          <w:rFonts w:ascii="Arial" w:hAnsi="Arial" w:cs="Arial"/>
          <w:i/>
          <w:vertAlign w:val="subscript"/>
        </w:rPr>
        <w:t>2</w:t>
      </w:r>
      <w:r w:rsidR="00E930A1">
        <w:rPr>
          <w:rFonts w:ascii="Arial" w:hAnsi="Arial" w:cs="Arial"/>
        </w:rPr>
        <w:t>: Uplink CA carrier 2</w:t>
      </w:r>
    </w:p>
    <w:p w:rsidR="00E930A1" w:rsidRDefault="00340D3E" w:rsidP="00616794">
      <w:pPr>
        <w:pStyle w:val="B1"/>
        <w:spacing w:after="80"/>
        <w:ind w:left="0" w:firstLine="0"/>
        <w:jc w:val="both"/>
        <w:rPr>
          <w:rFonts w:ascii="Arial" w:hAnsi="Arial" w:cs="Arial"/>
        </w:rPr>
      </w:pPr>
      <w:r>
        <w:rPr>
          <w:rFonts w:ascii="Arial" w:hAnsi="Arial" w:cs="Arial"/>
          <w:i/>
        </w:rPr>
        <w:t>f</w:t>
      </w:r>
      <w:r w:rsidR="00E930A1">
        <w:rPr>
          <w:rFonts w:ascii="Arial" w:hAnsi="Arial" w:cs="Arial"/>
          <w:i/>
          <w:vertAlign w:val="subscript"/>
        </w:rPr>
        <w:t>D</w:t>
      </w:r>
      <w:r w:rsidR="00E930A1" w:rsidRPr="00E930A1">
        <w:rPr>
          <w:rFonts w:ascii="Arial" w:hAnsi="Arial" w:cs="Arial"/>
          <w:i/>
          <w:vertAlign w:val="subscript"/>
        </w:rPr>
        <w:t>LCC1</w:t>
      </w:r>
      <w:r w:rsidR="00E930A1">
        <w:rPr>
          <w:rFonts w:ascii="Arial" w:hAnsi="Arial" w:cs="Arial"/>
        </w:rPr>
        <w:t>: Downlink CA carrier 1</w:t>
      </w:r>
    </w:p>
    <w:p w:rsidR="00E930A1" w:rsidRDefault="00340D3E" w:rsidP="00616794">
      <w:pPr>
        <w:pStyle w:val="B1"/>
        <w:spacing w:after="80"/>
        <w:ind w:left="0" w:firstLine="0"/>
        <w:jc w:val="both"/>
        <w:rPr>
          <w:rFonts w:ascii="Arial" w:hAnsi="Arial" w:cs="Arial"/>
        </w:rPr>
      </w:pPr>
      <w:r>
        <w:rPr>
          <w:rFonts w:ascii="Arial" w:hAnsi="Arial" w:cs="Arial"/>
          <w:i/>
        </w:rPr>
        <w:t>f</w:t>
      </w:r>
      <w:r w:rsidR="00616794">
        <w:rPr>
          <w:rFonts w:ascii="Arial" w:hAnsi="Arial" w:cs="Arial"/>
          <w:i/>
          <w:vertAlign w:val="subscript"/>
        </w:rPr>
        <w:t>D</w:t>
      </w:r>
      <w:r w:rsidR="00E930A1" w:rsidRPr="00E930A1">
        <w:rPr>
          <w:rFonts w:ascii="Arial" w:hAnsi="Arial" w:cs="Arial"/>
          <w:i/>
          <w:vertAlign w:val="subscript"/>
        </w:rPr>
        <w:t>LCC</w:t>
      </w:r>
      <w:r w:rsidR="00616794">
        <w:rPr>
          <w:rFonts w:ascii="Arial" w:hAnsi="Arial" w:cs="Arial"/>
          <w:i/>
          <w:vertAlign w:val="subscript"/>
        </w:rPr>
        <w:t>2</w:t>
      </w:r>
      <w:r w:rsidR="00E930A1">
        <w:rPr>
          <w:rFonts w:ascii="Arial" w:hAnsi="Arial" w:cs="Arial"/>
        </w:rPr>
        <w:t xml:space="preserve">: </w:t>
      </w:r>
      <w:r w:rsidR="00CB6A9B">
        <w:rPr>
          <w:rFonts w:ascii="Arial" w:hAnsi="Arial" w:cs="Arial"/>
        </w:rPr>
        <w:t>Down</w:t>
      </w:r>
      <w:r w:rsidR="00E930A1">
        <w:rPr>
          <w:rFonts w:ascii="Arial" w:hAnsi="Arial" w:cs="Arial"/>
        </w:rPr>
        <w:t xml:space="preserve">link CA carrier </w:t>
      </w:r>
      <w:r w:rsidR="00616794">
        <w:rPr>
          <w:rFonts w:ascii="Arial" w:hAnsi="Arial" w:cs="Arial"/>
        </w:rPr>
        <w:t>2</w:t>
      </w:r>
    </w:p>
    <w:p w:rsidR="00616794" w:rsidRDefault="00616794" w:rsidP="00616794">
      <w:pPr>
        <w:pStyle w:val="B1"/>
        <w:spacing w:after="80"/>
        <w:ind w:left="0" w:firstLine="0"/>
        <w:jc w:val="both"/>
        <w:rPr>
          <w:rFonts w:ascii="Arial" w:hAnsi="Arial" w:cs="Arial"/>
        </w:rPr>
      </w:pPr>
      <w:r w:rsidRPr="00E930A1">
        <w:rPr>
          <w:rFonts w:ascii="Arial" w:hAnsi="Arial" w:cs="Arial"/>
          <w:i/>
        </w:rPr>
        <w:t>F</w:t>
      </w:r>
      <w:r>
        <w:rPr>
          <w:rFonts w:ascii="Arial" w:hAnsi="Arial" w:cs="Arial"/>
          <w:i/>
          <w:vertAlign w:val="subscript"/>
        </w:rPr>
        <w:t>BW</w:t>
      </w:r>
      <w:r>
        <w:rPr>
          <w:rFonts w:ascii="Arial" w:hAnsi="Arial" w:cs="Arial"/>
        </w:rPr>
        <w:t>: Bandwidth of the operation band</w:t>
      </w:r>
    </w:p>
    <w:p w:rsidR="00616794" w:rsidRDefault="00616794" w:rsidP="00616794">
      <w:pPr>
        <w:pStyle w:val="B1"/>
        <w:spacing w:after="80"/>
        <w:ind w:left="0" w:firstLine="0"/>
        <w:jc w:val="both"/>
        <w:rPr>
          <w:rFonts w:ascii="Arial" w:hAnsi="Arial" w:cs="Arial"/>
        </w:rPr>
      </w:pPr>
      <w:r w:rsidRPr="00E930A1">
        <w:rPr>
          <w:rFonts w:ascii="Arial" w:hAnsi="Arial" w:cs="Arial"/>
          <w:i/>
        </w:rPr>
        <w:t>F</w:t>
      </w:r>
      <w:r>
        <w:rPr>
          <w:rFonts w:ascii="Arial" w:hAnsi="Arial" w:cs="Arial"/>
          <w:i/>
          <w:vertAlign w:val="subscript"/>
        </w:rPr>
        <w:t>DUP</w:t>
      </w:r>
      <w:r>
        <w:rPr>
          <w:rFonts w:ascii="Arial" w:hAnsi="Arial" w:cs="Arial"/>
        </w:rPr>
        <w:t>: FDD duplex frequency distance</w:t>
      </w:r>
    </w:p>
    <w:p w:rsidR="00616794" w:rsidRDefault="00616794" w:rsidP="00616794">
      <w:pPr>
        <w:pStyle w:val="B1"/>
        <w:spacing w:after="80"/>
        <w:ind w:left="0" w:firstLine="0"/>
        <w:jc w:val="both"/>
      </w:pPr>
      <w:r w:rsidRPr="00E930A1">
        <w:rPr>
          <w:rFonts w:ascii="Arial" w:hAnsi="Arial" w:cs="Arial"/>
          <w:i/>
        </w:rPr>
        <w:t>F</w:t>
      </w:r>
      <w:r>
        <w:rPr>
          <w:rFonts w:ascii="Arial" w:hAnsi="Arial" w:cs="Arial"/>
          <w:i/>
          <w:vertAlign w:val="subscript"/>
        </w:rPr>
        <w:t>GAP</w:t>
      </w:r>
      <w:r>
        <w:rPr>
          <w:rFonts w:ascii="Arial" w:hAnsi="Arial" w:cs="Arial"/>
        </w:rPr>
        <w:t>: Frequency gap between</w:t>
      </w:r>
      <w:r w:rsidR="0084330F">
        <w:rPr>
          <w:rFonts w:ascii="Arial" w:hAnsi="Arial" w:cs="Arial"/>
        </w:rPr>
        <w:t xml:space="preserve"> two CA carriers</w:t>
      </w:r>
      <w:r>
        <w:rPr>
          <w:rFonts w:ascii="Arial" w:hAnsi="Arial" w:cs="Arial"/>
        </w:rPr>
        <w:t xml:space="preserve"> </w:t>
      </w:r>
    </w:p>
    <w:p w:rsidR="00E930A1" w:rsidRDefault="002068F7" w:rsidP="00E930A1">
      <w:pPr>
        <w:pStyle w:val="B1"/>
        <w:ind w:left="0" w:firstLine="0"/>
        <w:rPr>
          <w:rFonts w:ascii="Arial" w:hAnsi="Arial" w:cs="Arial"/>
          <w:lang w:eastAsia="ja-JP"/>
        </w:rPr>
      </w:pPr>
      <w:r>
        <w:rPr>
          <w:rFonts w:ascii="Arial" w:hAnsi="Arial" w:cs="Arial"/>
          <w:lang w:eastAsia="ja-JP"/>
        </w:rPr>
        <w:lastRenderedPageBreak/>
        <w:t xml:space="preserve">The </w:t>
      </w:r>
      <w:r w:rsidR="0084330F">
        <w:rPr>
          <w:rFonts w:ascii="Arial" w:hAnsi="Arial" w:cs="Arial"/>
          <w:lang w:eastAsia="ja-JP"/>
        </w:rPr>
        <w:t xml:space="preserve">frequency allocation for </w:t>
      </w:r>
      <w:r>
        <w:rPr>
          <w:rFonts w:ascii="Arial" w:hAnsi="Arial" w:cs="Arial"/>
          <w:lang w:eastAsia="ja-JP"/>
        </w:rPr>
        <w:t xml:space="preserve">two-tone </w:t>
      </w:r>
      <w:r w:rsidR="0084330F">
        <w:rPr>
          <w:rFonts w:ascii="Arial" w:hAnsi="Arial" w:cs="Arial"/>
          <w:lang w:eastAsia="ja-JP"/>
        </w:rPr>
        <w:t xml:space="preserve">intermodulation products can </w:t>
      </w:r>
      <w:r>
        <w:rPr>
          <w:rFonts w:ascii="Arial" w:hAnsi="Arial" w:cs="Arial"/>
          <w:lang w:eastAsia="ja-JP"/>
        </w:rPr>
        <w:t xml:space="preserve">then </w:t>
      </w:r>
      <w:r w:rsidR="0084330F">
        <w:rPr>
          <w:rFonts w:ascii="Arial" w:hAnsi="Arial" w:cs="Arial"/>
          <w:lang w:eastAsia="ja-JP"/>
        </w:rPr>
        <w:t xml:space="preserve">be depicted </w:t>
      </w:r>
      <w:r>
        <w:rPr>
          <w:rFonts w:ascii="Arial" w:hAnsi="Arial" w:cs="Arial"/>
          <w:lang w:eastAsia="ja-JP"/>
        </w:rPr>
        <w:t>as in Figure 2-2.</w:t>
      </w:r>
    </w:p>
    <w:p w:rsidR="00A7661A" w:rsidRDefault="00340D3E" w:rsidP="00340D3E">
      <w:pPr>
        <w:pStyle w:val="B1"/>
        <w:ind w:left="0" w:firstLine="0"/>
        <w:jc w:val="center"/>
      </w:pPr>
      <w:r>
        <w:object w:dxaOrig="11594" w:dyaOrig="2472">
          <v:shape id="_x0000_i1026" type="#_x0000_t75" style="width:481.95pt;height:102.65pt" o:ole="">
            <v:imagedata r:id="rId13" o:title=""/>
          </v:shape>
          <o:OLEObject Type="Embed" ProgID="Visio.Drawing.11" ShapeID="_x0000_i1026" DrawAspect="Content" ObjectID="_1426686447" r:id="rId14"/>
        </w:object>
      </w:r>
    </w:p>
    <w:p w:rsidR="00A7661A" w:rsidRPr="00CB6A9B" w:rsidRDefault="005B28BD" w:rsidP="005B28BD">
      <w:pPr>
        <w:pStyle w:val="B1"/>
        <w:ind w:left="0" w:firstLine="0"/>
        <w:jc w:val="center"/>
        <w:rPr>
          <w:b/>
        </w:rPr>
      </w:pPr>
      <w:r w:rsidRPr="00CB6A9B">
        <w:rPr>
          <w:rFonts w:ascii="Arial" w:hAnsi="Arial" w:cs="Arial"/>
          <w:b/>
        </w:rPr>
        <w:t>Figure 2-2 Frequency allocation for two-tone intermodulation products</w:t>
      </w:r>
    </w:p>
    <w:p w:rsidR="005B28BD" w:rsidRDefault="005B28BD" w:rsidP="00E930A1">
      <w:pPr>
        <w:pStyle w:val="B1"/>
        <w:ind w:left="0" w:firstLine="0"/>
      </w:pPr>
    </w:p>
    <w:p w:rsidR="000F1688" w:rsidRDefault="00340D3E" w:rsidP="00A7661A">
      <w:pPr>
        <w:pStyle w:val="B1"/>
        <w:ind w:left="0" w:firstLine="0"/>
        <w:jc w:val="both"/>
        <w:rPr>
          <w:rFonts w:ascii="Arial" w:hAnsi="Arial" w:cs="Arial"/>
          <w:lang w:eastAsia="ja-JP"/>
        </w:rPr>
      </w:pPr>
      <w:r>
        <w:rPr>
          <w:rFonts w:ascii="Arial" w:hAnsi="Arial" w:cs="Arial"/>
          <w:i/>
          <w:lang w:eastAsia="ja-JP"/>
        </w:rPr>
        <w:t>f</w:t>
      </w:r>
      <w:r w:rsidR="00A7661A" w:rsidRPr="00A7661A">
        <w:rPr>
          <w:rFonts w:ascii="Arial" w:hAnsi="Arial" w:cs="Arial"/>
          <w:i/>
          <w:vertAlign w:val="subscript"/>
          <w:lang w:eastAsia="ja-JP"/>
        </w:rPr>
        <w:t>IMD3R</w:t>
      </w:r>
      <w:r w:rsidR="00A7661A">
        <w:rPr>
          <w:rFonts w:ascii="Arial" w:hAnsi="Arial" w:cs="Arial"/>
          <w:lang w:eastAsia="ja-JP"/>
        </w:rPr>
        <w:t xml:space="preserve"> and </w:t>
      </w:r>
      <w:r>
        <w:rPr>
          <w:rFonts w:ascii="Arial" w:hAnsi="Arial" w:cs="Arial"/>
          <w:i/>
          <w:lang w:eastAsia="ja-JP"/>
        </w:rPr>
        <w:t>f</w:t>
      </w:r>
      <w:r w:rsidR="00A7661A" w:rsidRPr="00A7661A">
        <w:rPr>
          <w:rFonts w:ascii="Arial" w:hAnsi="Arial" w:cs="Arial"/>
          <w:i/>
          <w:vertAlign w:val="subscript"/>
          <w:lang w:eastAsia="ja-JP"/>
        </w:rPr>
        <w:t>IMD3L</w:t>
      </w:r>
      <w:r w:rsidR="00A7661A">
        <w:rPr>
          <w:rFonts w:ascii="Arial" w:hAnsi="Arial" w:cs="Arial"/>
          <w:lang w:eastAsia="ja-JP"/>
        </w:rPr>
        <w:t xml:space="preserve"> are the frequency location for 3</w:t>
      </w:r>
      <w:r w:rsidR="00A7661A" w:rsidRPr="00A7661A">
        <w:rPr>
          <w:rFonts w:ascii="Arial" w:hAnsi="Arial" w:cs="Arial"/>
          <w:vertAlign w:val="superscript"/>
          <w:lang w:eastAsia="ja-JP"/>
        </w:rPr>
        <w:t>rd</w:t>
      </w:r>
      <w:r w:rsidR="00A7661A">
        <w:rPr>
          <w:rFonts w:ascii="Arial" w:hAnsi="Arial" w:cs="Arial"/>
          <w:lang w:eastAsia="ja-JP"/>
        </w:rPr>
        <w:t xml:space="preserve"> order intermodulation product</w:t>
      </w:r>
      <w:r w:rsidR="006A4BEF">
        <w:rPr>
          <w:rFonts w:ascii="Arial" w:hAnsi="Arial" w:cs="Arial"/>
          <w:lang w:eastAsia="ja-JP"/>
        </w:rPr>
        <w:t xml:space="preserve"> on the higher frequency side (r</w:t>
      </w:r>
      <w:r w:rsidR="00A7661A">
        <w:rPr>
          <w:rFonts w:ascii="Arial" w:hAnsi="Arial" w:cs="Arial"/>
          <w:lang w:eastAsia="ja-JP"/>
        </w:rPr>
        <w:t>ight side to main tones) and th</w:t>
      </w:r>
      <w:r w:rsidR="006A4BEF">
        <w:rPr>
          <w:rFonts w:ascii="Arial" w:hAnsi="Arial" w:cs="Arial"/>
          <w:lang w:eastAsia="ja-JP"/>
        </w:rPr>
        <w:t>e lower frequency side (l</w:t>
      </w:r>
      <w:r w:rsidR="00A7661A">
        <w:rPr>
          <w:rFonts w:ascii="Arial" w:hAnsi="Arial" w:cs="Arial"/>
          <w:lang w:eastAsia="ja-JP"/>
        </w:rPr>
        <w:t xml:space="preserve">eft side to main tones), respectively. The same definition also applies to </w:t>
      </w:r>
      <w:r w:rsidR="000F1688">
        <w:rPr>
          <w:rFonts w:ascii="Arial" w:hAnsi="Arial" w:cs="Arial"/>
          <w:lang w:eastAsia="ja-JP"/>
        </w:rPr>
        <w:t>5</w:t>
      </w:r>
      <w:r w:rsidR="000F1688" w:rsidRPr="000F1688">
        <w:rPr>
          <w:rFonts w:ascii="Arial" w:hAnsi="Arial" w:cs="Arial"/>
          <w:vertAlign w:val="superscript"/>
          <w:lang w:eastAsia="ja-JP"/>
        </w:rPr>
        <w:t>th</w:t>
      </w:r>
      <w:r w:rsidR="000F1688">
        <w:rPr>
          <w:rFonts w:ascii="Arial" w:hAnsi="Arial" w:cs="Arial"/>
          <w:lang w:eastAsia="ja-JP"/>
        </w:rPr>
        <w:t xml:space="preserve"> order, 7</w:t>
      </w:r>
      <w:r w:rsidR="000F1688" w:rsidRPr="000F1688">
        <w:rPr>
          <w:rFonts w:ascii="Arial" w:hAnsi="Arial" w:cs="Arial"/>
          <w:vertAlign w:val="superscript"/>
          <w:lang w:eastAsia="ja-JP"/>
        </w:rPr>
        <w:t>th</w:t>
      </w:r>
      <w:r w:rsidR="000F1688">
        <w:rPr>
          <w:rFonts w:ascii="Arial" w:hAnsi="Arial" w:cs="Arial"/>
          <w:lang w:eastAsia="ja-JP"/>
        </w:rPr>
        <w:t xml:space="preserve"> order, and further higher order intermodulation products. In this analysis, we only focused on right side intermodulation products as most FDD DL bands are on the higher frequency side.</w:t>
      </w:r>
    </w:p>
    <w:p w:rsidR="004A0791" w:rsidRDefault="000F1688" w:rsidP="00A7661A">
      <w:pPr>
        <w:pStyle w:val="B1"/>
        <w:ind w:left="0" w:firstLine="0"/>
        <w:jc w:val="both"/>
        <w:rPr>
          <w:rFonts w:ascii="Arial" w:hAnsi="Arial" w:cs="Arial"/>
          <w:lang w:eastAsia="ja-JP"/>
        </w:rPr>
      </w:pPr>
      <w:r>
        <w:rPr>
          <w:rFonts w:ascii="Arial" w:hAnsi="Arial" w:cs="Arial"/>
          <w:lang w:eastAsia="ja-JP"/>
        </w:rPr>
        <w:t xml:space="preserve">From Figure 2-1 and Figure 2-2, it can be seen that for </w:t>
      </w:r>
      <w:r w:rsidR="00340D3E">
        <w:rPr>
          <w:rFonts w:ascii="Arial" w:hAnsi="Arial" w:cs="Arial"/>
          <w:i/>
          <w:lang w:eastAsia="ja-JP"/>
        </w:rPr>
        <w:t>f</w:t>
      </w:r>
      <w:r w:rsidRPr="00A7661A">
        <w:rPr>
          <w:rFonts w:ascii="Arial" w:hAnsi="Arial" w:cs="Arial"/>
          <w:i/>
          <w:vertAlign w:val="subscript"/>
          <w:lang w:eastAsia="ja-JP"/>
        </w:rPr>
        <w:t>IMD3R</w:t>
      </w:r>
      <w:r>
        <w:rPr>
          <w:rFonts w:ascii="Arial" w:hAnsi="Arial" w:cs="Arial"/>
          <w:lang w:eastAsia="ja-JP"/>
        </w:rPr>
        <w:t xml:space="preserve"> to align with </w:t>
      </w:r>
      <w:r w:rsidR="00340D3E">
        <w:rPr>
          <w:rFonts w:ascii="Arial" w:hAnsi="Arial" w:cs="Arial"/>
          <w:i/>
        </w:rPr>
        <w:t>f</w:t>
      </w:r>
      <w:r w:rsidR="004A0791">
        <w:rPr>
          <w:rFonts w:ascii="Arial" w:hAnsi="Arial" w:cs="Arial"/>
          <w:i/>
          <w:vertAlign w:val="subscript"/>
        </w:rPr>
        <w:t>D</w:t>
      </w:r>
      <w:r w:rsidR="004A0791" w:rsidRPr="00E930A1">
        <w:rPr>
          <w:rFonts w:ascii="Arial" w:hAnsi="Arial" w:cs="Arial"/>
          <w:i/>
          <w:vertAlign w:val="subscript"/>
        </w:rPr>
        <w:t>LCC1</w:t>
      </w:r>
      <w:r>
        <w:rPr>
          <w:rFonts w:ascii="Arial" w:hAnsi="Arial" w:cs="Arial"/>
          <w:lang w:eastAsia="ja-JP"/>
        </w:rPr>
        <w:t xml:space="preserve">, the following condition </w:t>
      </w:r>
      <w:r w:rsidR="004A0791">
        <w:rPr>
          <w:rFonts w:ascii="Arial" w:hAnsi="Arial" w:cs="Arial"/>
          <w:lang w:eastAsia="ja-JP"/>
        </w:rPr>
        <w:t>needs to be met,</w:t>
      </w:r>
    </w:p>
    <w:p w:rsidR="00A7661A" w:rsidRDefault="004A0791" w:rsidP="004A0791">
      <w:pPr>
        <w:pStyle w:val="B1"/>
        <w:ind w:left="0" w:firstLine="0"/>
        <w:jc w:val="center"/>
        <w:rPr>
          <w:rFonts w:ascii="Arial" w:hAnsi="Arial" w:cs="Arial"/>
          <w:lang w:eastAsia="ja-JP"/>
        </w:rPr>
      </w:pPr>
      <w:r w:rsidRPr="00E930A1">
        <w:rPr>
          <w:rFonts w:ascii="Arial" w:hAnsi="Arial" w:cs="Arial"/>
          <w:i/>
        </w:rPr>
        <w:t>F</w:t>
      </w:r>
      <w:r>
        <w:rPr>
          <w:rFonts w:ascii="Arial" w:hAnsi="Arial" w:cs="Arial"/>
          <w:i/>
          <w:vertAlign w:val="subscript"/>
        </w:rPr>
        <w:t>DUP</w:t>
      </w:r>
      <w:r>
        <w:rPr>
          <w:rFonts w:ascii="Arial" w:hAnsi="Arial" w:cs="Arial"/>
          <w:lang w:eastAsia="ja-JP"/>
        </w:rPr>
        <w:t xml:space="preserve"> = 2*</w:t>
      </w:r>
      <w:r w:rsidRPr="00E930A1">
        <w:rPr>
          <w:rFonts w:ascii="Arial" w:hAnsi="Arial" w:cs="Arial"/>
          <w:i/>
        </w:rPr>
        <w:t>F</w:t>
      </w:r>
      <w:r>
        <w:rPr>
          <w:rFonts w:ascii="Arial" w:hAnsi="Arial" w:cs="Arial"/>
          <w:i/>
          <w:vertAlign w:val="subscript"/>
        </w:rPr>
        <w:t>GAP</w:t>
      </w:r>
      <w:r>
        <w:rPr>
          <w:rFonts w:ascii="Arial" w:hAnsi="Arial" w:cs="Arial"/>
          <w:lang w:eastAsia="ja-JP"/>
        </w:rPr>
        <w:t xml:space="preserve"> or </w:t>
      </w:r>
      <w:r w:rsidRPr="00E930A1">
        <w:rPr>
          <w:rFonts w:ascii="Arial" w:hAnsi="Arial" w:cs="Arial"/>
          <w:i/>
        </w:rPr>
        <w:t>F</w:t>
      </w:r>
      <w:r>
        <w:rPr>
          <w:rFonts w:ascii="Arial" w:hAnsi="Arial" w:cs="Arial"/>
          <w:i/>
          <w:vertAlign w:val="subscript"/>
        </w:rPr>
        <w:t>GAP</w:t>
      </w:r>
      <w:r>
        <w:rPr>
          <w:rFonts w:ascii="Arial" w:hAnsi="Arial" w:cs="Arial"/>
          <w:lang w:eastAsia="ja-JP"/>
        </w:rPr>
        <w:t xml:space="preserve"> =</w:t>
      </w:r>
      <w:r w:rsidRPr="004A0791">
        <w:rPr>
          <w:rFonts w:ascii="Arial" w:hAnsi="Arial" w:cs="Arial"/>
          <w:i/>
        </w:rPr>
        <w:t xml:space="preserve"> </w:t>
      </w:r>
      <w:r w:rsidRPr="00E930A1">
        <w:rPr>
          <w:rFonts w:ascii="Arial" w:hAnsi="Arial" w:cs="Arial"/>
          <w:i/>
        </w:rPr>
        <w:t>F</w:t>
      </w:r>
      <w:r>
        <w:rPr>
          <w:rFonts w:ascii="Arial" w:hAnsi="Arial" w:cs="Arial"/>
          <w:i/>
          <w:vertAlign w:val="subscript"/>
        </w:rPr>
        <w:t>DUP</w:t>
      </w:r>
      <w:r>
        <w:rPr>
          <w:rFonts w:ascii="Arial" w:hAnsi="Arial" w:cs="Arial"/>
          <w:lang w:eastAsia="ja-JP"/>
        </w:rPr>
        <w:t xml:space="preserve"> /2       </w:t>
      </w:r>
      <w:r w:rsidR="002D49C1">
        <w:rPr>
          <w:rFonts w:ascii="Arial" w:hAnsi="Arial" w:cs="Arial"/>
          <w:lang w:eastAsia="ja-JP"/>
        </w:rPr>
        <w:t xml:space="preserve"> </w:t>
      </w:r>
      <w:r>
        <w:rPr>
          <w:rFonts w:ascii="Arial" w:hAnsi="Arial" w:cs="Arial"/>
          <w:lang w:eastAsia="ja-JP"/>
        </w:rPr>
        <w:t>(1)</w:t>
      </w:r>
    </w:p>
    <w:p w:rsidR="004A0791" w:rsidRDefault="004A0791" w:rsidP="004A0791">
      <w:pPr>
        <w:pStyle w:val="B1"/>
        <w:spacing w:after="0"/>
        <w:ind w:left="0" w:firstLine="0"/>
        <w:jc w:val="both"/>
        <w:rPr>
          <w:rFonts w:ascii="Arial" w:hAnsi="Arial" w:cs="Arial"/>
          <w:lang w:eastAsia="ja-JP"/>
        </w:rPr>
      </w:pPr>
    </w:p>
    <w:p w:rsidR="004A0791" w:rsidRDefault="004A0791" w:rsidP="004A0791">
      <w:pPr>
        <w:pStyle w:val="B1"/>
        <w:ind w:left="0" w:firstLine="0"/>
        <w:jc w:val="both"/>
        <w:rPr>
          <w:rFonts w:ascii="Arial" w:hAnsi="Arial" w:cs="Arial"/>
          <w:lang w:eastAsia="ja-JP"/>
        </w:rPr>
      </w:pPr>
      <w:r>
        <w:rPr>
          <w:rFonts w:ascii="Arial" w:hAnsi="Arial" w:cs="Arial"/>
          <w:lang w:eastAsia="ja-JP"/>
        </w:rPr>
        <w:t xml:space="preserve">And for </w:t>
      </w:r>
      <w:r w:rsidR="00340D3E">
        <w:rPr>
          <w:rFonts w:ascii="Arial" w:hAnsi="Arial" w:cs="Arial"/>
          <w:i/>
          <w:lang w:eastAsia="ja-JP"/>
        </w:rPr>
        <w:t>f</w:t>
      </w:r>
      <w:r w:rsidRPr="00A7661A">
        <w:rPr>
          <w:rFonts w:ascii="Arial" w:hAnsi="Arial" w:cs="Arial"/>
          <w:i/>
          <w:vertAlign w:val="subscript"/>
          <w:lang w:eastAsia="ja-JP"/>
        </w:rPr>
        <w:t>IMD3R</w:t>
      </w:r>
      <w:r>
        <w:rPr>
          <w:rFonts w:ascii="Arial" w:hAnsi="Arial" w:cs="Arial"/>
          <w:lang w:eastAsia="ja-JP"/>
        </w:rPr>
        <w:t xml:space="preserve"> to align with </w:t>
      </w:r>
      <w:r w:rsidR="00340D3E">
        <w:rPr>
          <w:rFonts w:ascii="Arial" w:hAnsi="Arial" w:cs="Arial"/>
          <w:i/>
        </w:rPr>
        <w:t>f</w:t>
      </w:r>
      <w:r>
        <w:rPr>
          <w:rFonts w:ascii="Arial" w:hAnsi="Arial" w:cs="Arial"/>
          <w:i/>
          <w:vertAlign w:val="subscript"/>
        </w:rPr>
        <w:t>D</w:t>
      </w:r>
      <w:r w:rsidRPr="00E930A1">
        <w:rPr>
          <w:rFonts w:ascii="Arial" w:hAnsi="Arial" w:cs="Arial"/>
          <w:i/>
          <w:vertAlign w:val="subscript"/>
        </w:rPr>
        <w:t>LCC</w:t>
      </w:r>
      <w:r>
        <w:rPr>
          <w:rFonts w:ascii="Arial" w:hAnsi="Arial" w:cs="Arial"/>
          <w:i/>
          <w:vertAlign w:val="subscript"/>
        </w:rPr>
        <w:t>2</w:t>
      </w:r>
      <w:r>
        <w:rPr>
          <w:rFonts w:ascii="Arial" w:hAnsi="Arial" w:cs="Arial"/>
          <w:lang w:eastAsia="ja-JP"/>
        </w:rPr>
        <w:t>, the following condition needs to be met,</w:t>
      </w:r>
    </w:p>
    <w:p w:rsidR="004A0791" w:rsidRDefault="004A0791" w:rsidP="004A0791">
      <w:pPr>
        <w:pStyle w:val="B1"/>
        <w:ind w:left="0" w:firstLine="0"/>
        <w:jc w:val="center"/>
        <w:rPr>
          <w:rFonts w:ascii="Arial" w:hAnsi="Arial" w:cs="Arial"/>
          <w:lang w:eastAsia="ja-JP"/>
        </w:rPr>
      </w:pPr>
      <w:r w:rsidRPr="00E930A1">
        <w:rPr>
          <w:rFonts w:ascii="Arial" w:hAnsi="Arial" w:cs="Arial"/>
          <w:i/>
        </w:rPr>
        <w:t>F</w:t>
      </w:r>
      <w:r>
        <w:rPr>
          <w:rFonts w:ascii="Arial" w:hAnsi="Arial" w:cs="Arial"/>
          <w:i/>
          <w:vertAlign w:val="subscript"/>
        </w:rPr>
        <w:t>GAP</w:t>
      </w:r>
      <w:r>
        <w:rPr>
          <w:rFonts w:ascii="Arial" w:hAnsi="Arial" w:cs="Arial"/>
          <w:lang w:eastAsia="ja-JP"/>
        </w:rPr>
        <w:t xml:space="preserve"> =</w:t>
      </w:r>
      <w:r w:rsidRPr="004A0791">
        <w:rPr>
          <w:rFonts w:ascii="Arial" w:hAnsi="Arial" w:cs="Arial"/>
          <w:i/>
        </w:rPr>
        <w:t xml:space="preserve"> </w:t>
      </w:r>
      <w:r w:rsidRPr="00E930A1">
        <w:rPr>
          <w:rFonts w:ascii="Arial" w:hAnsi="Arial" w:cs="Arial"/>
          <w:i/>
        </w:rPr>
        <w:t>F</w:t>
      </w:r>
      <w:r>
        <w:rPr>
          <w:rFonts w:ascii="Arial" w:hAnsi="Arial" w:cs="Arial"/>
          <w:i/>
          <w:vertAlign w:val="subscript"/>
        </w:rPr>
        <w:t>DUP</w:t>
      </w:r>
      <w:r>
        <w:rPr>
          <w:rFonts w:ascii="Arial" w:hAnsi="Arial" w:cs="Arial"/>
          <w:lang w:eastAsia="ja-JP"/>
        </w:rPr>
        <w:t xml:space="preserve">        (2)</w:t>
      </w:r>
    </w:p>
    <w:p w:rsidR="004A0791" w:rsidRDefault="004A0791" w:rsidP="003E61C9">
      <w:pPr>
        <w:pStyle w:val="B1"/>
        <w:spacing w:after="0"/>
        <w:ind w:left="0" w:firstLine="0"/>
        <w:jc w:val="both"/>
        <w:rPr>
          <w:rFonts w:ascii="Arial" w:hAnsi="Arial" w:cs="Arial"/>
          <w:lang w:eastAsia="ja-JP"/>
        </w:rPr>
      </w:pPr>
    </w:p>
    <w:p w:rsidR="003E61C9" w:rsidRDefault="004A0791" w:rsidP="004A0791">
      <w:pPr>
        <w:pStyle w:val="B1"/>
        <w:ind w:left="0" w:firstLine="0"/>
        <w:jc w:val="both"/>
        <w:rPr>
          <w:rFonts w:ascii="Arial" w:hAnsi="Arial" w:cs="Arial"/>
          <w:lang w:eastAsia="ja-JP"/>
        </w:rPr>
      </w:pPr>
      <w:r>
        <w:rPr>
          <w:rFonts w:ascii="Arial" w:hAnsi="Arial" w:cs="Arial"/>
          <w:lang w:eastAsia="ja-JP"/>
        </w:rPr>
        <w:t xml:space="preserve">Similarly, </w:t>
      </w:r>
      <w:r w:rsidR="003E61C9">
        <w:rPr>
          <w:rFonts w:ascii="Arial" w:hAnsi="Arial" w:cs="Arial"/>
          <w:lang w:eastAsia="ja-JP"/>
        </w:rPr>
        <w:t xml:space="preserve">for </w:t>
      </w:r>
      <w:r w:rsidR="00340D3E">
        <w:rPr>
          <w:rFonts w:ascii="Arial" w:hAnsi="Arial" w:cs="Arial"/>
          <w:i/>
          <w:lang w:eastAsia="ja-JP"/>
        </w:rPr>
        <w:t>f</w:t>
      </w:r>
      <w:r w:rsidR="003E61C9" w:rsidRPr="00A7661A">
        <w:rPr>
          <w:rFonts w:ascii="Arial" w:hAnsi="Arial" w:cs="Arial"/>
          <w:i/>
          <w:vertAlign w:val="subscript"/>
          <w:lang w:eastAsia="ja-JP"/>
        </w:rPr>
        <w:t>IMD</w:t>
      </w:r>
      <w:r w:rsidR="003E61C9">
        <w:rPr>
          <w:rFonts w:ascii="Arial" w:hAnsi="Arial" w:cs="Arial"/>
          <w:i/>
          <w:vertAlign w:val="subscript"/>
          <w:lang w:eastAsia="ja-JP"/>
        </w:rPr>
        <w:t>5</w:t>
      </w:r>
      <w:r w:rsidR="003E61C9" w:rsidRPr="00A7661A">
        <w:rPr>
          <w:rFonts w:ascii="Arial" w:hAnsi="Arial" w:cs="Arial"/>
          <w:i/>
          <w:vertAlign w:val="subscript"/>
          <w:lang w:eastAsia="ja-JP"/>
        </w:rPr>
        <w:t>R</w:t>
      </w:r>
      <w:r w:rsidR="003E61C9">
        <w:rPr>
          <w:rFonts w:ascii="Arial" w:hAnsi="Arial" w:cs="Arial"/>
          <w:lang w:eastAsia="ja-JP"/>
        </w:rPr>
        <w:t xml:space="preserve"> to align with </w:t>
      </w:r>
      <w:r w:rsidR="00340D3E">
        <w:rPr>
          <w:rFonts w:ascii="Arial" w:hAnsi="Arial" w:cs="Arial"/>
          <w:i/>
        </w:rPr>
        <w:t>f</w:t>
      </w:r>
      <w:r w:rsidR="003E61C9">
        <w:rPr>
          <w:rFonts w:ascii="Arial" w:hAnsi="Arial" w:cs="Arial"/>
          <w:i/>
          <w:vertAlign w:val="subscript"/>
        </w:rPr>
        <w:t>D</w:t>
      </w:r>
      <w:r w:rsidR="003E61C9" w:rsidRPr="00E930A1">
        <w:rPr>
          <w:rFonts w:ascii="Arial" w:hAnsi="Arial" w:cs="Arial"/>
          <w:i/>
          <w:vertAlign w:val="subscript"/>
        </w:rPr>
        <w:t>LCC1</w:t>
      </w:r>
      <w:r w:rsidR="003E61C9">
        <w:rPr>
          <w:rFonts w:ascii="Arial" w:hAnsi="Arial" w:cs="Arial"/>
          <w:lang w:eastAsia="ja-JP"/>
        </w:rPr>
        <w:t>, the following condition needs to be met,</w:t>
      </w:r>
    </w:p>
    <w:p w:rsidR="003E61C9" w:rsidRDefault="003E61C9" w:rsidP="003E61C9">
      <w:pPr>
        <w:pStyle w:val="B1"/>
        <w:ind w:left="0" w:firstLine="0"/>
        <w:jc w:val="center"/>
        <w:rPr>
          <w:rFonts w:ascii="Arial" w:hAnsi="Arial" w:cs="Arial"/>
          <w:lang w:eastAsia="ja-JP"/>
        </w:rPr>
      </w:pPr>
      <w:r w:rsidRPr="00E930A1">
        <w:rPr>
          <w:rFonts w:ascii="Arial" w:hAnsi="Arial" w:cs="Arial"/>
          <w:i/>
        </w:rPr>
        <w:t>F</w:t>
      </w:r>
      <w:r>
        <w:rPr>
          <w:rFonts w:ascii="Arial" w:hAnsi="Arial" w:cs="Arial"/>
          <w:i/>
          <w:vertAlign w:val="subscript"/>
        </w:rPr>
        <w:t>GAP</w:t>
      </w:r>
      <w:r>
        <w:rPr>
          <w:rFonts w:ascii="Arial" w:hAnsi="Arial" w:cs="Arial"/>
          <w:lang w:eastAsia="ja-JP"/>
        </w:rPr>
        <w:t xml:space="preserve"> =</w:t>
      </w:r>
      <w:r w:rsidRPr="004A0791">
        <w:rPr>
          <w:rFonts w:ascii="Arial" w:hAnsi="Arial" w:cs="Arial"/>
          <w:i/>
        </w:rPr>
        <w:t xml:space="preserve"> </w:t>
      </w:r>
      <w:r w:rsidRPr="00E930A1">
        <w:rPr>
          <w:rFonts w:ascii="Arial" w:hAnsi="Arial" w:cs="Arial"/>
          <w:i/>
        </w:rPr>
        <w:t>F</w:t>
      </w:r>
      <w:r>
        <w:rPr>
          <w:rFonts w:ascii="Arial" w:hAnsi="Arial" w:cs="Arial"/>
          <w:i/>
          <w:vertAlign w:val="subscript"/>
        </w:rPr>
        <w:t>DUP</w:t>
      </w:r>
      <w:r>
        <w:rPr>
          <w:rFonts w:ascii="Arial" w:hAnsi="Arial" w:cs="Arial"/>
          <w:lang w:eastAsia="ja-JP"/>
        </w:rPr>
        <w:t xml:space="preserve"> /3        (3)</w:t>
      </w:r>
    </w:p>
    <w:p w:rsidR="003E61C9" w:rsidRDefault="003E61C9" w:rsidP="003E61C9">
      <w:pPr>
        <w:pStyle w:val="B1"/>
        <w:spacing w:after="0"/>
        <w:ind w:left="0" w:firstLine="0"/>
        <w:jc w:val="center"/>
        <w:rPr>
          <w:rFonts w:ascii="Arial" w:hAnsi="Arial" w:cs="Arial"/>
          <w:lang w:eastAsia="ja-JP"/>
        </w:rPr>
      </w:pPr>
    </w:p>
    <w:p w:rsidR="003E61C9" w:rsidRDefault="003E61C9" w:rsidP="004A0791">
      <w:pPr>
        <w:pStyle w:val="B1"/>
        <w:ind w:left="0" w:firstLine="0"/>
        <w:jc w:val="both"/>
        <w:rPr>
          <w:rFonts w:ascii="Arial" w:hAnsi="Arial" w:cs="Arial"/>
          <w:lang w:eastAsia="ja-JP"/>
        </w:rPr>
      </w:pPr>
      <w:r>
        <w:rPr>
          <w:rFonts w:ascii="Arial" w:hAnsi="Arial" w:cs="Arial"/>
          <w:lang w:eastAsia="ja-JP"/>
        </w:rPr>
        <w:t xml:space="preserve">And for </w:t>
      </w:r>
      <w:r w:rsidR="00340D3E">
        <w:rPr>
          <w:rFonts w:ascii="Arial" w:hAnsi="Arial" w:cs="Arial"/>
          <w:i/>
          <w:lang w:eastAsia="ja-JP"/>
        </w:rPr>
        <w:t>f</w:t>
      </w:r>
      <w:r w:rsidRPr="00A7661A">
        <w:rPr>
          <w:rFonts w:ascii="Arial" w:hAnsi="Arial" w:cs="Arial"/>
          <w:i/>
          <w:vertAlign w:val="subscript"/>
          <w:lang w:eastAsia="ja-JP"/>
        </w:rPr>
        <w:t>IMD</w:t>
      </w:r>
      <w:r>
        <w:rPr>
          <w:rFonts w:ascii="Arial" w:hAnsi="Arial" w:cs="Arial"/>
          <w:i/>
          <w:vertAlign w:val="subscript"/>
          <w:lang w:eastAsia="ja-JP"/>
        </w:rPr>
        <w:t>5</w:t>
      </w:r>
      <w:r w:rsidRPr="00A7661A">
        <w:rPr>
          <w:rFonts w:ascii="Arial" w:hAnsi="Arial" w:cs="Arial"/>
          <w:i/>
          <w:vertAlign w:val="subscript"/>
          <w:lang w:eastAsia="ja-JP"/>
        </w:rPr>
        <w:t>R</w:t>
      </w:r>
      <w:r>
        <w:rPr>
          <w:rFonts w:ascii="Arial" w:hAnsi="Arial" w:cs="Arial"/>
          <w:lang w:eastAsia="ja-JP"/>
        </w:rPr>
        <w:t xml:space="preserve"> to align with </w:t>
      </w:r>
      <w:r w:rsidR="00340D3E">
        <w:rPr>
          <w:rFonts w:ascii="Arial" w:hAnsi="Arial" w:cs="Arial"/>
          <w:i/>
        </w:rPr>
        <w:t>f</w:t>
      </w:r>
      <w:r>
        <w:rPr>
          <w:rFonts w:ascii="Arial" w:hAnsi="Arial" w:cs="Arial"/>
          <w:i/>
          <w:vertAlign w:val="subscript"/>
        </w:rPr>
        <w:t>D</w:t>
      </w:r>
      <w:r w:rsidRPr="00E930A1">
        <w:rPr>
          <w:rFonts w:ascii="Arial" w:hAnsi="Arial" w:cs="Arial"/>
          <w:i/>
          <w:vertAlign w:val="subscript"/>
        </w:rPr>
        <w:t>LCC</w:t>
      </w:r>
      <w:r>
        <w:rPr>
          <w:rFonts w:ascii="Arial" w:hAnsi="Arial" w:cs="Arial"/>
          <w:i/>
          <w:vertAlign w:val="subscript"/>
        </w:rPr>
        <w:t>2</w:t>
      </w:r>
      <w:r>
        <w:rPr>
          <w:rFonts w:ascii="Arial" w:hAnsi="Arial" w:cs="Arial"/>
          <w:lang w:eastAsia="ja-JP"/>
        </w:rPr>
        <w:t>, the following condition needs to be met,</w:t>
      </w:r>
    </w:p>
    <w:p w:rsidR="003E61C9" w:rsidRDefault="003E61C9" w:rsidP="003E61C9">
      <w:pPr>
        <w:pStyle w:val="B1"/>
        <w:ind w:left="0" w:firstLine="0"/>
        <w:jc w:val="center"/>
        <w:rPr>
          <w:rFonts w:ascii="Arial" w:hAnsi="Arial" w:cs="Arial"/>
          <w:lang w:eastAsia="ja-JP"/>
        </w:rPr>
      </w:pPr>
      <w:r w:rsidRPr="00E930A1">
        <w:rPr>
          <w:rFonts w:ascii="Arial" w:hAnsi="Arial" w:cs="Arial"/>
          <w:i/>
        </w:rPr>
        <w:t>F</w:t>
      </w:r>
      <w:r>
        <w:rPr>
          <w:rFonts w:ascii="Arial" w:hAnsi="Arial" w:cs="Arial"/>
          <w:i/>
          <w:vertAlign w:val="subscript"/>
        </w:rPr>
        <w:t>GAP</w:t>
      </w:r>
      <w:r>
        <w:rPr>
          <w:rFonts w:ascii="Arial" w:hAnsi="Arial" w:cs="Arial"/>
          <w:lang w:eastAsia="ja-JP"/>
        </w:rPr>
        <w:t xml:space="preserve"> =</w:t>
      </w:r>
      <w:r w:rsidRPr="004A0791">
        <w:rPr>
          <w:rFonts w:ascii="Arial" w:hAnsi="Arial" w:cs="Arial"/>
          <w:i/>
        </w:rPr>
        <w:t xml:space="preserve"> </w:t>
      </w:r>
      <w:r w:rsidRPr="00E930A1">
        <w:rPr>
          <w:rFonts w:ascii="Arial" w:hAnsi="Arial" w:cs="Arial"/>
          <w:i/>
        </w:rPr>
        <w:t>F</w:t>
      </w:r>
      <w:r>
        <w:rPr>
          <w:rFonts w:ascii="Arial" w:hAnsi="Arial" w:cs="Arial"/>
          <w:i/>
          <w:vertAlign w:val="subscript"/>
        </w:rPr>
        <w:t>DUP</w:t>
      </w:r>
      <w:r>
        <w:rPr>
          <w:rFonts w:ascii="Arial" w:hAnsi="Arial" w:cs="Arial"/>
          <w:lang w:eastAsia="ja-JP"/>
        </w:rPr>
        <w:t xml:space="preserve"> /2        (4)</w:t>
      </w:r>
    </w:p>
    <w:p w:rsidR="003E61C9" w:rsidRDefault="003E61C9" w:rsidP="003E61C9">
      <w:pPr>
        <w:pStyle w:val="B1"/>
        <w:spacing w:after="0"/>
        <w:ind w:left="0" w:firstLine="0"/>
        <w:jc w:val="both"/>
        <w:rPr>
          <w:rFonts w:ascii="Arial" w:hAnsi="Arial" w:cs="Arial"/>
          <w:lang w:eastAsia="ja-JP"/>
        </w:rPr>
      </w:pPr>
    </w:p>
    <w:p w:rsidR="00A75A81" w:rsidRDefault="003E61C9" w:rsidP="004A0791">
      <w:pPr>
        <w:pStyle w:val="B1"/>
        <w:ind w:left="0" w:firstLine="0"/>
        <w:jc w:val="both"/>
        <w:rPr>
          <w:rFonts w:ascii="Arial" w:hAnsi="Arial" w:cs="Arial"/>
          <w:lang w:eastAsia="ja-JP"/>
        </w:rPr>
      </w:pPr>
      <w:r>
        <w:rPr>
          <w:rFonts w:ascii="Arial" w:hAnsi="Arial" w:cs="Arial"/>
          <w:lang w:eastAsia="ja-JP"/>
        </w:rPr>
        <w:t>Notice that for 5</w:t>
      </w:r>
      <w:r w:rsidRPr="003E61C9">
        <w:rPr>
          <w:rFonts w:ascii="Arial" w:hAnsi="Arial" w:cs="Arial"/>
          <w:vertAlign w:val="superscript"/>
          <w:lang w:eastAsia="ja-JP"/>
        </w:rPr>
        <w:t>th</w:t>
      </w:r>
      <w:r>
        <w:rPr>
          <w:rFonts w:ascii="Arial" w:hAnsi="Arial" w:cs="Arial"/>
          <w:lang w:eastAsia="ja-JP"/>
        </w:rPr>
        <w:t xml:space="preserve"> order intermodulation product, in addition to </w:t>
      </w:r>
      <w:r w:rsidR="00340D3E">
        <w:rPr>
          <w:rFonts w:ascii="Arial" w:hAnsi="Arial" w:cs="Arial"/>
          <w:i/>
          <w:lang w:eastAsia="ja-JP"/>
        </w:rPr>
        <w:t>f</w:t>
      </w:r>
      <w:r w:rsidR="00F73657" w:rsidRPr="00A7661A">
        <w:rPr>
          <w:rFonts w:ascii="Arial" w:hAnsi="Arial" w:cs="Arial"/>
          <w:i/>
          <w:vertAlign w:val="subscript"/>
          <w:lang w:eastAsia="ja-JP"/>
        </w:rPr>
        <w:t>IMD</w:t>
      </w:r>
      <w:r w:rsidR="00F73657">
        <w:rPr>
          <w:rFonts w:ascii="Arial" w:hAnsi="Arial" w:cs="Arial"/>
          <w:i/>
          <w:vertAlign w:val="subscript"/>
          <w:lang w:eastAsia="ja-JP"/>
        </w:rPr>
        <w:t>5</w:t>
      </w:r>
      <w:r w:rsidR="00F73657" w:rsidRPr="00A7661A">
        <w:rPr>
          <w:rFonts w:ascii="Arial" w:hAnsi="Arial" w:cs="Arial"/>
          <w:i/>
          <w:vertAlign w:val="subscript"/>
          <w:lang w:eastAsia="ja-JP"/>
        </w:rPr>
        <w:t>R</w:t>
      </w:r>
      <w:r>
        <w:rPr>
          <w:rFonts w:ascii="Arial" w:hAnsi="Arial" w:cs="Arial"/>
          <w:lang w:eastAsia="ja-JP"/>
        </w:rPr>
        <w:t xml:space="preserve">, it also has a component located at the same frequency as </w:t>
      </w:r>
      <w:r w:rsidR="00340D3E">
        <w:rPr>
          <w:rFonts w:ascii="Arial" w:hAnsi="Arial" w:cs="Arial"/>
          <w:i/>
          <w:lang w:eastAsia="ja-JP"/>
        </w:rPr>
        <w:t>f</w:t>
      </w:r>
      <w:r w:rsidR="00F73657" w:rsidRPr="00A7661A">
        <w:rPr>
          <w:rFonts w:ascii="Arial" w:hAnsi="Arial" w:cs="Arial"/>
          <w:i/>
          <w:vertAlign w:val="subscript"/>
          <w:lang w:eastAsia="ja-JP"/>
        </w:rPr>
        <w:t>IMD3R</w:t>
      </w:r>
      <w:r w:rsidR="00F73657">
        <w:rPr>
          <w:rFonts w:ascii="Arial" w:hAnsi="Arial" w:cs="Arial"/>
          <w:lang w:eastAsia="ja-JP"/>
        </w:rPr>
        <w:t xml:space="preserve"> </w:t>
      </w:r>
      <w:r>
        <w:rPr>
          <w:rFonts w:ascii="Arial" w:hAnsi="Arial" w:cs="Arial"/>
          <w:lang w:eastAsia="ja-JP"/>
        </w:rPr>
        <w:t xml:space="preserve">since </w:t>
      </w:r>
      <w:r w:rsidR="006A4BEF">
        <w:rPr>
          <w:rFonts w:ascii="Arial" w:hAnsi="Arial" w:cs="Arial"/>
          <w:lang w:eastAsia="ja-JP"/>
        </w:rPr>
        <w:t>a</w:t>
      </w:r>
      <w:r>
        <w:rPr>
          <w:rFonts w:ascii="Arial" w:hAnsi="Arial" w:cs="Arial"/>
          <w:lang w:eastAsia="ja-JP"/>
        </w:rPr>
        <w:t xml:space="preserve"> “square” of one carrier would generate a DC component</w:t>
      </w:r>
      <w:r w:rsidR="00F73657">
        <w:rPr>
          <w:rFonts w:ascii="Arial" w:hAnsi="Arial" w:cs="Arial"/>
          <w:lang w:eastAsia="ja-JP"/>
        </w:rPr>
        <w:t xml:space="preserve"> which multiplies the remaining 3</w:t>
      </w:r>
      <w:r w:rsidR="00F73657" w:rsidRPr="00F73657">
        <w:rPr>
          <w:rFonts w:ascii="Arial" w:hAnsi="Arial" w:cs="Arial"/>
          <w:vertAlign w:val="superscript"/>
          <w:lang w:eastAsia="ja-JP"/>
        </w:rPr>
        <w:t>rd</w:t>
      </w:r>
      <w:r w:rsidR="00F73657">
        <w:rPr>
          <w:rFonts w:ascii="Arial" w:hAnsi="Arial" w:cs="Arial"/>
          <w:lang w:eastAsia="ja-JP"/>
        </w:rPr>
        <w:t xml:space="preserve"> order permutation would have a</w:t>
      </w:r>
      <w:r w:rsidR="00A75A81">
        <w:rPr>
          <w:rFonts w:ascii="Arial" w:hAnsi="Arial" w:cs="Arial"/>
          <w:lang w:eastAsia="ja-JP"/>
        </w:rPr>
        <w:t>n</w:t>
      </w:r>
      <w:r w:rsidR="00F73657">
        <w:rPr>
          <w:rFonts w:ascii="Arial" w:hAnsi="Arial" w:cs="Arial"/>
          <w:lang w:eastAsia="ja-JP"/>
        </w:rPr>
        <w:t xml:space="preserve"> intermodulation component aligned with </w:t>
      </w:r>
      <w:r w:rsidR="00340D3E">
        <w:rPr>
          <w:rFonts w:ascii="Arial" w:hAnsi="Arial" w:cs="Arial"/>
          <w:i/>
          <w:lang w:eastAsia="ja-JP"/>
        </w:rPr>
        <w:t>f</w:t>
      </w:r>
      <w:r w:rsidR="00F73657" w:rsidRPr="00A7661A">
        <w:rPr>
          <w:rFonts w:ascii="Arial" w:hAnsi="Arial" w:cs="Arial"/>
          <w:i/>
          <w:vertAlign w:val="subscript"/>
          <w:lang w:eastAsia="ja-JP"/>
        </w:rPr>
        <w:t>IMD3R</w:t>
      </w:r>
      <w:r w:rsidR="00F73657">
        <w:rPr>
          <w:rFonts w:ascii="Arial" w:hAnsi="Arial" w:cs="Arial"/>
          <w:lang w:eastAsia="ja-JP"/>
        </w:rPr>
        <w:t xml:space="preserve">. </w:t>
      </w:r>
      <w:r w:rsidR="00A75A81">
        <w:rPr>
          <w:rFonts w:ascii="Arial" w:hAnsi="Arial" w:cs="Arial"/>
          <w:lang w:eastAsia="ja-JP"/>
        </w:rPr>
        <w:t xml:space="preserve">The two aligned intermodulation components can </w:t>
      </w:r>
      <w:r w:rsidR="0072601E">
        <w:rPr>
          <w:rFonts w:ascii="Arial" w:hAnsi="Arial" w:cs="Arial"/>
          <w:lang w:eastAsia="ja-JP"/>
        </w:rPr>
        <w:t xml:space="preserve">only </w:t>
      </w:r>
      <w:r w:rsidR="00A75A81">
        <w:rPr>
          <w:rFonts w:ascii="Arial" w:hAnsi="Arial" w:cs="Arial"/>
          <w:lang w:eastAsia="ja-JP"/>
        </w:rPr>
        <w:t>be differentiated if the main ca</w:t>
      </w:r>
      <w:r w:rsidR="009C3716">
        <w:rPr>
          <w:rFonts w:ascii="Arial" w:hAnsi="Arial" w:cs="Arial"/>
          <w:lang w:eastAsia="ja-JP"/>
        </w:rPr>
        <w:t>rriers have envelope modulation where the 5</w:t>
      </w:r>
      <w:r w:rsidR="009C3716" w:rsidRPr="009C3716">
        <w:rPr>
          <w:rFonts w:ascii="Arial" w:hAnsi="Arial" w:cs="Arial"/>
          <w:vertAlign w:val="superscript"/>
          <w:lang w:eastAsia="ja-JP"/>
        </w:rPr>
        <w:t>th</w:t>
      </w:r>
      <w:r w:rsidR="009C3716">
        <w:rPr>
          <w:rFonts w:ascii="Arial" w:hAnsi="Arial" w:cs="Arial"/>
          <w:lang w:eastAsia="ja-JP"/>
        </w:rPr>
        <w:t xml:space="preserve"> order component would have wider bandwidth than 3</w:t>
      </w:r>
      <w:r w:rsidR="009C3716" w:rsidRPr="009C3716">
        <w:rPr>
          <w:rFonts w:ascii="Arial" w:hAnsi="Arial" w:cs="Arial"/>
          <w:vertAlign w:val="superscript"/>
          <w:lang w:eastAsia="ja-JP"/>
        </w:rPr>
        <w:t>rd</w:t>
      </w:r>
      <w:r w:rsidR="009C3716">
        <w:rPr>
          <w:rFonts w:ascii="Arial" w:hAnsi="Arial" w:cs="Arial"/>
          <w:lang w:eastAsia="ja-JP"/>
        </w:rPr>
        <w:t xml:space="preserve"> order component. </w:t>
      </w:r>
      <w:r w:rsidR="0072601E">
        <w:rPr>
          <w:rFonts w:ascii="Arial" w:hAnsi="Arial" w:cs="Arial"/>
          <w:lang w:eastAsia="ja-JP"/>
        </w:rPr>
        <w:t>Similarly, for 7</w:t>
      </w:r>
      <w:r w:rsidR="0072601E" w:rsidRPr="0072601E">
        <w:rPr>
          <w:rFonts w:ascii="Arial" w:hAnsi="Arial" w:cs="Arial"/>
          <w:vertAlign w:val="superscript"/>
          <w:lang w:eastAsia="ja-JP"/>
        </w:rPr>
        <w:t>th</w:t>
      </w:r>
      <w:r w:rsidR="0072601E">
        <w:rPr>
          <w:rFonts w:ascii="Arial" w:hAnsi="Arial" w:cs="Arial"/>
          <w:lang w:eastAsia="ja-JP"/>
        </w:rPr>
        <w:t xml:space="preserve"> order intermodulation product, in addition to </w:t>
      </w:r>
      <w:r w:rsidR="00340D3E">
        <w:rPr>
          <w:rFonts w:ascii="Arial" w:hAnsi="Arial" w:cs="Arial"/>
          <w:i/>
          <w:lang w:eastAsia="ja-JP"/>
        </w:rPr>
        <w:t>f</w:t>
      </w:r>
      <w:r w:rsidR="0072601E" w:rsidRPr="00A7661A">
        <w:rPr>
          <w:rFonts w:ascii="Arial" w:hAnsi="Arial" w:cs="Arial"/>
          <w:i/>
          <w:vertAlign w:val="subscript"/>
          <w:lang w:eastAsia="ja-JP"/>
        </w:rPr>
        <w:t>IMD</w:t>
      </w:r>
      <w:r w:rsidR="0072601E">
        <w:rPr>
          <w:rFonts w:ascii="Arial" w:hAnsi="Arial" w:cs="Arial"/>
          <w:i/>
          <w:vertAlign w:val="subscript"/>
          <w:lang w:eastAsia="ja-JP"/>
        </w:rPr>
        <w:t>7</w:t>
      </w:r>
      <w:r w:rsidR="0072601E" w:rsidRPr="00A7661A">
        <w:rPr>
          <w:rFonts w:ascii="Arial" w:hAnsi="Arial" w:cs="Arial"/>
          <w:i/>
          <w:vertAlign w:val="subscript"/>
          <w:lang w:eastAsia="ja-JP"/>
        </w:rPr>
        <w:t>R</w:t>
      </w:r>
      <w:r w:rsidR="0072601E">
        <w:rPr>
          <w:rFonts w:ascii="Arial" w:hAnsi="Arial" w:cs="Arial"/>
          <w:lang w:eastAsia="ja-JP"/>
        </w:rPr>
        <w:t xml:space="preserve">, it also has a component located at the same frequency as </w:t>
      </w:r>
      <w:r w:rsidR="00340D3E">
        <w:rPr>
          <w:rFonts w:ascii="Arial" w:hAnsi="Arial" w:cs="Arial"/>
          <w:i/>
          <w:lang w:eastAsia="ja-JP"/>
        </w:rPr>
        <w:t>f</w:t>
      </w:r>
      <w:r w:rsidR="0072601E" w:rsidRPr="00A7661A">
        <w:rPr>
          <w:rFonts w:ascii="Arial" w:hAnsi="Arial" w:cs="Arial"/>
          <w:i/>
          <w:vertAlign w:val="subscript"/>
          <w:lang w:eastAsia="ja-JP"/>
        </w:rPr>
        <w:t>IMD</w:t>
      </w:r>
      <w:r w:rsidR="0072601E">
        <w:rPr>
          <w:rFonts w:ascii="Arial" w:hAnsi="Arial" w:cs="Arial"/>
          <w:i/>
          <w:vertAlign w:val="subscript"/>
          <w:lang w:eastAsia="ja-JP"/>
        </w:rPr>
        <w:t>5</w:t>
      </w:r>
      <w:r w:rsidR="0072601E" w:rsidRPr="00A7661A">
        <w:rPr>
          <w:rFonts w:ascii="Arial" w:hAnsi="Arial" w:cs="Arial"/>
          <w:i/>
          <w:vertAlign w:val="subscript"/>
          <w:lang w:eastAsia="ja-JP"/>
        </w:rPr>
        <w:t>R</w:t>
      </w:r>
      <w:r w:rsidR="0072601E">
        <w:rPr>
          <w:rFonts w:ascii="Arial" w:hAnsi="Arial" w:cs="Arial"/>
          <w:lang w:eastAsia="ja-JP"/>
        </w:rPr>
        <w:t xml:space="preserve"> and a component located at the same frequency as </w:t>
      </w:r>
      <w:r w:rsidR="00340D3E">
        <w:rPr>
          <w:rFonts w:ascii="Arial" w:hAnsi="Arial" w:cs="Arial"/>
          <w:i/>
          <w:lang w:eastAsia="ja-JP"/>
        </w:rPr>
        <w:t>f</w:t>
      </w:r>
      <w:r w:rsidR="0072601E" w:rsidRPr="00A7661A">
        <w:rPr>
          <w:rFonts w:ascii="Arial" w:hAnsi="Arial" w:cs="Arial"/>
          <w:i/>
          <w:vertAlign w:val="subscript"/>
          <w:lang w:eastAsia="ja-JP"/>
        </w:rPr>
        <w:t>IMD3R</w:t>
      </w:r>
      <w:r w:rsidR="0072601E">
        <w:rPr>
          <w:rFonts w:ascii="Arial" w:hAnsi="Arial" w:cs="Arial"/>
          <w:lang w:eastAsia="ja-JP"/>
        </w:rPr>
        <w:t>.</w:t>
      </w:r>
      <w:r w:rsidR="009C3716">
        <w:rPr>
          <w:rFonts w:ascii="Arial" w:hAnsi="Arial" w:cs="Arial"/>
          <w:lang w:eastAsia="ja-JP"/>
        </w:rPr>
        <w:t xml:space="preserve"> The same scenario is applied to further higher order </w:t>
      </w:r>
      <w:r w:rsidR="005B28BD">
        <w:rPr>
          <w:rFonts w:ascii="Arial" w:hAnsi="Arial" w:cs="Arial"/>
          <w:lang w:eastAsia="ja-JP"/>
        </w:rPr>
        <w:t xml:space="preserve">nonlinear </w:t>
      </w:r>
      <w:r w:rsidR="00350F33">
        <w:rPr>
          <w:rFonts w:ascii="Arial" w:hAnsi="Arial" w:cs="Arial"/>
          <w:lang w:eastAsia="ja-JP"/>
        </w:rPr>
        <w:t>terms</w:t>
      </w:r>
      <w:r w:rsidR="009C3716">
        <w:rPr>
          <w:rFonts w:ascii="Arial" w:hAnsi="Arial" w:cs="Arial"/>
          <w:lang w:eastAsia="ja-JP"/>
        </w:rPr>
        <w:t>.</w:t>
      </w:r>
      <w:r w:rsidR="0072601E">
        <w:rPr>
          <w:rFonts w:ascii="Arial" w:hAnsi="Arial" w:cs="Arial"/>
          <w:lang w:eastAsia="ja-JP"/>
        </w:rPr>
        <w:t xml:space="preserve">  </w:t>
      </w:r>
    </w:p>
    <w:p w:rsidR="00703E74" w:rsidRDefault="00A75A81" w:rsidP="004A0791">
      <w:pPr>
        <w:pStyle w:val="B1"/>
        <w:ind w:left="0" w:firstLine="0"/>
        <w:jc w:val="both"/>
        <w:rPr>
          <w:rFonts w:ascii="Arial" w:hAnsi="Arial" w:cs="Arial"/>
          <w:lang w:eastAsia="ja-JP"/>
        </w:rPr>
      </w:pPr>
      <w:r>
        <w:rPr>
          <w:rFonts w:ascii="Arial" w:hAnsi="Arial" w:cs="Arial"/>
          <w:lang w:eastAsia="ja-JP"/>
        </w:rPr>
        <w:t>Based on this</w:t>
      </w:r>
      <w:r w:rsidR="005B28BD">
        <w:rPr>
          <w:rFonts w:ascii="Arial" w:hAnsi="Arial" w:cs="Arial"/>
          <w:lang w:eastAsia="ja-JP"/>
        </w:rPr>
        <w:t xml:space="preserve"> systemic pattern, </w:t>
      </w:r>
      <w:r w:rsidR="009C3716">
        <w:rPr>
          <w:rFonts w:ascii="Arial" w:hAnsi="Arial" w:cs="Arial"/>
          <w:lang w:eastAsia="ja-JP"/>
        </w:rPr>
        <w:t>a generalized</w:t>
      </w:r>
      <w:r w:rsidR="00703E74">
        <w:rPr>
          <w:rFonts w:ascii="Arial" w:hAnsi="Arial" w:cs="Arial"/>
          <w:lang w:eastAsia="ja-JP"/>
        </w:rPr>
        <w:t xml:space="preserve"> f</w:t>
      </w:r>
      <w:r w:rsidR="005B28BD">
        <w:rPr>
          <w:rFonts w:ascii="Arial" w:hAnsi="Arial" w:cs="Arial"/>
          <w:lang w:eastAsia="ja-JP"/>
        </w:rPr>
        <w:t>ormula for</w:t>
      </w:r>
      <w:r w:rsidR="00703E74">
        <w:rPr>
          <w:rFonts w:ascii="Arial" w:hAnsi="Arial" w:cs="Arial"/>
          <w:lang w:eastAsia="ja-JP"/>
        </w:rPr>
        <w:t xml:space="preserve"> UL </w:t>
      </w:r>
      <w:r w:rsidR="005B28BD">
        <w:rPr>
          <w:rFonts w:ascii="Arial" w:hAnsi="Arial" w:cs="Arial"/>
          <w:lang w:eastAsia="ja-JP"/>
        </w:rPr>
        <w:t>intermodulation products aligning</w:t>
      </w:r>
      <w:r w:rsidR="00703E74">
        <w:rPr>
          <w:rFonts w:ascii="Arial" w:hAnsi="Arial" w:cs="Arial"/>
          <w:lang w:eastAsia="ja-JP"/>
        </w:rPr>
        <w:t xml:space="preserve"> with its DL carriers </w:t>
      </w:r>
      <w:r w:rsidR="005B28BD">
        <w:rPr>
          <w:rFonts w:ascii="Arial" w:hAnsi="Arial" w:cs="Arial"/>
          <w:lang w:eastAsia="ja-JP"/>
        </w:rPr>
        <w:t>can be deduced which is summarized</w:t>
      </w:r>
      <w:r w:rsidR="00703E74">
        <w:rPr>
          <w:rFonts w:ascii="Arial" w:hAnsi="Arial" w:cs="Arial"/>
          <w:lang w:eastAsia="ja-JP"/>
        </w:rPr>
        <w:t xml:space="preserve"> in Table 2-1.</w:t>
      </w:r>
    </w:p>
    <w:p w:rsidR="005B28BD" w:rsidRDefault="005B28BD" w:rsidP="004A0791">
      <w:pPr>
        <w:pStyle w:val="B1"/>
        <w:ind w:left="0" w:firstLine="0"/>
        <w:jc w:val="both"/>
        <w:rPr>
          <w:rFonts w:ascii="Arial" w:hAnsi="Arial" w:cs="Arial"/>
          <w:lang w:eastAsia="ja-JP"/>
        </w:rPr>
      </w:pPr>
    </w:p>
    <w:p w:rsidR="005B28BD" w:rsidRDefault="005B28BD" w:rsidP="004A0791">
      <w:pPr>
        <w:pStyle w:val="B1"/>
        <w:ind w:left="0" w:firstLine="0"/>
        <w:jc w:val="both"/>
        <w:rPr>
          <w:rFonts w:ascii="Arial" w:hAnsi="Arial" w:cs="Arial"/>
          <w:lang w:eastAsia="ja-JP"/>
        </w:rPr>
      </w:pPr>
    </w:p>
    <w:p w:rsidR="005B28BD" w:rsidRDefault="005B28BD" w:rsidP="004A0791">
      <w:pPr>
        <w:pStyle w:val="B1"/>
        <w:ind w:left="0" w:firstLine="0"/>
        <w:jc w:val="both"/>
        <w:rPr>
          <w:rFonts w:ascii="Arial" w:hAnsi="Arial" w:cs="Arial"/>
          <w:lang w:eastAsia="ja-JP"/>
        </w:rPr>
      </w:pPr>
    </w:p>
    <w:p w:rsidR="005B28BD" w:rsidRDefault="005B28BD" w:rsidP="004A0791">
      <w:pPr>
        <w:pStyle w:val="B1"/>
        <w:ind w:left="0" w:firstLine="0"/>
        <w:jc w:val="both"/>
        <w:rPr>
          <w:rFonts w:ascii="Arial" w:hAnsi="Arial" w:cs="Arial"/>
          <w:lang w:eastAsia="ja-JP"/>
        </w:rPr>
      </w:pPr>
    </w:p>
    <w:p w:rsidR="005B28BD" w:rsidRDefault="005B28BD" w:rsidP="004A0791">
      <w:pPr>
        <w:pStyle w:val="B1"/>
        <w:ind w:left="0" w:firstLine="0"/>
        <w:jc w:val="both"/>
        <w:rPr>
          <w:rFonts w:ascii="Arial" w:hAnsi="Arial" w:cs="Arial"/>
          <w:lang w:eastAsia="ja-JP"/>
        </w:rPr>
      </w:pPr>
    </w:p>
    <w:p w:rsidR="005B28BD" w:rsidRDefault="005B28BD" w:rsidP="004A0791">
      <w:pPr>
        <w:pStyle w:val="B1"/>
        <w:ind w:left="0" w:firstLine="0"/>
        <w:jc w:val="both"/>
        <w:rPr>
          <w:rFonts w:ascii="Arial" w:hAnsi="Arial" w:cs="Arial"/>
          <w:lang w:eastAsia="ja-JP"/>
        </w:rPr>
      </w:pPr>
    </w:p>
    <w:tbl>
      <w:tblPr>
        <w:tblW w:w="5880" w:type="dxa"/>
        <w:jc w:val="center"/>
        <w:tblInd w:w="98" w:type="dxa"/>
        <w:tblLook w:val="04A0"/>
      </w:tblPr>
      <w:tblGrid>
        <w:gridCol w:w="1680"/>
        <w:gridCol w:w="2130"/>
        <w:gridCol w:w="2070"/>
      </w:tblGrid>
      <w:tr w:rsidR="005B28BD" w:rsidRPr="005B28BD" w:rsidTr="00BD062B">
        <w:trPr>
          <w:trHeight w:val="300"/>
          <w:jc w:val="center"/>
        </w:trPr>
        <w:tc>
          <w:tcPr>
            <w:tcW w:w="168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B28BD" w:rsidRPr="005B28BD" w:rsidRDefault="005B28BD" w:rsidP="005B28BD">
            <w:pPr>
              <w:spacing w:after="0"/>
              <w:jc w:val="center"/>
              <w:rPr>
                <w:rFonts w:ascii="Calibri" w:eastAsia="Times New Roman" w:hAnsi="Calibri"/>
                <w:color w:val="000000"/>
                <w:lang w:val="en-US" w:eastAsia="zh-CN"/>
              </w:rPr>
            </w:pPr>
            <w:r w:rsidRPr="005B28BD">
              <w:rPr>
                <w:rFonts w:ascii="Calibri" w:eastAsia="Times New Roman" w:hAnsi="Calibri"/>
                <w:color w:val="000000"/>
                <w:lang w:val="en-US" w:eastAsia="zh-CN"/>
              </w:rPr>
              <w:lastRenderedPageBreak/>
              <w:t>IMD Order</w:t>
            </w:r>
          </w:p>
        </w:tc>
        <w:tc>
          <w:tcPr>
            <w:tcW w:w="4200" w:type="dxa"/>
            <w:gridSpan w:val="2"/>
            <w:tcBorders>
              <w:top w:val="single" w:sz="8" w:space="0" w:color="auto"/>
              <w:left w:val="nil"/>
              <w:bottom w:val="single" w:sz="4" w:space="0" w:color="auto"/>
              <w:right w:val="single" w:sz="8" w:space="0" w:color="000000"/>
            </w:tcBorders>
            <w:shd w:val="clear" w:color="auto" w:fill="auto"/>
            <w:noWrap/>
            <w:vAlign w:val="center"/>
            <w:hideMark/>
          </w:tcPr>
          <w:p w:rsidR="005B28BD" w:rsidRPr="005B28BD" w:rsidRDefault="005B28BD" w:rsidP="00BD062B">
            <w:pPr>
              <w:spacing w:after="0"/>
              <w:jc w:val="center"/>
              <w:rPr>
                <w:rFonts w:ascii="Calibri" w:eastAsia="Times New Roman" w:hAnsi="Calibri"/>
                <w:color w:val="000000"/>
                <w:lang w:val="en-US" w:eastAsia="zh-CN"/>
              </w:rPr>
            </w:pPr>
            <w:r w:rsidRPr="005B28BD">
              <w:rPr>
                <w:rFonts w:ascii="Calibri" w:eastAsia="Times New Roman" w:hAnsi="Calibri"/>
                <w:color w:val="000000"/>
                <w:lang w:val="en-US" w:eastAsia="zh-CN"/>
              </w:rPr>
              <w:t>Criteria for IMD alignment with</w:t>
            </w:r>
          </w:p>
        </w:tc>
      </w:tr>
      <w:tr w:rsidR="005B28BD" w:rsidRPr="005B28BD" w:rsidTr="00BD062B">
        <w:trPr>
          <w:trHeight w:val="315"/>
          <w:jc w:val="center"/>
        </w:trPr>
        <w:tc>
          <w:tcPr>
            <w:tcW w:w="1680" w:type="dxa"/>
            <w:vMerge/>
            <w:tcBorders>
              <w:top w:val="single" w:sz="8" w:space="0" w:color="auto"/>
              <w:left w:val="single" w:sz="8" w:space="0" w:color="auto"/>
              <w:bottom w:val="single" w:sz="4" w:space="0" w:color="auto"/>
              <w:right w:val="single" w:sz="4" w:space="0" w:color="auto"/>
            </w:tcBorders>
            <w:vAlign w:val="center"/>
            <w:hideMark/>
          </w:tcPr>
          <w:p w:rsidR="005B28BD" w:rsidRPr="005B28BD" w:rsidRDefault="005B28BD" w:rsidP="005B28BD">
            <w:pPr>
              <w:spacing w:after="0"/>
              <w:rPr>
                <w:rFonts w:ascii="Calibri" w:eastAsia="Times New Roman" w:hAnsi="Calibri"/>
                <w:color w:val="000000"/>
                <w:lang w:val="en-US" w:eastAsia="zh-CN"/>
              </w:rPr>
            </w:pPr>
          </w:p>
        </w:tc>
        <w:tc>
          <w:tcPr>
            <w:tcW w:w="2130" w:type="dxa"/>
            <w:tcBorders>
              <w:top w:val="nil"/>
              <w:left w:val="nil"/>
              <w:bottom w:val="nil"/>
              <w:right w:val="single" w:sz="4" w:space="0" w:color="auto"/>
            </w:tcBorders>
            <w:shd w:val="clear" w:color="auto" w:fill="auto"/>
            <w:noWrap/>
            <w:vAlign w:val="center"/>
            <w:hideMark/>
          </w:tcPr>
          <w:p w:rsidR="005B28BD" w:rsidRPr="005B28BD" w:rsidRDefault="005B28BD" w:rsidP="00BD062B">
            <w:pPr>
              <w:spacing w:after="0"/>
              <w:jc w:val="center"/>
              <w:rPr>
                <w:rFonts w:ascii="Calibri" w:eastAsia="Times New Roman" w:hAnsi="Calibri"/>
                <w:color w:val="000000"/>
                <w:lang w:val="en-US" w:eastAsia="zh-CN"/>
              </w:rPr>
            </w:pPr>
            <w:r w:rsidRPr="005B28BD">
              <w:rPr>
                <w:rFonts w:ascii="Calibri" w:eastAsia="Times New Roman" w:hAnsi="Calibri"/>
                <w:color w:val="000000"/>
                <w:lang w:val="en-US" w:eastAsia="zh-CN"/>
              </w:rPr>
              <w:t>CC1</w:t>
            </w:r>
          </w:p>
        </w:tc>
        <w:tc>
          <w:tcPr>
            <w:tcW w:w="2070" w:type="dxa"/>
            <w:tcBorders>
              <w:top w:val="nil"/>
              <w:left w:val="nil"/>
              <w:bottom w:val="nil"/>
              <w:right w:val="single" w:sz="8" w:space="0" w:color="auto"/>
            </w:tcBorders>
            <w:shd w:val="clear" w:color="auto" w:fill="auto"/>
            <w:noWrap/>
            <w:vAlign w:val="center"/>
            <w:hideMark/>
          </w:tcPr>
          <w:p w:rsidR="005B28BD" w:rsidRPr="005B28BD" w:rsidRDefault="005B28BD" w:rsidP="00BD062B">
            <w:pPr>
              <w:spacing w:after="0"/>
              <w:jc w:val="center"/>
              <w:rPr>
                <w:rFonts w:ascii="Calibri" w:eastAsia="Times New Roman" w:hAnsi="Calibri"/>
                <w:color w:val="000000"/>
                <w:lang w:val="en-US" w:eastAsia="zh-CN"/>
              </w:rPr>
            </w:pPr>
            <w:r w:rsidRPr="005B28BD">
              <w:rPr>
                <w:rFonts w:ascii="Calibri" w:eastAsia="Times New Roman" w:hAnsi="Calibri"/>
                <w:color w:val="000000"/>
                <w:lang w:val="en-US" w:eastAsia="zh-CN"/>
              </w:rPr>
              <w:t>CC2</w:t>
            </w:r>
          </w:p>
        </w:tc>
      </w:tr>
      <w:tr w:rsidR="005B28BD" w:rsidRPr="005B28BD" w:rsidTr="00F11559">
        <w:trPr>
          <w:trHeight w:val="375"/>
          <w:jc w:val="center"/>
        </w:trPr>
        <w:tc>
          <w:tcPr>
            <w:tcW w:w="1680" w:type="dxa"/>
            <w:tcBorders>
              <w:top w:val="double" w:sz="6" w:space="0" w:color="auto"/>
              <w:left w:val="single" w:sz="8" w:space="0" w:color="auto"/>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color w:val="000000"/>
                <w:lang w:val="en-US" w:eastAsia="zh-CN"/>
              </w:rPr>
              <w:t>3</w:t>
            </w:r>
            <w:r w:rsidRPr="00657E86">
              <w:rPr>
                <w:rFonts w:ascii="Calibri" w:eastAsia="Times New Roman" w:hAnsi="Calibri"/>
                <w:color w:val="000000"/>
                <w:vertAlign w:val="superscript"/>
                <w:lang w:val="en-US" w:eastAsia="zh-CN"/>
              </w:rPr>
              <w:t>rd</w:t>
            </w:r>
          </w:p>
        </w:tc>
        <w:tc>
          <w:tcPr>
            <w:tcW w:w="2130" w:type="dxa"/>
            <w:tcBorders>
              <w:top w:val="double" w:sz="6" w:space="0" w:color="auto"/>
              <w:left w:val="nil"/>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/2</w:t>
            </w:r>
          </w:p>
        </w:tc>
        <w:tc>
          <w:tcPr>
            <w:tcW w:w="2070" w:type="dxa"/>
            <w:tcBorders>
              <w:top w:val="double" w:sz="6" w:space="0" w:color="auto"/>
              <w:left w:val="nil"/>
              <w:bottom w:val="single" w:sz="4" w:space="0" w:color="auto"/>
              <w:right w:val="single" w:sz="8"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 </w:t>
            </w: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DUP</w:t>
            </w:r>
          </w:p>
        </w:tc>
      </w:tr>
      <w:tr w:rsidR="005B28BD" w:rsidRPr="005B28BD" w:rsidTr="00F11559">
        <w:trPr>
          <w:trHeight w:val="360"/>
          <w:jc w:val="center"/>
        </w:trPr>
        <w:tc>
          <w:tcPr>
            <w:tcW w:w="16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color w:val="000000"/>
                <w:lang w:val="en-US" w:eastAsia="zh-CN"/>
              </w:rPr>
              <w:t>5</w:t>
            </w:r>
            <w:r w:rsidRPr="00657E86">
              <w:rPr>
                <w:rFonts w:ascii="Calibri" w:eastAsia="Times New Roman" w:hAnsi="Calibri"/>
                <w:color w:val="000000"/>
                <w:vertAlign w:val="superscript"/>
                <w:lang w:val="en-US" w:eastAsia="zh-CN"/>
              </w:rPr>
              <w:t>th</w:t>
            </w:r>
          </w:p>
        </w:tc>
        <w:tc>
          <w:tcPr>
            <w:tcW w:w="2130" w:type="dxa"/>
            <w:tcBorders>
              <w:top w:val="nil"/>
              <w:left w:val="nil"/>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/3</w:t>
            </w:r>
          </w:p>
        </w:tc>
        <w:tc>
          <w:tcPr>
            <w:tcW w:w="2070" w:type="dxa"/>
            <w:tcBorders>
              <w:top w:val="nil"/>
              <w:left w:val="nil"/>
              <w:bottom w:val="single" w:sz="4" w:space="0" w:color="auto"/>
              <w:right w:val="single" w:sz="8"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/2</w:t>
            </w:r>
          </w:p>
        </w:tc>
      </w:tr>
      <w:tr w:rsidR="005B28BD" w:rsidRPr="005B28BD" w:rsidTr="00F11559">
        <w:trPr>
          <w:trHeight w:val="360"/>
          <w:jc w:val="center"/>
        </w:trPr>
        <w:tc>
          <w:tcPr>
            <w:tcW w:w="1680" w:type="dxa"/>
            <w:vMerge/>
            <w:tcBorders>
              <w:top w:val="nil"/>
              <w:left w:val="single" w:sz="8" w:space="0" w:color="auto"/>
              <w:bottom w:val="single" w:sz="4" w:space="0" w:color="auto"/>
              <w:right w:val="single" w:sz="4" w:space="0" w:color="auto"/>
            </w:tcBorders>
            <w:vAlign w:val="center"/>
            <w:hideMark/>
          </w:tcPr>
          <w:p w:rsidR="005B28BD" w:rsidRPr="005B28BD" w:rsidRDefault="005B28BD" w:rsidP="00F11559">
            <w:pPr>
              <w:spacing w:after="0"/>
              <w:jc w:val="center"/>
              <w:rPr>
                <w:rFonts w:ascii="Calibri" w:eastAsia="Times New Roman" w:hAnsi="Calibri"/>
                <w:color w:val="000000"/>
                <w:lang w:val="en-US" w:eastAsia="zh-CN"/>
              </w:rPr>
            </w:pPr>
          </w:p>
        </w:tc>
        <w:tc>
          <w:tcPr>
            <w:tcW w:w="2130" w:type="dxa"/>
            <w:tcBorders>
              <w:top w:val="nil"/>
              <w:left w:val="nil"/>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/2</w:t>
            </w:r>
          </w:p>
        </w:tc>
        <w:tc>
          <w:tcPr>
            <w:tcW w:w="2070" w:type="dxa"/>
            <w:tcBorders>
              <w:top w:val="nil"/>
              <w:left w:val="nil"/>
              <w:bottom w:val="single" w:sz="4" w:space="0" w:color="auto"/>
              <w:right w:val="single" w:sz="8"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 </w:t>
            </w: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DUP</w:t>
            </w:r>
          </w:p>
        </w:tc>
      </w:tr>
      <w:tr w:rsidR="005B28BD" w:rsidRPr="005B28BD" w:rsidTr="00F11559">
        <w:trPr>
          <w:trHeight w:val="360"/>
          <w:jc w:val="center"/>
        </w:trPr>
        <w:tc>
          <w:tcPr>
            <w:tcW w:w="168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color w:val="000000"/>
                <w:lang w:val="en-US" w:eastAsia="zh-CN"/>
              </w:rPr>
              <w:t>7</w:t>
            </w:r>
            <w:r w:rsidRPr="00657E86">
              <w:rPr>
                <w:rFonts w:ascii="Calibri" w:eastAsia="Times New Roman" w:hAnsi="Calibri"/>
                <w:color w:val="000000"/>
                <w:vertAlign w:val="superscript"/>
                <w:lang w:val="en-US" w:eastAsia="zh-CN"/>
              </w:rPr>
              <w:t>th</w:t>
            </w:r>
          </w:p>
        </w:tc>
        <w:tc>
          <w:tcPr>
            <w:tcW w:w="2130" w:type="dxa"/>
            <w:tcBorders>
              <w:top w:val="nil"/>
              <w:left w:val="nil"/>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/4</w:t>
            </w:r>
          </w:p>
        </w:tc>
        <w:tc>
          <w:tcPr>
            <w:tcW w:w="2070" w:type="dxa"/>
            <w:tcBorders>
              <w:top w:val="nil"/>
              <w:left w:val="nil"/>
              <w:bottom w:val="single" w:sz="4" w:space="0" w:color="auto"/>
              <w:right w:val="single" w:sz="8"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/3</w:t>
            </w:r>
          </w:p>
        </w:tc>
      </w:tr>
      <w:tr w:rsidR="005B28BD" w:rsidRPr="005B28BD" w:rsidTr="00F11559">
        <w:trPr>
          <w:trHeight w:val="360"/>
          <w:jc w:val="center"/>
        </w:trPr>
        <w:tc>
          <w:tcPr>
            <w:tcW w:w="1680" w:type="dxa"/>
            <w:vMerge/>
            <w:tcBorders>
              <w:top w:val="nil"/>
              <w:left w:val="single" w:sz="8" w:space="0" w:color="auto"/>
              <w:bottom w:val="single" w:sz="4" w:space="0" w:color="auto"/>
              <w:right w:val="single" w:sz="4" w:space="0" w:color="auto"/>
            </w:tcBorders>
            <w:vAlign w:val="center"/>
            <w:hideMark/>
          </w:tcPr>
          <w:p w:rsidR="005B28BD" w:rsidRPr="005B28BD" w:rsidRDefault="005B28BD" w:rsidP="00F11559">
            <w:pPr>
              <w:spacing w:after="0"/>
              <w:jc w:val="center"/>
              <w:rPr>
                <w:rFonts w:ascii="Calibri" w:eastAsia="Times New Roman" w:hAnsi="Calibri"/>
                <w:color w:val="000000"/>
                <w:lang w:val="en-US" w:eastAsia="zh-CN"/>
              </w:rPr>
            </w:pPr>
          </w:p>
        </w:tc>
        <w:tc>
          <w:tcPr>
            <w:tcW w:w="2130" w:type="dxa"/>
            <w:tcBorders>
              <w:top w:val="nil"/>
              <w:left w:val="nil"/>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/3</w:t>
            </w:r>
          </w:p>
        </w:tc>
        <w:tc>
          <w:tcPr>
            <w:tcW w:w="2070" w:type="dxa"/>
            <w:tcBorders>
              <w:top w:val="nil"/>
              <w:left w:val="nil"/>
              <w:bottom w:val="single" w:sz="4" w:space="0" w:color="auto"/>
              <w:right w:val="single" w:sz="8"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/2</w:t>
            </w:r>
          </w:p>
        </w:tc>
      </w:tr>
      <w:tr w:rsidR="005B28BD" w:rsidRPr="005B28BD" w:rsidTr="00F11559">
        <w:trPr>
          <w:trHeight w:val="360"/>
          <w:jc w:val="center"/>
        </w:trPr>
        <w:tc>
          <w:tcPr>
            <w:tcW w:w="1680" w:type="dxa"/>
            <w:vMerge/>
            <w:tcBorders>
              <w:top w:val="nil"/>
              <w:left w:val="single" w:sz="8" w:space="0" w:color="auto"/>
              <w:bottom w:val="single" w:sz="4" w:space="0" w:color="auto"/>
              <w:right w:val="single" w:sz="4" w:space="0" w:color="auto"/>
            </w:tcBorders>
            <w:vAlign w:val="center"/>
            <w:hideMark/>
          </w:tcPr>
          <w:p w:rsidR="005B28BD" w:rsidRPr="005B28BD" w:rsidRDefault="005B28BD" w:rsidP="00F11559">
            <w:pPr>
              <w:spacing w:after="0"/>
              <w:jc w:val="center"/>
              <w:rPr>
                <w:rFonts w:ascii="Calibri" w:eastAsia="Times New Roman" w:hAnsi="Calibri"/>
                <w:color w:val="000000"/>
                <w:lang w:val="en-US" w:eastAsia="zh-CN"/>
              </w:rPr>
            </w:pPr>
          </w:p>
        </w:tc>
        <w:tc>
          <w:tcPr>
            <w:tcW w:w="2130" w:type="dxa"/>
            <w:tcBorders>
              <w:top w:val="nil"/>
              <w:left w:val="nil"/>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/2</w:t>
            </w:r>
          </w:p>
        </w:tc>
        <w:tc>
          <w:tcPr>
            <w:tcW w:w="2070" w:type="dxa"/>
            <w:tcBorders>
              <w:top w:val="nil"/>
              <w:left w:val="nil"/>
              <w:bottom w:val="single" w:sz="4" w:space="0" w:color="auto"/>
              <w:right w:val="single" w:sz="8"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 </w:t>
            </w: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DUP</w:t>
            </w:r>
          </w:p>
        </w:tc>
      </w:tr>
      <w:tr w:rsidR="005B28BD" w:rsidRPr="005B28BD" w:rsidTr="00F11559">
        <w:trPr>
          <w:trHeight w:val="300"/>
          <w:jc w:val="center"/>
        </w:trPr>
        <w:tc>
          <w:tcPr>
            <w:tcW w:w="1680" w:type="dxa"/>
            <w:tcBorders>
              <w:top w:val="nil"/>
              <w:left w:val="single" w:sz="8" w:space="0" w:color="auto"/>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color w:val="000000"/>
                <w:lang w:val="en-US" w:eastAsia="zh-CN"/>
              </w:rPr>
              <w:t>…</w:t>
            </w:r>
          </w:p>
        </w:tc>
        <w:tc>
          <w:tcPr>
            <w:tcW w:w="2130" w:type="dxa"/>
            <w:tcBorders>
              <w:top w:val="nil"/>
              <w:left w:val="nil"/>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color w:val="000000"/>
                <w:lang w:val="en-US" w:eastAsia="zh-CN"/>
              </w:rPr>
              <w:t>…</w:t>
            </w:r>
          </w:p>
        </w:tc>
        <w:tc>
          <w:tcPr>
            <w:tcW w:w="2070" w:type="dxa"/>
            <w:tcBorders>
              <w:top w:val="nil"/>
              <w:left w:val="nil"/>
              <w:bottom w:val="single" w:sz="4" w:space="0" w:color="auto"/>
              <w:right w:val="single" w:sz="8"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color w:val="000000"/>
                <w:lang w:val="en-US" w:eastAsia="zh-CN"/>
              </w:rPr>
              <w:t>…</w:t>
            </w:r>
          </w:p>
        </w:tc>
      </w:tr>
      <w:tr w:rsidR="005B28BD" w:rsidRPr="005B28BD" w:rsidTr="00F11559">
        <w:trPr>
          <w:trHeight w:val="360"/>
          <w:jc w:val="center"/>
        </w:trPr>
        <w:tc>
          <w:tcPr>
            <w:tcW w:w="1680" w:type="dxa"/>
            <w:vMerge w:val="restart"/>
            <w:tcBorders>
              <w:top w:val="nil"/>
              <w:left w:val="single" w:sz="8" w:space="0" w:color="auto"/>
              <w:bottom w:val="single" w:sz="8" w:space="0" w:color="000000"/>
              <w:right w:val="single" w:sz="4" w:space="0" w:color="auto"/>
            </w:tcBorders>
            <w:shd w:val="clear" w:color="auto" w:fill="auto"/>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color w:val="000000"/>
                <w:lang w:val="en-US" w:eastAsia="zh-CN"/>
              </w:rPr>
              <w:t>(2N+1)</w:t>
            </w:r>
            <w:r w:rsidRPr="00657E86">
              <w:rPr>
                <w:rFonts w:ascii="Calibri" w:eastAsia="Times New Roman" w:hAnsi="Calibri"/>
                <w:color w:val="000000"/>
                <w:vertAlign w:val="superscript"/>
                <w:lang w:val="en-US" w:eastAsia="zh-CN"/>
              </w:rPr>
              <w:t>th</w:t>
            </w:r>
            <w:r w:rsidRPr="005B28BD">
              <w:rPr>
                <w:rFonts w:ascii="Calibri" w:eastAsia="Times New Roman" w:hAnsi="Calibri"/>
                <w:color w:val="000000"/>
                <w:lang w:val="en-US" w:eastAsia="zh-CN"/>
              </w:rPr>
              <w:br/>
              <w:t>N &gt; 3</w:t>
            </w:r>
          </w:p>
        </w:tc>
        <w:tc>
          <w:tcPr>
            <w:tcW w:w="2130" w:type="dxa"/>
            <w:tcBorders>
              <w:top w:val="nil"/>
              <w:left w:val="nil"/>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/(N+1)</w:t>
            </w:r>
          </w:p>
        </w:tc>
        <w:tc>
          <w:tcPr>
            <w:tcW w:w="2070" w:type="dxa"/>
            <w:tcBorders>
              <w:top w:val="nil"/>
              <w:left w:val="nil"/>
              <w:bottom w:val="single" w:sz="4" w:space="0" w:color="auto"/>
              <w:right w:val="single" w:sz="8"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/N</w:t>
            </w:r>
          </w:p>
        </w:tc>
      </w:tr>
      <w:tr w:rsidR="005B28BD" w:rsidRPr="005B28BD" w:rsidTr="00F11559">
        <w:trPr>
          <w:trHeight w:val="360"/>
          <w:jc w:val="center"/>
        </w:trPr>
        <w:tc>
          <w:tcPr>
            <w:tcW w:w="1680" w:type="dxa"/>
            <w:vMerge/>
            <w:tcBorders>
              <w:top w:val="nil"/>
              <w:left w:val="single" w:sz="8" w:space="0" w:color="auto"/>
              <w:bottom w:val="single" w:sz="8" w:space="0" w:color="000000"/>
              <w:right w:val="single" w:sz="4" w:space="0" w:color="auto"/>
            </w:tcBorders>
            <w:vAlign w:val="center"/>
            <w:hideMark/>
          </w:tcPr>
          <w:p w:rsidR="005B28BD" w:rsidRPr="005B28BD" w:rsidRDefault="005B28BD" w:rsidP="005B28BD">
            <w:pPr>
              <w:spacing w:after="0"/>
              <w:rPr>
                <w:rFonts w:ascii="Calibri" w:eastAsia="Times New Roman" w:hAnsi="Calibri"/>
                <w:color w:val="000000"/>
                <w:lang w:val="en-US" w:eastAsia="zh-CN"/>
              </w:rPr>
            </w:pPr>
          </w:p>
        </w:tc>
        <w:tc>
          <w:tcPr>
            <w:tcW w:w="2130" w:type="dxa"/>
            <w:tcBorders>
              <w:top w:val="nil"/>
              <w:left w:val="nil"/>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/N</w:t>
            </w:r>
          </w:p>
        </w:tc>
        <w:tc>
          <w:tcPr>
            <w:tcW w:w="2070" w:type="dxa"/>
            <w:tcBorders>
              <w:top w:val="nil"/>
              <w:left w:val="nil"/>
              <w:bottom w:val="single" w:sz="4" w:space="0" w:color="auto"/>
              <w:right w:val="single" w:sz="8"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/(N-1)</w:t>
            </w:r>
          </w:p>
        </w:tc>
      </w:tr>
      <w:tr w:rsidR="005B28BD" w:rsidRPr="005B28BD" w:rsidTr="00F11559">
        <w:trPr>
          <w:trHeight w:val="360"/>
          <w:jc w:val="center"/>
        </w:trPr>
        <w:tc>
          <w:tcPr>
            <w:tcW w:w="1680" w:type="dxa"/>
            <w:vMerge/>
            <w:tcBorders>
              <w:top w:val="nil"/>
              <w:left w:val="single" w:sz="8" w:space="0" w:color="auto"/>
              <w:bottom w:val="single" w:sz="8" w:space="0" w:color="000000"/>
              <w:right w:val="single" w:sz="4" w:space="0" w:color="auto"/>
            </w:tcBorders>
            <w:vAlign w:val="center"/>
            <w:hideMark/>
          </w:tcPr>
          <w:p w:rsidR="005B28BD" w:rsidRPr="005B28BD" w:rsidRDefault="005B28BD" w:rsidP="005B28BD">
            <w:pPr>
              <w:spacing w:after="0"/>
              <w:rPr>
                <w:rFonts w:ascii="Calibri" w:eastAsia="Times New Roman" w:hAnsi="Calibri"/>
                <w:color w:val="000000"/>
                <w:lang w:val="en-US" w:eastAsia="zh-CN"/>
              </w:rPr>
            </w:pPr>
          </w:p>
        </w:tc>
        <w:tc>
          <w:tcPr>
            <w:tcW w:w="2130" w:type="dxa"/>
            <w:tcBorders>
              <w:top w:val="nil"/>
              <w:left w:val="nil"/>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/(N-1)</w:t>
            </w:r>
          </w:p>
        </w:tc>
        <w:tc>
          <w:tcPr>
            <w:tcW w:w="2070" w:type="dxa"/>
            <w:tcBorders>
              <w:top w:val="nil"/>
              <w:left w:val="nil"/>
              <w:bottom w:val="single" w:sz="4" w:space="0" w:color="auto"/>
              <w:right w:val="single" w:sz="8" w:space="0" w:color="auto"/>
            </w:tcBorders>
            <w:shd w:val="clear" w:color="auto" w:fill="auto"/>
            <w:noWrap/>
            <w:vAlign w:val="center"/>
            <w:hideMark/>
          </w:tcPr>
          <w:p w:rsidR="005B28BD" w:rsidRPr="006A4BEF" w:rsidRDefault="006A4BEF" w:rsidP="006A4BEF">
            <w:pPr>
              <w:spacing w:after="0"/>
              <w:jc w:val="center"/>
              <w:rPr>
                <w:rFonts w:ascii="Calibri" w:eastAsia="Times New Roman" w:hAnsi="Calibri"/>
                <w:color w:val="000000"/>
                <w:lang w:val="en-US" w:eastAsia="zh-CN"/>
              </w:rPr>
            </w:pPr>
            <w:r>
              <w:rPr>
                <w:rFonts w:ascii="Calibri" w:eastAsia="Times New Roman" w:hAnsi="Calibri"/>
                <w:iCs/>
                <w:color w:val="000000"/>
                <w:lang w:val="en-US" w:eastAsia="zh-CN"/>
              </w:rPr>
              <w:t>…</w:t>
            </w:r>
          </w:p>
        </w:tc>
      </w:tr>
      <w:tr w:rsidR="005B28BD" w:rsidRPr="005B28BD" w:rsidTr="00F11559">
        <w:trPr>
          <w:trHeight w:val="300"/>
          <w:jc w:val="center"/>
        </w:trPr>
        <w:tc>
          <w:tcPr>
            <w:tcW w:w="1680" w:type="dxa"/>
            <w:vMerge/>
            <w:tcBorders>
              <w:top w:val="nil"/>
              <w:left w:val="single" w:sz="8" w:space="0" w:color="auto"/>
              <w:bottom w:val="single" w:sz="8" w:space="0" w:color="000000"/>
              <w:right w:val="single" w:sz="4" w:space="0" w:color="auto"/>
            </w:tcBorders>
            <w:vAlign w:val="center"/>
            <w:hideMark/>
          </w:tcPr>
          <w:p w:rsidR="005B28BD" w:rsidRPr="005B28BD" w:rsidRDefault="005B28BD" w:rsidP="005B28BD">
            <w:pPr>
              <w:spacing w:after="0"/>
              <w:rPr>
                <w:rFonts w:ascii="Calibri" w:eastAsia="Times New Roman" w:hAnsi="Calibri"/>
                <w:color w:val="000000"/>
                <w:lang w:val="en-US" w:eastAsia="zh-CN"/>
              </w:rPr>
            </w:pPr>
          </w:p>
        </w:tc>
        <w:tc>
          <w:tcPr>
            <w:tcW w:w="2130" w:type="dxa"/>
            <w:tcBorders>
              <w:top w:val="nil"/>
              <w:left w:val="nil"/>
              <w:bottom w:val="single" w:sz="4"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color w:val="000000"/>
                <w:lang w:val="en-US" w:eastAsia="zh-CN"/>
              </w:rPr>
              <w:t>…</w:t>
            </w:r>
          </w:p>
        </w:tc>
        <w:tc>
          <w:tcPr>
            <w:tcW w:w="2070" w:type="dxa"/>
            <w:tcBorders>
              <w:top w:val="nil"/>
              <w:left w:val="nil"/>
              <w:bottom w:val="single" w:sz="4" w:space="0" w:color="auto"/>
              <w:right w:val="single" w:sz="8" w:space="0" w:color="auto"/>
            </w:tcBorders>
            <w:shd w:val="clear" w:color="auto" w:fill="auto"/>
            <w:noWrap/>
            <w:vAlign w:val="center"/>
            <w:hideMark/>
          </w:tcPr>
          <w:p w:rsidR="005B28BD" w:rsidRPr="005B28BD" w:rsidRDefault="006A4BEF"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/2</w:t>
            </w:r>
          </w:p>
        </w:tc>
      </w:tr>
      <w:tr w:rsidR="005B28BD" w:rsidRPr="005B28BD" w:rsidTr="00F11559">
        <w:trPr>
          <w:trHeight w:val="375"/>
          <w:jc w:val="center"/>
        </w:trPr>
        <w:tc>
          <w:tcPr>
            <w:tcW w:w="1680" w:type="dxa"/>
            <w:vMerge/>
            <w:tcBorders>
              <w:top w:val="nil"/>
              <w:left w:val="single" w:sz="8" w:space="0" w:color="auto"/>
              <w:bottom w:val="single" w:sz="8" w:space="0" w:color="000000"/>
              <w:right w:val="single" w:sz="4" w:space="0" w:color="auto"/>
            </w:tcBorders>
            <w:vAlign w:val="center"/>
            <w:hideMark/>
          </w:tcPr>
          <w:p w:rsidR="005B28BD" w:rsidRPr="005B28BD" w:rsidRDefault="005B28BD" w:rsidP="005B28BD">
            <w:pPr>
              <w:spacing w:after="0"/>
              <w:rPr>
                <w:rFonts w:ascii="Calibri" w:eastAsia="Times New Roman" w:hAnsi="Calibri"/>
                <w:color w:val="000000"/>
                <w:lang w:val="en-US" w:eastAsia="zh-CN"/>
              </w:rPr>
            </w:pPr>
          </w:p>
        </w:tc>
        <w:tc>
          <w:tcPr>
            <w:tcW w:w="2130" w:type="dxa"/>
            <w:tcBorders>
              <w:top w:val="nil"/>
              <w:left w:val="nil"/>
              <w:bottom w:val="single" w:sz="8" w:space="0" w:color="auto"/>
              <w:right w:val="single" w:sz="4"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w:t>
            </w:r>
            <w:r w:rsidRPr="005B28BD">
              <w:rPr>
                <w:rFonts w:ascii="Calibri" w:eastAsia="Times New Roman" w:hAnsi="Calibri"/>
                <w:i/>
                <w:iCs/>
                <w:color w:val="000000"/>
                <w:lang w:val="en-US" w:eastAsia="zh-CN"/>
              </w:rPr>
              <w:t xml:space="preserve"> F</w:t>
            </w:r>
            <w:r w:rsidRPr="005B28BD">
              <w:rPr>
                <w:rFonts w:ascii="Calibri" w:eastAsia="Times New Roman" w:hAnsi="Calibri"/>
                <w:i/>
                <w:iCs/>
                <w:color w:val="000000"/>
                <w:vertAlign w:val="subscript"/>
                <w:lang w:val="en-US" w:eastAsia="zh-CN"/>
              </w:rPr>
              <w:t>DUP</w:t>
            </w:r>
            <w:r w:rsidRPr="005B28BD">
              <w:rPr>
                <w:rFonts w:ascii="Calibri" w:eastAsia="Times New Roman" w:hAnsi="Calibri"/>
                <w:color w:val="000000"/>
                <w:lang w:val="en-US" w:eastAsia="zh-CN"/>
              </w:rPr>
              <w:t>/2</w:t>
            </w:r>
          </w:p>
        </w:tc>
        <w:tc>
          <w:tcPr>
            <w:tcW w:w="2070" w:type="dxa"/>
            <w:tcBorders>
              <w:top w:val="nil"/>
              <w:left w:val="nil"/>
              <w:bottom w:val="single" w:sz="8" w:space="0" w:color="auto"/>
              <w:right w:val="single" w:sz="8" w:space="0" w:color="auto"/>
            </w:tcBorders>
            <w:shd w:val="clear" w:color="auto" w:fill="auto"/>
            <w:noWrap/>
            <w:vAlign w:val="center"/>
            <w:hideMark/>
          </w:tcPr>
          <w:p w:rsidR="005B28BD" w:rsidRPr="005B28BD" w:rsidRDefault="005B28BD" w:rsidP="00F11559">
            <w:pPr>
              <w:spacing w:after="0"/>
              <w:jc w:val="center"/>
              <w:rPr>
                <w:rFonts w:ascii="Calibri" w:eastAsia="Times New Roman" w:hAnsi="Calibri"/>
                <w:color w:val="000000"/>
                <w:lang w:val="en-US" w:eastAsia="zh-CN"/>
              </w:rPr>
            </w:pP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GAP</w:t>
            </w:r>
            <w:r w:rsidRPr="005B28BD">
              <w:rPr>
                <w:rFonts w:ascii="Calibri" w:eastAsia="Times New Roman" w:hAnsi="Calibri"/>
                <w:color w:val="000000"/>
                <w:lang w:val="en-US" w:eastAsia="zh-CN"/>
              </w:rPr>
              <w:t xml:space="preserve"> = </w:t>
            </w:r>
            <w:r w:rsidRPr="005B28BD">
              <w:rPr>
                <w:rFonts w:ascii="Calibri" w:eastAsia="Times New Roman" w:hAnsi="Calibri"/>
                <w:i/>
                <w:iCs/>
                <w:color w:val="000000"/>
                <w:lang w:val="en-US" w:eastAsia="zh-CN"/>
              </w:rPr>
              <w:t>F</w:t>
            </w:r>
            <w:r w:rsidRPr="005B28BD">
              <w:rPr>
                <w:rFonts w:ascii="Calibri" w:eastAsia="Times New Roman" w:hAnsi="Calibri"/>
                <w:i/>
                <w:iCs/>
                <w:color w:val="000000"/>
                <w:vertAlign w:val="subscript"/>
                <w:lang w:val="en-US" w:eastAsia="zh-CN"/>
              </w:rPr>
              <w:t>DUP</w:t>
            </w:r>
          </w:p>
        </w:tc>
      </w:tr>
    </w:tbl>
    <w:p w:rsidR="00F11559" w:rsidRDefault="00F11559" w:rsidP="00F11559">
      <w:pPr>
        <w:pStyle w:val="B1"/>
        <w:spacing w:after="0"/>
        <w:ind w:left="0" w:firstLine="0"/>
        <w:jc w:val="both"/>
        <w:rPr>
          <w:rFonts w:ascii="Arial" w:hAnsi="Arial" w:cs="Arial"/>
          <w:lang w:eastAsia="ja-JP"/>
        </w:rPr>
      </w:pPr>
    </w:p>
    <w:p w:rsidR="00F11559" w:rsidRPr="006A4BEF" w:rsidRDefault="00F11559" w:rsidP="00F11559">
      <w:pPr>
        <w:pStyle w:val="B1"/>
        <w:ind w:left="0" w:firstLine="0"/>
        <w:jc w:val="center"/>
        <w:rPr>
          <w:rFonts w:ascii="Arial" w:hAnsi="Arial" w:cs="Arial"/>
          <w:b/>
          <w:lang w:eastAsia="ja-JP"/>
        </w:rPr>
      </w:pPr>
      <w:r w:rsidRPr="006A4BEF">
        <w:rPr>
          <w:rFonts w:ascii="Arial" w:hAnsi="Arial" w:cs="Arial"/>
          <w:b/>
        </w:rPr>
        <w:t>Table 2-1 Criteria for UL intermodulation products aligning with its DL carriers</w:t>
      </w:r>
    </w:p>
    <w:p w:rsidR="00F11559" w:rsidRDefault="00F11559" w:rsidP="004A0791">
      <w:pPr>
        <w:pStyle w:val="B1"/>
        <w:ind w:left="0" w:firstLine="0"/>
        <w:jc w:val="both"/>
        <w:rPr>
          <w:rFonts w:ascii="Arial" w:hAnsi="Arial" w:cs="Arial"/>
          <w:lang w:eastAsia="ja-JP"/>
        </w:rPr>
      </w:pPr>
    </w:p>
    <w:p w:rsidR="004135F7" w:rsidRDefault="00F11559" w:rsidP="004A0791">
      <w:pPr>
        <w:pStyle w:val="B1"/>
        <w:ind w:left="0" w:firstLine="0"/>
        <w:jc w:val="both"/>
        <w:rPr>
          <w:rFonts w:ascii="Arial" w:hAnsi="Arial" w:cs="Arial"/>
          <w:lang w:eastAsia="ja-JP"/>
        </w:rPr>
      </w:pPr>
      <w:r>
        <w:rPr>
          <w:rFonts w:ascii="Arial" w:hAnsi="Arial" w:cs="Arial"/>
          <w:lang w:eastAsia="ja-JP"/>
        </w:rPr>
        <w:t xml:space="preserve">Now </w:t>
      </w:r>
      <w:r w:rsidR="0000374D">
        <w:rPr>
          <w:rFonts w:ascii="Arial" w:hAnsi="Arial" w:cs="Arial"/>
          <w:lang w:eastAsia="ja-JP"/>
        </w:rPr>
        <w:t>let’s</w:t>
      </w:r>
      <w:r>
        <w:rPr>
          <w:rFonts w:ascii="Arial" w:hAnsi="Arial" w:cs="Arial"/>
          <w:lang w:eastAsia="ja-JP"/>
        </w:rPr>
        <w:t xml:space="preserve"> turn to the more </w:t>
      </w:r>
      <w:r w:rsidR="003C1E02">
        <w:rPr>
          <w:rFonts w:ascii="Arial" w:hAnsi="Arial" w:cs="Arial"/>
          <w:lang w:eastAsia="ja-JP"/>
        </w:rPr>
        <w:t>general</w:t>
      </w:r>
      <w:r>
        <w:rPr>
          <w:rFonts w:ascii="Arial" w:hAnsi="Arial" w:cs="Arial"/>
          <w:lang w:eastAsia="ja-JP"/>
        </w:rPr>
        <w:t xml:space="preserve"> situation where both component carriers have finite channel bandwidth as </w:t>
      </w:r>
      <w:r w:rsidR="00CD6C5B">
        <w:rPr>
          <w:rFonts w:ascii="Arial" w:hAnsi="Arial" w:cs="Arial"/>
          <w:lang w:eastAsia="ja-JP"/>
        </w:rPr>
        <w:t>shown</w:t>
      </w:r>
      <w:r>
        <w:rPr>
          <w:rFonts w:ascii="Arial" w:hAnsi="Arial" w:cs="Arial"/>
          <w:lang w:eastAsia="ja-JP"/>
        </w:rPr>
        <w:t xml:space="preserve"> in Figure 2-3</w:t>
      </w:r>
      <w:r w:rsidR="00CD6C5B">
        <w:rPr>
          <w:rFonts w:ascii="Arial" w:hAnsi="Arial" w:cs="Arial"/>
          <w:lang w:eastAsia="ja-JP"/>
        </w:rPr>
        <w:t>.</w:t>
      </w:r>
    </w:p>
    <w:p w:rsidR="00CD6C5B" w:rsidRDefault="00CD6C5B" w:rsidP="004A0791">
      <w:pPr>
        <w:pStyle w:val="B1"/>
        <w:ind w:left="0" w:firstLine="0"/>
        <w:jc w:val="both"/>
        <w:rPr>
          <w:rFonts w:ascii="Arial" w:hAnsi="Arial" w:cs="Arial"/>
          <w:lang w:eastAsia="ja-JP"/>
        </w:rPr>
      </w:pPr>
      <w:r>
        <w:rPr>
          <w:rFonts w:ascii="Arial" w:hAnsi="Arial" w:cs="Arial"/>
          <w:lang w:eastAsia="ja-JP"/>
        </w:rPr>
        <w:t xml:space="preserve"> </w:t>
      </w:r>
    </w:p>
    <w:p w:rsidR="00CD6C5B" w:rsidRDefault="00340D3E" w:rsidP="00340D3E">
      <w:pPr>
        <w:pStyle w:val="B1"/>
        <w:ind w:left="0" w:firstLine="0"/>
        <w:jc w:val="center"/>
        <w:rPr>
          <w:rFonts w:ascii="Arial" w:hAnsi="Arial" w:cs="Arial"/>
          <w:lang w:eastAsia="ja-JP"/>
        </w:rPr>
      </w:pPr>
      <w:r>
        <w:object w:dxaOrig="13034" w:dyaOrig="4120">
          <v:shape id="_x0000_i1027" type="#_x0000_t75" style="width:481.45pt;height:152.05pt" o:ole="">
            <v:imagedata r:id="rId15" o:title=""/>
          </v:shape>
          <o:OLEObject Type="Embed" ProgID="Visio.Drawing.11" ShapeID="_x0000_i1027" DrawAspect="Content" ObjectID="_1426686448" r:id="rId16"/>
        </w:object>
      </w:r>
    </w:p>
    <w:p w:rsidR="00340D3E" w:rsidRPr="006A4BEF" w:rsidRDefault="0000374D" w:rsidP="0000374D">
      <w:pPr>
        <w:pStyle w:val="B1"/>
        <w:ind w:left="0" w:firstLine="0"/>
        <w:jc w:val="center"/>
        <w:rPr>
          <w:rFonts w:ascii="Arial" w:hAnsi="Arial" w:cs="Arial"/>
          <w:b/>
          <w:lang w:eastAsia="ja-JP"/>
        </w:rPr>
      </w:pPr>
      <w:r w:rsidRPr="006A4BEF">
        <w:rPr>
          <w:rFonts w:ascii="Arial" w:hAnsi="Arial" w:cs="Arial"/>
          <w:b/>
        </w:rPr>
        <w:t>Figure 2-3 A generalized intra-band non-contiguous CA model for UE self-interference analysis</w:t>
      </w:r>
    </w:p>
    <w:p w:rsidR="004135F7" w:rsidRDefault="004135F7" w:rsidP="004A0791">
      <w:pPr>
        <w:pStyle w:val="B1"/>
        <w:ind w:left="0" w:firstLine="0"/>
        <w:jc w:val="both"/>
        <w:rPr>
          <w:rFonts w:ascii="Arial" w:hAnsi="Arial" w:cs="Arial"/>
          <w:lang w:eastAsia="ja-JP"/>
        </w:rPr>
      </w:pPr>
    </w:p>
    <w:p w:rsidR="00EE380F" w:rsidRDefault="00CD6C5B" w:rsidP="004A0791">
      <w:pPr>
        <w:pStyle w:val="B1"/>
        <w:ind w:left="0" w:firstLine="0"/>
        <w:jc w:val="both"/>
        <w:rPr>
          <w:rFonts w:ascii="Arial" w:hAnsi="Arial" w:cs="Arial"/>
        </w:rPr>
      </w:pPr>
      <w:r>
        <w:rPr>
          <w:rFonts w:ascii="Arial" w:hAnsi="Arial" w:cs="Arial"/>
          <w:lang w:eastAsia="ja-JP"/>
        </w:rPr>
        <w:t xml:space="preserve">The parameters as noted in Figure 2-3 can all be self-explained without further text description. Following the analogy of two-tone intermodulation analysis, it can be </w:t>
      </w:r>
      <w:r w:rsidR="00340D3E">
        <w:rPr>
          <w:rFonts w:ascii="Arial" w:hAnsi="Arial" w:cs="Arial"/>
          <w:lang w:eastAsia="ja-JP"/>
        </w:rPr>
        <w:t>seen</w:t>
      </w:r>
      <w:r>
        <w:rPr>
          <w:rFonts w:ascii="Arial" w:hAnsi="Arial" w:cs="Arial"/>
          <w:lang w:eastAsia="ja-JP"/>
        </w:rPr>
        <w:t xml:space="preserve"> that </w:t>
      </w:r>
      <w:r w:rsidR="00AD024F">
        <w:rPr>
          <w:rFonts w:ascii="Arial" w:hAnsi="Arial" w:cs="Arial"/>
          <w:i/>
        </w:rPr>
        <w:t>f</w:t>
      </w:r>
      <w:r w:rsidR="00AD024F">
        <w:rPr>
          <w:rFonts w:ascii="Arial" w:hAnsi="Arial" w:cs="Arial"/>
          <w:i/>
          <w:vertAlign w:val="subscript"/>
        </w:rPr>
        <w:t>U1L</w:t>
      </w:r>
      <w:r w:rsidR="00AD024F">
        <w:rPr>
          <w:rFonts w:ascii="Arial" w:hAnsi="Arial" w:cs="Arial"/>
          <w:lang w:eastAsia="ja-JP"/>
        </w:rPr>
        <w:t xml:space="preserve"> and </w:t>
      </w:r>
      <w:r w:rsidR="00AD024F">
        <w:rPr>
          <w:rFonts w:ascii="Arial" w:hAnsi="Arial" w:cs="Arial"/>
          <w:i/>
        </w:rPr>
        <w:t>f</w:t>
      </w:r>
      <w:r w:rsidR="00AD024F">
        <w:rPr>
          <w:rFonts w:ascii="Arial" w:hAnsi="Arial" w:cs="Arial"/>
          <w:i/>
          <w:vertAlign w:val="subscript"/>
        </w:rPr>
        <w:t>U2H</w:t>
      </w:r>
      <w:r w:rsidR="00AD024F">
        <w:rPr>
          <w:rFonts w:ascii="Arial" w:hAnsi="Arial" w:cs="Arial"/>
          <w:lang w:eastAsia="ja-JP"/>
        </w:rPr>
        <w:t xml:space="preserve"> will define the intermodulation products upper frequency boundary</w:t>
      </w:r>
      <w:r w:rsidR="004135F7">
        <w:rPr>
          <w:rFonts w:ascii="Arial" w:hAnsi="Arial" w:cs="Arial"/>
          <w:lang w:eastAsia="ja-JP"/>
        </w:rPr>
        <w:t xml:space="preserve"> </w:t>
      </w:r>
      <w:r w:rsidR="004135F7">
        <w:rPr>
          <w:rFonts w:ascii="Arial" w:hAnsi="Arial" w:cs="Arial"/>
          <w:i/>
        </w:rPr>
        <w:t>f</w:t>
      </w:r>
      <w:r w:rsidR="004135F7">
        <w:rPr>
          <w:rFonts w:ascii="Arial" w:hAnsi="Arial" w:cs="Arial"/>
          <w:i/>
          <w:vertAlign w:val="subscript"/>
        </w:rPr>
        <w:t>IMD3RH</w:t>
      </w:r>
      <w:r w:rsidR="00AD024F">
        <w:rPr>
          <w:rFonts w:ascii="Arial" w:hAnsi="Arial" w:cs="Arial"/>
          <w:lang w:eastAsia="ja-JP"/>
        </w:rPr>
        <w:t xml:space="preserve">, and </w:t>
      </w:r>
      <w:r w:rsidR="00AD024F">
        <w:rPr>
          <w:rFonts w:ascii="Arial" w:hAnsi="Arial" w:cs="Arial"/>
          <w:i/>
        </w:rPr>
        <w:t>f</w:t>
      </w:r>
      <w:r w:rsidR="00AD024F">
        <w:rPr>
          <w:rFonts w:ascii="Arial" w:hAnsi="Arial" w:cs="Arial"/>
          <w:i/>
          <w:vertAlign w:val="subscript"/>
        </w:rPr>
        <w:t>U1H</w:t>
      </w:r>
      <w:r w:rsidR="00AD024F">
        <w:rPr>
          <w:rFonts w:ascii="Arial" w:hAnsi="Arial" w:cs="Arial"/>
          <w:lang w:eastAsia="ja-JP"/>
        </w:rPr>
        <w:t xml:space="preserve"> and </w:t>
      </w:r>
      <w:r w:rsidR="00AD024F">
        <w:rPr>
          <w:rFonts w:ascii="Arial" w:hAnsi="Arial" w:cs="Arial"/>
          <w:i/>
        </w:rPr>
        <w:t>f</w:t>
      </w:r>
      <w:r w:rsidR="00AD024F">
        <w:rPr>
          <w:rFonts w:ascii="Arial" w:hAnsi="Arial" w:cs="Arial"/>
          <w:i/>
          <w:vertAlign w:val="subscript"/>
        </w:rPr>
        <w:t>U2L</w:t>
      </w:r>
      <w:r w:rsidR="00AD024F" w:rsidRPr="00AD024F">
        <w:rPr>
          <w:rFonts w:ascii="Arial" w:hAnsi="Arial" w:cs="Arial"/>
          <w:vertAlign w:val="subscript"/>
        </w:rPr>
        <w:t xml:space="preserve"> </w:t>
      </w:r>
      <w:r w:rsidR="00AD024F">
        <w:rPr>
          <w:rFonts w:ascii="Arial" w:hAnsi="Arial" w:cs="Arial"/>
        </w:rPr>
        <w:t>will d</w:t>
      </w:r>
      <w:r w:rsidR="00AD024F" w:rsidRPr="00AD024F">
        <w:rPr>
          <w:rFonts w:ascii="Arial" w:hAnsi="Arial" w:cs="Arial"/>
        </w:rPr>
        <w:t>e</w:t>
      </w:r>
      <w:r w:rsidR="00AD024F">
        <w:rPr>
          <w:rFonts w:ascii="Arial" w:hAnsi="Arial" w:cs="Arial"/>
        </w:rPr>
        <w:t>fine the</w:t>
      </w:r>
      <w:r w:rsidR="0000374D">
        <w:rPr>
          <w:rFonts w:ascii="Arial" w:hAnsi="Arial" w:cs="Arial"/>
        </w:rPr>
        <w:t xml:space="preserve"> lower frequ</w:t>
      </w:r>
      <w:r w:rsidR="00AD024F">
        <w:rPr>
          <w:rFonts w:ascii="Arial" w:hAnsi="Arial" w:cs="Arial"/>
        </w:rPr>
        <w:t>ency boundary</w:t>
      </w:r>
      <w:r w:rsidR="004135F7">
        <w:rPr>
          <w:rFonts w:ascii="Arial" w:hAnsi="Arial" w:cs="Arial"/>
        </w:rPr>
        <w:t xml:space="preserve"> </w:t>
      </w:r>
      <w:r w:rsidR="004135F7">
        <w:rPr>
          <w:rFonts w:ascii="Arial" w:hAnsi="Arial" w:cs="Arial"/>
          <w:i/>
        </w:rPr>
        <w:t>f</w:t>
      </w:r>
      <w:r w:rsidR="004135F7">
        <w:rPr>
          <w:rFonts w:ascii="Arial" w:hAnsi="Arial" w:cs="Arial"/>
          <w:i/>
          <w:vertAlign w:val="subscript"/>
        </w:rPr>
        <w:t>IMD3RL</w:t>
      </w:r>
      <w:r w:rsidR="00AD024F">
        <w:rPr>
          <w:rFonts w:ascii="Arial" w:hAnsi="Arial" w:cs="Arial"/>
        </w:rPr>
        <w:t>, as illustrated in Figure 2-4</w:t>
      </w:r>
      <w:r w:rsidR="00CB6A9B">
        <w:rPr>
          <w:rFonts w:ascii="Arial" w:hAnsi="Arial" w:cs="Arial"/>
        </w:rPr>
        <w:t xml:space="preserve"> (3</w:t>
      </w:r>
      <w:r w:rsidR="00CB6A9B" w:rsidRPr="00CB6A9B">
        <w:rPr>
          <w:rFonts w:ascii="Arial" w:hAnsi="Arial" w:cs="Arial"/>
          <w:vertAlign w:val="superscript"/>
        </w:rPr>
        <w:t>rd</w:t>
      </w:r>
      <w:r w:rsidR="00CB6A9B">
        <w:rPr>
          <w:rFonts w:ascii="Arial" w:hAnsi="Arial" w:cs="Arial"/>
        </w:rPr>
        <w:t xml:space="preserve"> order IMD in this example)</w:t>
      </w:r>
      <w:r w:rsidR="00AD024F">
        <w:rPr>
          <w:rFonts w:ascii="Arial" w:hAnsi="Arial" w:cs="Arial"/>
        </w:rPr>
        <w:t>.</w:t>
      </w:r>
      <w:r w:rsidR="0000374D">
        <w:rPr>
          <w:rFonts w:ascii="Arial" w:hAnsi="Arial" w:cs="Arial"/>
        </w:rPr>
        <w:t xml:space="preserve"> From Figure 2-3 and Figure 2-4, it can be seen that for </w:t>
      </w:r>
      <w:r w:rsidR="003A553A">
        <w:rPr>
          <w:rFonts w:ascii="Arial" w:hAnsi="Arial" w:cs="Arial"/>
        </w:rPr>
        <w:t>3</w:t>
      </w:r>
      <w:r w:rsidR="003A553A" w:rsidRPr="003A553A">
        <w:rPr>
          <w:rFonts w:ascii="Arial" w:hAnsi="Arial" w:cs="Arial"/>
          <w:vertAlign w:val="superscript"/>
        </w:rPr>
        <w:t>rd</w:t>
      </w:r>
      <w:r w:rsidR="003A553A">
        <w:rPr>
          <w:rFonts w:ascii="Arial" w:hAnsi="Arial" w:cs="Arial"/>
        </w:rPr>
        <w:t xml:space="preserve"> order intermodulation component to overlap wi</w:t>
      </w:r>
      <w:r w:rsidR="00EE380F">
        <w:rPr>
          <w:rFonts w:ascii="Arial" w:hAnsi="Arial" w:cs="Arial"/>
        </w:rPr>
        <w:t xml:space="preserve">th </w:t>
      </w:r>
      <w:r w:rsidR="00EE380F" w:rsidRPr="002D49C1">
        <w:rPr>
          <w:rFonts w:ascii="Arial" w:hAnsi="Arial" w:cs="Arial"/>
          <w:i/>
        </w:rPr>
        <w:t>DLCC1</w:t>
      </w:r>
      <w:r w:rsidR="00EE380F">
        <w:rPr>
          <w:rFonts w:ascii="Arial" w:hAnsi="Arial" w:cs="Arial"/>
        </w:rPr>
        <w:t>, the following criteria ha</w:t>
      </w:r>
      <w:r w:rsidR="00CB6A9B">
        <w:rPr>
          <w:rFonts w:ascii="Arial" w:hAnsi="Arial" w:cs="Arial"/>
        </w:rPr>
        <w:t>s</w:t>
      </w:r>
      <w:r w:rsidR="00EE380F">
        <w:rPr>
          <w:rFonts w:ascii="Arial" w:hAnsi="Arial" w:cs="Arial"/>
        </w:rPr>
        <w:t xml:space="preserve"> to be met,</w:t>
      </w:r>
    </w:p>
    <w:p w:rsidR="00EE380F" w:rsidRDefault="00EE380F" w:rsidP="00EE380F">
      <w:pPr>
        <w:pStyle w:val="B1"/>
        <w:ind w:left="0" w:firstLine="0"/>
        <w:jc w:val="center"/>
        <w:rPr>
          <w:rFonts w:ascii="Arial" w:hAnsi="Arial" w:cs="Arial"/>
        </w:rPr>
      </w:pPr>
      <w:r w:rsidRPr="00EE380F">
        <w:rPr>
          <w:rFonts w:ascii="Arial" w:hAnsi="Arial" w:cs="Arial"/>
        </w:rPr>
        <w:t>2*</w:t>
      </w:r>
      <w:r w:rsidRPr="002D49C1">
        <w:rPr>
          <w:rFonts w:ascii="Arial" w:hAnsi="Arial" w:cs="Arial"/>
        </w:rPr>
        <w:t>(</w:t>
      </w:r>
      <w:r w:rsidRPr="00EE380F">
        <w:rPr>
          <w:rFonts w:ascii="Arial" w:hAnsi="Arial" w:cs="Arial"/>
          <w:i/>
        </w:rPr>
        <w:t>F</w:t>
      </w:r>
      <w:r w:rsidRPr="00EE380F">
        <w:rPr>
          <w:rFonts w:ascii="Arial" w:hAnsi="Arial" w:cs="Arial"/>
          <w:i/>
          <w:vertAlign w:val="subscript"/>
        </w:rPr>
        <w:t>BW</w:t>
      </w:r>
      <w:r w:rsidRPr="00EE380F">
        <w:rPr>
          <w:rFonts w:ascii="Arial" w:hAnsi="Arial" w:cs="Arial"/>
          <w:i/>
        </w:rPr>
        <w:t xml:space="preserve"> – </w:t>
      </w:r>
      <w:r w:rsidRPr="002D49C1">
        <w:rPr>
          <w:rFonts w:ascii="Arial" w:hAnsi="Arial" w:cs="Arial"/>
        </w:rPr>
        <w:t>(</w:t>
      </w:r>
      <w:r w:rsidRPr="00EE380F">
        <w:rPr>
          <w:rFonts w:ascii="Arial" w:hAnsi="Arial" w:cs="Arial"/>
          <w:i/>
        </w:rPr>
        <w:t>c</w:t>
      </w:r>
      <w:r w:rsidRPr="002D49C1">
        <w:rPr>
          <w:rFonts w:ascii="Arial" w:hAnsi="Arial" w:cs="Arial"/>
        </w:rPr>
        <w:t>+</w:t>
      </w:r>
      <w:r w:rsidRPr="00EE380F">
        <w:rPr>
          <w:rFonts w:ascii="Arial" w:hAnsi="Arial" w:cs="Arial"/>
          <w:i/>
        </w:rPr>
        <w:t>d</w:t>
      </w:r>
      <w:r w:rsidRPr="002D49C1">
        <w:rPr>
          <w:rFonts w:ascii="Arial" w:hAnsi="Arial" w:cs="Arial"/>
        </w:rPr>
        <w:t>))</w:t>
      </w:r>
      <w:r w:rsidRPr="00EE380F">
        <w:rPr>
          <w:rFonts w:ascii="Arial" w:hAnsi="Arial" w:cs="Arial"/>
          <w:i/>
        </w:rPr>
        <w:t xml:space="preserve"> </w:t>
      </w:r>
      <w:r w:rsidRPr="002D49C1">
        <w:rPr>
          <w:rFonts w:ascii="Arial" w:hAnsi="Arial" w:cs="Arial"/>
        </w:rPr>
        <w:t>&gt;</w:t>
      </w:r>
      <w:r w:rsidRPr="00EE380F">
        <w:rPr>
          <w:rFonts w:ascii="Arial" w:hAnsi="Arial" w:cs="Arial"/>
          <w:i/>
        </w:rPr>
        <w:t xml:space="preserve"> F</w:t>
      </w:r>
      <w:r w:rsidRPr="00EE380F">
        <w:rPr>
          <w:rFonts w:ascii="Arial" w:hAnsi="Arial" w:cs="Arial"/>
          <w:i/>
          <w:vertAlign w:val="subscript"/>
        </w:rPr>
        <w:t>DUP</w:t>
      </w:r>
      <w:r w:rsidRPr="00EE380F">
        <w:rPr>
          <w:rFonts w:ascii="Arial" w:hAnsi="Arial" w:cs="Arial"/>
        </w:rPr>
        <w:t xml:space="preserve"> and</w:t>
      </w:r>
      <w:r w:rsidRPr="00EE380F">
        <w:rPr>
          <w:rFonts w:ascii="Arial" w:hAnsi="Arial" w:cs="Arial"/>
          <w:i/>
        </w:rPr>
        <w:t xml:space="preserve"> </w:t>
      </w:r>
      <w:r>
        <w:rPr>
          <w:rFonts w:ascii="Arial" w:hAnsi="Arial" w:cs="Arial"/>
        </w:rPr>
        <w:t>2*</w:t>
      </w:r>
      <w:r w:rsidRPr="002D49C1">
        <w:rPr>
          <w:rFonts w:ascii="Arial" w:hAnsi="Arial" w:cs="Arial"/>
        </w:rPr>
        <w:t>(</w:t>
      </w:r>
      <w:r w:rsidRPr="00EE380F">
        <w:rPr>
          <w:rFonts w:ascii="Arial" w:hAnsi="Arial" w:cs="Arial"/>
          <w:i/>
        </w:rPr>
        <w:t>F</w:t>
      </w:r>
      <w:r w:rsidRPr="00EE380F">
        <w:rPr>
          <w:rFonts w:ascii="Arial" w:hAnsi="Arial" w:cs="Arial"/>
          <w:i/>
          <w:vertAlign w:val="subscript"/>
        </w:rPr>
        <w:t>BW</w:t>
      </w:r>
      <w:r w:rsidRPr="00EE380F">
        <w:rPr>
          <w:rFonts w:ascii="Arial" w:hAnsi="Arial" w:cs="Arial"/>
          <w:i/>
        </w:rPr>
        <w:t xml:space="preserve"> – </w:t>
      </w:r>
      <w:r w:rsidRPr="002D49C1">
        <w:rPr>
          <w:rFonts w:ascii="Arial" w:hAnsi="Arial" w:cs="Arial"/>
        </w:rPr>
        <w:t>(</w:t>
      </w:r>
      <w:r w:rsidRPr="00EE380F">
        <w:rPr>
          <w:rFonts w:ascii="Arial" w:hAnsi="Arial" w:cs="Arial"/>
          <w:i/>
        </w:rPr>
        <w:t xml:space="preserve">c+d) – </w:t>
      </w:r>
      <w:r w:rsidRPr="002D49C1">
        <w:rPr>
          <w:rFonts w:ascii="Arial" w:hAnsi="Arial" w:cs="Arial"/>
        </w:rPr>
        <w:t>(</w:t>
      </w:r>
      <w:r w:rsidRPr="00EE380F">
        <w:rPr>
          <w:rFonts w:ascii="Arial" w:hAnsi="Arial" w:cs="Arial"/>
          <w:i/>
        </w:rPr>
        <w:t>a+b</w:t>
      </w:r>
      <w:r w:rsidRPr="002D49C1">
        <w:rPr>
          <w:rFonts w:ascii="Arial" w:hAnsi="Arial" w:cs="Arial"/>
        </w:rPr>
        <w:t>))</w:t>
      </w:r>
      <w:r w:rsidRPr="00EE380F">
        <w:rPr>
          <w:rFonts w:ascii="Arial" w:hAnsi="Arial" w:cs="Arial"/>
          <w:i/>
        </w:rPr>
        <w:t xml:space="preserve"> </w:t>
      </w:r>
      <w:r w:rsidRPr="002D49C1">
        <w:rPr>
          <w:rFonts w:ascii="Arial" w:hAnsi="Arial" w:cs="Arial"/>
        </w:rPr>
        <w:t>&lt;</w:t>
      </w:r>
      <w:r w:rsidRPr="00EE380F">
        <w:rPr>
          <w:rFonts w:ascii="Arial" w:hAnsi="Arial" w:cs="Arial"/>
          <w:i/>
        </w:rPr>
        <w:t xml:space="preserve"> F</w:t>
      </w:r>
      <w:r w:rsidRPr="00EE380F">
        <w:rPr>
          <w:rFonts w:ascii="Arial" w:hAnsi="Arial" w:cs="Arial"/>
          <w:i/>
          <w:vertAlign w:val="subscript"/>
        </w:rPr>
        <w:t>DUP</w:t>
      </w:r>
      <w:r>
        <w:rPr>
          <w:rFonts w:ascii="Arial" w:hAnsi="Arial" w:cs="Arial"/>
        </w:rPr>
        <w:t xml:space="preserve">     </w:t>
      </w:r>
      <w:r w:rsidR="002D49C1">
        <w:rPr>
          <w:rFonts w:ascii="Arial" w:hAnsi="Arial" w:cs="Arial"/>
        </w:rPr>
        <w:t xml:space="preserve">   </w:t>
      </w:r>
      <w:r>
        <w:rPr>
          <w:rFonts w:ascii="Arial" w:hAnsi="Arial" w:cs="Arial"/>
        </w:rPr>
        <w:t>(5)</w:t>
      </w:r>
    </w:p>
    <w:p w:rsidR="002D49C1" w:rsidRDefault="002D49C1" w:rsidP="002D49C1">
      <w:pPr>
        <w:pStyle w:val="B1"/>
        <w:spacing w:after="0"/>
        <w:ind w:left="0" w:firstLine="0"/>
        <w:jc w:val="both"/>
        <w:rPr>
          <w:rFonts w:ascii="Arial" w:hAnsi="Arial" w:cs="Arial"/>
        </w:rPr>
      </w:pPr>
    </w:p>
    <w:p w:rsidR="00EE380F" w:rsidRDefault="002D49C1" w:rsidP="00EE380F">
      <w:pPr>
        <w:pStyle w:val="B1"/>
        <w:ind w:left="0" w:firstLine="0"/>
        <w:jc w:val="both"/>
        <w:rPr>
          <w:rFonts w:ascii="Arial" w:hAnsi="Arial" w:cs="Arial"/>
        </w:rPr>
      </w:pPr>
      <w:r>
        <w:rPr>
          <w:rFonts w:ascii="Arial" w:hAnsi="Arial" w:cs="Arial"/>
        </w:rPr>
        <w:t>which can also be rearranged as,</w:t>
      </w:r>
    </w:p>
    <w:p w:rsidR="002D49C1" w:rsidRDefault="002D49C1" w:rsidP="002D49C1">
      <w:pPr>
        <w:pStyle w:val="B1"/>
        <w:ind w:left="0" w:firstLine="0"/>
        <w:jc w:val="center"/>
        <w:rPr>
          <w:rFonts w:ascii="Arial" w:hAnsi="Arial" w:cs="Arial"/>
        </w:rPr>
      </w:pPr>
      <w:r w:rsidRPr="002D49C1">
        <w:rPr>
          <w:rFonts w:ascii="Arial" w:hAnsi="Arial" w:cs="Arial"/>
          <w:i/>
        </w:rPr>
        <w:t>F</w:t>
      </w:r>
      <w:r w:rsidRPr="002D49C1">
        <w:rPr>
          <w:rFonts w:ascii="Arial" w:hAnsi="Arial" w:cs="Arial"/>
          <w:i/>
          <w:vertAlign w:val="subscript"/>
        </w:rPr>
        <w:t>BW</w:t>
      </w:r>
      <w:r>
        <w:rPr>
          <w:rFonts w:ascii="Arial" w:hAnsi="Arial" w:cs="Arial"/>
        </w:rPr>
        <w:t xml:space="preserve"> – (</w:t>
      </w:r>
      <w:r w:rsidRPr="002D49C1">
        <w:rPr>
          <w:rFonts w:ascii="Arial" w:hAnsi="Arial" w:cs="Arial"/>
          <w:i/>
        </w:rPr>
        <w:t>F</w:t>
      </w:r>
      <w:r w:rsidRPr="002D49C1">
        <w:rPr>
          <w:rFonts w:ascii="Arial" w:hAnsi="Arial" w:cs="Arial"/>
          <w:i/>
          <w:vertAlign w:val="subscript"/>
        </w:rPr>
        <w:t>DUP</w:t>
      </w:r>
      <w:r>
        <w:rPr>
          <w:rFonts w:ascii="Arial" w:hAnsi="Arial" w:cs="Arial"/>
        </w:rPr>
        <w:t>/2) – (</w:t>
      </w:r>
      <w:r w:rsidRPr="002D49C1">
        <w:rPr>
          <w:rFonts w:ascii="Arial" w:hAnsi="Arial" w:cs="Arial"/>
          <w:i/>
        </w:rPr>
        <w:t>a</w:t>
      </w:r>
      <w:r>
        <w:rPr>
          <w:rFonts w:ascii="Arial" w:hAnsi="Arial" w:cs="Arial"/>
        </w:rPr>
        <w:t>+</w:t>
      </w:r>
      <w:r w:rsidRPr="002D49C1">
        <w:rPr>
          <w:rFonts w:ascii="Arial" w:hAnsi="Arial" w:cs="Arial"/>
          <w:i/>
        </w:rPr>
        <w:t>b</w:t>
      </w:r>
      <w:r>
        <w:rPr>
          <w:rFonts w:ascii="Arial" w:hAnsi="Arial" w:cs="Arial"/>
        </w:rPr>
        <w:t xml:space="preserve">) &lt; </w:t>
      </w:r>
      <w:r w:rsidRPr="002D49C1">
        <w:rPr>
          <w:rFonts w:ascii="Arial" w:hAnsi="Arial" w:cs="Arial"/>
          <w:i/>
        </w:rPr>
        <w:t>c</w:t>
      </w:r>
      <w:r>
        <w:rPr>
          <w:rFonts w:ascii="Arial" w:hAnsi="Arial" w:cs="Arial"/>
        </w:rPr>
        <w:t>+</w:t>
      </w:r>
      <w:r w:rsidRPr="002D49C1">
        <w:rPr>
          <w:rFonts w:ascii="Arial" w:hAnsi="Arial" w:cs="Arial"/>
          <w:i/>
        </w:rPr>
        <w:t>d</w:t>
      </w:r>
      <w:r>
        <w:rPr>
          <w:rFonts w:ascii="Arial" w:hAnsi="Arial" w:cs="Arial"/>
        </w:rPr>
        <w:t xml:space="preserve"> &lt; </w:t>
      </w:r>
      <w:r w:rsidRPr="002D49C1">
        <w:rPr>
          <w:rFonts w:ascii="Arial" w:hAnsi="Arial" w:cs="Arial"/>
          <w:i/>
        </w:rPr>
        <w:t>F</w:t>
      </w:r>
      <w:r w:rsidRPr="002D49C1">
        <w:rPr>
          <w:rFonts w:ascii="Arial" w:hAnsi="Arial" w:cs="Arial"/>
          <w:i/>
          <w:vertAlign w:val="subscript"/>
        </w:rPr>
        <w:t>BW</w:t>
      </w:r>
      <w:r>
        <w:rPr>
          <w:rFonts w:ascii="Arial" w:hAnsi="Arial" w:cs="Arial"/>
        </w:rPr>
        <w:t xml:space="preserve"> – (</w:t>
      </w:r>
      <w:r w:rsidRPr="002D49C1">
        <w:rPr>
          <w:rFonts w:ascii="Arial" w:hAnsi="Arial" w:cs="Arial"/>
          <w:i/>
        </w:rPr>
        <w:t>F</w:t>
      </w:r>
      <w:r w:rsidRPr="002D49C1">
        <w:rPr>
          <w:rFonts w:ascii="Arial" w:hAnsi="Arial" w:cs="Arial"/>
          <w:i/>
          <w:vertAlign w:val="subscript"/>
        </w:rPr>
        <w:t>DUP</w:t>
      </w:r>
      <w:r>
        <w:rPr>
          <w:rFonts w:ascii="Arial" w:hAnsi="Arial" w:cs="Arial"/>
        </w:rPr>
        <w:t>/2)        (6)</w:t>
      </w:r>
    </w:p>
    <w:p w:rsidR="00EE380F" w:rsidRDefault="00EE380F" w:rsidP="00EE380F">
      <w:pPr>
        <w:pStyle w:val="B1"/>
        <w:ind w:left="0" w:firstLine="0"/>
        <w:jc w:val="both"/>
        <w:rPr>
          <w:rFonts w:ascii="Arial" w:hAnsi="Arial" w:cs="Arial"/>
        </w:rPr>
      </w:pPr>
    </w:p>
    <w:p w:rsidR="002D49C1" w:rsidRDefault="004135F7" w:rsidP="004A0791">
      <w:pPr>
        <w:pStyle w:val="B1"/>
        <w:ind w:left="0" w:firstLine="0"/>
        <w:jc w:val="both"/>
        <w:rPr>
          <w:rFonts w:ascii="Arial" w:hAnsi="Arial" w:cs="Arial"/>
          <w:lang w:eastAsia="ja-JP"/>
        </w:rPr>
      </w:pPr>
      <w:r>
        <w:object w:dxaOrig="13034" w:dyaOrig="4327">
          <v:shape id="_x0000_i1028" type="#_x0000_t75" style="width:481.45pt;height:159.6pt" o:ole="">
            <v:imagedata r:id="rId17" o:title=""/>
          </v:shape>
          <o:OLEObject Type="Embed" ProgID="Visio.Drawing.11" ShapeID="_x0000_i1028" DrawAspect="Content" ObjectID="_1426686449" r:id="rId18"/>
        </w:object>
      </w:r>
      <w:r w:rsidR="00AD024F">
        <w:rPr>
          <w:rFonts w:ascii="Arial" w:hAnsi="Arial" w:cs="Arial"/>
        </w:rPr>
        <w:t xml:space="preserve"> </w:t>
      </w:r>
      <w:r w:rsidR="00AD024F" w:rsidRPr="00AD024F">
        <w:rPr>
          <w:rFonts w:ascii="Arial" w:hAnsi="Arial" w:cs="Arial"/>
          <w:lang w:eastAsia="ja-JP"/>
        </w:rPr>
        <w:t xml:space="preserve"> </w:t>
      </w:r>
      <w:r w:rsidR="00F11559" w:rsidRPr="00AD024F">
        <w:rPr>
          <w:rFonts w:ascii="Arial" w:hAnsi="Arial" w:cs="Arial"/>
          <w:lang w:eastAsia="ja-JP"/>
        </w:rPr>
        <w:t xml:space="preserve"> </w:t>
      </w:r>
    </w:p>
    <w:p w:rsidR="002D49C1" w:rsidRPr="006A4BEF" w:rsidRDefault="00F14520" w:rsidP="00F14520">
      <w:pPr>
        <w:pStyle w:val="B1"/>
        <w:ind w:left="0" w:firstLine="0"/>
        <w:jc w:val="center"/>
        <w:rPr>
          <w:rFonts w:ascii="Arial" w:hAnsi="Arial" w:cs="Arial"/>
          <w:b/>
          <w:lang w:eastAsia="ja-JP"/>
        </w:rPr>
      </w:pPr>
      <w:r w:rsidRPr="006A4BEF">
        <w:rPr>
          <w:rFonts w:ascii="Arial" w:hAnsi="Arial" w:cs="Arial"/>
          <w:b/>
        </w:rPr>
        <w:t>Figure 2-4 3</w:t>
      </w:r>
      <w:r w:rsidRPr="006A4BEF">
        <w:rPr>
          <w:rFonts w:ascii="Arial" w:hAnsi="Arial" w:cs="Arial"/>
          <w:b/>
          <w:vertAlign w:val="superscript"/>
        </w:rPr>
        <w:t>rd</w:t>
      </w:r>
      <w:r w:rsidRPr="006A4BEF">
        <w:rPr>
          <w:rFonts w:ascii="Arial" w:hAnsi="Arial" w:cs="Arial"/>
          <w:b/>
        </w:rPr>
        <w:t xml:space="preserve"> order intermodulation product generated by </w:t>
      </w:r>
      <w:r w:rsidRPr="006A4BEF">
        <w:rPr>
          <w:rFonts w:ascii="Arial" w:hAnsi="Arial" w:cs="Arial"/>
          <w:b/>
          <w:i/>
        </w:rPr>
        <w:t>ULCC1</w:t>
      </w:r>
      <w:r w:rsidRPr="006A4BEF">
        <w:rPr>
          <w:rFonts w:ascii="Arial" w:hAnsi="Arial" w:cs="Arial"/>
          <w:b/>
        </w:rPr>
        <w:t xml:space="preserve"> and </w:t>
      </w:r>
      <w:r w:rsidRPr="006A4BEF">
        <w:rPr>
          <w:rFonts w:ascii="Arial" w:hAnsi="Arial" w:cs="Arial"/>
          <w:b/>
          <w:i/>
        </w:rPr>
        <w:t>ULCC2</w:t>
      </w:r>
    </w:p>
    <w:p w:rsidR="002D49C1" w:rsidRDefault="002D49C1" w:rsidP="004A0791">
      <w:pPr>
        <w:pStyle w:val="B1"/>
        <w:ind w:left="0" w:firstLine="0"/>
        <w:jc w:val="both"/>
        <w:rPr>
          <w:rFonts w:ascii="Arial" w:hAnsi="Arial" w:cs="Arial"/>
          <w:lang w:eastAsia="ja-JP"/>
        </w:rPr>
      </w:pPr>
    </w:p>
    <w:p w:rsidR="002D49C1" w:rsidRDefault="002D49C1" w:rsidP="004A0791">
      <w:pPr>
        <w:pStyle w:val="B1"/>
        <w:ind w:left="0" w:firstLine="0"/>
        <w:jc w:val="both"/>
        <w:rPr>
          <w:rFonts w:ascii="Arial" w:hAnsi="Arial" w:cs="Arial"/>
        </w:rPr>
      </w:pPr>
      <w:r>
        <w:rPr>
          <w:rFonts w:ascii="Arial" w:hAnsi="Arial" w:cs="Arial"/>
          <w:lang w:eastAsia="ja-JP"/>
        </w:rPr>
        <w:t xml:space="preserve">Similarly, </w:t>
      </w:r>
      <w:r>
        <w:rPr>
          <w:rFonts w:ascii="Arial" w:hAnsi="Arial" w:cs="Arial"/>
        </w:rPr>
        <w:t>for 3</w:t>
      </w:r>
      <w:r w:rsidRPr="003A553A">
        <w:rPr>
          <w:rFonts w:ascii="Arial" w:hAnsi="Arial" w:cs="Arial"/>
          <w:vertAlign w:val="superscript"/>
        </w:rPr>
        <w:t>rd</w:t>
      </w:r>
      <w:r>
        <w:rPr>
          <w:rFonts w:ascii="Arial" w:hAnsi="Arial" w:cs="Arial"/>
        </w:rPr>
        <w:t xml:space="preserve"> order intermodulation component to overlap with </w:t>
      </w:r>
      <w:r w:rsidRPr="002D49C1">
        <w:rPr>
          <w:rFonts w:ascii="Arial" w:hAnsi="Arial" w:cs="Arial"/>
          <w:i/>
        </w:rPr>
        <w:t>DLCC</w:t>
      </w:r>
      <w:r>
        <w:rPr>
          <w:rFonts w:ascii="Arial" w:hAnsi="Arial" w:cs="Arial"/>
          <w:i/>
        </w:rPr>
        <w:t>2</w:t>
      </w:r>
      <w:r>
        <w:rPr>
          <w:rFonts w:ascii="Arial" w:hAnsi="Arial" w:cs="Arial"/>
        </w:rPr>
        <w:t xml:space="preserve">, the following criteria </w:t>
      </w:r>
      <w:r w:rsidR="00CB6A9B">
        <w:rPr>
          <w:rFonts w:ascii="Arial" w:hAnsi="Arial" w:cs="Arial"/>
        </w:rPr>
        <w:t>has</w:t>
      </w:r>
      <w:r>
        <w:rPr>
          <w:rFonts w:ascii="Arial" w:hAnsi="Arial" w:cs="Arial"/>
        </w:rPr>
        <w:t xml:space="preserve"> to be met,</w:t>
      </w:r>
    </w:p>
    <w:p w:rsidR="002D49C1" w:rsidRDefault="002D49C1" w:rsidP="002D49C1">
      <w:pPr>
        <w:pStyle w:val="B1"/>
        <w:ind w:left="0" w:firstLine="0"/>
        <w:jc w:val="center"/>
        <w:rPr>
          <w:rFonts w:ascii="Arial" w:hAnsi="Arial" w:cs="Arial"/>
        </w:rPr>
      </w:pPr>
      <w:r w:rsidRPr="00EE380F">
        <w:rPr>
          <w:rFonts w:ascii="Arial" w:hAnsi="Arial" w:cs="Arial"/>
          <w:i/>
        </w:rPr>
        <w:t>F</w:t>
      </w:r>
      <w:r w:rsidRPr="00EE380F">
        <w:rPr>
          <w:rFonts w:ascii="Arial" w:hAnsi="Arial" w:cs="Arial"/>
          <w:i/>
          <w:vertAlign w:val="subscript"/>
        </w:rPr>
        <w:t>BW</w:t>
      </w:r>
      <w:r w:rsidRPr="00EE380F">
        <w:rPr>
          <w:rFonts w:ascii="Arial" w:hAnsi="Arial" w:cs="Arial"/>
          <w:i/>
        </w:rPr>
        <w:t xml:space="preserve"> – </w:t>
      </w:r>
      <w:r w:rsidRPr="002D49C1">
        <w:rPr>
          <w:rFonts w:ascii="Arial" w:hAnsi="Arial" w:cs="Arial"/>
        </w:rPr>
        <w:t>(</w:t>
      </w:r>
      <w:r w:rsidRPr="00EE380F">
        <w:rPr>
          <w:rFonts w:ascii="Arial" w:hAnsi="Arial" w:cs="Arial"/>
          <w:i/>
        </w:rPr>
        <w:t>c</w:t>
      </w:r>
      <w:r w:rsidRPr="002D49C1">
        <w:rPr>
          <w:rFonts w:ascii="Arial" w:hAnsi="Arial" w:cs="Arial"/>
        </w:rPr>
        <w:t>+</w:t>
      </w:r>
      <w:r>
        <w:rPr>
          <w:rFonts w:ascii="Arial" w:hAnsi="Arial" w:cs="Arial"/>
          <w:i/>
        </w:rPr>
        <w:t>d</w:t>
      </w:r>
      <w:r w:rsidRPr="002D49C1">
        <w:rPr>
          <w:rFonts w:ascii="Arial" w:hAnsi="Arial" w:cs="Arial"/>
        </w:rPr>
        <w:t>)</w:t>
      </w:r>
      <w:r w:rsidRPr="00EE380F">
        <w:rPr>
          <w:rFonts w:ascii="Arial" w:hAnsi="Arial" w:cs="Arial"/>
          <w:i/>
        </w:rPr>
        <w:t xml:space="preserve"> </w:t>
      </w:r>
      <w:r w:rsidRPr="002D49C1">
        <w:rPr>
          <w:rFonts w:ascii="Arial" w:hAnsi="Arial" w:cs="Arial"/>
        </w:rPr>
        <w:t>&gt;</w:t>
      </w:r>
      <w:r w:rsidRPr="00EE380F">
        <w:rPr>
          <w:rFonts w:ascii="Arial" w:hAnsi="Arial" w:cs="Arial"/>
          <w:i/>
        </w:rPr>
        <w:t xml:space="preserve"> F</w:t>
      </w:r>
      <w:r w:rsidRPr="00EE380F">
        <w:rPr>
          <w:rFonts w:ascii="Arial" w:hAnsi="Arial" w:cs="Arial"/>
          <w:i/>
          <w:vertAlign w:val="subscript"/>
        </w:rPr>
        <w:t>DUP</w:t>
      </w:r>
      <w:r w:rsidRPr="00EE380F">
        <w:rPr>
          <w:rFonts w:ascii="Arial" w:hAnsi="Arial" w:cs="Arial"/>
        </w:rPr>
        <w:t xml:space="preserve"> </w:t>
      </w:r>
      <w:r w:rsidR="007D2CEF">
        <w:rPr>
          <w:rFonts w:ascii="Arial" w:hAnsi="Arial" w:cs="Arial"/>
        </w:rPr>
        <w:t xml:space="preserve">– </w:t>
      </w:r>
      <w:r w:rsidR="007D2CEF" w:rsidRPr="00243158">
        <w:rPr>
          <w:rFonts w:ascii="Arial" w:hAnsi="Arial" w:cs="Arial"/>
          <w:i/>
        </w:rPr>
        <w:t>b</w:t>
      </w:r>
      <w:r w:rsidR="007D2CEF">
        <w:rPr>
          <w:rFonts w:ascii="Arial" w:hAnsi="Arial" w:cs="Arial"/>
        </w:rPr>
        <w:t xml:space="preserve"> </w:t>
      </w:r>
      <w:r w:rsidRPr="00EE380F">
        <w:rPr>
          <w:rFonts w:ascii="Arial" w:hAnsi="Arial" w:cs="Arial"/>
        </w:rPr>
        <w:t>and</w:t>
      </w:r>
      <w:r w:rsidRPr="00EE380F">
        <w:rPr>
          <w:rFonts w:ascii="Arial" w:hAnsi="Arial" w:cs="Arial"/>
          <w:i/>
        </w:rPr>
        <w:t xml:space="preserve"> F</w:t>
      </w:r>
      <w:r w:rsidRPr="00EE380F">
        <w:rPr>
          <w:rFonts w:ascii="Arial" w:hAnsi="Arial" w:cs="Arial"/>
          <w:i/>
          <w:vertAlign w:val="subscript"/>
        </w:rPr>
        <w:t>BW</w:t>
      </w:r>
      <w:r w:rsidRPr="00EE380F">
        <w:rPr>
          <w:rFonts w:ascii="Arial" w:hAnsi="Arial" w:cs="Arial"/>
          <w:i/>
        </w:rPr>
        <w:t xml:space="preserve"> – </w:t>
      </w:r>
      <w:r w:rsidRPr="002D49C1">
        <w:rPr>
          <w:rFonts w:ascii="Arial" w:hAnsi="Arial" w:cs="Arial"/>
        </w:rPr>
        <w:t>(</w:t>
      </w:r>
      <w:r w:rsidRPr="00EE380F">
        <w:rPr>
          <w:rFonts w:ascii="Arial" w:hAnsi="Arial" w:cs="Arial"/>
          <w:i/>
        </w:rPr>
        <w:t>c+d</w:t>
      </w:r>
      <w:r w:rsidRPr="002D49C1">
        <w:rPr>
          <w:rFonts w:ascii="Arial" w:hAnsi="Arial" w:cs="Arial"/>
        </w:rPr>
        <w:t>)</w:t>
      </w:r>
      <w:r w:rsidRPr="00EE380F">
        <w:rPr>
          <w:rFonts w:ascii="Arial" w:hAnsi="Arial" w:cs="Arial"/>
          <w:i/>
        </w:rPr>
        <w:t xml:space="preserve"> – </w:t>
      </w:r>
      <w:r w:rsidRPr="002D49C1">
        <w:rPr>
          <w:rFonts w:ascii="Arial" w:hAnsi="Arial" w:cs="Arial"/>
        </w:rPr>
        <w:t>(</w:t>
      </w:r>
      <w:r w:rsidRPr="00EE380F">
        <w:rPr>
          <w:rFonts w:ascii="Arial" w:hAnsi="Arial" w:cs="Arial"/>
          <w:i/>
        </w:rPr>
        <w:t>a+b</w:t>
      </w:r>
      <w:r w:rsidRPr="002D49C1">
        <w:rPr>
          <w:rFonts w:ascii="Arial" w:hAnsi="Arial" w:cs="Arial"/>
        </w:rPr>
        <w:t>)</w:t>
      </w:r>
      <w:r w:rsidRPr="00EE380F">
        <w:rPr>
          <w:rFonts w:ascii="Arial" w:hAnsi="Arial" w:cs="Arial"/>
          <w:i/>
        </w:rPr>
        <w:t xml:space="preserve"> </w:t>
      </w:r>
      <w:r w:rsidRPr="002D49C1">
        <w:rPr>
          <w:rFonts w:ascii="Arial" w:hAnsi="Arial" w:cs="Arial"/>
        </w:rPr>
        <w:t>&lt;</w:t>
      </w:r>
      <w:r w:rsidRPr="00EE380F">
        <w:rPr>
          <w:rFonts w:ascii="Arial" w:hAnsi="Arial" w:cs="Arial"/>
          <w:i/>
        </w:rPr>
        <w:t xml:space="preserve"> F</w:t>
      </w:r>
      <w:r w:rsidRPr="00EE380F">
        <w:rPr>
          <w:rFonts w:ascii="Arial" w:hAnsi="Arial" w:cs="Arial"/>
          <w:i/>
          <w:vertAlign w:val="subscript"/>
        </w:rPr>
        <w:t>DUP</w:t>
      </w:r>
      <w:r w:rsidR="007D2CEF">
        <w:rPr>
          <w:rFonts w:ascii="Arial" w:hAnsi="Arial" w:cs="Arial"/>
        </w:rPr>
        <w:t xml:space="preserve"> + </w:t>
      </w:r>
      <w:r w:rsidR="007D2CEF" w:rsidRPr="00243158">
        <w:rPr>
          <w:rFonts w:ascii="Arial" w:hAnsi="Arial" w:cs="Arial"/>
          <w:i/>
        </w:rPr>
        <w:t>b</w:t>
      </w:r>
      <w:r>
        <w:rPr>
          <w:rFonts w:ascii="Arial" w:hAnsi="Arial" w:cs="Arial"/>
        </w:rPr>
        <w:t xml:space="preserve">        (</w:t>
      </w:r>
      <w:r w:rsidR="007D2CEF">
        <w:rPr>
          <w:rFonts w:ascii="Arial" w:hAnsi="Arial" w:cs="Arial"/>
        </w:rPr>
        <w:t>7</w:t>
      </w:r>
      <w:r>
        <w:rPr>
          <w:rFonts w:ascii="Arial" w:hAnsi="Arial" w:cs="Arial"/>
        </w:rPr>
        <w:t>)</w:t>
      </w:r>
    </w:p>
    <w:p w:rsidR="007D2CEF" w:rsidRDefault="007D2CEF" w:rsidP="007D2CEF">
      <w:pPr>
        <w:pStyle w:val="B1"/>
        <w:spacing w:after="0"/>
        <w:ind w:left="0" w:firstLine="0"/>
        <w:jc w:val="both"/>
        <w:rPr>
          <w:rFonts w:ascii="Arial" w:hAnsi="Arial" w:cs="Arial"/>
          <w:lang w:eastAsia="ja-JP"/>
        </w:rPr>
      </w:pPr>
    </w:p>
    <w:p w:rsidR="007D2CEF" w:rsidRDefault="007D2CEF" w:rsidP="004A0791">
      <w:pPr>
        <w:pStyle w:val="B1"/>
        <w:ind w:left="0" w:firstLine="0"/>
        <w:jc w:val="both"/>
        <w:rPr>
          <w:rFonts w:ascii="Arial" w:hAnsi="Arial" w:cs="Arial"/>
          <w:lang w:eastAsia="ja-JP"/>
        </w:rPr>
      </w:pPr>
      <w:r>
        <w:rPr>
          <w:rFonts w:ascii="Arial" w:hAnsi="Arial" w:cs="Arial"/>
          <w:lang w:eastAsia="ja-JP"/>
        </w:rPr>
        <w:t>which can also be rearranged as,</w:t>
      </w:r>
    </w:p>
    <w:p w:rsidR="007D2CEF" w:rsidRDefault="007D2CEF" w:rsidP="007D2CEF">
      <w:pPr>
        <w:pStyle w:val="B1"/>
        <w:ind w:left="0" w:firstLine="0"/>
        <w:jc w:val="center"/>
        <w:rPr>
          <w:rFonts w:ascii="Arial" w:hAnsi="Arial" w:cs="Arial"/>
        </w:rPr>
      </w:pPr>
      <w:r w:rsidRPr="002D49C1">
        <w:rPr>
          <w:rFonts w:ascii="Arial" w:hAnsi="Arial" w:cs="Arial"/>
          <w:i/>
        </w:rPr>
        <w:t>F</w:t>
      </w:r>
      <w:r w:rsidRPr="002D49C1">
        <w:rPr>
          <w:rFonts w:ascii="Arial" w:hAnsi="Arial" w:cs="Arial"/>
          <w:i/>
          <w:vertAlign w:val="subscript"/>
        </w:rPr>
        <w:t>BW</w:t>
      </w:r>
      <w:r>
        <w:rPr>
          <w:rFonts w:ascii="Arial" w:hAnsi="Arial" w:cs="Arial"/>
        </w:rPr>
        <w:t xml:space="preserve"> – </w:t>
      </w:r>
      <w:r w:rsidRPr="002D49C1">
        <w:rPr>
          <w:rFonts w:ascii="Arial" w:hAnsi="Arial" w:cs="Arial"/>
          <w:i/>
        </w:rPr>
        <w:t>F</w:t>
      </w:r>
      <w:r w:rsidRPr="002D49C1">
        <w:rPr>
          <w:rFonts w:ascii="Arial" w:hAnsi="Arial" w:cs="Arial"/>
          <w:i/>
          <w:vertAlign w:val="subscript"/>
        </w:rPr>
        <w:t>DUP</w:t>
      </w:r>
      <w:r>
        <w:rPr>
          <w:rFonts w:ascii="Arial" w:hAnsi="Arial" w:cs="Arial"/>
        </w:rPr>
        <w:t xml:space="preserve"> – (</w:t>
      </w:r>
      <w:r w:rsidRPr="002D49C1">
        <w:rPr>
          <w:rFonts w:ascii="Arial" w:hAnsi="Arial" w:cs="Arial"/>
          <w:i/>
        </w:rPr>
        <w:t>a</w:t>
      </w:r>
      <w:r>
        <w:rPr>
          <w:rFonts w:ascii="Arial" w:hAnsi="Arial" w:cs="Arial"/>
        </w:rPr>
        <w:t>+</w:t>
      </w:r>
      <w:r w:rsidRPr="002D49C1">
        <w:rPr>
          <w:rFonts w:ascii="Arial" w:hAnsi="Arial" w:cs="Arial"/>
          <w:i/>
        </w:rPr>
        <w:t>b</w:t>
      </w:r>
      <w:r>
        <w:rPr>
          <w:rFonts w:ascii="Arial" w:hAnsi="Arial" w:cs="Arial"/>
        </w:rPr>
        <w:t xml:space="preserve">) – </w:t>
      </w:r>
      <w:r w:rsidRPr="00243158">
        <w:rPr>
          <w:rFonts w:ascii="Arial" w:hAnsi="Arial" w:cs="Arial"/>
          <w:i/>
        </w:rPr>
        <w:t>b</w:t>
      </w:r>
      <w:r>
        <w:rPr>
          <w:rFonts w:ascii="Arial" w:hAnsi="Arial" w:cs="Arial"/>
        </w:rPr>
        <w:t xml:space="preserve"> &lt; </w:t>
      </w:r>
      <w:r w:rsidRPr="002D49C1">
        <w:rPr>
          <w:rFonts w:ascii="Arial" w:hAnsi="Arial" w:cs="Arial"/>
          <w:i/>
        </w:rPr>
        <w:t>c</w:t>
      </w:r>
      <w:r>
        <w:rPr>
          <w:rFonts w:ascii="Arial" w:hAnsi="Arial" w:cs="Arial"/>
        </w:rPr>
        <w:t>+</w:t>
      </w:r>
      <w:r w:rsidRPr="002D49C1">
        <w:rPr>
          <w:rFonts w:ascii="Arial" w:hAnsi="Arial" w:cs="Arial"/>
          <w:i/>
        </w:rPr>
        <w:t>d</w:t>
      </w:r>
      <w:r>
        <w:rPr>
          <w:rFonts w:ascii="Arial" w:hAnsi="Arial" w:cs="Arial"/>
        </w:rPr>
        <w:t xml:space="preserve"> &lt; </w:t>
      </w:r>
      <w:r w:rsidRPr="002D49C1">
        <w:rPr>
          <w:rFonts w:ascii="Arial" w:hAnsi="Arial" w:cs="Arial"/>
          <w:i/>
        </w:rPr>
        <w:t>F</w:t>
      </w:r>
      <w:r w:rsidRPr="002D49C1">
        <w:rPr>
          <w:rFonts w:ascii="Arial" w:hAnsi="Arial" w:cs="Arial"/>
          <w:i/>
          <w:vertAlign w:val="subscript"/>
        </w:rPr>
        <w:t>BW</w:t>
      </w:r>
      <w:r>
        <w:rPr>
          <w:rFonts w:ascii="Arial" w:hAnsi="Arial" w:cs="Arial"/>
        </w:rPr>
        <w:t xml:space="preserve"> – </w:t>
      </w:r>
      <w:r w:rsidRPr="002D49C1">
        <w:rPr>
          <w:rFonts w:ascii="Arial" w:hAnsi="Arial" w:cs="Arial"/>
          <w:i/>
        </w:rPr>
        <w:t>F</w:t>
      </w:r>
      <w:r w:rsidRPr="002D49C1">
        <w:rPr>
          <w:rFonts w:ascii="Arial" w:hAnsi="Arial" w:cs="Arial"/>
          <w:i/>
          <w:vertAlign w:val="subscript"/>
        </w:rPr>
        <w:t>DUP</w:t>
      </w:r>
      <w:r>
        <w:rPr>
          <w:rFonts w:ascii="Arial" w:hAnsi="Arial" w:cs="Arial"/>
        </w:rPr>
        <w:t xml:space="preserve"> + </w:t>
      </w:r>
      <w:r w:rsidRPr="00243158">
        <w:rPr>
          <w:rFonts w:ascii="Arial" w:hAnsi="Arial" w:cs="Arial"/>
          <w:i/>
        </w:rPr>
        <w:t>b</w:t>
      </w:r>
      <w:r>
        <w:rPr>
          <w:rFonts w:ascii="Arial" w:hAnsi="Arial" w:cs="Arial"/>
        </w:rPr>
        <w:t xml:space="preserve">        (8)</w:t>
      </w:r>
    </w:p>
    <w:p w:rsidR="007D2CEF" w:rsidRDefault="007D2CEF" w:rsidP="007D2CEF">
      <w:pPr>
        <w:pStyle w:val="B1"/>
        <w:spacing w:after="0"/>
        <w:ind w:left="0" w:firstLine="0"/>
        <w:jc w:val="both"/>
        <w:rPr>
          <w:rFonts w:ascii="Arial" w:hAnsi="Arial" w:cs="Arial"/>
        </w:rPr>
      </w:pPr>
    </w:p>
    <w:p w:rsidR="00DD4CEC" w:rsidRDefault="007D2CEF" w:rsidP="007D2CEF">
      <w:pPr>
        <w:pStyle w:val="B1"/>
        <w:ind w:left="0" w:firstLine="0"/>
        <w:jc w:val="both"/>
        <w:rPr>
          <w:rFonts w:ascii="Arial" w:hAnsi="Arial" w:cs="Arial"/>
        </w:rPr>
      </w:pPr>
      <w:r>
        <w:rPr>
          <w:rFonts w:ascii="Arial" w:hAnsi="Arial" w:cs="Arial"/>
        </w:rPr>
        <w:t>For 5</w:t>
      </w:r>
      <w:r w:rsidRPr="007D2CEF">
        <w:rPr>
          <w:rFonts w:ascii="Arial" w:hAnsi="Arial" w:cs="Arial"/>
          <w:vertAlign w:val="superscript"/>
        </w:rPr>
        <w:t>th</w:t>
      </w:r>
      <w:r>
        <w:rPr>
          <w:rFonts w:ascii="Arial" w:hAnsi="Arial" w:cs="Arial"/>
        </w:rPr>
        <w:t xml:space="preserve"> order </w:t>
      </w:r>
      <w:r w:rsidR="006737DA">
        <w:rPr>
          <w:rFonts w:ascii="Arial" w:hAnsi="Arial" w:cs="Arial"/>
        </w:rPr>
        <w:t xml:space="preserve">primary </w:t>
      </w:r>
      <w:r>
        <w:rPr>
          <w:rFonts w:ascii="Arial" w:hAnsi="Arial" w:cs="Arial"/>
        </w:rPr>
        <w:t xml:space="preserve">intermodulation component </w:t>
      </w:r>
      <w:r w:rsidR="006737DA">
        <w:rPr>
          <w:rFonts w:ascii="Arial" w:hAnsi="Arial" w:cs="Arial"/>
        </w:rPr>
        <w:t xml:space="preserve">(at higher frequency) </w:t>
      </w:r>
      <w:r w:rsidR="00DD4CEC">
        <w:rPr>
          <w:rFonts w:ascii="Arial" w:hAnsi="Arial" w:cs="Arial"/>
        </w:rPr>
        <w:t>to over</w:t>
      </w:r>
      <w:r w:rsidR="006737DA">
        <w:rPr>
          <w:rFonts w:ascii="Arial" w:hAnsi="Arial" w:cs="Arial"/>
        </w:rPr>
        <w:t>lap</w:t>
      </w:r>
      <w:r w:rsidR="00DD4CEC">
        <w:rPr>
          <w:rFonts w:ascii="Arial" w:hAnsi="Arial" w:cs="Arial"/>
        </w:rPr>
        <w:t xml:space="preserve"> with </w:t>
      </w:r>
      <w:r w:rsidR="00DD4CEC" w:rsidRPr="002D49C1">
        <w:rPr>
          <w:rFonts w:ascii="Arial" w:hAnsi="Arial" w:cs="Arial"/>
          <w:i/>
        </w:rPr>
        <w:t>DLCC1</w:t>
      </w:r>
      <w:r w:rsidR="00DD4CEC">
        <w:rPr>
          <w:rFonts w:ascii="Arial" w:hAnsi="Arial" w:cs="Arial"/>
        </w:rPr>
        <w:t>, the criteria can be derived based on equations (3) and (6) as,</w:t>
      </w:r>
    </w:p>
    <w:p w:rsidR="006737DA" w:rsidRDefault="006737DA" w:rsidP="006737DA">
      <w:pPr>
        <w:pStyle w:val="B1"/>
        <w:ind w:left="0" w:firstLine="0"/>
        <w:jc w:val="center"/>
        <w:rPr>
          <w:rFonts w:ascii="Arial" w:hAnsi="Arial" w:cs="Arial"/>
        </w:rPr>
      </w:pPr>
      <w:r w:rsidRPr="002D49C1">
        <w:rPr>
          <w:rFonts w:ascii="Arial" w:hAnsi="Arial" w:cs="Arial"/>
          <w:i/>
        </w:rPr>
        <w:t>F</w:t>
      </w:r>
      <w:r w:rsidRPr="002D49C1">
        <w:rPr>
          <w:rFonts w:ascii="Arial" w:hAnsi="Arial" w:cs="Arial"/>
          <w:i/>
          <w:vertAlign w:val="subscript"/>
        </w:rPr>
        <w:t>BW</w:t>
      </w:r>
      <w:r>
        <w:rPr>
          <w:rFonts w:ascii="Arial" w:hAnsi="Arial" w:cs="Arial"/>
        </w:rPr>
        <w:t xml:space="preserve"> – (</w:t>
      </w:r>
      <w:r w:rsidRPr="002D49C1">
        <w:rPr>
          <w:rFonts w:ascii="Arial" w:hAnsi="Arial" w:cs="Arial"/>
          <w:i/>
        </w:rPr>
        <w:t>F</w:t>
      </w:r>
      <w:r w:rsidRPr="002D49C1">
        <w:rPr>
          <w:rFonts w:ascii="Arial" w:hAnsi="Arial" w:cs="Arial"/>
          <w:i/>
          <w:vertAlign w:val="subscript"/>
        </w:rPr>
        <w:t>DUP</w:t>
      </w:r>
      <w:r>
        <w:rPr>
          <w:rFonts w:ascii="Arial" w:hAnsi="Arial" w:cs="Arial"/>
        </w:rPr>
        <w:t>/3) – (</w:t>
      </w:r>
      <w:r w:rsidRPr="002D49C1">
        <w:rPr>
          <w:rFonts w:ascii="Arial" w:hAnsi="Arial" w:cs="Arial"/>
          <w:i/>
        </w:rPr>
        <w:t>a</w:t>
      </w:r>
      <w:r>
        <w:rPr>
          <w:rFonts w:ascii="Arial" w:hAnsi="Arial" w:cs="Arial"/>
        </w:rPr>
        <w:t>+</w:t>
      </w:r>
      <w:r w:rsidRPr="002D49C1">
        <w:rPr>
          <w:rFonts w:ascii="Arial" w:hAnsi="Arial" w:cs="Arial"/>
          <w:i/>
        </w:rPr>
        <w:t>b</w:t>
      </w:r>
      <w:r>
        <w:rPr>
          <w:rFonts w:ascii="Arial" w:hAnsi="Arial" w:cs="Arial"/>
        </w:rPr>
        <w:t xml:space="preserve">) &lt; </w:t>
      </w:r>
      <w:r w:rsidRPr="002D49C1">
        <w:rPr>
          <w:rFonts w:ascii="Arial" w:hAnsi="Arial" w:cs="Arial"/>
          <w:i/>
        </w:rPr>
        <w:t>c</w:t>
      </w:r>
      <w:r>
        <w:rPr>
          <w:rFonts w:ascii="Arial" w:hAnsi="Arial" w:cs="Arial"/>
        </w:rPr>
        <w:t>+</w:t>
      </w:r>
      <w:r w:rsidRPr="002D49C1">
        <w:rPr>
          <w:rFonts w:ascii="Arial" w:hAnsi="Arial" w:cs="Arial"/>
          <w:i/>
        </w:rPr>
        <w:t>d</w:t>
      </w:r>
      <w:r>
        <w:rPr>
          <w:rFonts w:ascii="Arial" w:hAnsi="Arial" w:cs="Arial"/>
        </w:rPr>
        <w:t xml:space="preserve"> &lt; </w:t>
      </w:r>
      <w:r w:rsidRPr="002D49C1">
        <w:rPr>
          <w:rFonts w:ascii="Arial" w:hAnsi="Arial" w:cs="Arial"/>
          <w:i/>
        </w:rPr>
        <w:t>F</w:t>
      </w:r>
      <w:r w:rsidRPr="002D49C1">
        <w:rPr>
          <w:rFonts w:ascii="Arial" w:hAnsi="Arial" w:cs="Arial"/>
          <w:i/>
          <w:vertAlign w:val="subscript"/>
        </w:rPr>
        <w:t>BW</w:t>
      </w:r>
      <w:r>
        <w:rPr>
          <w:rFonts w:ascii="Arial" w:hAnsi="Arial" w:cs="Arial"/>
        </w:rPr>
        <w:t xml:space="preserve"> – (</w:t>
      </w:r>
      <w:r w:rsidRPr="002D49C1">
        <w:rPr>
          <w:rFonts w:ascii="Arial" w:hAnsi="Arial" w:cs="Arial"/>
          <w:i/>
        </w:rPr>
        <w:t>F</w:t>
      </w:r>
      <w:r w:rsidRPr="002D49C1">
        <w:rPr>
          <w:rFonts w:ascii="Arial" w:hAnsi="Arial" w:cs="Arial"/>
          <w:i/>
          <w:vertAlign w:val="subscript"/>
        </w:rPr>
        <w:t>DUP</w:t>
      </w:r>
      <w:r>
        <w:rPr>
          <w:rFonts w:ascii="Arial" w:hAnsi="Arial" w:cs="Arial"/>
        </w:rPr>
        <w:t>/3)        (9)</w:t>
      </w:r>
    </w:p>
    <w:p w:rsidR="006737DA" w:rsidRDefault="006737DA" w:rsidP="006737DA">
      <w:pPr>
        <w:pStyle w:val="B1"/>
        <w:spacing w:after="0"/>
        <w:ind w:left="0" w:firstLine="0"/>
        <w:jc w:val="both"/>
        <w:rPr>
          <w:rFonts w:ascii="Arial" w:hAnsi="Arial" w:cs="Arial"/>
        </w:rPr>
      </w:pPr>
    </w:p>
    <w:p w:rsidR="00243158" w:rsidRDefault="006737DA" w:rsidP="007D2CEF">
      <w:pPr>
        <w:pStyle w:val="B1"/>
        <w:ind w:left="0" w:firstLine="0"/>
        <w:jc w:val="both"/>
        <w:rPr>
          <w:rFonts w:ascii="Arial" w:hAnsi="Arial" w:cs="Arial"/>
        </w:rPr>
      </w:pPr>
      <w:r>
        <w:rPr>
          <w:rFonts w:ascii="Arial" w:hAnsi="Arial" w:cs="Arial"/>
        </w:rPr>
        <w:t>For 5</w:t>
      </w:r>
      <w:r w:rsidRPr="006737DA">
        <w:rPr>
          <w:rFonts w:ascii="Arial" w:hAnsi="Arial" w:cs="Arial"/>
          <w:vertAlign w:val="superscript"/>
        </w:rPr>
        <w:t>th</w:t>
      </w:r>
      <w:r>
        <w:rPr>
          <w:rFonts w:ascii="Arial" w:hAnsi="Arial" w:cs="Arial"/>
        </w:rPr>
        <w:t xml:space="preserve"> order </w:t>
      </w:r>
      <w:r w:rsidR="00160887">
        <w:rPr>
          <w:rFonts w:ascii="Arial" w:hAnsi="Arial" w:cs="Arial"/>
        </w:rPr>
        <w:t xml:space="preserve">secondary </w:t>
      </w:r>
      <w:r>
        <w:rPr>
          <w:rFonts w:ascii="Arial" w:hAnsi="Arial" w:cs="Arial"/>
        </w:rPr>
        <w:t xml:space="preserve">intermodulation component </w:t>
      </w:r>
      <w:r w:rsidR="00160887">
        <w:rPr>
          <w:rFonts w:ascii="Arial" w:hAnsi="Arial" w:cs="Arial"/>
        </w:rPr>
        <w:t>(at the same frequency as 3</w:t>
      </w:r>
      <w:r w:rsidR="00160887" w:rsidRPr="00160887">
        <w:rPr>
          <w:rFonts w:ascii="Arial" w:hAnsi="Arial" w:cs="Arial"/>
          <w:vertAlign w:val="superscript"/>
        </w:rPr>
        <w:t>rd</w:t>
      </w:r>
      <w:r w:rsidR="00160887">
        <w:rPr>
          <w:rFonts w:ascii="Arial" w:hAnsi="Arial" w:cs="Arial"/>
        </w:rPr>
        <w:t xml:space="preserve"> order component) to overlap with </w:t>
      </w:r>
      <w:r w:rsidR="00160887" w:rsidRPr="002D49C1">
        <w:rPr>
          <w:rFonts w:ascii="Arial" w:hAnsi="Arial" w:cs="Arial"/>
          <w:i/>
        </w:rPr>
        <w:t>DLCC1</w:t>
      </w:r>
      <w:r w:rsidR="00160887">
        <w:rPr>
          <w:rFonts w:ascii="Arial" w:hAnsi="Arial" w:cs="Arial"/>
        </w:rPr>
        <w:t>, the criteria can be derived from equation (6) by extending both upper and lower ranges with (</w:t>
      </w:r>
      <w:r w:rsidR="00160887" w:rsidRPr="00160887">
        <w:rPr>
          <w:rFonts w:ascii="Arial" w:hAnsi="Arial" w:cs="Arial"/>
          <w:i/>
        </w:rPr>
        <w:t>b</w:t>
      </w:r>
      <w:r w:rsidR="00160887">
        <w:rPr>
          <w:rFonts w:ascii="Arial" w:hAnsi="Arial" w:cs="Arial"/>
        </w:rPr>
        <w:t>/2) which accounts for the bandwidth extension</w:t>
      </w:r>
      <w:r w:rsidR="00243158">
        <w:rPr>
          <w:rFonts w:ascii="Arial" w:hAnsi="Arial" w:cs="Arial"/>
        </w:rPr>
        <w:t xml:space="preserve"> (by +/- </w:t>
      </w:r>
      <w:r w:rsidR="00243158" w:rsidRPr="00243158">
        <w:rPr>
          <w:rFonts w:ascii="Arial" w:hAnsi="Arial" w:cs="Arial"/>
          <w:i/>
        </w:rPr>
        <w:t>b</w:t>
      </w:r>
      <w:r w:rsidR="00243158">
        <w:rPr>
          <w:rFonts w:ascii="Arial" w:hAnsi="Arial" w:cs="Arial"/>
        </w:rPr>
        <w:t xml:space="preserve"> as compared to 3</w:t>
      </w:r>
      <w:r w:rsidR="00243158" w:rsidRPr="00243158">
        <w:rPr>
          <w:rFonts w:ascii="Arial" w:hAnsi="Arial" w:cs="Arial"/>
          <w:vertAlign w:val="superscript"/>
        </w:rPr>
        <w:t>rd</w:t>
      </w:r>
      <w:r w:rsidR="00243158">
        <w:rPr>
          <w:rFonts w:ascii="Arial" w:hAnsi="Arial" w:cs="Arial"/>
        </w:rPr>
        <w:t xml:space="preserve"> order component)</w:t>
      </w:r>
      <w:r w:rsidR="00160887">
        <w:rPr>
          <w:rFonts w:ascii="Arial" w:hAnsi="Arial" w:cs="Arial"/>
        </w:rPr>
        <w:t xml:space="preserve"> through </w:t>
      </w:r>
      <w:r w:rsidR="006A4BEF">
        <w:rPr>
          <w:rFonts w:ascii="Arial" w:hAnsi="Arial" w:cs="Arial"/>
        </w:rPr>
        <w:t>a</w:t>
      </w:r>
      <w:r w:rsidR="00243158">
        <w:rPr>
          <w:rFonts w:ascii="Arial" w:hAnsi="Arial" w:cs="Arial"/>
        </w:rPr>
        <w:t xml:space="preserve"> “square” operation of </w:t>
      </w:r>
      <w:r w:rsidR="00243158" w:rsidRPr="00243158">
        <w:rPr>
          <w:rFonts w:ascii="Arial" w:hAnsi="Arial" w:cs="Arial"/>
          <w:i/>
        </w:rPr>
        <w:t>ULCC2</w:t>
      </w:r>
      <w:r w:rsidR="00243158">
        <w:rPr>
          <w:rFonts w:ascii="Arial" w:hAnsi="Arial" w:cs="Arial"/>
        </w:rPr>
        <w:t>. This results in,</w:t>
      </w:r>
    </w:p>
    <w:p w:rsidR="00243158" w:rsidRDefault="00243158" w:rsidP="00243158">
      <w:pPr>
        <w:pStyle w:val="B1"/>
        <w:ind w:left="0" w:firstLine="0"/>
        <w:jc w:val="center"/>
        <w:rPr>
          <w:rFonts w:ascii="Arial" w:hAnsi="Arial" w:cs="Arial"/>
        </w:rPr>
      </w:pPr>
      <w:r w:rsidRPr="002D49C1">
        <w:rPr>
          <w:rFonts w:ascii="Arial" w:hAnsi="Arial" w:cs="Arial"/>
          <w:i/>
        </w:rPr>
        <w:t>F</w:t>
      </w:r>
      <w:r w:rsidRPr="002D49C1">
        <w:rPr>
          <w:rFonts w:ascii="Arial" w:hAnsi="Arial" w:cs="Arial"/>
          <w:i/>
          <w:vertAlign w:val="subscript"/>
        </w:rPr>
        <w:t>BW</w:t>
      </w:r>
      <w:r>
        <w:rPr>
          <w:rFonts w:ascii="Arial" w:hAnsi="Arial" w:cs="Arial"/>
        </w:rPr>
        <w:t xml:space="preserve"> – (</w:t>
      </w:r>
      <w:r w:rsidRPr="002D49C1">
        <w:rPr>
          <w:rFonts w:ascii="Arial" w:hAnsi="Arial" w:cs="Arial"/>
          <w:i/>
        </w:rPr>
        <w:t>F</w:t>
      </w:r>
      <w:r w:rsidRPr="002D49C1">
        <w:rPr>
          <w:rFonts w:ascii="Arial" w:hAnsi="Arial" w:cs="Arial"/>
          <w:i/>
          <w:vertAlign w:val="subscript"/>
        </w:rPr>
        <w:t>DUP</w:t>
      </w:r>
      <w:r>
        <w:rPr>
          <w:rFonts w:ascii="Arial" w:hAnsi="Arial" w:cs="Arial"/>
        </w:rPr>
        <w:t>/2) – (</w:t>
      </w:r>
      <w:r w:rsidRPr="002D49C1">
        <w:rPr>
          <w:rFonts w:ascii="Arial" w:hAnsi="Arial" w:cs="Arial"/>
          <w:i/>
        </w:rPr>
        <w:t>a</w:t>
      </w:r>
      <w:r>
        <w:rPr>
          <w:rFonts w:ascii="Arial" w:hAnsi="Arial" w:cs="Arial"/>
        </w:rPr>
        <w:t>+</w:t>
      </w:r>
      <w:r w:rsidRPr="002D49C1">
        <w:rPr>
          <w:rFonts w:ascii="Arial" w:hAnsi="Arial" w:cs="Arial"/>
          <w:i/>
        </w:rPr>
        <w:t>b</w:t>
      </w:r>
      <w:r>
        <w:rPr>
          <w:rFonts w:ascii="Arial" w:hAnsi="Arial" w:cs="Arial"/>
        </w:rPr>
        <w:t>) – (</w:t>
      </w:r>
      <w:r w:rsidRPr="00243158">
        <w:rPr>
          <w:rFonts w:ascii="Arial" w:hAnsi="Arial" w:cs="Arial"/>
          <w:i/>
        </w:rPr>
        <w:t>b</w:t>
      </w:r>
      <w:r>
        <w:rPr>
          <w:rFonts w:ascii="Arial" w:hAnsi="Arial" w:cs="Arial"/>
        </w:rPr>
        <w:t xml:space="preserve">/2) &lt; </w:t>
      </w:r>
      <w:r w:rsidRPr="002D49C1">
        <w:rPr>
          <w:rFonts w:ascii="Arial" w:hAnsi="Arial" w:cs="Arial"/>
          <w:i/>
        </w:rPr>
        <w:t>c</w:t>
      </w:r>
      <w:r>
        <w:rPr>
          <w:rFonts w:ascii="Arial" w:hAnsi="Arial" w:cs="Arial"/>
        </w:rPr>
        <w:t>+</w:t>
      </w:r>
      <w:r w:rsidRPr="002D49C1">
        <w:rPr>
          <w:rFonts w:ascii="Arial" w:hAnsi="Arial" w:cs="Arial"/>
          <w:i/>
        </w:rPr>
        <w:t>d</w:t>
      </w:r>
      <w:r>
        <w:rPr>
          <w:rFonts w:ascii="Arial" w:hAnsi="Arial" w:cs="Arial"/>
        </w:rPr>
        <w:t xml:space="preserve"> &lt; </w:t>
      </w:r>
      <w:r w:rsidRPr="002D49C1">
        <w:rPr>
          <w:rFonts w:ascii="Arial" w:hAnsi="Arial" w:cs="Arial"/>
          <w:i/>
        </w:rPr>
        <w:t>F</w:t>
      </w:r>
      <w:r w:rsidRPr="002D49C1">
        <w:rPr>
          <w:rFonts w:ascii="Arial" w:hAnsi="Arial" w:cs="Arial"/>
          <w:i/>
          <w:vertAlign w:val="subscript"/>
        </w:rPr>
        <w:t>BW</w:t>
      </w:r>
      <w:r>
        <w:rPr>
          <w:rFonts w:ascii="Arial" w:hAnsi="Arial" w:cs="Arial"/>
        </w:rPr>
        <w:t xml:space="preserve"> – (</w:t>
      </w:r>
      <w:r w:rsidRPr="002D49C1">
        <w:rPr>
          <w:rFonts w:ascii="Arial" w:hAnsi="Arial" w:cs="Arial"/>
          <w:i/>
        </w:rPr>
        <w:t>F</w:t>
      </w:r>
      <w:r w:rsidRPr="002D49C1">
        <w:rPr>
          <w:rFonts w:ascii="Arial" w:hAnsi="Arial" w:cs="Arial"/>
          <w:i/>
          <w:vertAlign w:val="subscript"/>
        </w:rPr>
        <w:t>DUP</w:t>
      </w:r>
      <w:r>
        <w:rPr>
          <w:rFonts w:ascii="Arial" w:hAnsi="Arial" w:cs="Arial"/>
        </w:rPr>
        <w:t>/2) + (</w:t>
      </w:r>
      <w:r w:rsidRPr="00243158">
        <w:rPr>
          <w:rFonts w:ascii="Arial" w:hAnsi="Arial" w:cs="Arial"/>
          <w:i/>
        </w:rPr>
        <w:t>b</w:t>
      </w:r>
      <w:r>
        <w:rPr>
          <w:rFonts w:ascii="Arial" w:hAnsi="Arial" w:cs="Arial"/>
        </w:rPr>
        <w:t>/2)        (10)</w:t>
      </w:r>
    </w:p>
    <w:p w:rsidR="00243158" w:rsidRDefault="00243158" w:rsidP="00243158">
      <w:pPr>
        <w:pStyle w:val="B1"/>
        <w:spacing w:after="0"/>
        <w:ind w:left="0" w:firstLine="0"/>
        <w:jc w:val="both"/>
        <w:rPr>
          <w:rFonts w:ascii="Arial" w:hAnsi="Arial" w:cs="Arial"/>
        </w:rPr>
      </w:pPr>
    </w:p>
    <w:p w:rsidR="00243158" w:rsidRDefault="00243158" w:rsidP="00243158">
      <w:pPr>
        <w:pStyle w:val="B1"/>
        <w:ind w:left="0" w:firstLine="0"/>
        <w:jc w:val="both"/>
        <w:rPr>
          <w:rFonts w:ascii="Arial" w:hAnsi="Arial" w:cs="Arial"/>
        </w:rPr>
      </w:pPr>
      <w:r>
        <w:rPr>
          <w:rFonts w:ascii="Arial" w:hAnsi="Arial" w:cs="Arial"/>
        </w:rPr>
        <w:t>Similarly, for 5</w:t>
      </w:r>
      <w:r w:rsidRPr="007D2CEF">
        <w:rPr>
          <w:rFonts w:ascii="Arial" w:hAnsi="Arial" w:cs="Arial"/>
          <w:vertAlign w:val="superscript"/>
        </w:rPr>
        <w:t>th</w:t>
      </w:r>
      <w:r>
        <w:rPr>
          <w:rFonts w:ascii="Arial" w:hAnsi="Arial" w:cs="Arial"/>
        </w:rPr>
        <w:t xml:space="preserve"> order primary intermodulation component (at higher frequency) to overlap with </w:t>
      </w:r>
      <w:r w:rsidRPr="002D49C1">
        <w:rPr>
          <w:rFonts w:ascii="Arial" w:hAnsi="Arial" w:cs="Arial"/>
          <w:i/>
        </w:rPr>
        <w:t>DLCC</w:t>
      </w:r>
      <w:r>
        <w:rPr>
          <w:rFonts w:ascii="Arial" w:hAnsi="Arial" w:cs="Arial"/>
          <w:i/>
        </w:rPr>
        <w:t>2</w:t>
      </w:r>
      <w:r>
        <w:rPr>
          <w:rFonts w:ascii="Arial" w:hAnsi="Arial" w:cs="Arial"/>
        </w:rPr>
        <w:t xml:space="preserve">, the criteria can be derived based on equations (4) and (8) as, </w:t>
      </w:r>
    </w:p>
    <w:p w:rsidR="00243158" w:rsidRDefault="00243158" w:rsidP="00243158">
      <w:pPr>
        <w:pStyle w:val="B1"/>
        <w:ind w:left="0" w:firstLine="0"/>
        <w:jc w:val="center"/>
        <w:rPr>
          <w:rFonts w:ascii="Arial" w:hAnsi="Arial" w:cs="Arial"/>
        </w:rPr>
      </w:pPr>
      <w:r w:rsidRPr="002D49C1">
        <w:rPr>
          <w:rFonts w:ascii="Arial" w:hAnsi="Arial" w:cs="Arial"/>
          <w:i/>
        </w:rPr>
        <w:t>F</w:t>
      </w:r>
      <w:r w:rsidRPr="002D49C1">
        <w:rPr>
          <w:rFonts w:ascii="Arial" w:hAnsi="Arial" w:cs="Arial"/>
          <w:i/>
          <w:vertAlign w:val="subscript"/>
        </w:rPr>
        <w:t>BW</w:t>
      </w:r>
      <w:r>
        <w:rPr>
          <w:rFonts w:ascii="Arial" w:hAnsi="Arial" w:cs="Arial"/>
        </w:rPr>
        <w:t xml:space="preserve"> – (</w:t>
      </w:r>
      <w:r w:rsidRPr="002D49C1">
        <w:rPr>
          <w:rFonts w:ascii="Arial" w:hAnsi="Arial" w:cs="Arial"/>
          <w:i/>
        </w:rPr>
        <w:t>F</w:t>
      </w:r>
      <w:r w:rsidRPr="002D49C1">
        <w:rPr>
          <w:rFonts w:ascii="Arial" w:hAnsi="Arial" w:cs="Arial"/>
          <w:i/>
          <w:vertAlign w:val="subscript"/>
        </w:rPr>
        <w:t>DUP</w:t>
      </w:r>
      <w:r>
        <w:rPr>
          <w:rFonts w:ascii="Arial" w:hAnsi="Arial" w:cs="Arial"/>
        </w:rPr>
        <w:t>/2) – (</w:t>
      </w:r>
      <w:r w:rsidRPr="002D49C1">
        <w:rPr>
          <w:rFonts w:ascii="Arial" w:hAnsi="Arial" w:cs="Arial"/>
          <w:i/>
        </w:rPr>
        <w:t>a</w:t>
      </w:r>
      <w:r>
        <w:rPr>
          <w:rFonts w:ascii="Arial" w:hAnsi="Arial" w:cs="Arial"/>
        </w:rPr>
        <w:t>+</w:t>
      </w:r>
      <w:r w:rsidRPr="002D49C1">
        <w:rPr>
          <w:rFonts w:ascii="Arial" w:hAnsi="Arial" w:cs="Arial"/>
          <w:i/>
        </w:rPr>
        <w:t>b</w:t>
      </w:r>
      <w:r>
        <w:rPr>
          <w:rFonts w:ascii="Arial" w:hAnsi="Arial" w:cs="Arial"/>
        </w:rPr>
        <w:t>) – (</w:t>
      </w:r>
      <w:r w:rsidRPr="00243158">
        <w:rPr>
          <w:rFonts w:ascii="Arial" w:hAnsi="Arial" w:cs="Arial"/>
          <w:i/>
        </w:rPr>
        <w:t>b</w:t>
      </w:r>
      <w:r>
        <w:rPr>
          <w:rFonts w:ascii="Arial" w:hAnsi="Arial" w:cs="Arial"/>
        </w:rPr>
        <w:t xml:space="preserve">/2) &lt; </w:t>
      </w:r>
      <w:r w:rsidRPr="002D49C1">
        <w:rPr>
          <w:rFonts w:ascii="Arial" w:hAnsi="Arial" w:cs="Arial"/>
          <w:i/>
        </w:rPr>
        <w:t>c</w:t>
      </w:r>
      <w:r>
        <w:rPr>
          <w:rFonts w:ascii="Arial" w:hAnsi="Arial" w:cs="Arial"/>
        </w:rPr>
        <w:t>+</w:t>
      </w:r>
      <w:r w:rsidRPr="002D49C1">
        <w:rPr>
          <w:rFonts w:ascii="Arial" w:hAnsi="Arial" w:cs="Arial"/>
          <w:i/>
        </w:rPr>
        <w:t>d</w:t>
      </w:r>
      <w:r>
        <w:rPr>
          <w:rFonts w:ascii="Arial" w:hAnsi="Arial" w:cs="Arial"/>
        </w:rPr>
        <w:t xml:space="preserve"> &lt; </w:t>
      </w:r>
      <w:r w:rsidRPr="002D49C1">
        <w:rPr>
          <w:rFonts w:ascii="Arial" w:hAnsi="Arial" w:cs="Arial"/>
          <w:i/>
        </w:rPr>
        <w:t>F</w:t>
      </w:r>
      <w:r w:rsidRPr="002D49C1">
        <w:rPr>
          <w:rFonts w:ascii="Arial" w:hAnsi="Arial" w:cs="Arial"/>
          <w:i/>
          <w:vertAlign w:val="subscript"/>
        </w:rPr>
        <w:t>BW</w:t>
      </w:r>
      <w:r>
        <w:rPr>
          <w:rFonts w:ascii="Arial" w:hAnsi="Arial" w:cs="Arial"/>
        </w:rPr>
        <w:t xml:space="preserve"> – </w:t>
      </w:r>
      <w:r w:rsidR="008B0F8C">
        <w:rPr>
          <w:rFonts w:ascii="Arial" w:hAnsi="Arial" w:cs="Arial"/>
        </w:rPr>
        <w:t>(</w:t>
      </w:r>
      <w:r w:rsidRPr="002D49C1">
        <w:rPr>
          <w:rFonts w:ascii="Arial" w:hAnsi="Arial" w:cs="Arial"/>
          <w:i/>
        </w:rPr>
        <w:t>F</w:t>
      </w:r>
      <w:r w:rsidRPr="002D49C1">
        <w:rPr>
          <w:rFonts w:ascii="Arial" w:hAnsi="Arial" w:cs="Arial"/>
          <w:i/>
          <w:vertAlign w:val="subscript"/>
        </w:rPr>
        <w:t>DUP</w:t>
      </w:r>
      <w:r w:rsidR="008B0F8C">
        <w:rPr>
          <w:rFonts w:ascii="Arial" w:hAnsi="Arial" w:cs="Arial"/>
        </w:rPr>
        <w:t>/2)</w:t>
      </w:r>
      <w:r>
        <w:rPr>
          <w:rFonts w:ascii="Arial" w:hAnsi="Arial" w:cs="Arial"/>
        </w:rPr>
        <w:t xml:space="preserve"> + (</w:t>
      </w:r>
      <w:r w:rsidRPr="00243158">
        <w:rPr>
          <w:rFonts w:ascii="Arial" w:hAnsi="Arial" w:cs="Arial"/>
          <w:i/>
        </w:rPr>
        <w:t>b</w:t>
      </w:r>
      <w:r>
        <w:rPr>
          <w:rFonts w:ascii="Arial" w:hAnsi="Arial" w:cs="Arial"/>
        </w:rPr>
        <w:t>/2)        (</w:t>
      </w:r>
      <w:r w:rsidR="008B0F8C">
        <w:rPr>
          <w:rFonts w:ascii="Arial" w:hAnsi="Arial" w:cs="Arial"/>
        </w:rPr>
        <w:t>11</w:t>
      </w:r>
      <w:r>
        <w:rPr>
          <w:rFonts w:ascii="Arial" w:hAnsi="Arial" w:cs="Arial"/>
        </w:rPr>
        <w:t>)</w:t>
      </w:r>
    </w:p>
    <w:p w:rsidR="00243158" w:rsidRDefault="00243158" w:rsidP="008B0F8C">
      <w:pPr>
        <w:pStyle w:val="B1"/>
        <w:spacing w:after="0"/>
        <w:ind w:left="0" w:firstLine="0"/>
        <w:jc w:val="both"/>
        <w:rPr>
          <w:rFonts w:ascii="Arial" w:hAnsi="Arial" w:cs="Arial"/>
        </w:rPr>
      </w:pPr>
    </w:p>
    <w:p w:rsidR="008B0F8C" w:rsidRDefault="008B0F8C" w:rsidP="007D2CEF">
      <w:pPr>
        <w:pStyle w:val="B1"/>
        <w:ind w:left="0" w:firstLine="0"/>
        <w:jc w:val="both"/>
        <w:rPr>
          <w:rFonts w:ascii="Arial" w:hAnsi="Arial" w:cs="Arial"/>
        </w:rPr>
      </w:pPr>
      <w:r>
        <w:rPr>
          <w:rFonts w:ascii="Arial" w:hAnsi="Arial" w:cs="Arial"/>
        </w:rPr>
        <w:t>For 5</w:t>
      </w:r>
      <w:r w:rsidRPr="006737DA">
        <w:rPr>
          <w:rFonts w:ascii="Arial" w:hAnsi="Arial" w:cs="Arial"/>
          <w:vertAlign w:val="superscript"/>
        </w:rPr>
        <w:t>th</w:t>
      </w:r>
      <w:r>
        <w:rPr>
          <w:rFonts w:ascii="Arial" w:hAnsi="Arial" w:cs="Arial"/>
        </w:rPr>
        <w:t xml:space="preserve"> order secondary intermodulation component to overlap with </w:t>
      </w:r>
      <w:r w:rsidRPr="002D49C1">
        <w:rPr>
          <w:rFonts w:ascii="Arial" w:hAnsi="Arial" w:cs="Arial"/>
          <w:i/>
        </w:rPr>
        <w:t>DLCC</w:t>
      </w:r>
      <w:r>
        <w:rPr>
          <w:rFonts w:ascii="Arial" w:hAnsi="Arial" w:cs="Arial"/>
          <w:i/>
        </w:rPr>
        <w:t>2</w:t>
      </w:r>
      <w:r>
        <w:rPr>
          <w:rFonts w:ascii="Arial" w:hAnsi="Arial" w:cs="Arial"/>
        </w:rPr>
        <w:t xml:space="preserve">, the criteria can be derived from equation (8) by extending both upper and lower ranges with </w:t>
      </w:r>
      <w:r w:rsidRPr="00160887">
        <w:rPr>
          <w:rFonts w:ascii="Arial" w:hAnsi="Arial" w:cs="Arial"/>
          <w:i/>
        </w:rPr>
        <w:t>b</w:t>
      </w:r>
      <w:r>
        <w:rPr>
          <w:rFonts w:ascii="Arial" w:hAnsi="Arial" w:cs="Arial"/>
        </w:rPr>
        <w:t>, and that is,</w:t>
      </w:r>
    </w:p>
    <w:p w:rsidR="008B0F8C" w:rsidRDefault="008B0F8C" w:rsidP="008B0F8C">
      <w:pPr>
        <w:pStyle w:val="B1"/>
        <w:ind w:left="0" w:firstLine="0"/>
        <w:jc w:val="center"/>
        <w:rPr>
          <w:rFonts w:ascii="Arial" w:hAnsi="Arial" w:cs="Arial"/>
        </w:rPr>
      </w:pPr>
      <w:r w:rsidRPr="002D49C1">
        <w:rPr>
          <w:rFonts w:ascii="Arial" w:hAnsi="Arial" w:cs="Arial"/>
          <w:i/>
        </w:rPr>
        <w:t>F</w:t>
      </w:r>
      <w:r w:rsidRPr="002D49C1">
        <w:rPr>
          <w:rFonts w:ascii="Arial" w:hAnsi="Arial" w:cs="Arial"/>
          <w:i/>
          <w:vertAlign w:val="subscript"/>
        </w:rPr>
        <w:t>BW</w:t>
      </w:r>
      <w:r>
        <w:rPr>
          <w:rFonts w:ascii="Arial" w:hAnsi="Arial" w:cs="Arial"/>
        </w:rPr>
        <w:t xml:space="preserve"> – </w:t>
      </w:r>
      <w:r w:rsidRPr="002D49C1">
        <w:rPr>
          <w:rFonts w:ascii="Arial" w:hAnsi="Arial" w:cs="Arial"/>
          <w:i/>
        </w:rPr>
        <w:t>F</w:t>
      </w:r>
      <w:r w:rsidRPr="002D49C1">
        <w:rPr>
          <w:rFonts w:ascii="Arial" w:hAnsi="Arial" w:cs="Arial"/>
          <w:i/>
          <w:vertAlign w:val="subscript"/>
        </w:rPr>
        <w:t>DUP</w:t>
      </w:r>
      <w:r>
        <w:rPr>
          <w:rFonts w:ascii="Arial" w:hAnsi="Arial" w:cs="Arial"/>
        </w:rPr>
        <w:t xml:space="preserve"> – (</w:t>
      </w:r>
      <w:r w:rsidRPr="002D49C1">
        <w:rPr>
          <w:rFonts w:ascii="Arial" w:hAnsi="Arial" w:cs="Arial"/>
          <w:i/>
        </w:rPr>
        <w:t>a</w:t>
      </w:r>
      <w:r>
        <w:rPr>
          <w:rFonts w:ascii="Arial" w:hAnsi="Arial" w:cs="Arial"/>
        </w:rPr>
        <w:t>+</w:t>
      </w:r>
      <w:r w:rsidRPr="002D49C1">
        <w:rPr>
          <w:rFonts w:ascii="Arial" w:hAnsi="Arial" w:cs="Arial"/>
          <w:i/>
        </w:rPr>
        <w:t>b</w:t>
      </w:r>
      <w:r>
        <w:rPr>
          <w:rFonts w:ascii="Arial" w:hAnsi="Arial" w:cs="Arial"/>
        </w:rPr>
        <w:t>) – 2</w:t>
      </w:r>
      <w:r w:rsidRPr="00243158">
        <w:rPr>
          <w:rFonts w:ascii="Arial" w:hAnsi="Arial" w:cs="Arial"/>
          <w:i/>
        </w:rPr>
        <w:t>b</w:t>
      </w:r>
      <w:r>
        <w:rPr>
          <w:rFonts w:ascii="Arial" w:hAnsi="Arial" w:cs="Arial"/>
        </w:rPr>
        <w:t xml:space="preserve"> &lt; </w:t>
      </w:r>
      <w:r w:rsidRPr="002D49C1">
        <w:rPr>
          <w:rFonts w:ascii="Arial" w:hAnsi="Arial" w:cs="Arial"/>
          <w:i/>
        </w:rPr>
        <w:t>c</w:t>
      </w:r>
      <w:r>
        <w:rPr>
          <w:rFonts w:ascii="Arial" w:hAnsi="Arial" w:cs="Arial"/>
        </w:rPr>
        <w:t>+</w:t>
      </w:r>
      <w:r w:rsidRPr="002D49C1">
        <w:rPr>
          <w:rFonts w:ascii="Arial" w:hAnsi="Arial" w:cs="Arial"/>
          <w:i/>
        </w:rPr>
        <w:t>d</w:t>
      </w:r>
      <w:r>
        <w:rPr>
          <w:rFonts w:ascii="Arial" w:hAnsi="Arial" w:cs="Arial"/>
        </w:rPr>
        <w:t xml:space="preserve"> &lt; </w:t>
      </w:r>
      <w:r w:rsidRPr="002D49C1">
        <w:rPr>
          <w:rFonts w:ascii="Arial" w:hAnsi="Arial" w:cs="Arial"/>
          <w:i/>
        </w:rPr>
        <w:t>F</w:t>
      </w:r>
      <w:r w:rsidRPr="002D49C1">
        <w:rPr>
          <w:rFonts w:ascii="Arial" w:hAnsi="Arial" w:cs="Arial"/>
          <w:i/>
          <w:vertAlign w:val="subscript"/>
        </w:rPr>
        <w:t>BW</w:t>
      </w:r>
      <w:r>
        <w:rPr>
          <w:rFonts w:ascii="Arial" w:hAnsi="Arial" w:cs="Arial"/>
        </w:rPr>
        <w:t xml:space="preserve"> – </w:t>
      </w:r>
      <w:r w:rsidRPr="002D49C1">
        <w:rPr>
          <w:rFonts w:ascii="Arial" w:hAnsi="Arial" w:cs="Arial"/>
          <w:i/>
        </w:rPr>
        <w:t>F</w:t>
      </w:r>
      <w:r w:rsidRPr="002D49C1">
        <w:rPr>
          <w:rFonts w:ascii="Arial" w:hAnsi="Arial" w:cs="Arial"/>
          <w:i/>
          <w:vertAlign w:val="subscript"/>
        </w:rPr>
        <w:t>DUP</w:t>
      </w:r>
      <w:r>
        <w:rPr>
          <w:rFonts w:ascii="Arial" w:hAnsi="Arial" w:cs="Arial"/>
        </w:rPr>
        <w:t xml:space="preserve"> + 2</w:t>
      </w:r>
      <w:r w:rsidRPr="00243158">
        <w:rPr>
          <w:rFonts w:ascii="Arial" w:hAnsi="Arial" w:cs="Arial"/>
          <w:i/>
        </w:rPr>
        <w:t>b</w:t>
      </w:r>
      <w:r>
        <w:rPr>
          <w:rFonts w:ascii="Arial" w:hAnsi="Arial" w:cs="Arial"/>
        </w:rPr>
        <w:t xml:space="preserve">        (12)</w:t>
      </w:r>
    </w:p>
    <w:p w:rsidR="008B0F8C" w:rsidRDefault="008B0F8C" w:rsidP="008B0F8C">
      <w:pPr>
        <w:pStyle w:val="B1"/>
        <w:spacing w:after="0"/>
        <w:ind w:left="0" w:firstLine="0"/>
        <w:jc w:val="both"/>
        <w:rPr>
          <w:rFonts w:ascii="Arial" w:hAnsi="Arial" w:cs="Arial"/>
        </w:rPr>
      </w:pPr>
    </w:p>
    <w:p w:rsidR="002C0BD3" w:rsidRDefault="008B0F8C" w:rsidP="007D2CEF">
      <w:pPr>
        <w:pStyle w:val="B1"/>
        <w:ind w:left="0" w:firstLine="0"/>
        <w:jc w:val="both"/>
        <w:rPr>
          <w:rFonts w:ascii="Arial" w:hAnsi="Arial" w:cs="Arial"/>
        </w:rPr>
      </w:pPr>
      <w:r>
        <w:rPr>
          <w:rFonts w:ascii="Arial" w:hAnsi="Arial" w:cs="Arial"/>
        </w:rPr>
        <w:t xml:space="preserve">As </w:t>
      </w:r>
      <w:r w:rsidR="002C0BD3">
        <w:rPr>
          <w:rFonts w:ascii="Arial" w:hAnsi="Arial" w:cs="Arial"/>
        </w:rPr>
        <w:t xml:space="preserve">intermodulation products have a </w:t>
      </w:r>
      <w:r>
        <w:rPr>
          <w:rFonts w:ascii="Arial" w:hAnsi="Arial" w:cs="Arial"/>
        </w:rPr>
        <w:t xml:space="preserve">fixed frequency spacing between </w:t>
      </w:r>
      <w:r w:rsidR="002C0BD3">
        <w:rPr>
          <w:rFonts w:ascii="Arial" w:hAnsi="Arial" w:cs="Arial"/>
        </w:rPr>
        <w:t>adjacent components (</w:t>
      </w:r>
      <w:r w:rsidR="002C0BD3" w:rsidRPr="002C0BD3">
        <w:rPr>
          <w:rFonts w:ascii="Arial" w:hAnsi="Arial" w:cs="Arial"/>
          <w:i/>
        </w:rPr>
        <w:t>F</w:t>
      </w:r>
      <w:r w:rsidR="002C0BD3" w:rsidRPr="002C0BD3">
        <w:rPr>
          <w:rFonts w:ascii="Arial" w:hAnsi="Arial" w:cs="Arial"/>
          <w:i/>
          <w:vertAlign w:val="subscript"/>
        </w:rPr>
        <w:t>GAP</w:t>
      </w:r>
      <w:r w:rsidR="002C0BD3">
        <w:rPr>
          <w:rFonts w:ascii="Arial" w:hAnsi="Arial" w:cs="Arial"/>
        </w:rPr>
        <w:t xml:space="preserve"> as </w:t>
      </w:r>
      <w:r w:rsidR="00387FD1">
        <w:rPr>
          <w:rFonts w:ascii="Arial" w:hAnsi="Arial" w:cs="Arial"/>
        </w:rPr>
        <w:t>not</w:t>
      </w:r>
      <w:r w:rsidR="002C0BD3">
        <w:rPr>
          <w:rFonts w:ascii="Arial" w:hAnsi="Arial" w:cs="Arial"/>
        </w:rPr>
        <w:t>ed in Figure 2-2), the overlapping criteria for higher order intermodulation products can be easily de</w:t>
      </w:r>
      <w:r w:rsidR="00CB6A9B">
        <w:rPr>
          <w:rFonts w:ascii="Arial" w:hAnsi="Arial" w:cs="Arial"/>
        </w:rPr>
        <w:t>duced</w:t>
      </w:r>
      <w:r w:rsidR="002C0BD3">
        <w:rPr>
          <w:rFonts w:ascii="Arial" w:hAnsi="Arial" w:cs="Arial"/>
        </w:rPr>
        <w:t xml:space="preserve"> from a systematic pattern which was implicitly described in the above analysis.</w:t>
      </w:r>
    </w:p>
    <w:p w:rsidR="008B0F8C" w:rsidRPr="008B0F8C" w:rsidRDefault="002C0BD3" w:rsidP="007D2CEF">
      <w:pPr>
        <w:pStyle w:val="B1"/>
        <w:ind w:left="0" w:firstLine="0"/>
        <w:jc w:val="both"/>
        <w:rPr>
          <w:rFonts w:ascii="Arial" w:hAnsi="Arial" w:cs="Arial"/>
        </w:rPr>
      </w:pPr>
      <w:r>
        <w:rPr>
          <w:rFonts w:ascii="Arial" w:hAnsi="Arial" w:cs="Arial"/>
        </w:rPr>
        <w:t xml:space="preserve">Table 2-2 summarizes the generalized formula </w:t>
      </w:r>
      <w:r w:rsidR="00766113">
        <w:rPr>
          <w:rFonts w:ascii="Arial" w:hAnsi="Arial" w:cs="Arial"/>
        </w:rPr>
        <w:t xml:space="preserve">which can be applied to any band and any order of </w:t>
      </w:r>
      <w:r w:rsidR="00732C90">
        <w:rPr>
          <w:rFonts w:ascii="Arial" w:hAnsi="Arial" w:cs="Arial"/>
        </w:rPr>
        <w:t>intermodulation. Moreover, this</w:t>
      </w:r>
      <w:r w:rsidR="00766113">
        <w:rPr>
          <w:rFonts w:ascii="Arial" w:hAnsi="Arial" w:cs="Arial"/>
        </w:rPr>
        <w:t xml:space="preserve"> generalized fo</w:t>
      </w:r>
      <w:r w:rsidR="00C770F2">
        <w:rPr>
          <w:rFonts w:ascii="Arial" w:hAnsi="Arial" w:cs="Arial"/>
        </w:rPr>
        <w:t>rmula can also be adopted for base-</w:t>
      </w:r>
      <w:r w:rsidR="00766113">
        <w:rPr>
          <w:rFonts w:ascii="Arial" w:hAnsi="Arial" w:cs="Arial"/>
        </w:rPr>
        <w:t>station</w:t>
      </w:r>
      <w:r w:rsidR="00732C90">
        <w:rPr>
          <w:rFonts w:ascii="Arial" w:hAnsi="Arial" w:cs="Arial"/>
        </w:rPr>
        <w:t xml:space="preserve"> intra-band non-contiguous CA self-interference analyses.</w:t>
      </w:r>
      <w:r w:rsidR="00766113">
        <w:rPr>
          <w:rFonts w:ascii="Arial" w:hAnsi="Arial" w:cs="Arial"/>
        </w:rPr>
        <w:t xml:space="preserve">   </w:t>
      </w:r>
      <w:r>
        <w:rPr>
          <w:rFonts w:ascii="Arial" w:hAnsi="Arial" w:cs="Arial"/>
        </w:rPr>
        <w:t xml:space="preserve">  </w:t>
      </w:r>
      <w:r w:rsidR="008B0F8C">
        <w:rPr>
          <w:rFonts w:ascii="Arial" w:hAnsi="Arial" w:cs="Arial"/>
        </w:rPr>
        <w:t xml:space="preserve"> </w:t>
      </w:r>
    </w:p>
    <w:p w:rsidR="007D2CEF" w:rsidRDefault="00243158" w:rsidP="007D2CEF">
      <w:pPr>
        <w:pStyle w:val="B1"/>
        <w:ind w:left="0" w:firstLine="0"/>
        <w:jc w:val="both"/>
        <w:rPr>
          <w:rFonts w:ascii="Arial" w:hAnsi="Arial" w:cs="Arial"/>
        </w:rPr>
      </w:pPr>
      <w:r>
        <w:rPr>
          <w:rFonts w:ascii="Arial" w:hAnsi="Arial" w:cs="Arial"/>
        </w:rPr>
        <w:t xml:space="preserve">  </w:t>
      </w:r>
      <w:r w:rsidR="00160887">
        <w:rPr>
          <w:rFonts w:ascii="Arial" w:hAnsi="Arial" w:cs="Arial"/>
        </w:rPr>
        <w:t xml:space="preserve">      </w:t>
      </w:r>
      <w:r w:rsidR="006737DA">
        <w:rPr>
          <w:rFonts w:ascii="Arial" w:hAnsi="Arial" w:cs="Arial"/>
        </w:rPr>
        <w:t xml:space="preserve"> </w:t>
      </w:r>
    </w:p>
    <w:tbl>
      <w:tblPr>
        <w:tblW w:w="10194" w:type="dxa"/>
        <w:jc w:val="center"/>
        <w:tblInd w:w="-3675" w:type="dxa"/>
        <w:tblLook w:val="04A0"/>
      </w:tblPr>
      <w:tblGrid>
        <w:gridCol w:w="818"/>
        <w:gridCol w:w="4694"/>
        <w:gridCol w:w="4682"/>
      </w:tblGrid>
      <w:tr w:rsidR="005E0C91" w:rsidRPr="005B28BD" w:rsidTr="00BC5444">
        <w:trPr>
          <w:trHeight w:val="300"/>
          <w:jc w:val="center"/>
        </w:trPr>
        <w:tc>
          <w:tcPr>
            <w:tcW w:w="818"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E0C91" w:rsidRPr="00BD062B" w:rsidRDefault="005E0C91"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lastRenderedPageBreak/>
              <w:t>IMD Order</w:t>
            </w:r>
          </w:p>
        </w:tc>
        <w:tc>
          <w:tcPr>
            <w:tcW w:w="9376" w:type="dxa"/>
            <w:gridSpan w:val="2"/>
            <w:tcBorders>
              <w:top w:val="single" w:sz="8" w:space="0" w:color="auto"/>
              <w:left w:val="nil"/>
              <w:bottom w:val="single" w:sz="4" w:space="0" w:color="auto"/>
              <w:right w:val="single" w:sz="8" w:space="0" w:color="000000"/>
            </w:tcBorders>
            <w:shd w:val="clear" w:color="auto" w:fill="auto"/>
            <w:noWrap/>
            <w:vAlign w:val="center"/>
            <w:hideMark/>
          </w:tcPr>
          <w:p w:rsidR="005E0C91" w:rsidRPr="00BD062B" w:rsidRDefault="005E0C91" w:rsidP="009C5363">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 xml:space="preserve">Criteria for IMD </w:t>
            </w:r>
            <w:r w:rsidR="009C5363">
              <w:rPr>
                <w:rFonts w:ascii="Calibri" w:eastAsia="Times New Roman" w:hAnsi="Calibri"/>
                <w:color w:val="000000"/>
                <w:sz w:val="18"/>
                <w:szCs w:val="18"/>
                <w:lang w:val="en-US" w:eastAsia="zh-CN"/>
              </w:rPr>
              <w:t>overlapping</w:t>
            </w:r>
            <w:r w:rsidRPr="00BD062B">
              <w:rPr>
                <w:rFonts w:ascii="Calibri" w:eastAsia="Times New Roman" w:hAnsi="Calibri"/>
                <w:color w:val="000000"/>
                <w:sz w:val="18"/>
                <w:szCs w:val="18"/>
                <w:lang w:val="en-US" w:eastAsia="zh-CN"/>
              </w:rPr>
              <w:t xml:space="preserve"> with</w:t>
            </w:r>
          </w:p>
        </w:tc>
      </w:tr>
      <w:tr w:rsidR="005E0C91" w:rsidRPr="005B28BD" w:rsidTr="00BC5444">
        <w:trPr>
          <w:trHeight w:val="315"/>
          <w:jc w:val="center"/>
        </w:trPr>
        <w:tc>
          <w:tcPr>
            <w:tcW w:w="818" w:type="dxa"/>
            <w:vMerge/>
            <w:tcBorders>
              <w:top w:val="single" w:sz="8" w:space="0" w:color="auto"/>
              <w:left w:val="single" w:sz="8" w:space="0" w:color="auto"/>
              <w:bottom w:val="single" w:sz="4" w:space="0" w:color="auto"/>
              <w:right w:val="single" w:sz="4" w:space="0" w:color="auto"/>
            </w:tcBorders>
            <w:vAlign w:val="center"/>
            <w:hideMark/>
          </w:tcPr>
          <w:p w:rsidR="005E0C91" w:rsidRPr="00BD062B" w:rsidRDefault="005E0C91" w:rsidP="005E0C91">
            <w:pPr>
              <w:spacing w:after="0"/>
              <w:rPr>
                <w:rFonts w:ascii="Calibri" w:eastAsia="Times New Roman" w:hAnsi="Calibri"/>
                <w:color w:val="000000"/>
                <w:sz w:val="18"/>
                <w:szCs w:val="18"/>
                <w:lang w:val="en-US" w:eastAsia="zh-CN"/>
              </w:rPr>
            </w:pPr>
          </w:p>
        </w:tc>
        <w:tc>
          <w:tcPr>
            <w:tcW w:w="4694" w:type="dxa"/>
            <w:tcBorders>
              <w:top w:val="nil"/>
              <w:left w:val="nil"/>
              <w:bottom w:val="nil"/>
              <w:right w:val="single" w:sz="4" w:space="0" w:color="auto"/>
            </w:tcBorders>
            <w:shd w:val="clear" w:color="auto" w:fill="auto"/>
            <w:noWrap/>
            <w:vAlign w:val="center"/>
            <w:hideMark/>
          </w:tcPr>
          <w:p w:rsidR="005E0C91" w:rsidRPr="00BD062B" w:rsidRDefault="005E0C91" w:rsidP="00BD062B">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CC1</w:t>
            </w:r>
          </w:p>
        </w:tc>
        <w:tc>
          <w:tcPr>
            <w:tcW w:w="4682" w:type="dxa"/>
            <w:tcBorders>
              <w:top w:val="nil"/>
              <w:left w:val="nil"/>
              <w:bottom w:val="nil"/>
              <w:right w:val="single" w:sz="8" w:space="0" w:color="auto"/>
            </w:tcBorders>
            <w:shd w:val="clear" w:color="auto" w:fill="auto"/>
            <w:noWrap/>
            <w:vAlign w:val="center"/>
            <w:hideMark/>
          </w:tcPr>
          <w:p w:rsidR="005E0C91" w:rsidRPr="00BD062B" w:rsidRDefault="005E0C91" w:rsidP="00BD062B">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CC2</w:t>
            </w:r>
          </w:p>
        </w:tc>
      </w:tr>
      <w:tr w:rsidR="005E0C91" w:rsidRPr="005B28BD" w:rsidTr="00BC5444">
        <w:trPr>
          <w:trHeight w:val="375"/>
          <w:jc w:val="center"/>
        </w:trPr>
        <w:tc>
          <w:tcPr>
            <w:tcW w:w="818" w:type="dxa"/>
            <w:tcBorders>
              <w:top w:val="double" w:sz="6" w:space="0" w:color="auto"/>
              <w:left w:val="single" w:sz="8" w:space="0" w:color="auto"/>
              <w:bottom w:val="single" w:sz="4" w:space="0" w:color="auto"/>
              <w:right w:val="single" w:sz="4" w:space="0" w:color="auto"/>
            </w:tcBorders>
            <w:shd w:val="clear" w:color="auto" w:fill="auto"/>
            <w:noWrap/>
            <w:vAlign w:val="center"/>
            <w:hideMark/>
          </w:tcPr>
          <w:p w:rsidR="005E0C91" w:rsidRPr="00BD062B" w:rsidRDefault="005E0C91"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3</w:t>
            </w:r>
            <w:r w:rsidRPr="000A3A32">
              <w:rPr>
                <w:rFonts w:ascii="Calibri" w:eastAsia="Times New Roman" w:hAnsi="Calibri"/>
                <w:color w:val="000000"/>
                <w:sz w:val="18"/>
                <w:szCs w:val="18"/>
                <w:vertAlign w:val="superscript"/>
                <w:lang w:val="en-US" w:eastAsia="zh-CN"/>
              </w:rPr>
              <w:t>rd</w:t>
            </w:r>
          </w:p>
        </w:tc>
        <w:tc>
          <w:tcPr>
            <w:tcW w:w="4694" w:type="dxa"/>
            <w:tcBorders>
              <w:top w:val="double" w:sz="6" w:space="0" w:color="auto"/>
              <w:left w:val="nil"/>
              <w:bottom w:val="single" w:sz="4" w:space="0" w:color="auto"/>
              <w:right w:val="single" w:sz="4" w:space="0" w:color="auto"/>
            </w:tcBorders>
            <w:shd w:val="clear" w:color="auto" w:fill="auto"/>
            <w:noWrap/>
            <w:vAlign w:val="center"/>
            <w:hideMark/>
          </w:tcPr>
          <w:p w:rsidR="005E0C91" w:rsidRPr="00BD062B" w:rsidRDefault="005E0C91"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/2)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/2)</w:t>
            </w:r>
          </w:p>
        </w:tc>
        <w:tc>
          <w:tcPr>
            <w:tcW w:w="4682" w:type="dxa"/>
            <w:tcBorders>
              <w:top w:val="double" w:sz="6" w:space="0" w:color="auto"/>
              <w:left w:val="nil"/>
              <w:bottom w:val="single" w:sz="4" w:space="0" w:color="auto"/>
              <w:right w:val="single" w:sz="8" w:space="0" w:color="auto"/>
            </w:tcBorders>
            <w:shd w:val="clear" w:color="auto" w:fill="auto"/>
            <w:noWrap/>
            <w:vAlign w:val="center"/>
            <w:hideMark/>
          </w:tcPr>
          <w:p w:rsidR="005E0C91" w:rsidRPr="00BD062B" w:rsidRDefault="005E0C91" w:rsidP="00BD062B">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00BD062B"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00BD062B" w:rsidRPr="00BD062B">
              <w:rPr>
                <w:rFonts w:ascii="Calibri" w:eastAsia="Times New Roman" w:hAnsi="Calibri"/>
                <w:iCs/>
                <w:color w:val="000000"/>
                <w:sz w:val="18"/>
                <w:szCs w:val="18"/>
                <w:lang w:val="en-US" w:eastAsia="zh-CN"/>
              </w:rPr>
              <w:t xml:space="preserve"> – (</w:t>
            </w:r>
            <w:r w:rsidR="00BD062B" w:rsidRPr="00BD062B">
              <w:rPr>
                <w:rFonts w:ascii="Calibri" w:eastAsia="Times New Roman" w:hAnsi="Calibri"/>
                <w:i/>
                <w:iCs/>
                <w:color w:val="000000"/>
                <w:sz w:val="18"/>
                <w:szCs w:val="18"/>
                <w:lang w:val="en-US" w:eastAsia="zh-CN"/>
              </w:rPr>
              <w:t>a</w:t>
            </w:r>
            <w:r w:rsidR="00BD062B" w:rsidRPr="00BD062B">
              <w:rPr>
                <w:rFonts w:ascii="Calibri" w:eastAsia="Times New Roman" w:hAnsi="Calibri"/>
                <w:iCs/>
                <w:color w:val="000000"/>
                <w:sz w:val="18"/>
                <w:szCs w:val="18"/>
                <w:lang w:val="en-US" w:eastAsia="zh-CN"/>
              </w:rPr>
              <w:t>+</w:t>
            </w:r>
            <w:r w:rsidR="00BD062B" w:rsidRPr="00BD062B">
              <w:rPr>
                <w:rFonts w:ascii="Calibri" w:eastAsia="Times New Roman" w:hAnsi="Calibri"/>
                <w:i/>
                <w:iCs/>
                <w:color w:val="000000"/>
                <w:sz w:val="18"/>
                <w:szCs w:val="18"/>
                <w:lang w:val="en-US" w:eastAsia="zh-CN"/>
              </w:rPr>
              <w:t>b</w:t>
            </w:r>
            <w:r w:rsidR="00BD062B" w:rsidRPr="00BD062B">
              <w:rPr>
                <w:rFonts w:ascii="Calibri" w:eastAsia="Times New Roman" w:hAnsi="Calibri"/>
                <w:iCs/>
                <w:color w:val="000000"/>
                <w:sz w:val="18"/>
                <w:szCs w:val="18"/>
                <w:lang w:val="en-US" w:eastAsia="zh-CN"/>
              </w:rPr>
              <w:t xml:space="preserve">) – </w:t>
            </w:r>
            <w:r w:rsidR="00BD062B" w:rsidRPr="00BD062B">
              <w:rPr>
                <w:rFonts w:ascii="Calibri" w:eastAsia="Times New Roman" w:hAnsi="Calibri"/>
                <w:i/>
                <w:iCs/>
                <w:color w:val="000000"/>
                <w:sz w:val="18"/>
                <w:szCs w:val="18"/>
                <w:lang w:val="en-US" w:eastAsia="zh-CN"/>
              </w:rPr>
              <w:t>b</w:t>
            </w:r>
            <w:r w:rsidR="00BD062B" w:rsidRPr="00BD062B">
              <w:rPr>
                <w:rFonts w:ascii="Calibri" w:eastAsia="Times New Roman" w:hAnsi="Calibri"/>
                <w:iCs/>
                <w:color w:val="000000"/>
                <w:sz w:val="18"/>
                <w:szCs w:val="18"/>
                <w:lang w:val="en-US" w:eastAsia="zh-CN"/>
              </w:rPr>
              <w:t xml:space="preserve"> &lt; </w:t>
            </w:r>
            <w:r w:rsidR="00BD062B" w:rsidRPr="00BD062B">
              <w:rPr>
                <w:rFonts w:ascii="Calibri" w:eastAsia="Times New Roman" w:hAnsi="Calibri"/>
                <w:i/>
                <w:iCs/>
                <w:color w:val="000000"/>
                <w:sz w:val="18"/>
                <w:szCs w:val="18"/>
                <w:lang w:val="en-US" w:eastAsia="zh-CN"/>
              </w:rPr>
              <w:t>c</w:t>
            </w:r>
            <w:r w:rsidR="00BD062B" w:rsidRPr="00BD062B">
              <w:rPr>
                <w:rFonts w:ascii="Calibri" w:eastAsia="Times New Roman" w:hAnsi="Calibri"/>
                <w:iCs/>
                <w:color w:val="000000"/>
                <w:sz w:val="18"/>
                <w:szCs w:val="18"/>
                <w:lang w:val="en-US" w:eastAsia="zh-CN"/>
              </w:rPr>
              <w:t>+</w:t>
            </w:r>
            <w:r w:rsidR="00BD062B" w:rsidRPr="00BD062B">
              <w:rPr>
                <w:rFonts w:ascii="Calibri" w:eastAsia="Times New Roman" w:hAnsi="Calibri"/>
                <w:i/>
                <w:iCs/>
                <w:color w:val="000000"/>
                <w:sz w:val="18"/>
                <w:szCs w:val="18"/>
                <w:lang w:val="en-US" w:eastAsia="zh-CN"/>
              </w:rPr>
              <w:t>d</w:t>
            </w:r>
            <w:r w:rsidR="00BD062B" w:rsidRPr="00BD062B">
              <w:rPr>
                <w:rFonts w:ascii="Calibri" w:eastAsia="Times New Roman" w:hAnsi="Calibri"/>
                <w:iCs/>
                <w:color w:val="000000"/>
                <w:sz w:val="18"/>
                <w:szCs w:val="18"/>
                <w:lang w:val="en-US" w:eastAsia="zh-CN"/>
              </w:rPr>
              <w:t xml:space="preserve"> &lt; </w:t>
            </w:r>
            <w:r w:rsidR="00BD062B" w:rsidRPr="00BD062B">
              <w:rPr>
                <w:rFonts w:ascii="Calibri" w:eastAsia="Times New Roman" w:hAnsi="Calibri"/>
                <w:i/>
                <w:iCs/>
                <w:color w:val="000000"/>
                <w:sz w:val="18"/>
                <w:szCs w:val="18"/>
                <w:lang w:val="en-US" w:eastAsia="zh-CN"/>
              </w:rPr>
              <w:t>F</w:t>
            </w:r>
            <w:r w:rsidR="00BD062B" w:rsidRPr="00BD062B">
              <w:rPr>
                <w:rFonts w:ascii="Calibri" w:eastAsia="Times New Roman" w:hAnsi="Calibri"/>
                <w:i/>
                <w:iCs/>
                <w:color w:val="000000"/>
                <w:sz w:val="18"/>
                <w:szCs w:val="18"/>
                <w:vertAlign w:val="subscript"/>
                <w:lang w:val="en-US" w:eastAsia="zh-CN"/>
              </w:rPr>
              <w:t>BW</w:t>
            </w:r>
            <w:r w:rsidR="00BD062B" w:rsidRPr="00BD062B">
              <w:rPr>
                <w:rFonts w:ascii="Calibri" w:eastAsia="Times New Roman" w:hAnsi="Calibri"/>
                <w:color w:val="000000"/>
                <w:sz w:val="18"/>
                <w:szCs w:val="18"/>
                <w:lang w:val="en-US" w:eastAsia="zh-CN"/>
              </w:rPr>
              <w:t xml:space="preserve"> – </w:t>
            </w:r>
            <w:r w:rsidR="00BD062B" w:rsidRPr="00BD062B">
              <w:rPr>
                <w:rFonts w:ascii="Calibri" w:eastAsia="Times New Roman" w:hAnsi="Calibri"/>
                <w:i/>
                <w:iCs/>
                <w:color w:val="000000"/>
                <w:sz w:val="18"/>
                <w:szCs w:val="18"/>
                <w:lang w:val="en-US" w:eastAsia="zh-CN"/>
              </w:rPr>
              <w:t>F</w:t>
            </w:r>
            <w:r w:rsidR="00BD062B" w:rsidRPr="00BD062B">
              <w:rPr>
                <w:rFonts w:ascii="Calibri" w:eastAsia="Times New Roman" w:hAnsi="Calibri"/>
                <w:i/>
                <w:iCs/>
                <w:color w:val="000000"/>
                <w:sz w:val="18"/>
                <w:szCs w:val="18"/>
                <w:vertAlign w:val="subscript"/>
                <w:lang w:val="en-US" w:eastAsia="zh-CN"/>
              </w:rPr>
              <w:t>DUP</w:t>
            </w:r>
            <w:r w:rsidR="00BD062B" w:rsidRPr="00BD062B">
              <w:rPr>
                <w:rFonts w:ascii="Calibri" w:eastAsia="Times New Roman" w:hAnsi="Calibri"/>
                <w:iCs/>
                <w:color w:val="000000"/>
                <w:sz w:val="18"/>
                <w:szCs w:val="18"/>
                <w:lang w:val="en-US" w:eastAsia="zh-CN"/>
              </w:rPr>
              <w:t xml:space="preserve"> + </w:t>
            </w:r>
            <w:r w:rsidR="00BD062B" w:rsidRPr="00BD062B">
              <w:rPr>
                <w:rFonts w:ascii="Calibri" w:eastAsia="Times New Roman" w:hAnsi="Calibri"/>
                <w:i/>
                <w:iCs/>
                <w:color w:val="000000"/>
                <w:sz w:val="18"/>
                <w:szCs w:val="18"/>
                <w:lang w:val="en-US" w:eastAsia="zh-CN"/>
              </w:rPr>
              <w:t>b</w:t>
            </w:r>
          </w:p>
        </w:tc>
      </w:tr>
      <w:tr w:rsidR="005E0C91" w:rsidRPr="005B28BD" w:rsidTr="00BC5444">
        <w:trPr>
          <w:trHeight w:val="360"/>
          <w:jc w:val="center"/>
        </w:trPr>
        <w:tc>
          <w:tcPr>
            <w:tcW w:w="818"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E0C91" w:rsidRPr="00BD062B" w:rsidRDefault="005E0C91"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5</w:t>
            </w:r>
            <w:r w:rsidRPr="000A3A32">
              <w:rPr>
                <w:rFonts w:ascii="Calibri" w:eastAsia="Times New Roman" w:hAnsi="Calibri"/>
                <w:color w:val="000000"/>
                <w:sz w:val="18"/>
                <w:szCs w:val="18"/>
                <w:vertAlign w:val="superscript"/>
                <w:lang w:val="en-US" w:eastAsia="zh-CN"/>
              </w:rPr>
              <w:t>th</w:t>
            </w:r>
          </w:p>
        </w:tc>
        <w:tc>
          <w:tcPr>
            <w:tcW w:w="4694" w:type="dxa"/>
            <w:tcBorders>
              <w:top w:val="nil"/>
              <w:left w:val="nil"/>
              <w:bottom w:val="single" w:sz="4" w:space="0" w:color="auto"/>
              <w:right w:val="single" w:sz="4" w:space="0" w:color="auto"/>
            </w:tcBorders>
            <w:shd w:val="clear" w:color="auto" w:fill="auto"/>
            <w:noWrap/>
            <w:vAlign w:val="center"/>
            <w:hideMark/>
          </w:tcPr>
          <w:p w:rsidR="005E0C91" w:rsidRPr="00BD062B" w:rsidRDefault="00BD062B" w:rsidP="00BD062B">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/3)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/3)</w:t>
            </w:r>
          </w:p>
        </w:tc>
        <w:tc>
          <w:tcPr>
            <w:tcW w:w="4682" w:type="dxa"/>
            <w:tcBorders>
              <w:top w:val="nil"/>
              <w:left w:val="nil"/>
              <w:bottom w:val="single" w:sz="4" w:space="0" w:color="auto"/>
              <w:right w:val="single" w:sz="8" w:space="0" w:color="auto"/>
            </w:tcBorders>
            <w:shd w:val="clear" w:color="auto" w:fill="auto"/>
            <w:noWrap/>
            <w:vAlign w:val="center"/>
            <w:hideMark/>
          </w:tcPr>
          <w:p w:rsidR="005E0C91" w:rsidRPr="00BD062B" w:rsidRDefault="00BD062B"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/2)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/2) &lt;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/2) + (</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/2)</w:t>
            </w:r>
          </w:p>
        </w:tc>
      </w:tr>
      <w:tr w:rsidR="005E0C91" w:rsidRPr="005B28BD" w:rsidTr="00BC5444">
        <w:trPr>
          <w:trHeight w:val="360"/>
          <w:jc w:val="center"/>
        </w:trPr>
        <w:tc>
          <w:tcPr>
            <w:tcW w:w="818" w:type="dxa"/>
            <w:vMerge/>
            <w:tcBorders>
              <w:top w:val="nil"/>
              <w:left w:val="single" w:sz="8" w:space="0" w:color="auto"/>
              <w:bottom w:val="single" w:sz="4" w:space="0" w:color="auto"/>
              <w:right w:val="single" w:sz="4" w:space="0" w:color="auto"/>
            </w:tcBorders>
            <w:vAlign w:val="center"/>
            <w:hideMark/>
          </w:tcPr>
          <w:p w:rsidR="005E0C91" w:rsidRPr="00BD062B" w:rsidRDefault="005E0C91" w:rsidP="005E0C91">
            <w:pPr>
              <w:spacing w:after="0"/>
              <w:jc w:val="center"/>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5E0C91" w:rsidRPr="00BD062B" w:rsidRDefault="00BD062B"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/2)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/2) &lt;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/2) + (</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/2)</w:t>
            </w:r>
          </w:p>
        </w:tc>
        <w:tc>
          <w:tcPr>
            <w:tcW w:w="4682" w:type="dxa"/>
            <w:tcBorders>
              <w:top w:val="nil"/>
              <w:left w:val="nil"/>
              <w:bottom w:val="single" w:sz="4" w:space="0" w:color="auto"/>
              <w:right w:val="single" w:sz="8" w:space="0" w:color="auto"/>
            </w:tcBorders>
            <w:shd w:val="clear" w:color="auto" w:fill="auto"/>
            <w:noWrap/>
            <w:vAlign w:val="center"/>
            <w:hideMark/>
          </w:tcPr>
          <w:p w:rsidR="005E0C91" w:rsidRPr="00BD062B" w:rsidRDefault="00BD062B"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iCs/>
                <w:color w:val="000000"/>
                <w:sz w:val="18"/>
                <w:szCs w:val="18"/>
                <w:lang w:val="en-US" w:eastAsia="zh-CN"/>
              </w:rPr>
              <w:t xml:space="preserve"> – (</w:t>
            </w:r>
            <w:r w:rsidRPr="00BD062B">
              <w:rPr>
                <w:rFonts w:ascii="Calibri" w:eastAsia="Times New Roman" w:hAnsi="Calibri"/>
                <w:i/>
                <w:iCs/>
                <w:color w:val="000000"/>
                <w:sz w:val="18"/>
                <w:szCs w:val="18"/>
                <w:lang w:val="en-US" w:eastAsia="zh-CN"/>
              </w:rPr>
              <w:t>a</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b</w:t>
            </w:r>
            <w:r w:rsidRPr="00BD062B">
              <w:rPr>
                <w:rFonts w:ascii="Calibri" w:eastAsia="Times New Roman" w:hAnsi="Calibri"/>
                <w:iCs/>
                <w:color w:val="000000"/>
                <w:sz w:val="18"/>
                <w:szCs w:val="18"/>
                <w:lang w:val="en-US" w:eastAsia="zh-CN"/>
              </w:rPr>
              <w:t xml:space="preserve">) – </w:t>
            </w:r>
            <w:r>
              <w:rPr>
                <w:rFonts w:ascii="Calibri" w:eastAsia="Times New Roman" w:hAnsi="Calibri"/>
                <w:iCs/>
                <w:color w:val="000000"/>
                <w:sz w:val="18"/>
                <w:szCs w:val="18"/>
                <w:lang w:val="en-US" w:eastAsia="zh-CN"/>
              </w:rPr>
              <w:t>2</w:t>
            </w:r>
            <w:r w:rsidRPr="00BD062B">
              <w:rPr>
                <w:rFonts w:ascii="Calibri" w:eastAsia="Times New Roman" w:hAnsi="Calibri"/>
                <w:i/>
                <w:iCs/>
                <w:color w:val="000000"/>
                <w:sz w:val="18"/>
                <w:szCs w:val="18"/>
                <w:lang w:val="en-US" w:eastAsia="zh-CN"/>
              </w:rPr>
              <w:t>b</w:t>
            </w:r>
            <w:r w:rsidRPr="00BD062B">
              <w:rPr>
                <w:rFonts w:ascii="Calibri" w:eastAsia="Times New Roman" w:hAnsi="Calibri"/>
                <w:iCs/>
                <w:color w:val="000000"/>
                <w:sz w:val="18"/>
                <w:szCs w:val="18"/>
                <w:lang w:val="en-US" w:eastAsia="zh-CN"/>
              </w:rPr>
              <w:t xml:space="preserve"> &lt; </w:t>
            </w:r>
            <w:r w:rsidRPr="00BD062B">
              <w:rPr>
                <w:rFonts w:ascii="Calibri" w:eastAsia="Times New Roman" w:hAnsi="Calibri"/>
                <w:i/>
                <w:iCs/>
                <w:color w:val="000000"/>
                <w:sz w:val="18"/>
                <w:szCs w:val="18"/>
                <w:lang w:val="en-US" w:eastAsia="zh-CN"/>
              </w:rPr>
              <w:t>c</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d</w:t>
            </w:r>
            <w:r w:rsidRPr="00BD062B">
              <w:rPr>
                <w:rFonts w:ascii="Calibri" w:eastAsia="Times New Roman" w:hAnsi="Calibri"/>
                <w:iCs/>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iCs/>
                <w:color w:val="000000"/>
                <w:sz w:val="18"/>
                <w:szCs w:val="18"/>
                <w:lang w:val="en-US" w:eastAsia="zh-CN"/>
              </w:rPr>
              <w:t xml:space="preserve"> + </w:t>
            </w:r>
            <w:r>
              <w:rPr>
                <w:rFonts w:ascii="Calibri" w:eastAsia="Times New Roman" w:hAnsi="Calibri"/>
                <w:iCs/>
                <w:color w:val="000000"/>
                <w:sz w:val="18"/>
                <w:szCs w:val="18"/>
                <w:lang w:val="en-US" w:eastAsia="zh-CN"/>
              </w:rPr>
              <w:t>2</w:t>
            </w:r>
            <w:r w:rsidRPr="00BD062B">
              <w:rPr>
                <w:rFonts w:ascii="Calibri" w:eastAsia="Times New Roman" w:hAnsi="Calibri"/>
                <w:i/>
                <w:iCs/>
                <w:color w:val="000000"/>
                <w:sz w:val="18"/>
                <w:szCs w:val="18"/>
                <w:lang w:val="en-US" w:eastAsia="zh-CN"/>
              </w:rPr>
              <w:t>b</w:t>
            </w:r>
          </w:p>
        </w:tc>
      </w:tr>
      <w:tr w:rsidR="005E0C91" w:rsidRPr="005B28BD" w:rsidTr="00BC5444">
        <w:trPr>
          <w:trHeight w:val="360"/>
          <w:jc w:val="center"/>
        </w:trPr>
        <w:tc>
          <w:tcPr>
            <w:tcW w:w="818"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5E0C91" w:rsidRPr="00BD062B" w:rsidRDefault="005E0C91"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7</w:t>
            </w:r>
            <w:r w:rsidRPr="000A3A32">
              <w:rPr>
                <w:rFonts w:ascii="Calibri" w:eastAsia="Times New Roman" w:hAnsi="Calibri"/>
                <w:color w:val="000000"/>
                <w:sz w:val="18"/>
                <w:szCs w:val="18"/>
                <w:vertAlign w:val="superscript"/>
                <w:lang w:val="en-US" w:eastAsia="zh-CN"/>
              </w:rPr>
              <w:t>th</w:t>
            </w:r>
          </w:p>
        </w:tc>
        <w:tc>
          <w:tcPr>
            <w:tcW w:w="4694" w:type="dxa"/>
            <w:tcBorders>
              <w:top w:val="nil"/>
              <w:left w:val="nil"/>
              <w:bottom w:val="single" w:sz="4" w:space="0" w:color="auto"/>
              <w:right w:val="single" w:sz="4" w:space="0" w:color="auto"/>
            </w:tcBorders>
            <w:shd w:val="clear" w:color="auto" w:fill="auto"/>
            <w:noWrap/>
            <w:vAlign w:val="center"/>
            <w:hideMark/>
          </w:tcPr>
          <w:p w:rsidR="005E0C91" w:rsidRPr="00BD062B" w:rsidRDefault="00BD062B" w:rsidP="00BD062B">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4</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4</w:t>
            </w:r>
            <w:r w:rsidRPr="00BD062B">
              <w:rPr>
                <w:rFonts w:ascii="Calibri" w:eastAsia="Times New Roman" w:hAnsi="Calibri"/>
                <w:color w:val="000000"/>
                <w:sz w:val="18"/>
                <w:szCs w:val="18"/>
                <w:lang w:val="en-US" w:eastAsia="zh-CN"/>
              </w:rPr>
              <w:t>)</w:t>
            </w:r>
          </w:p>
        </w:tc>
        <w:tc>
          <w:tcPr>
            <w:tcW w:w="4682" w:type="dxa"/>
            <w:tcBorders>
              <w:top w:val="nil"/>
              <w:left w:val="nil"/>
              <w:bottom w:val="single" w:sz="4" w:space="0" w:color="auto"/>
              <w:right w:val="single" w:sz="8" w:space="0" w:color="auto"/>
            </w:tcBorders>
            <w:shd w:val="clear" w:color="auto" w:fill="auto"/>
            <w:noWrap/>
            <w:vAlign w:val="center"/>
            <w:hideMark/>
          </w:tcPr>
          <w:p w:rsidR="005E0C91" w:rsidRPr="00BD062B" w:rsidRDefault="00BC5444"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/3)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/3)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/3)</w:t>
            </w:r>
            <w:r>
              <w:rPr>
                <w:rFonts w:ascii="Calibri" w:eastAsia="Times New Roman" w:hAnsi="Calibri"/>
                <w:color w:val="000000"/>
                <w:sz w:val="18"/>
                <w:szCs w:val="18"/>
                <w:lang w:val="en-US" w:eastAsia="zh-CN"/>
              </w:rPr>
              <w:t xml:space="preserve"> +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/3)</w:t>
            </w:r>
          </w:p>
        </w:tc>
      </w:tr>
      <w:tr w:rsidR="005E0C91" w:rsidRPr="005B28BD" w:rsidTr="00BC5444">
        <w:trPr>
          <w:trHeight w:val="360"/>
          <w:jc w:val="center"/>
        </w:trPr>
        <w:tc>
          <w:tcPr>
            <w:tcW w:w="818" w:type="dxa"/>
            <w:vMerge/>
            <w:tcBorders>
              <w:top w:val="nil"/>
              <w:left w:val="single" w:sz="8" w:space="0" w:color="auto"/>
              <w:bottom w:val="single" w:sz="4" w:space="0" w:color="auto"/>
              <w:right w:val="single" w:sz="4" w:space="0" w:color="auto"/>
            </w:tcBorders>
            <w:vAlign w:val="center"/>
            <w:hideMark/>
          </w:tcPr>
          <w:p w:rsidR="005E0C91" w:rsidRPr="00BD062B" w:rsidRDefault="005E0C91" w:rsidP="005E0C91">
            <w:pPr>
              <w:spacing w:after="0"/>
              <w:jc w:val="center"/>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5E0C91" w:rsidRPr="00BD062B" w:rsidRDefault="00BC5444"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/3)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/3)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/3)</w:t>
            </w:r>
            <w:r>
              <w:rPr>
                <w:rFonts w:ascii="Calibri" w:eastAsia="Times New Roman" w:hAnsi="Calibri"/>
                <w:color w:val="000000"/>
                <w:sz w:val="18"/>
                <w:szCs w:val="18"/>
                <w:lang w:val="en-US" w:eastAsia="zh-CN"/>
              </w:rPr>
              <w:t xml:space="preserve"> +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/3)</w:t>
            </w:r>
          </w:p>
        </w:tc>
        <w:tc>
          <w:tcPr>
            <w:tcW w:w="4682" w:type="dxa"/>
            <w:tcBorders>
              <w:top w:val="nil"/>
              <w:left w:val="nil"/>
              <w:bottom w:val="single" w:sz="4" w:space="0" w:color="auto"/>
              <w:right w:val="single" w:sz="8" w:space="0" w:color="auto"/>
            </w:tcBorders>
            <w:shd w:val="clear" w:color="auto" w:fill="auto"/>
            <w:noWrap/>
            <w:vAlign w:val="center"/>
            <w:hideMark/>
          </w:tcPr>
          <w:p w:rsidR="005E0C91" w:rsidRPr="00BD062B" w:rsidRDefault="00BC5444"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/2)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 </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 xml:space="preserve">/2) + </w:t>
            </w:r>
            <w:r w:rsidRPr="00BD062B">
              <w:rPr>
                <w:rFonts w:ascii="Calibri" w:eastAsia="Times New Roman" w:hAnsi="Calibri"/>
                <w:i/>
                <w:color w:val="000000"/>
                <w:sz w:val="18"/>
                <w:szCs w:val="18"/>
                <w:lang w:val="en-US" w:eastAsia="zh-CN"/>
              </w:rPr>
              <w:t>b</w:t>
            </w:r>
          </w:p>
        </w:tc>
      </w:tr>
      <w:tr w:rsidR="005E0C91" w:rsidRPr="005B28BD" w:rsidTr="00BC5444">
        <w:trPr>
          <w:trHeight w:val="360"/>
          <w:jc w:val="center"/>
        </w:trPr>
        <w:tc>
          <w:tcPr>
            <w:tcW w:w="818" w:type="dxa"/>
            <w:vMerge/>
            <w:tcBorders>
              <w:top w:val="nil"/>
              <w:left w:val="single" w:sz="8" w:space="0" w:color="auto"/>
              <w:bottom w:val="single" w:sz="4" w:space="0" w:color="auto"/>
              <w:right w:val="single" w:sz="4" w:space="0" w:color="auto"/>
            </w:tcBorders>
            <w:vAlign w:val="center"/>
            <w:hideMark/>
          </w:tcPr>
          <w:p w:rsidR="005E0C91" w:rsidRPr="00BD062B" w:rsidRDefault="005E0C91" w:rsidP="005E0C91">
            <w:pPr>
              <w:spacing w:after="0"/>
              <w:jc w:val="center"/>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5E0C91" w:rsidRPr="00BD062B" w:rsidRDefault="00BC5444"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/2)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 </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 xml:space="preserve">/2) + </w:t>
            </w:r>
            <w:r w:rsidRPr="00BD062B">
              <w:rPr>
                <w:rFonts w:ascii="Calibri" w:eastAsia="Times New Roman" w:hAnsi="Calibri"/>
                <w:i/>
                <w:color w:val="000000"/>
                <w:sz w:val="18"/>
                <w:szCs w:val="18"/>
                <w:lang w:val="en-US" w:eastAsia="zh-CN"/>
              </w:rPr>
              <w:t>b</w:t>
            </w:r>
          </w:p>
        </w:tc>
        <w:tc>
          <w:tcPr>
            <w:tcW w:w="4682" w:type="dxa"/>
            <w:tcBorders>
              <w:top w:val="nil"/>
              <w:left w:val="nil"/>
              <w:bottom w:val="single" w:sz="4" w:space="0" w:color="auto"/>
              <w:right w:val="single" w:sz="8" w:space="0" w:color="auto"/>
            </w:tcBorders>
            <w:shd w:val="clear" w:color="auto" w:fill="auto"/>
            <w:noWrap/>
            <w:vAlign w:val="center"/>
            <w:hideMark/>
          </w:tcPr>
          <w:p w:rsidR="005E0C91" w:rsidRPr="00BD062B" w:rsidRDefault="00BC5444" w:rsidP="00BC5444">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iCs/>
                <w:color w:val="000000"/>
                <w:sz w:val="18"/>
                <w:szCs w:val="18"/>
                <w:lang w:val="en-US" w:eastAsia="zh-CN"/>
              </w:rPr>
              <w:t xml:space="preserve"> – (</w:t>
            </w:r>
            <w:r w:rsidRPr="00BD062B">
              <w:rPr>
                <w:rFonts w:ascii="Calibri" w:eastAsia="Times New Roman" w:hAnsi="Calibri"/>
                <w:i/>
                <w:iCs/>
                <w:color w:val="000000"/>
                <w:sz w:val="18"/>
                <w:szCs w:val="18"/>
                <w:lang w:val="en-US" w:eastAsia="zh-CN"/>
              </w:rPr>
              <w:t>a</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b</w:t>
            </w:r>
            <w:r w:rsidRPr="00BD062B">
              <w:rPr>
                <w:rFonts w:ascii="Calibri" w:eastAsia="Times New Roman" w:hAnsi="Calibri"/>
                <w:iCs/>
                <w:color w:val="000000"/>
                <w:sz w:val="18"/>
                <w:szCs w:val="18"/>
                <w:lang w:val="en-US" w:eastAsia="zh-CN"/>
              </w:rPr>
              <w:t xml:space="preserve">) – </w:t>
            </w:r>
            <w:r>
              <w:rPr>
                <w:rFonts w:ascii="Calibri" w:eastAsia="Times New Roman" w:hAnsi="Calibri"/>
                <w:iCs/>
                <w:color w:val="000000"/>
                <w:sz w:val="18"/>
                <w:szCs w:val="18"/>
                <w:lang w:val="en-US" w:eastAsia="zh-CN"/>
              </w:rPr>
              <w:t>3</w:t>
            </w:r>
            <w:r w:rsidRPr="00BD062B">
              <w:rPr>
                <w:rFonts w:ascii="Calibri" w:eastAsia="Times New Roman" w:hAnsi="Calibri"/>
                <w:i/>
                <w:iCs/>
                <w:color w:val="000000"/>
                <w:sz w:val="18"/>
                <w:szCs w:val="18"/>
                <w:lang w:val="en-US" w:eastAsia="zh-CN"/>
              </w:rPr>
              <w:t>b</w:t>
            </w:r>
            <w:r w:rsidRPr="00BD062B">
              <w:rPr>
                <w:rFonts w:ascii="Calibri" w:eastAsia="Times New Roman" w:hAnsi="Calibri"/>
                <w:iCs/>
                <w:color w:val="000000"/>
                <w:sz w:val="18"/>
                <w:szCs w:val="18"/>
                <w:lang w:val="en-US" w:eastAsia="zh-CN"/>
              </w:rPr>
              <w:t xml:space="preserve"> &lt; </w:t>
            </w:r>
            <w:r w:rsidRPr="00BD062B">
              <w:rPr>
                <w:rFonts w:ascii="Calibri" w:eastAsia="Times New Roman" w:hAnsi="Calibri"/>
                <w:i/>
                <w:iCs/>
                <w:color w:val="000000"/>
                <w:sz w:val="18"/>
                <w:szCs w:val="18"/>
                <w:lang w:val="en-US" w:eastAsia="zh-CN"/>
              </w:rPr>
              <w:t>c</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d</w:t>
            </w:r>
            <w:r w:rsidRPr="00BD062B">
              <w:rPr>
                <w:rFonts w:ascii="Calibri" w:eastAsia="Times New Roman" w:hAnsi="Calibri"/>
                <w:iCs/>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iCs/>
                <w:color w:val="000000"/>
                <w:sz w:val="18"/>
                <w:szCs w:val="18"/>
                <w:lang w:val="en-US" w:eastAsia="zh-CN"/>
              </w:rPr>
              <w:t xml:space="preserve"> + </w:t>
            </w:r>
            <w:r>
              <w:rPr>
                <w:rFonts w:ascii="Calibri" w:eastAsia="Times New Roman" w:hAnsi="Calibri"/>
                <w:iCs/>
                <w:color w:val="000000"/>
                <w:sz w:val="18"/>
                <w:szCs w:val="18"/>
                <w:lang w:val="en-US" w:eastAsia="zh-CN"/>
              </w:rPr>
              <w:t>3</w:t>
            </w:r>
            <w:r w:rsidRPr="00BD062B">
              <w:rPr>
                <w:rFonts w:ascii="Calibri" w:eastAsia="Times New Roman" w:hAnsi="Calibri"/>
                <w:i/>
                <w:iCs/>
                <w:color w:val="000000"/>
                <w:sz w:val="18"/>
                <w:szCs w:val="18"/>
                <w:lang w:val="en-US" w:eastAsia="zh-CN"/>
              </w:rPr>
              <w:t>b</w:t>
            </w:r>
          </w:p>
        </w:tc>
      </w:tr>
      <w:tr w:rsidR="00BC5444" w:rsidRPr="005B28BD" w:rsidTr="00BC5444">
        <w:trPr>
          <w:trHeight w:val="300"/>
          <w:jc w:val="center"/>
        </w:trPr>
        <w:tc>
          <w:tcPr>
            <w:tcW w:w="818" w:type="dxa"/>
            <w:vMerge w:val="restart"/>
            <w:tcBorders>
              <w:top w:val="nil"/>
              <w:left w:val="single" w:sz="8" w:space="0" w:color="auto"/>
              <w:right w:val="single" w:sz="4" w:space="0" w:color="auto"/>
            </w:tcBorders>
            <w:shd w:val="clear" w:color="auto" w:fill="auto"/>
            <w:noWrap/>
            <w:vAlign w:val="center"/>
            <w:hideMark/>
          </w:tcPr>
          <w:p w:rsidR="00BC5444" w:rsidRPr="00BD062B" w:rsidRDefault="00BC5444" w:rsidP="00BC5444">
            <w:pPr>
              <w:spacing w:after="0"/>
              <w:jc w:val="center"/>
              <w:rPr>
                <w:rFonts w:ascii="Calibri" w:eastAsia="Times New Roman" w:hAnsi="Calibri"/>
                <w:color w:val="000000"/>
                <w:sz w:val="18"/>
                <w:szCs w:val="18"/>
                <w:lang w:val="en-US" w:eastAsia="zh-CN"/>
              </w:rPr>
            </w:pPr>
            <w:r>
              <w:rPr>
                <w:rFonts w:ascii="Calibri" w:eastAsia="Times New Roman" w:hAnsi="Calibri"/>
                <w:color w:val="000000"/>
                <w:sz w:val="18"/>
                <w:szCs w:val="18"/>
                <w:lang w:val="en-US" w:eastAsia="zh-CN"/>
              </w:rPr>
              <w:t>9</w:t>
            </w:r>
            <w:r w:rsidRPr="000A3A32">
              <w:rPr>
                <w:rFonts w:ascii="Calibri" w:eastAsia="Times New Roman" w:hAnsi="Calibri"/>
                <w:color w:val="000000"/>
                <w:sz w:val="18"/>
                <w:szCs w:val="18"/>
                <w:vertAlign w:val="superscript"/>
                <w:lang w:val="en-US" w:eastAsia="zh-CN"/>
              </w:rPr>
              <w:t>th</w:t>
            </w:r>
          </w:p>
        </w:tc>
        <w:tc>
          <w:tcPr>
            <w:tcW w:w="4694" w:type="dxa"/>
            <w:tcBorders>
              <w:top w:val="nil"/>
              <w:left w:val="nil"/>
              <w:bottom w:val="single" w:sz="4" w:space="0" w:color="auto"/>
              <w:right w:val="single" w:sz="4" w:space="0" w:color="auto"/>
            </w:tcBorders>
            <w:shd w:val="clear" w:color="auto" w:fill="auto"/>
            <w:noWrap/>
            <w:vAlign w:val="center"/>
            <w:hideMark/>
          </w:tcPr>
          <w:p w:rsidR="00BC5444" w:rsidRPr="00BD062B" w:rsidRDefault="00BC5444" w:rsidP="00BC5444">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5</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5</w:t>
            </w:r>
            <w:r w:rsidRPr="00BD062B">
              <w:rPr>
                <w:rFonts w:ascii="Calibri" w:eastAsia="Times New Roman" w:hAnsi="Calibri"/>
                <w:color w:val="000000"/>
                <w:sz w:val="18"/>
                <w:szCs w:val="18"/>
                <w:lang w:val="en-US" w:eastAsia="zh-CN"/>
              </w:rPr>
              <w:t>)</w:t>
            </w:r>
          </w:p>
        </w:tc>
        <w:tc>
          <w:tcPr>
            <w:tcW w:w="4682" w:type="dxa"/>
            <w:tcBorders>
              <w:top w:val="nil"/>
              <w:left w:val="nil"/>
              <w:bottom w:val="single" w:sz="4" w:space="0" w:color="auto"/>
              <w:right w:val="single" w:sz="8" w:space="0" w:color="auto"/>
            </w:tcBorders>
            <w:shd w:val="clear" w:color="auto" w:fill="auto"/>
            <w:noWrap/>
            <w:vAlign w:val="center"/>
            <w:hideMark/>
          </w:tcPr>
          <w:p w:rsidR="00BC5444" w:rsidRPr="00BD062B" w:rsidRDefault="00BC5444" w:rsidP="00BC5444">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4</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/4)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4</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/4)</w:t>
            </w:r>
          </w:p>
        </w:tc>
      </w:tr>
      <w:tr w:rsidR="00BC5444" w:rsidRPr="005B28BD" w:rsidTr="00BC5444">
        <w:trPr>
          <w:trHeight w:val="300"/>
          <w:jc w:val="center"/>
        </w:trPr>
        <w:tc>
          <w:tcPr>
            <w:tcW w:w="818" w:type="dxa"/>
            <w:vMerge/>
            <w:tcBorders>
              <w:left w:val="single" w:sz="8" w:space="0" w:color="auto"/>
              <w:right w:val="single" w:sz="4" w:space="0" w:color="auto"/>
            </w:tcBorders>
            <w:shd w:val="clear" w:color="auto" w:fill="auto"/>
            <w:noWrap/>
            <w:vAlign w:val="center"/>
            <w:hideMark/>
          </w:tcPr>
          <w:p w:rsidR="00BC5444" w:rsidRDefault="00BC5444" w:rsidP="00BC5444">
            <w:pPr>
              <w:spacing w:after="0"/>
              <w:jc w:val="center"/>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BC5444" w:rsidRPr="00BD062B" w:rsidRDefault="00BC5444" w:rsidP="00BC5444">
            <w:pPr>
              <w:spacing w:after="0"/>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4</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/4)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4</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/4)</w:t>
            </w:r>
          </w:p>
        </w:tc>
        <w:tc>
          <w:tcPr>
            <w:tcW w:w="4682" w:type="dxa"/>
            <w:tcBorders>
              <w:top w:val="nil"/>
              <w:left w:val="nil"/>
              <w:bottom w:val="single" w:sz="4" w:space="0" w:color="auto"/>
              <w:right w:val="single" w:sz="8" w:space="0" w:color="auto"/>
            </w:tcBorders>
            <w:shd w:val="clear" w:color="auto" w:fill="auto"/>
            <w:noWrap/>
            <w:vAlign w:val="center"/>
            <w:hideMark/>
          </w:tcPr>
          <w:p w:rsidR="00BC5444" w:rsidRPr="00BD062B" w:rsidRDefault="00281432" w:rsidP="00281432">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/3)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(2</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/3)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/3)</w:t>
            </w:r>
            <w:r>
              <w:rPr>
                <w:rFonts w:ascii="Calibri" w:eastAsia="Times New Roman" w:hAnsi="Calibri"/>
                <w:color w:val="000000"/>
                <w:sz w:val="18"/>
                <w:szCs w:val="18"/>
                <w:lang w:val="en-US" w:eastAsia="zh-CN"/>
              </w:rPr>
              <w:t xml:space="preserve"> + (2</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/3)</w:t>
            </w:r>
          </w:p>
        </w:tc>
      </w:tr>
      <w:tr w:rsidR="00BC5444" w:rsidRPr="005B28BD" w:rsidTr="00BC5444">
        <w:trPr>
          <w:trHeight w:val="300"/>
          <w:jc w:val="center"/>
        </w:trPr>
        <w:tc>
          <w:tcPr>
            <w:tcW w:w="818" w:type="dxa"/>
            <w:vMerge/>
            <w:tcBorders>
              <w:left w:val="single" w:sz="8" w:space="0" w:color="auto"/>
              <w:right w:val="single" w:sz="4" w:space="0" w:color="auto"/>
            </w:tcBorders>
            <w:shd w:val="clear" w:color="auto" w:fill="auto"/>
            <w:noWrap/>
            <w:vAlign w:val="center"/>
            <w:hideMark/>
          </w:tcPr>
          <w:p w:rsidR="00BC5444" w:rsidRDefault="00BC5444" w:rsidP="00BC5444">
            <w:pPr>
              <w:spacing w:after="0"/>
              <w:jc w:val="center"/>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BC5444" w:rsidRPr="00BD062B" w:rsidRDefault="00BC5444" w:rsidP="00BC5444">
            <w:pPr>
              <w:spacing w:after="0"/>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/3)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(2</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/3)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/3)</w:t>
            </w:r>
            <w:r>
              <w:rPr>
                <w:rFonts w:ascii="Calibri" w:eastAsia="Times New Roman" w:hAnsi="Calibri"/>
                <w:color w:val="000000"/>
                <w:sz w:val="18"/>
                <w:szCs w:val="18"/>
                <w:lang w:val="en-US" w:eastAsia="zh-CN"/>
              </w:rPr>
              <w:t xml:space="preserve"> + (2</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/3)</w:t>
            </w:r>
          </w:p>
        </w:tc>
        <w:tc>
          <w:tcPr>
            <w:tcW w:w="4682" w:type="dxa"/>
            <w:tcBorders>
              <w:top w:val="nil"/>
              <w:left w:val="nil"/>
              <w:bottom w:val="single" w:sz="4" w:space="0" w:color="auto"/>
              <w:right w:val="single" w:sz="8" w:space="0" w:color="auto"/>
            </w:tcBorders>
            <w:shd w:val="clear" w:color="auto" w:fill="auto"/>
            <w:noWrap/>
            <w:vAlign w:val="center"/>
            <w:hideMark/>
          </w:tcPr>
          <w:p w:rsidR="00BC5444" w:rsidRPr="00BD062B" w:rsidRDefault="00281432"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2</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(3</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/2)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2</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(3</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/2)</w:t>
            </w:r>
          </w:p>
        </w:tc>
      </w:tr>
      <w:tr w:rsidR="00BC5444" w:rsidRPr="005B28BD" w:rsidTr="00BC5444">
        <w:trPr>
          <w:trHeight w:val="300"/>
          <w:jc w:val="center"/>
        </w:trPr>
        <w:tc>
          <w:tcPr>
            <w:tcW w:w="818" w:type="dxa"/>
            <w:vMerge/>
            <w:tcBorders>
              <w:left w:val="single" w:sz="8" w:space="0" w:color="auto"/>
              <w:bottom w:val="single" w:sz="4" w:space="0" w:color="auto"/>
              <w:right w:val="single" w:sz="4" w:space="0" w:color="auto"/>
            </w:tcBorders>
            <w:shd w:val="clear" w:color="auto" w:fill="auto"/>
            <w:noWrap/>
            <w:vAlign w:val="center"/>
            <w:hideMark/>
          </w:tcPr>
          <w:p w:rsidR="00BC5444" w:rsidRDefault="00BC5444" w:rsidP="00BC5444">
            <w:pPr>
              <w:spacing w:after="0"/>
              <w:jc w:val="center"/>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BC5444" w:rsidRPr="00BD062B" w:rsidRDefault="00BC5444" w:rsidP="00281432">
            <w:pPr>
              <w:spacing w:after="0"/>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sidR="00281432">
              <w:rPr>
                <w:rFonts w:ascii="Calibri" w:eastAsia="Times New Roman" w:hAnsi="Calibri"/>
                <w:color w:val="000000"/>
                <w:sz w:val="18"/>
                <w:szCs w:val="18"/>
                <w:lang w:val="en-US" w:eastAsia="zh-CN"/>
              </w:rPr>
              <w:t>2</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w:t>
            </w:r>
            <w:r w:rsidR="00281432">
              <w:rPr>
                <w:rFonts w:ascii="Calibri" w:eastAsia="Times New Roman" w:hAnsi="Calibri"/>
                <w:color w:val="000000"/>
                <w:sz w:val="18"/>
                <w:szCs w:val="18"/>
                <w:lang w:val="en-US" w:eastAsia="zh-CN"/>
              </w:rPr>
              <w:t>3</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w:t>
            </w:r>
            <w:r w:rsidR="00281432">
              <w:rPr>
                <w:rFonts w:ascii="Calibri" w:eastAsia="Times New Roman" w:hAnsi="Calibri"/>
                <w:color w:val="000000"/>
                <w:sz w:val="18"/>
                <w:szCs w:val="18"/>
                <w:lang w:val="en-US" w:eastAsia="zh-CN"/>
              </w:rPr>
              <w:t>2</w:t>
            </w:r>
            <w:r>
              <w:rPr>
                <w:rFonts w:ascii="Calibri" w:eastAsia="Times New Roman" w:hAnsi="Calibri"/>
                <w:color w:val="000000"/>
                <w:sz w:val="18"/>
                <w:szCs w:val="18"/>
                <w:lang w:val="en-US" w:eastAsia="zh-CN"/>
              </w:rPr>
              <w:t xml:space="preserve">)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sidR="00281432">
              <w:rPr>
                <w:rFonts w:ascii="Calibri" w:eastAsia="Times New Roman" w:hAnsi="Calibri"/>
                <w:color w:val="000000"/>
                <w:sz w:val="18"/>
                <w:szCs w:val="18"/>
                <w:lang w:val="en-US" w:eastAsia="zh-CN"/>
              </w:rPr>
              <w:t>2</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w:t>
            </w:r>
            <w:r w:rsidR="00281432">
              <w:rPr>
                <w:rFonts w:ascii="Calibri" w:eastAsia="Times New Roman" w:hAnsi="Calibri"/>
                <w:color w:val="000000"/>
                <w:sz w:val="18"/>
                <w:szCs w:val="18"/>
                <w:lang w:val="en-US" w:eastAsia="zh-CN"/>
              </w:rPr>
              <w:t>3</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w:t>
            </w:r>
            <w:r w:rsidR="00281432">
              <w:rPr>
                <w:rFonts w:ascii="Calibri" w:eastAsia="Times New Roman" w:hAnsi="Calibri"/>
                <w:color w:val="000000"/>
                <w:sz w:val="18"/>
                <w:szCs w:val="18"/>
                <w:lang w:val="en-US" w:eastAsia="zh-CN"/>
              </w:rPr>
              <w:t>2</w:t>
            </w:r>
            <w:r>
              <w:rPr>
                <w:rFonts w:ascii="Calibri" w:eastAsia="Times New Roman" w:hAnsi="Calibri"/>
                <w:color w:val="000000"/>
                <w:sz w:val="18"/>
                <w:szCs w:val="18"/>
                <w:lang w:val="en-US" w:eastAsia="zh-CN"/>
              </w:rPr>
              <w:t>)</w:t>
            </w:r>
          </w:p>
        </w:tc>
        <w:tc>
          <w:tcPr>
            <w:tcW w:w="4682" w:type="dxa"/>
            <w:tcBorders>
              <w:top w:val="nil"/>
              <w:left w:val="nil"/>
              <w:bottom w:val="single" w:sz="4" w:space="0" w:color="auto"/>
              <w:right w:val="single" w:sz="8" w:space="0" w:color="auto"/>
            </w:tcBorders>
            <w:shd w:val="clear" w:color="auto" w:fill="auto"/>
            <w:noWrap/>
            <w:vAlign w:val="center"/>
            <w:hideMark/>
          </w:tcPr>
          <w:p w:rsidR="00BC5444" w:rsidRPr="00BD062B" w:rsidRDefault="00281432" w:rsidP="00281432">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iCs/>
                <w:color w:val="000000"/>
                <w:sz w:val="18"/>
                <w:szCs w:val="18"/>
                <w:lang w:val="en-US" w:eastAsia="zh-CN"/>
              </w:rPr>
              <w:t xml:space="preserve"> – (</w:t>
            </w:r>
            <w:r w:rsidRPr="00BD062B">
              <w:rPr>
                <w:rFonts w:ascii="Calibri" w:eastAsia="Times New Roman" w:hAnsi="Calibri"/>
                <w:i/>
                <w:iCs/>
                <w:color w:val="000000"/>
                <w:sz w:val="18"/>
                <w:szCs w:val="18"/>
                <w:lang w:val="en-US" w:eastAsia="zh-CN"/>
              </w:rPr>
              <w:t>a</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b</w:t>
            </w:r>
            <w:r w:rsidRPr="00BD062B">
              <w:rPr>
                <w:rFonts w:ascii="Calibri" w:eastAsia="Times New Roman" w:hAnsi="Calibri"/>
                <w:iCs/>
                <w:color w:val="000000"/>
                <w:sz w:val="18"/>
                <w:szCs w:val="18"/>
                <w:lang w:val="en-US" w:eastAsia="zh-CN"/>
              </w:rPr>
              <w:t xml:space="preserve">) – </w:t>
            </w:r>
            <w:r>
              <w:rPr>
                <w:rFonts w:ascii="Calibri" w:eastAsia="Times New Roman" w:hAnsi="Calibri"/>
                <w:iCs/>
                <w:color w:val="000000"/>
                <w:sz w:val="18"/>
                <w:szCs w:val="18"/>
                <w:lang w:val="en-US" w:eastAsia="zh-CN"/>
              </w:rPr>
              <w:t>4</w:t>
            </w:r>
            <w:r w:rsidRPr="00BD062B">
              <w:rPr>
                <w:rFonts w:ascii="Calibri" w:eastAsia="Times New Roman" w:hAnsi="Calibri"/>
                <w:i/>
                <w:iCs/>
                <w:color w:val="000000"/>
                <w:sz w:val="18"/>
                <w:szCs w:val="18"/>
                <w:lang w:val="en-US" w:eastAsia="zh-CN"/>
              </w:rPr>
              <w:t>b</w:t>
            </w:r>
            <w:r w:rsidRPr="00BD062B">
              <w:rPr>
                <w:rFonts w:ascii="Calibri" w:eastAsia="Times New Roman" w:hAnsi="Calibri"/>
                <w:iCs/>
                <w:color w:val="000000"/>
                <w:sz w:val="18"/>
                <w:szCs w:val="18"/>
                <w:lang w:val="en-US" w:eastAsia="zh-CN"/>
              </w:rPr>
              <w:t xml:space="preserve"> &lt; </w:t>
            </w:r>
            <w:r w:rsidRPr="00BD062B">
              <w:rPr>
                <w:rFonts w:ascii="Calibri" w:eastAsia="Times New Roman" w:hAnsi="Calibri"/>
                <w:i/>
                <w:iCs/>
                <w:color w:val="000000"/>
                <w:sz w:val="18"/>
                <w:szCs w:val="18"/>
                <w:lang w:val="en-US" w:eastAsia="zh-CN"/>
              </w:rPr>
              <w:t>c</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d</w:t>
            </w:r>
            <w:r w:rsidRPr="00BD062B">
              <w:rPr>
                <w:rFonts w:ascii="Calibri" w:eastAsia="Times New Roman" w:hAnsi="Calibri"/>
                <w:iCs/>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iCs/>
                <w:color w:val="000000"/>
                <w:sz w:val="18"/>
                <w:szCs w:val="18"/>
                <w:lang w:val="en-US" w:eastAsia="zh-CN"/>
              </w:rPr>
              <w:t xml:space="preserve"> + </w:t>
            </w:r>
            <w:r>
              <w:rPr>
                <w:rFonts w:ascii="Calibri" w:eastAsia="Times New Roman" w:hAnsi="Calibri"/>
                <w:iCs/>
                <w:color w:val="000000"/>
                <w:sz w:val="18"/>
                <w:szCs w:val="18"/>
                <w:lang w:val="en-US" w:eastAsia="zh-CN"/>
              </w:rPr>
              <w:t>4</w:t>
            </w:r>
            <w:r w:rsidRPr="00BD062B">
              <w:rPr>
                <w:rFonts w:ascii="Calibri" w:eastAsia="Times New Roman" w:hAnsi="Calibri"/>
                <w:i/>
                <w:iCs/>
                <w:color w:val="000000"/>
                <w:sz w:val="18"/>
                <w:szCs w:val="18"/>
                <w:lang w:val="en-US" w:eastAsia="zh-CN"/>
              </w:rPr>
              <w:t>b</w:t>
            </w:r>
          </w:p>
        </w:tc>
      </w:tr>
      <w:tr w:rsidR="00BC5444" w:rsidRPr="005B28BD" w:rsidTr="00BC5444">
        <w:trPr>
          <w:trHeight w:val="300"/>
          <w:jc w:val="center"/>
        </w:trPr>
        <w:tc>
          <w:tcPr>
            <w:tcW w:w="818" w:type="dxa"/>
            <w:vMerge w:val="restart"/>
            <w:tcBorders>
              <w:top w:val="nil"/>
              <w:left w:val="single" w:sz="8" w:space="0" w:color="auto"/>
              <w:right w:val="single" w:sz="4" w:space="0" w:color="auto"/>
            </w:tcBorders>
            <w:shd w:val="clear" w:color="auto" w:fill="auto"/>
            <w:noWrap/>
            <w:vAlign w:val="center"/>
            <w:hideMark/>
          </w:tcPr>
          <w:p w:rsidR="00BC5444" w:rsidRDefault="00BC5444" w:rsidP="00BC5444">
            <w:pPr>
              <w:spacing w:after="0"/>
              <w:jc w:val="center"/>
              <w:rPr>
                <w:rFonts w:ascii="Calibri" w:eastAsia="Times New Roman" w:hAnsi="Calibri"/>
                <w:color w:val="000000"/>
                <w:sz w:val="18"/>
                <w:szCs w:val="18"/>
                <w:lang w:val="en-US" w:eastAsia="zh-CN"/>
              </w:rPr>
            </w:pPr>
            <w:r>
              <w:rPr>
                <w:rFonts w:ascii="Calibri" w:eastAsia="Times New Roman" w:hAnsi="Calibri"/>
                <w:color w:val="000000"/>
                <w:sz w:val="18"/>
                <w:szCs w:val="18"/>
                <w:lang w:val="en-US" w:eastAsia="zh-CN"/>
              </w:rPr>
              <w:t>11</w:t>
            </w:r>
            <w:r w:rsidRPr="000A3A32">
              <w:rPr>
                <w:rFonts w:ascii="Calibri" w:eastAsia="Times New Roman" w:hAnsi="Calibri"/>
                <w:color w:val="000000"/>
                <w:sz w:val="18"/>
                <w:szCs w:val="18"/>
                <w:vertAlign w:val="superscript"/>
                <w:lang w:val="en-US" w:eastAsia="zh-CN"/>
              </w:rPr>
              <w:t>th</w:t>
            </w:r>
          </w:p>
        </w:tc>
        <w:tc>
          <w:tcPr>
            <w:tcW w:w="4694" w:type="dxa"/>
            <w:tcBorders>
              <w:top w:val="nil"/>
              <w:left w:val="nil"/>
              <w:bottom w:val="single" w:sz="4" w:space="0" w:color="auto"/>
              <w:right w:val="single" w:sz="4" w:space="0" w:color="auto"/>
            </w:tcBorders>
            <w:shd w:val="clear" w:color="auto" w:fill="auto"/>
            <w:noWrap/>
            <w:vAlign w:val="center"/>
            <w:hideMark/>
          </w:tcPr>
          <w:p w:rsidR="00BC5444" w:rsidRPr="00BD062B" w:rsidRDefault="00BC5444" w:rsidP="00BC5444">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6</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6</w:t>
            </w:r>
            <w:r w:rsidRPr="00BD062B">
              <w:rPr>
                <w:rFonts w:ascii="Calibri" w:eastAsia="Times New Roman" w:hAnsi="Calibri"/>
                <w:color w:val="000000"/>
                <w:sz w:val="18"/>
                <w:szCs w:val="18"/>
                <w:lang w:val="en-US" w:eastAsia="zh-CN"/>
              </w:rPr>
              <w:t>)</w:t>
            </w:r>
          </w:p>
        </w:tc>
        <w:tc>
          <w:tcPr>
            <w:tcW w:w="4682" w:type="dxa"/>
            <w:tcBorders>
              <w:top w:val="nil"/>
              <w:left w:val="nil"/>
              <w:bottom w:val="single" w:sz="4" w:space="0" w:color="auto"/>
              <w:right w:val="single" w:sz="8" w:space="0" w:color="auto"/>
            </w:tcBorders>
            <w:shd w:val="clear" w:color="auto" w:fill="auto"/>
            <w:noWrap/>
            <w:vAlign w:val="center"/>
            <w:hideMark/>
          </w:tcPr>
          <w:p w:rsidR="00BC5444" w:rsidRPr="00BD062B" w:rsidRDefault="00BC5444" w:rsidP="00BC5444">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5</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/5)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5</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/5)</w:t>
            </w:r>
          </w:p>
        </w:tc>
      </w:tr>
      <w:tr w:rsidR="00BC5444" w:rsidRPr="005B28BD" w:rsidTr="00BC5444">
        <w:trPr>
          <w:trHeight w:val="300"/>
          <w:jc w:val="center"/>
        </w:trPr>
        <w:tc>
          <w:tcPr>
            <w:tcW w:w="818" w:type="dxa"/>
            <w:vMerge/>
            <w:tcBorders>
              <w:left w:val="single" w:sz="8" w:space="0" w:color="auto"/>
              <w:right w:val="single" w:sz="4" w:space="0" w:color="auto"/>
            </w:tcBorders>
            <w:shd w:val="clear" w:color="auto" w:fill="auto"/>
            <w:noWrap/>
            <w:vAlign w:val="center"/>
            <w:hideMark/>
          </w:tcPr>
          <w:p w:rsidR="00BC5444" w:rsidRDefault="00BC5444" w:rsidP="00BC5444">
            <w:pPr>
              <w:spacing w:after="0"/>
              <w:jc w:val="center"/>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BC5444" w:rsidRPr="00BD062B" w:rsidRDefault="00281432" w:rsidP="00281432">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5</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/5)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5</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/5)</w:t>
            </w:r>
          </w:p>
        </w:tc>
        <w:tc>
          <w:tcPr>
            <w:tcW w:w="4682" w:type="dxa"/>
            <w:tcBorders>
              <w:top w:val="nil"/>
              <w:left w:val="nil"/>
              <w:bottom w:val="single" w:sz="4" w:space="0" w:color="auto"/>
              <w:right w:val="single" w:sz="8" w:space="0" w:color="auto"/>
            </w:tcBorders>
            <w:shd w:val="clear" w:color="auto" w:fill="auto"/>
            <w:noWrap/>
            <w:vAlign w:val="center"/>
            <w:hideMark/>
          </w:tcPr>
          <w:p w:rsidR="00BC5444" w:rsidRPr="00BD062B" w:rsidRDefault="00281432"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4</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/2)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4</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/2)</w:t>
            </w:r>
          </w:p>
        </w:tc>
      </w:tr>
      <w:tr w:rsidR="00BC5444" w:rsidRPr="005B28BD" w:rsidTr="00BC5444">
        <w:trPr>
          <w:trHeight w:val="300"/>
          <w:jc w:val="center"/>
        </w:trPr>
        <w:tc>
          <w:tcPr>
            <w:tcW w:w="818" w:type="dxa"/>
            <w:vMerge/>
            <w:tcBorders>
              <w:left w:val="single" w:sz="8" w:space="0" w:color="auto"/>
              <w:right w:val="single" w:sz="4" w:space="0" w:color="auto"/>
            </w:tcBorders>
            <w:shd w:val="clear" w:color="auto" w:fill="auto"/>
            <w:noWrap/>
            <w:vAlign w:val="center"/>
            <w:hideMark/>
          </w:tcPr>
          <w:p w:rsidR="00BC5444" w:rsidRDefault="00BC5444" w:rsidP="00BC5444">
            <w:pPr>
              <w:spacing w:after="0"/>
              <w:jc w:val="center"/>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BC5444" w:rsidRPr="00BD062B" w:rsidRDefault="00281432" w:rsidP="00281432">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4</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/2)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4</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/2)</w:t>
            </w:r>
          </w:p>
        </w:tc>
        <w:tc>
          <w:tcPr>
            <w:tcW w:w="4682" w:type="dxa"/>
            <w:tcBorders>
              <w:top w:val="nil"/>
              <w:left w:val="nil"/>
              <w:bottom w:val="single" w:sz="4" w:space="0" w:color="auto"/>
              <w:right w:val="single" w:sz="8" w:space="0" w:color="auto"/>
            </w:tcBorders>
            <w:shd w:val="clear" w:color="auto" w:fill="auto"/>
            <w:noWrap/>
            <w:vAlign w:val="center"/>
            <w:hideMark/>
          </w:tcPr>
          <w:p w:rsidR="00BC5444" w:rsidRPr="00BD062B" w:rsidRDefault="00281432"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3</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xml:space="preserve">–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3</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w:t>
            </w:r>
            <w:r w:rsidRPr="00BC5444">
              <w:rPr>
                <w:rFonts w:ascii="Calibri" w:eastAsia="Times New Roman" w:hAnsi="Calibri"/>
                <w:i/>
                <w:color w:val="000000"/>
                <w:sz w:val="18"/>
                <w:szCs w:val="18"/>
                <w:lang w:val="en-US" w:eastAsia="zh-CN"/>
              </w:rPr>
              <w:t>b</w:t>
            </w:r>
          </w:p>
        </w:tc>
      </w:tr>
      <w:tr w:rsidR="00BC5444" w:rsidRPr="005B28BD" w:rsidTr="00BC5444">
        <w:trPr>
          <w:trHeight w:val="300"/>
          <w:jc w:val="center"/>
        </w:trPr>
        <w:tc>
          <w:tcPr>
            <w:tcW w:w="818" w:type="dxa"/>
            <w:vMerge/>
            <w:tcBorders>
              <w:left w:val="single" w:sz="8" w:space="0" w:color="auto"/>
              <w:right w:val="single" w:sz="4" w:space="0" w:color="auto"/>
            </w:tcBorders>
            <w:shd w:val="clear" w:color="auto" w:fill="auto"/>
            <w:noWrap/>
            <w:vAlign w:val="center"/>
            <w:hideMark/>
          </w:tcPr>
          <w:p w:rsidR="00BC5444" w:rsidRDefault="00BC5444" w:rsidP="00BC5444">
            <w:pPr>
              <w:spacing w:after="0"/>
              <w:jc w:val="center"/>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BC5444" w:rsidRPr="00BD062B" w:rsidRDefault="00281432" w:rsidP="00281432">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3</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xml:space="preserve">–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3</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w:t>
            </w:r>
            <w:r w:rsidRPr="00BC5444">
              <w:rPr>
                <w:rFonts w:ascii="Calibri" w:eastAsia="Times New Roman" w:hAnsi="Calibri"/>
                <w:i/>
                <w:color w:val="000000"/>
                <w:sz w:val="18"/>
                <w:szCs w:val="18"/>
                <w:lang w:val="en-US" w:eastAsia="zh-CN"/>
              </w:rPr>
              <w:t>b</w:t>
            </w:r>
          </w:p>
        </w:tc>
        <w:tc>
          <w:tcPr>
            <w:tcW w:w="4682" w:type="dxa"/>
            <w:tcBorders>
              <w:top w:val="nil"/>
              <w:left w:val="nil"/>
              <w:bottom w:val="single" w:sz="4" w:space="0" w:color="auto"/>
              <w:right w:val="single" w:sz="8" w:space="0" w:color="auto"/>
            </w:tcBorders>
            <w:shd w:val="clear" w:color="auto" w:fill="auto"/>
            <w:noWrap/>
            <w:vAlign w:val="center"/>
            <w:hideMark/>
          </w:tcPr>
          <w:p w:rsidR="00BC5444" w:rsidRPr="00BD062B" w:rsidRDefault="00281432"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2</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2</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2</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+ 2</w:t>
            </w:r>
            <w:r w:rsidRPr="00BC5444">
              <w:rPr>
                <w:rFonts w:ascii="Calibri" w:eastAsia="Times New Roman" w:hAnsi="Calibri"/>
                <w:i/>
                <w:color w:val="000000"/>
                <w:sz w:val="18"/>
                <w:szCs w:val="18"/>
                <w:lang w:val="en-US" w:eastAsia="zh-CN"/>
              </w:rPr>
              <w:t>b</w:t>
            </w:r>
          </w:p>
        </w:tc>
      </w:tr>
      <w:tr w:rsidR="00BC5444" w:rsidRPr="005B28BD" w:rsidTr="00BC5444">
        <w:trPr>
          <w:trHeight w:val="300"/>
          <w:jc w:val="center"/>
        </w:trPr>
        <w:tc>
          <w:tcPr>
            <w:tcW w:w="818" w:type="dxa"/>
            <w:vMerge/>
            <w:tcBorders>
              <w:left w:val="single" w:sz="8" w:space="0" w:color="auto"/>
              <w:bottom w:val="single" w:sz="4" w:space="0" w:color="auto"/>
              <w:right w:val="single" w:sz="4" w:space="0" w:color="auto"/>
            </w:tcBorders>
            <w:shd w:val="clear" w:color="auto" w:fill="auto"/>
            <w:noWrap/>
            <w:vAlign w:val="center"/>
            <w:hideMark/>
          </w:tcPr>
          <w:p w:rsidR="00BC5444" w:rsidRDefault="00BC5444" w:rsidP="00BC5444">
            <w:pPr>
              <w:spacing w:after="0"/>
              <w:jc w:val="center"/>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BC5444" w:rsidRPr="00BD062B" w:rsidRDefault="00281432" w:rsidP="00281432">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2</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2</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2</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+ 2</w:t>
            </w:r>
            <w:r w:rsidRPr="00BC5444">
              <w:rPr>
                <w:rFonts w:ascii="Calibri" w:eastAsia="Times New Roman" w:hAnsi="Calibri"/>
                <w:i/>
                <w:color w:val="000000"/>
                <w:sz w:val="18"/>
                <w:szCs w:val="18"/>
                <w:lang w:val="en-US" w:eastAsia="zh-CN"/>
              </w:rPr>
              <w:t>b</w:t>
            </w:r>
          </w:p>
        </w:tc>
        <w:tc>
          <w:tcPr>
            <w:tcW w:w="4682" w:type="dxa"/>
            <w:tcBorders>
              <w:top w:val="nil"/>
              <w:left w:val="nil"/>
              <w:bottom w:val="single" w:sz="4" w:space="0" w:color="auto"/>
              <w:right w:val="single" w:sz="8" w:space="0" w:color="auto"/>
            </w:tcBorders>
            <w:shd w:val="clear" w:color="auto" w:fill="auto"/>
            <w:noWrap/>
            <w:vAlign w:val="center"/>
            <w:hideMark/>
          </w:tcPr>
          <w:p w:rsidR="00BC5444" w:rsidRPr="00BD062B" w:rsidRDefault="00281432" w:rsidP="00281432">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 xml:space="preserve">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5</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F</w:t>
            </w:r>
            <w:r w:rsidRPr="00BD062B">
              <w:rPr>
                <w:rFonts w:ascii="Calibri" w:eastAsia="Times New Roman" w:hAnsi="Calibri"/>
                <w:i/>
                <w:iCs/>
                <w:color w:val="000000"/>
                <w:sz w:val="18"/>
                <w:szCs w:val="18"/>
                <w:vertAlign w:val="subscript"/>
                <w:lang w:val="en-US" w:eastAsia="zh-CN"/>
              </w:rPr>
              <w:t>DUP</w:t>
            </w:r>
            <w:r>
              <w:rPr>
                <w:rFonts w:ascii="Calibri" w:eastAsia="Times New Roman" w:hAnsi="Calibri"/>
                <w:color w:val="000000"/>
                <w:sz w:val="18"/>
                <w:szCs w:val="18"/>
                <w:lang w:val="en-US" w:eastAsia="zh-CN"/>
              </w:rPr>
              <w:t xml:space="preserve"> + 5</w:t>
            </w:r>
            <w:r w:rsidRPr="00BC5444">
              <w:rPr>
                <w:rFonts w:ascii="Calibri" w:eastAsia="Times New Roman" w:hAnsi="Calibri"/>
                <w:i/>
                <w:color w:val="000000"/>
                <w:sz w:val="18"/>
                <w:szCs w:val="18"/>
                <w:lang w:val="en-US" w:eastAsia="zh-CN"/>
              </w:rPr>
              <w:t>b</w:t>
            </w:r>
          </w:p>
        </w:tc>
      </w:tr>
      <w:tr w:rsidR="00657E86" w:rsidRPr="005B28BD" w:rsidTr="00BC5444">
        <w:trPr>
          <w:trHeight w:val="360"/>
          <w:jc w:val="center"/>
        </w:trPr>
        <w:tc>
          <w:tcPr>
            <w:tcW w:w="818" w:type="dxa"/>
            <w:tcBorders>
              <w:top w:val="nil"/>
              <w:left w:val="single" w:sz="8" w:space="0" w:color="auto"/>
              <w:bottom w:val="single" w:sz="8" w:space="0" w:color="000000"/>
              <w:right w:val="single" w:sz="4" w:space="0" w:color="auto"/>
            </w:tcBorders>
            <w:shd w:val="clear" w:color="auto" w:fill="auto"/>
            <w:vAlign w:val="center"/>
            <w:hideMark/>
          </w:tcPr>
          <w:p w:rsidR="00657E86" w:rsidRPr="00BD062B" w:rsidRDefault="00657E86" w:rsidP="00281432">
            <w:pPr>
              <w:spacing w:after="0"/>
              <w:jc w:val="center"/>
              <w:rPr>
                <w:rFonts w:ascii="Calibri" w:eastAsia="Times New Roman" w:hAnsi="Calibri"/>
                <w:color w:val="000000"/>
                <w:sz w:val="18"/>
                <w:szCs w:val="18"/>
                <w:lang w:val="en-US" w:eastAsia="zh-CN"/>
              </w:rPr>
            </w:pPr>
            <w:r>
              <w:rPr>
                <w:rFonts w:ascii="Calibri" w:eastAsia="Times New Roman" w:hAnsi="Calibri"/>
                <w:color w:val="000000"/>
                <w:sz w:val="18"/>
                <w:szCs w:val="18"/>
                <w:lang w:val="en-US" w:eastAsia="zh-CN"/>
              </w:rPr>
              <w:t>…</w:t>
            </w:r>
          </w:p>
        </w:tc>
        <w:tc>
          <w:tcPr>
            <w:tcW w:w="4694" w:type="dxa"/>
            <w:tcBorders>
              <w:top w:val="nil"/>
              <w:left w:val="nil"/>
              <w:bottom w:val="single" w:sz="4" w:space="0" w:color="auto"/>
              <w:right w:val="single" w:sz="4" w:space="0" w:color="auto"/>
            </w:tcBorders>
            <w:shd w:val="clear" w:color="auto" w:fill="auto"/>
            <w:noWrap/>
            <w:vAlign w:val="center"/>
            <w:hideMark/>
          </w:tcPr>
          <w:p w:rsidR="00657E86" w:rsidRPr="00657E86" w:rsidRDefault="00657E86" w:rsidP="00281432">
            <w:pPr>
              <w:spacing w:after="0"/>
              <w:jc w:val="center"/>
              <w:rPr>
                <w:rFonts w:ascii="Calibri" w:eastAsia="Times New Roman" w:hAnsi="Calibri"/>
                <w:iCs/>
                <w:color w:val="000000"/>
                <w:sz w:val="18"/>
                <w:szCs w:val="18"/>
                <w:lang w:val="en-US" w:eastAsia="zh-CN"/>
              </w:rPr>
            </w:pPr>
            <w:r>
              <w:rPr>
                <w:rFonts w:ascii="Calibri" w:eastAsia="Times New Roman" w:hAnsi="Calibri"/>
                <w:iCs/>
                <w:color w:val="000000"/>
                <w:sz w:val="18"/>
                <w:szCs w:val="18"/>
                <w:lang w:val="en-US" w:eastAsia="zh-CN"/>
              </w:rPr>
              <w:t>…</w:t>
            </w:r>
          </w:p>
        </w:tc>
        <w:tc>
          <w:tcPr>
            <w:tcW w:w="4682" w:type="dxa"/>
            <w:tcBorders>
              <w:top w:val="nil"/>
              <w:left w:val="nil"/>
              <w:bottom w:val="single" w:sz="4" w:space="0" w:color="auto"/>
              <w:right w:val="single" w:sz="8" w:space="0" w:color="auto"/>
            </w:tcBorders>
            <w:shd w:val="clear" w:color="auto" w:fill="auto"/>
            <w:noWrap/>
            <w:vAlign w:val="center"/>
            <w:hideMark/>
          </w:tcPr>
          <w:p w:rsidR="00657E86" w:rsidRPr="00657E86" w:rsidRDefault="00657E86" w:rsidP="005E0C91">
            <w:pPr>
              <w:spacing w:after="0"/>
              <w:jc w:val="center"/>
              <w:rPr>
                <w:rFonts w:ascii="Calibri" w:eastAsia="Times New Roman" w:hAnsi="Calibri"/>
                <w:iCs/>
                <w:color w:val="000000"/>
                <w:sz w:val="18"/>
                <w:szCs w:val="18"/>
                <w:lang w:val="en-US" w:eastAsia="zh-CN"/>
              </w:rPr>
            </w:pPr>
            <w:r>
              <w:rPr>
                <w:rFonts w:ascii="Calibri" w:eastAsia="Times New Roman" w:hAnsi="Calibri"/>
                <w:iCs/>
                <w:color w:val="000000"/>
                <w:sz w:val="18"/>
                <w:szCs w:val="18"/>
                <w:lang w:val="en-US" w:eastAsia="zh-CN"/>
              </w:rPr>
              <w:t>…</w:t>
            </w:r>
          </w:p>
        </w:tc>
      </w:tr>
      <w:tr w:rsidR="005E0C91" w:rsidRPr="005B28BD" w:rsidTr="00BC5444">
        <w:trPr>
          <w:trHeight w:val="360"/>
          <w:jc w:val="center"/>
        </w:trPr>
        <w:tc>
          <w:tcPr>
            <w:tcW w:w="818" w:type="dxa"/>
            <w:vMerge w:val="restart"/>
            <w:tcBorders>
              <w:top w:val="nil"/>
              <w:left w:val="single" w:sz="8" w:space="0" w:color="auto"/>
              <w:bottom w:val="single" w:sz="8" w:space="0" w:color="000000"/>
              <w:right w:val="single" w:sz="4" w:space="0" w:color="auto"/>
            </w:tcBorders>
            <w:shd w:val="clear" w:color="auto" w:fill="auto"/>
            <w:vAlign w:val="center"/>
            <w:hideMark/>
          </w:tcPr>
          <w:p w:rsidR="005E0C91" w:rsidRPr="00BD062B" w:rsidRDefault="005E0C91" w:rsidP="00281432">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(2N+1)</w:t>
            </w:r>
            <w:r w:rsidRPr="000A3A32">
              <w:rPr>
                <w:rFonts w:ascii="Calibri" w:eastAsia="Times New Roman" w:hAnsi="Calibri"/>
                <w:color w:val="000000"/>
                <w:sz w:val="18"/>
                <w:szCs w:val="18"/>
                <w:vertAlign w:val="superscript"/>
                <w:lang w:val="en-US" w:eastAsia="zh-CN"/>
              </w:rPr>
              <w:t>th</w:t>
            </w:r>
            <w:r w:rsidRPr="00BD062B">
              <w:rPr>
                <w:rFonts w:ascii="Calibri" w:eastAsia="Times New Roman" w:hAnsi="Calibri"/>
                <w:color w:val="000000"/>
                <w:sz w:val="18"/>
                <w:szCs w:val="18"/>
                <w:lang w:val="en-US" w:eastAsia="zh-CN"/>
              </w:rPr>
              <w:br/>
              <w:t xml:space="preserve">N &gt; </w:t>
            </w:r>
            <w:r w:rsidR="00281432">
              <w:rPr>
                <w:rFonts w:ascii="Calibri" w:eastAsia="Times New Roman" w:hAnsi="Calibri"/>
                <w:color w:val="000000"/>
                <w:sz w:val="18"/>
                <w:szCs w:val="18"/>
                <w:lang w:val="en-US" w:eastAsia="zh-CN"/>
              </w:rPr>
              <w:t>5</w:t>
            </w:r>
          </w:p>
        </w:tc>
        <w:tc>
          <w:tcPr>
            <w:tcW w:w="4694" w:type="dxa"/>
            <w:tcBorders>
              <w:top w:val="nil"/>
              <w:left w:val="nil"/>
              <w:bottom w:val="single" w:sz="4" w:space="0" w:color="auto"/>
              <w:right w:val="single" w:sz="4" w:space="0" w:color="auto"/>
            </w:tcBorders>
            <w:shd w:val="clear" w:color="auto" w:fill="auto"/>
            <w:noWrap/>
            <w:vAlign w:val="center"/>
            <w:hideMark/>
          </w:tcPr>
          <w:p w:rsidR="005E0C91" w:rsidRPr="00BD062B" w:rsidRDefault="00281432" w:rsidP="00281432">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(N+1)</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(N+1)</w:t>
            </w:r>
            <w:r w:rsidRPr="00BD062B">
              <w:rPr>
                <w:rFonts w:ascii="Calibri" w:eastAsia="Times New Roman" w:hAnsi="Calibri"/>
                <w:color w:val="000000"/>
                <w:sz w:val="18"/>
                <w:szCs w:val="18"/>
                <w:lang w:val="en-US" w:eastAsia="zh-CN"/>
              </w:rPr>
              <w:t>)</w:t>
            </w:r>
          </w:p>
        </w:tc>
        <w:tc>
          <w:tcPr>
            <w:tcW w:w="4682" w:type="dxa"/>
            <w:tcBorders>
              <w:top w:val="nil"/>
              <w:left w:val="nil"/>
              <w:bottom w:val="single" w:sz="4" w:space="0" w:color="auto"/>
              <w:right w:val="single" w:sz="8" w:space="0" w:color="auto"/>
            </w:tcBorders>
            <w:shd w:val="clear" w:color="auto" w:fill="auto"/>
            <w:noWrap/>
            <w:vAlign w:val="center"/>
            <w:hideMark/>
          </w:tcPr>
          <w:p w:rsidR="005E0C91" w:rsidRPr="00BD062B" w:rsidRDefault="000F5079"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/N)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/N)</w:t>
            </w:r>
          </w:p>
        </w:tc>
      </w:tr>
      <w:tr w:rsidR="005E0C91" w:rsidRPr="005B28BD" w:rsidTr="00BC5444">
        <w:trPr>
          <w:trHeight w:val="360"/>
          <w:jc w:val="center"/>
        </w:trPr>
        <w:tc>
          <w:tcPr>
            <w:tcW w:w="818" w:type="dxa"/>
            <w:vMerge/>
            <w:tcBorders>
              <w:top w:val="nil"/>
              <w:left w:val="single" w:sz="8" w:space="0" w:color="auto"/>
              <w:bottom w:val="single" w:sz="8" w:space="0" w:color="000000"/>
              <w:right w:val="single" w:sz="4" w:space="0" w:color="auto"/>
            </w:tcBorders>
            <w:vAlign w:val="center"/>
            <w:hideMark/>
          </w:tcPr>
          <w:p w:rsidR="005E0C91" w:rsidRPr="00BD062B" w:rsidRDefault="005E0C91" w:rsidP="005E0C91">
            <w:pPr>
              <w:spacing w:after="0"/>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5E0C91" w:rsidRPr="00BD062B" w:rsidRDefault="00281432" w:rsidP="00281432">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/N)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/N)</w:t>
            </w:r>
          </w:p>
        </w:tc>
        <w:tc>
          <w:tcPr>
            <w:tcW w:w="4682" w:type="dxa"/>
            <w:tcBorders>
              <w:top w:val="nil"/>
              <w:left w:val="nil"/>
              <w:bottom w:val="single" w:sz="4" w:space="0" w:color="auto"/>
              <w:right w:val="single" w:sz="8" w:space="0" w:color="auto"/>
            </w:tcBorders>
            <w:shd w:val="clear" w:color="auto" w:fill="auto"/>
            <w:noWrap/>
            <w:vAlign w:val="center"/>
            <w:hideMark/>
          </w:tcPr>
          <w:p w:rsidR="000F5079" w:rsidRDefault="000F5079" w:rsidP="000F5079">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(N-1)</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(2</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/(N-1))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w:t>
            </w:r>
          </w:p>
          <w:p w:rsidR="005E0C91" w:rsidRPr="00BD062B" w:rsidRDefault="000F5079" w:rsidP="000F5079">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(N-1)</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(2</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/(N-1))</w:t>
            </w:r>
          </w:p>
        </w:tc>
      </w:tr>
      <w:tr w:rsidR="005E0C91" w:rsidRPr="005B28BD" w:rsidTr="00BC5444">
        <w:trPr>
          <w:trHeight w:val="360"/>
          <w:jc w:val="center"/>
        </w:trPr>
        <w:tc>
          <w:tcPr>
            <w:tcW w:w="818" w:type="dxa"/>
            <w:vMerge/>
            <w:tcBorders>
              <w:top w:val="nil"/>
              <w:left w:val="single" w:sz="8" w:space="0" w:color="auto"/>
              <w:bottom w:val="single" w:sz="8" w:space="0" w:color="000000"/>
              <w:right w:val="single" w:sz="4" w:space="0" w:color="auto"/>
            </w:tcBorders>
            <w:vAlign w:val="center"/>
            <w:hideMark/>
          </w:tcPr>
          <w:p w:rsidR="005E0C91" w:rsidRPr="00BD062B" w:rsidRDefault="005E0C91" w:rsidP="005E0C91">
            <w:pPr>
              <w:spacing w:after="0"/>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5C6402" w:rsidRDefault="005C6402"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(N-1)</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(2</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/(N-1))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w:t>
            </w:r>
          </w:p>
          <w:p w:rsidR="005E0C91" w:rsidRPr="00BD062B" w:rsidRDefault="005C6402" w:rsidP="005E0C91">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(N-1)</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(2</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/(N-1))</w:t>
            </w:r>
          </w:p>
        </w:tc>
        <w:tc>
          <w:tcPr>
            <w:tcW w:w="4682" w:type="dxa"/>
            <w:tcBorders>
              <w:top w:val="nil"/>
              <w:left w:val="nil"/>
              <w:bottom w:val="single" w:sz="4" w:space="0" w:color="auto"/>
              <w:right w:val="single" w:sz="8" w:space="0" w:color="auto"/>
            </w:tcBorders>
            <w:shd w:val="clear" w:color="auto" w:fill="auto"/>
            <w:noWrap/>
            <w:vAlign w:val="center"/>
            <w:hideMark/>
          </w:tcPr>
          <w:p w:rsidR="000F5079" w:rsidRDefault="000F5079" w:rsidP="000F5079">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(N-2)</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(3</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/(N-2))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w:t>
            </w:r>
          </w:p>
          <w:p w:rsidR="005E0C91" w:rsidRPr="00BD062B" w:rsidRDefault="000F5079" w:rsidP="000F5079">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(N-2)</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(3</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/(N-2))</w:t>
            </w:r>
          </w:p>
        </w:tc>
      </w:tr>
      <w:tr w:rsidR="005E0C91" w:rsidRPr="005B28BD" w:rsidTr="00BC5444">
        <w:trPr>
          <w:trHeight w:val="300"/>
          <w:jc w:val="center"/>
        </w:trPr>
        <w:tc>
          <w:tcPr>
            <w:tcW w:w="818" w:type="dxa"/>
            <w:vMerge/>
            <w:tcBorders>
              <w:top w:val="nil"/>
              <w:left w:val="single" w:sz="8" w:space="0" w:color="auto"/>
              <w:bottom w:val="single" w:sz="8" w:space="0" w:color="000000"/>
              <w:right w:val="single" w:sz="4" w:space="0" w:color="auto"/>
            </w:tcBorders>
            <w:vAlign w:val="center"/>
            <w:hideMark/>
          </w:tcPr>
          <w:p w:rsidR="005E0C91" w:rsidRPr="00BD062B" w:rsidRDefault="005E0C91" w:rsidP="005E0C91">
            <w:pPr>
              <w:spacing w:after="0"/>
              <w:rPr>
                <w:rFonts w:ascii="Calibri" w:eastAsia="Times New Roman" w:hAnsi="Calibri"/>
                <w:color w:val="000000"/>
                <w:sz w:val="18"/>
                <w:szCs w:val="18"/>
                <w:lang w:val="en-US" w:eastAsia="zh-CN"/>
              </w:rPr>
            </w:pPr>
          </w:p>
        </w:tc>
        <w:tc>
          <w:tcPr>
            <w:tcW w:w="4694" w:type="dxa"/>
            <w:tcBorders>
              <w:top w:val="nil"/>
              <w:left w:val="nil"/>
              <w:bottom w:val="single" w:sz="4" w:space="0" w:color="auto"/>
              <w:right w:val="single" w:sz="4" w:space="0" w:color="auto"/>
            </w:tcBorders>
            <w:shd w:val="clear" w:color="auto" w:fill="auto"/>
            <w:noWrap/>
            <w:vAlign w:val="center"/>
            <w:hideMark/>
          </w:tcPr>
          <w:p w:rsidR="005C6402" w:rsidRDefault="005C6402" w:rsidP="005C6402">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(N-2)</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(3</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/(N-2))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w:t>
            </w:r>
          </w:p>
          <w:p w:rsidR="005E0C91" w:rsidRPr="00BD062B" w:rsidRDefault="005C6402" w:rsidP="005C6402">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(N-2)</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(3</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/(N-2))</w:t>
            </w:r>
          </w:p>
        </w:tc>
        <w:tc>
          <w:tcPr>
            <w:tcW w:w="4682" w:type="dxa"/>
            <w:tcBorders>
              <w:top w:val="nil"/>
              <w:left w:val="nil"/>
              <w:bottom w:val="single" w:sz="4" w:space="0" w:color="auto"/>
              <w:right w:val="single" w:sz="8" w:space="0" w:color="auto"/>
            </w:tcBorders>
            <w:shd w:val="clear" w:color="auto" w:fill="auto"/>
            <w:noWrap/>
            <w:vAlign w:val="center"/>
            <w:hideMark/>
          </w:tcPr>
          <w:p w:rsidR="000F5079" w:rsidRDefault="000F5079" w:rsidP="000F5079">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(N-3)</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(4</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/(N-3))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w:t>
            </w:r>
          </w:p>
          <w:p w:rsidR="005E0C91" w:rsidRPr="00BD062B" w:rsidRDefault="000F5079" w:rsidP="000F5079">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(N-3)</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(4</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/(N-3))</w:t>
            </w:r>
          </w:p>
        </w:tc>
      </w:tr>
      <w:tr w:rsidR="005C6402" w:rsidRPr="005B28BD" w:rsidTr="00BC5444">
        <w:trPr>
          <w:trHeight w:val="375"/>
          <w:jc w:val="center"/>
        </w:trPr>
        <w:tc>
          <w:tcPr>
            <w:tcW w:w="818" w:type="dxa"/>
            <w:vMerge/>
            <w:tcBorders>
              <w:top w:val="nil"/>
              <w:left w:val="single" w:sz="8" w:space="0" w:color="auto"/>
              <w:bottom w:val="single" w:sz="8" w:space="0" w:color="000000"/>
              <w:right w:val="single" w:sz="4" w:space="0" w:color="auto"/>
            </w:tcBorders>
            <w:vAlign w:val="center"/>
            <w:hideMark/>
          </w:tcPr>
          <w:p w:rsidR="005C6402" w:rsidRPr="00BD062B" w:rsidRDefault="005C6402" w:rsidP="005E0C91">
            <w:pPr>
              <w:spacing w:after="0"/>
              <w:rPr>
                <w:rFonts w:ascii="Calibri" w:eastAsia="Times New Roman" w:hAnsi="Calibri"/>
                <w:color w:val="000000"/>
                <w:sz w:val="18"/>
                <w:szCs w:val="18"/>
                <w:lang w:val="en-US" w:eastAsia="zh-CN"/>
              </w:rPr>
            </w:pPr>
          </w:p>
        </w:tc>
        <w:tc>
          <w:tcPr>
            <w:tcW w:w="4694" w:type="dxa"/>
            <w:tcBorders>
              <w:top w:val="nil"/>
              <w:left w:val="nil"/>
              <w:bottom w:val="single" w:sz="8" w:space="0" w:color="auto"/>
              <w:right w:val="single" w:sz="4" w:space="0" w:color="auto"/>
            </w:tcBorders>
            <w:shd w:val="clear" w:color="auto" w:fill="auto"/>
            <w:noWrap/>
            <w:vAlign w:val="center"/>
            <w:hideMark/>
          </w:tcPr>
          <w:p w:rsidR="005C6402" w:rsidRDefault="005C6402" w:rsidP="005C6402">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(N-3)</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(4</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/(N-3))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w:t>
            </w:r>
          </w:p>
          <w:p w:rsidR="005C6402" w:rsidRPr="00BD062B" w:rsidRDefault="005C6402" w:rsidP="005C6402">
            <w:pPr>
              <w:spacing w:after="0"/>
              <w:jc w:val="center"/>
              <w:rPr>
                <w:rFonts w:ascii="Calibri" w:eastAsia="Times New Roman" w:hAnsi="Calibri"/>
                <w:i/>
                <w:iCs/>
                <w:color w:val="000000"/>
                <w:sz w:val="18"/>
                <w:szCs w:val="18"/>
                <w:lang w:val="en-US" w:eastAsia="zh-CN"/>
              </w:rPr>
            </w:pP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(N-3)</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(4</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/(N-3))</w:t>
            </w:r>
          </w:p>
        </w:tc>
        <w:tc>
          <w:tcPr>
            <w:tcW w:w="4682" w:type="dxa"/>
            <w:tcBorders>
              <w:top w:val="nil"/>
              <w:left w:val="nil"/>
              <w:bottom w:val="single" w:sz="8" w:space="0" w:color="auto"/>
              <w:right w:val="single" w:sz="8" w:space="0" w:color="auto"/>
            </w:tcBorders>
            <w:shd w:val="clear" w:color="auto" w:fill="auto"/>
            <w:noWrap/>
            <w:vAlign w:val="center"/>
            <w:hideMark/>
          </w:tcPr>
          <w:p w:rsidR="005C6402" w:rsidRPr="000F5079" w:rsidRDefault="000F5079" w:rsidP="005E0C91">
            <w:pPr>
              <w:spacing w:after="0"/>
              <w:jc w:val="center"/>
              <w:rPr>
                <w:rFonts w:ascii="Calibri" w:eastAsia="Times New Roman" w:hAnsi="Calibri"/>
                <w:iCs/>
                <w:color w:val="000000"/>
                <w:sz w:val="18"/>
                <w:szCs w:val="18"/>
                <w:lang w:val="en-US" w:eastAsia="zh-CN"/>
              </w:rPr>
            </w:pPr>
            <w:r>
              <w:rPr>
                <w:rFonts w:ascii="Calibri" w:eastAsia="Times New Roman" w:hAnsi="Calibri"/>
                <w:iCs/>
                <w:color w:val="000000"/>
                <w:sz w:val="18"/>
                <w:szCs w:val="18"/>
                <w:lang w:val="en-US" w:eastAsia="zh-CN"/>
              </w:rPr>
              <w:t>…</w:t>
            </w:r>
          </w:p>
        </w:tc>
      </w:tr>
      <w:tr w:rsidR="005C6402" w:rsidRPr="005B28BD" w:rsidTr="00BC5444">
        <w:trPr>
          <w:trHeight w:val="375"/>
          <w:jc w:val="center"/>
        </w:trPr>
        <w:tc>
          <w:tcPr>
            <w:tcW w:w="818" w:type="dxa"/>
            <w:vMerge/>
            <w:tcBorders>
              <w:top w:val="nil"/>
              <w:left w:val="single" w:sz="8" w:space="0" w:color="auto"/>
              <w:bottom w:val="single" w:sz="8" w:space="0" w:color="000000"/>
              <w:right w:val="single" w:sz="4" w:space="0" w:color="auto"/>
            </w:tcBorders>
            <w:vAlign w:val="center"/>
            <w:hideMark/>
          </w:tcPr>
          <w:p w:rsidR="005C6402" w:rsidRPr="00BD062B" w:rsidRDefault="005C6402" w:rsidP="005E0C91">
            <w:pPr>
              <w:spacing w:after="0"/>
              <w:rPr>
                <w:rFonts w:ascii="Calibri" w:eastAsia="Times New Roman" w:hAnsi="Calibri"/>
                <w:color w:val="000000"/>
                <w:sz w:val="18"/>
                <w:szCs w:val="18"/>
                <w:lang w:val="en-US" w:eastAsia="zh-CN"/>
              </w:rPr>
            </w:pPr>
          </w:p>
        </w:tc>
        <w:tc>
          <w:tcPr>
            <w:tcW w:w="4694" w:type="dxa"/>
            <w:tcBorders>
              <w:top w:val="nil"/>
              <w:left w:val="nil"/>
              <w:bottom w:val="single" w:sz="8" w:space="0" w:color="auto"/>
              <w:right w:val="single" w:sz="4" w:space="0" w:color="auto"/>
            </w:tcBorders>
            <w:shd w:val="clear" w:color="auto" w:fill="auto"/>
            <w:noWrap/>
            <w:vAlign w:val="center"/>
            <w:hideMark/>
          </w:tcPr>
          <w:p w:rsidR="005C6402" w:rsidRPr="005C6402" w:rsidRDefault="005C6402" w:rsidP="005E0C91">
            <w:pPr>
              <w:spacing w:after="0"/>
              <w:jc w:val="center"/>
              <w:rPr>
                <w:rFonts w:ascii="Calibri" w:eastAsia="Times New Roman" w:hAnsi="Calibri"/>
                <w:iCs/>
                <w:color w:val="000000"/>
                <w:sz w:val="18"/>
                <w:szCs w:val="18"/>
                <w:lang w:val="en-US" w:eastAsia="zh-CN"/>
              </w:rPr>
            </w:pPr>
            <w:r>
              <w:rPr>
                <w:rFonts w:ascii="Calibri" w:eastAsia="Times New Roman" w:hAnsi="Calibri"/>
                <w:iCs/>
                <w:color w:val="000000"/>
                <w:sz w:val="18"/>
                <w:szCs w:val="18"/>
                <w:lang w:val="en-US" w:eastAsia="zh-CN"/>
              </w:rPr>
              <w:t>…</w:t>
            </w:r>
          </w:p>
        </w:tc>
        <w:tc>
          <w:tcPr>
            <w:tcW w:w="4682" w:type="dxa"/>
            <w:tcBorders>
              <w:top w:val="nil"/>
              <w:left w:val="nil"/>
              <w:bottom w:val="single" w:sz="8" w:space="0" w:color="auto"/>
              <w:right w:val="single" w:sz="8" w:space="0" w:color="auto"/>
            </w:tcBorders>
            <w:shd w:val="clear" w:color="auto" w:fill="auto"/>
            <w:noWrap/>
            <w:vAlign w:val="center"/>
            <w:hideMark/>
          </w:tcPr>
          <w:p w:rsidR="000F5079" w:rsidRDefault="000F5079" w:rsidP="000F5079">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2</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(N-1)</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/2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w:t>
            </w:r>
          </w:p>
          <w:p w:rsidR="005C6402" w:rsidRPr="005C6402" w:rsidRDefault="000F5079" w:rsidP="000F5079">
            <w:pPr>
              <w:spacing w:after="0"/>
              <w:jc w:val="center"/>
              <w:rPr>
                <w:rFonts w:ascii="Calibri" w:eastAsia="Times New Roman" w:hAnsi="Calibri"/>
                <w:iCs/>
                <w:color w:val="000000"/>
                <w:sz w:val="18"/>
                <w:szCs w:val="18"/>
                <w:lang w:val="en-US" w:eastAsia="zh-CN"/>
              </w:rPr>
            </w:pP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2</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(N-1)</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/2</w:t>
            </w:r>
          </w:p>
        </w:tc>
      </w:tr>
      <w:tr w:rsidR="005E0C91" w:rsidRPr="005B28BD" w:rsidTr="00BC5444">
        <w:trPr>
          <w:trHeight w:val="375"/>
          <w:jc w:val="center"/>
        </w:trPr>
        <w:tc>
          <w:tcPr>
            <w:tcW w:w="818" w:type="dxa"/>
            <w:vMerge/>
            <w:tcBorders>
              <w:top w:val="nil"/>
              <w:left w:val="single" w:sz="8" w:space="0" w:color="auto"/>
              <w:bottom w:val="single" w:sz="8" w:space="0" w:color="000000"/>
              <w:right w:val="single" w:sz="4" w:space="0" w:color="auto"/>
            </w:tcBorders>
            <w:vAlign w:val="center"/>
            <w:hideMark/>
          </w:tcPr>
          <w:p w:rsidR="005E0C91" w:rsidRPr="00BD062B" w:rsidRDefault="005E0C91" w:rsidP="005E0C91">
            <w:pPr>
              <w:spacing w:after="0"/>
              <w:rPr>
                <w:rFonts w:ascii="Calibri" w:eastAsia="Times New Roman" w:hAnsi="Calibri"/>
                <w:color w:val="000000"/>
                <w:sz w:val="18"/>
                <w:szCs w:val="18"/>
                <w:lang w:val="en-US" w:eastAsia="zh-CN"/>
              </w:rPr>
            </w:pPr>
          </w:p>
        </w:tc>
        <w:tc>
          <w:tcPr>
            <w:tcW w:w="4694" w:type="dxa"/>
            <w:tcBorders>
              <w:top w:val="nil"/>
              <w:left w:val="nil"/>
              <w:bottom w:val="single" w:sz="8" w:space="0" w:color="auto"/>
              <w:right w:val="single" w:sz="4" w:space="0" w:color="auto"/>
            </w:tcBorders>
            <w:shd w:val="clear" w:color="auto" w:fill="auto"/>
            <w:noWrap/>
            <w:vAlign w:val="center"/>
            <w:hideMark/>
          </w:tcPr>
          <w:p w:rsidR="005C6402" w:rsidRDefault="005C6402" w:rsidP="005C6402">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2</w:t>
            </w:r>
            <w:r w:rsidRPr="00BD062B">
              <w:rPr>
                <w:rFonts w:ascii="Calibri" w:eastAsia="Times New Roman" w:hAnsi="Calibri"/>
                <w:color w:val="000000"/>
                <w:sz w:val="18"/>
                <w:szCs w:val="18"/>
                <w:lang w:val="en-US" w:eastAsia="zh-CN"/>
              </w:rPr>
              <w:t>)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(N-1)</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/2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w:t>
            </w:r>
          </w:p>
          <w:p w:rsidR="005E0C91" w:rsidRPr="005C6402" w:rsidRDefault="005C6402" w:rsidP="005C6402">
            <w:pPr>
              <w:spacing w:after="0"/>
              <w:jc w:val="center"/>
              <w:rPr>
                <w:rFonts w:ascii="Calibri" w:eastAsia="Times New Roman" w:hAnsi="Calibri"/>
                <w:color w:val="000000"/>
                <w:sz w:val="18"/>
                <w:szCs w:val="18"/>
                <w:lang w:val="en-US" w:eastAsia="zh-CN"/>
              </w:rPr>
            </w:pP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w:t>
            </w:r>
            <w:r w:rsidRPr="00BD062B">
              <w:rPr>
                <w:rFonts w:ascii="Calibri" w:eastAsia="Times New Roman" w:hAnsi="Calibri"/>
                <w:iCs/>
                <w:color w:val="000000"/>
                <w:sz w:val="18"/>
                <w:szCs w:val="18"/>
                <w:lang w:val="en-US" w:eastAsia="zh-CN"/>
              </w:rPr>
              <w:t>(</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2</w:t>
            </w:r>
            <w:r w:rsidRPr="00BD062B">
              <w:rPr>
                <w:rFonts w:ascii="Calibri" w:eastAsia="Times New Roman" w:hAnsi="Calibri"/>
                <w:color w:val="000000"/>
                <w:sz w:val="18"/>
                <w:szCs w:val="18"/>
                <w:lang w:val="en-US" w:eastAsia="zh-CN"/>
              </w:rPr>
              <w:t>)</w:t>
            </w:r>
            <w:r>
              <w:rPr>
                <w:rFonts w:ascii="Calibri" w:eastAsia="Times New Roman" w:hAnsi="Calibri"/>
                <w:color w:val="000000"/>
                <w:sz w:val="18"/>
                <w:szCs w:val="18"/>
                <w:lang w:val="en-US" w:eastAsia="zh-CN"/>
              </w:rPr>
              <w:t xml:space="preserve"> + (N-1)</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/2</w:t>
            </w:r>
          </w:p>
        </w:tc>
        <w:tc>
          <w:tcPr>
            <w:tcW w:w="4682" w:type="dxa"/>
            <w:tcBorders>
              <w:top w:val="nil"/>
              <w:left w:val="nil"/>
              <w:bottom w:val="single" w:sz="8" w:space="0" w:color="auto"/>
              <w:right w:val="single" w:sz="8" w:space="0" w:color="auto"/>
            </w:tcBorders>
            <w:shd w:val="clear" w:color="auto" w:fill="auto"/>
            <w:noWrap/>
            <w:vAlign w:val="center"/>
            <w:hideMark/>
          </w:tcPr>
          <w:p w:rsidR="005E0C91" w:rsidRPr="00BD062B" w:rsidRDefault="000F5079" w:rsidP="000F5079">
            <w:pPr>
              <w:spacing w:after="0"/>
              <w:jc w:val="center"/>
              <w:rPr>
                <w:rFonts w:ascii="Calibri" w:eastAsia="Times New Roman" w:hAnsi="Calibri"/>
                <w:color w:val="000000"/>
                <w:sz w:val="18"/>
                <w:szCs w:val="18"/>
                <w:lang w:val="en-US" w:eastAsia="zh-CN"/>
              </w:rPr>
            </w:pP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F</w:t>
            </w:r>
            <w:r w:rsidRPr="00BD062B">
              <w:rPr>
                <w:rFonts w:ascii="Calibri" w:eastAsia="Times New Roman" w:hAnsi="Calibri"/>
                <w:i/>
                <w:iCs/>
                <w:color w:val="000000"/>
                <w:sz w:val="18"/>
                <w:szCs w:val="18"/>
                <w:vertAlign w:val="subscript"/>
                <w:lang w:val="en-US" w:eastAsia="zh-CN"/>
              </w:rPr>
              <w:t>DUP</w:t>
            </w:r>
            <w:r w:rsidRPr="00BD062B">
              <w:rPr>
                <w:rFonts w:ascii="Calibri" w:eastAsia="Times New Roman" w:hAnsi="Calibri"/>
                <w:color w:val="000000"/>
                <w:sz w:val="18"/>
                <w:szCs w:val="18"/>
                <w:lang w:val="en-US" w:eastAsia="zh-CN"/>
              </w:rPr>
              <w:t xml:space="preserve"> – (</w:t>
            </w:r>
            <w:r w:rsidRPr="00BD062B">
              <w:rPr>
                <w:rFonts w:ascii="Calibri" w:eastAsia="Times New Roman" w:hAnsi="Calibri"/>
                <w:i/>
                <w:color w:val="000000"/>
                <w:sz w:val="18"/>
                <w:szCs w:val="18"/>
                <w:lang w:val="en-US" w:eastAsia="zh-CN"/>
              </w:rPr>
              <w:t>a</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b</w:t>
            </w:r>
            <w:r w:rsidRPr="00BD062B">
              <w:rPr>
                <w:rFonts w:ascii="Calibri" w:eastAsia="Times New Roman" w:hAnsi="Calibri"/>
                <w:color w:val="000000"/>
                <w:sz w:val="18"/>
                <w:szCs w:val="18"/>
                <w:lang w:val="en-US" w:eastAsia="zh-CN"/>
              </w:rPr>
              <w:t xml:space="preserve">) </w:t>
            </w:r>
            <w:r>
              <w:rPr>
                <w:rFonts w:ascii="Calibri" w:eastAsia="Times New Roman" w:hAnsi="Calibri"/>
                <w:color w:val="000000"/>
                <w:sz w:val="18"/>
                <w:szCs w:val="18"/>
                <w:lang w:val="en-US" w:eastAsia="zh-CN"/>
              </w:rPr>
              <w:t>– N</w:t>
            </w:r>
            <w:r w:rsidRPr="00BC5444">
              <w:rPr>
                <w:rFonts w:ascii="Calibri" w:eastAsia="Times New Roman" w:hAnsi="Calibri"/>
                <w:i/>
                <w:color w:val="000000"/>
                <w:sz w:val="18"/>
                <w:szCs w:val="18"/>
                <w:lang w:val="en-US" w:eastAsia="zh-CN"/>
              </w:rPr>
              <w:t>b</w:t>
            </w:r>
            <w:r>
              <w:rPr>
                <w:rFonts w:ascii="Calibri" w:eastAsia="Times New Roman" w:hAnsi="Calibri"/>
                <w:color w:val="000000"/>
                <w:sz w:val="18"/>
                <w:szCs w:val="18"/>
                <w:lang w:val="en-US" w:eastAsia="zh-CN"/>
              </w:rPr>
              <w:t xml:space="preserve"> </w:t>
            </w:r>
            <w:r w:rsidRPr="00BD062B">
              <w:rPr>
                <w:rFonts w:ascii="Calibri" w:eastAsia="Times New Roman" w:hAnsi="Calibri"/>
                <w:color w:val="000000"/>
                <w:sz w:val="18"/>
                <w:szCs w:val="18"/>
                <w:lang w:val="en-US" w:eastAsia="zh-CN"/>
              </w:rPr>
              <w:t xml:space="preserve">&lt; </w:t>
            </w:r>
            <w:r w:rsidRPr="00BD062B">
              <w:rPr>
                <w:rFonts w:ascii="Calibri" w:eastAsia="Times New Roman" w:hAnsi="Calibri"/>
                <w:i/>
                <w:color w:val="000000"/>
                <w:sz w:val="18"/>
                <w:szCs w:val="18"/>
                <w:lang w:val="en-US" w:eastAsia="zh-CN"/>
              </w:rPr>
              <w:t>c</w:t>
            </w:r>
            <w:r w:rsidRPr="00BD062B">
              <w:rPr>
                <w:rFonts w:ascii="Calibri" w:eastAsia="Times New Roman" w:hAnsi="Calibri"/>
                <w:color w:val="000000"/>
                <w:sz w:val="18"/>
                <w:szCs w:val="18"/>
                <w:lang w:val="en-US" w:eastAsia="zh-CN"/>
              </w:rPr>
              <w:t>+</w:t>
            </w:r>
            <w:r w:rsidRPr="00BD062B">
              <w:rPr>
                <w:rFonts w:ascii="Calibri" w:eastAsia="Times New Roman" w:hAnsi="Calibri"/>
                <w:i/>
                <w:color w:val="000000"/>
                <w:sz w:val="18"/>
                <w:szCs w:val="18"/>
                <w:lang w:val="en-US" w:eastAsia="zh-CN"/>
              </w:rPr>
              <w:t>d</w:t>
            </w:r>
            <w:r w:rsidRPr="00BD062B">
              <w:rPr>
                <w:rFonts w:ascii="Calibri" w:eastAsia="Times New Roman" w:hAnsi="Calibri"/>
                <w:color w:val="000000"/>
                <w:sz w:val="18"/>
                <w:szCs w:val="18"/>
                <w:lang w:val="en-US" w:eastAsia="zh-CN"/>
              </w:rPr>
              <w:t xml:space="preserve"> &lt; </w:t>
            </w:r>
            <w:r w:rsidRPr="00BD062B">
              <w:rPr>
                <w:rFonts w:ascii="Calibri" w:eastAsia="Times New Roman" w:hAnsi="Calibri"/>
                <w:i/>
                <w:iCs/>
                <w:color w:val="000000"/>
                <w:sz w:val="18"/>
                <w:szCs w:val="18"/>
                <w:lang w:val="en-US" w:eastAsia="zh-CN"/>
              </w:rPr>
              <w:t>F</w:t>
            </w:r>
            <w:r w:rsidRPr="00BD062B">
              <w:rPr>
                <w:rFonts w:ascii="Calibri" w:eastAsia="Times New Roman" w:hAnsi="Calibri"/>
                <w:i/>
                <w:iCs/>
                <w:color w:val="000000"/>
                <w:sz w:val="18"/>
                <w:szCs w:val="18"/>
                <w:vertAlign w:val="subscript"/>
                <w:lang w:val="en-US" w:eastAsia="zh-CN"/>
              </w:rPr>
              <w:t>BW</w:t>
            </w:r>
            <w:r w:rsidRPr="00BD062B">
              <w:rPr>
                <w:rFonts w:ascii="Calibri" w:eastAsia="Times New Roman" w:hAnsi="Calibri"/>
                <w:color w:val="000000"/>
                <w:sz w:val="18"/>
                <w:szCs w:val="18"/>
                <w:lang w:val="en-US" w:eastAsia="zh-CN"/>
              </w:rPr>
              <w:t xml:space="preserve"> –</w:t>
            </w:r>
            <w:r w:rsidRPr="00BD062B">
              <w:rPr>
                <w:rFonts w:ascii="Calibri" w:eastAsia="Times New Roman" w:hAnsi="Calibri"/>
                <w:i/>
                <w:iCs/>
                <w:color w:val="000000"/>
                <w:sz w:val="18"/>
                <w:szCs w:val="18"/>
                <w:lang w:val="en-US" w:eastAsia="zh-CN"/>
              </w:rPr>
              <w:t xml:space="preserve"> F</w:t>
            </w:r>
            <w:r w:rsidRPr="00BD062B">
              <w:rPr>
                <w:rFonts w:ascii="Calibri" w:eastAsia="Times New Roman" w:hAnsi="Calibri"/>
                <w:i/>
                <w:iCs/>
                <w:color w:val="000000"/>
                <w:sz w:val="18"/>
                <w:szCs w:val="18"/>
                <w:vertAlign w:val="subscript"/>
                <w:lang w:val="en-US" w:eastAsia="zh-CN"/>
              </w:rPr>
              <w:t>DUP</w:t>
            </w:r>
            <w:r>
              <w:rPr>
                <w:rFonts w:ascii="Calibri" w:eastAsia="Times New Roman" w:hAnsi="Calibri"/>
                <w:color w:val="000000"/>
                <w:sz w:val="18"/>
                <w:szCs w:val="18"/>
                <w:lang w:val="en-US" w:eastAsia="zh-CN"/>
              </w:rPr>
              <w:t xml:space="preserve"> + N</w:t>
            </w:r>
            <w:r w:rsidRPr="00BC5444">
              <w:rPr>
                <w:rFonts w:ascii="Calibri" w:eastAsia="Times New Roman" w:hAnsi="Calibri"/>
                <w:i/>
                <w:color w:val="000000"/>
                <w:sz w:val="18"/>
                <w:szCs w:val="18"/>
                <w:lang w:val="en-US" w:eastAsia="zh-CN"/>
              </w:rPr>
              <w:t>b</w:t>
            </w:r>
          </w:p>
        </w:tc>
      </w:tr>
    </w:tbl>
    <w:p w:rsidR="004A0791" w:rsidRDefault="007D2CEF" w:rsidP="00657E86">
      <w:pPr>
        <w:pStyle w:val="B1"/>
        <w:spacing w:after="0"/>
        <w:ind w:left="0" w:firstLine="0"/>
        <w:jc w:val="both"/>
        <w:rPr>
          <w:rFonts w:ascii="Arial" w:hAnsi="Arial" w:cs="Arial"/>
          <w:lang w:eastAsia="ja-JP"/>
        </w:rPr>
      </w:pPr>
      <w:r>
        <w:rPr>
          <w:rFonts w:ascii="Arial" w:hAnsi="Arial" w:cs="Arial"/>
          <w:lang w:eastAsia="ja-JP"/>
        </w:rPr>
        <w:t xml:space="preserve"> </w:t>
      </w:r>
      <w:r w:rsidR="00F11559" w:rsidRPr="00AD024F">
        <w:rPr>
          <w:rFonts w:ascii="Arial" w:hAnsi="Arial" w:cs="Arial"/>
          <w:lang w:eastAsia="ja-JP"/>
        </w:rPr>
        <w:t xml:space="preserve"> </w:t>
      </w:r>
      <w:r w:rsidR="00703E74" w:rsidRPr="00AD024F">
        <w:rPr>
          <w:rFonts w:ascii="Arial" w:hAnsi="Arial" w:cs="Arial"/>
          <w:lang w:eastAsia="ja-JP"/>
        </w:rPr>
        <w:t xml:space="preserve"> </w:t>
      </w:r>
      <w:r w:rsidR="00A75A81" w:rsidRPr="00AD024F">
        <w:rPr>
          <w:rFonts w:ascii="Arial" w:hAnsi="Arial" w:cs="Arial"/>
          <w:lang w:eastAsia="ja-JP"/>
        </w:rPr>
        <w:t xml:space="preserve">  </w:t>
      </w:r>
      <w:r w:rsidR="003E61C9" w:rsidRPr="00AD024F">
        <w:rPr>
          <w:rFonts w:ascii="Arial" w:hAnsi="Arial" w:cs="Arial"/>
          <w:lang w:eastAsia="ja-JP"/>
        </w:rPr>
        <w:t xml:space="preserve">   </w:t>
      </w:r>
    </w:p>
    <w:p w:rsidR="00657E86" w:rsidRPr="00387FD1" w:rsidRDefault="00657E86" w:rsidP="00657E86">
      <w:pPr>
        <w:pStyle w:val="B1"/>
        <w:ind w:left="0" w:firstLine="0"/>
        <w:jc w:val="center"/>
        <w:rPr>
          <w:rFonts w:ascii="Arial" w:hAnsi="Arial" w:cs="Arial"/>
          <w:b/>
        </w:rPr>
      </w:pPr>
      <w:r w:rsidRPr="00387FD1">
        <w:rPr>
          <w:rFonts w:ascii="Arial" w:hAnsi="Arial" w:cs="Arial"/>
          <w:b/>
        </w:rPr>
        <w:t xml:space="preserve">Table 2-2 </w:t>
      </w:r>
      <w:r w:rsidR="00387FD1">
        <w:rPr>
          <w:rFonts w:ascii="Arial" w:hAnsi="Arial" w:cs="Arial"/>
          <w:b/>
        </w:rPr>
        <w:t>F</w:t>
      </w:r>
      <w:r w:rsidRPr="00387FD1">
        <w:rPr>
          <w:rFonts w:ascii="Arial" w:hAnsi="Arial" w:cs="Arial"/>
          <w:b/>
        </w:rPr>
        <w:t xml:space="preserve">ormula for the </w:t>
      </w:r>
      <w:r w:rsidR="000A3A32" w:rsidRPr="00387FD1">
        <w:rPr>
          <w:rFonts w:ascii="Arial" w:hAnsi="Arial" w:cs="Arial"/>
          <w:b/>
        </w:rPr>
        <w:t>c</w:t>
      </w:r>
      <w:r w:rsidRPr="00387FD1">
        <w:rPr>
          <w:rFonts w:ascii="Arial" w:hAnsi="Arial" w:cs="Arial"/>
          <w:b/>
        </w:rPr>
        <w:t>riteria of UL intermodulation products overlapping with its DL carriers</w:t>
      </w:r>
    </w:p>
    <w:p w:rsidR="00657E86" w:rsidRDefault="00657E86" w:rsidP="00657E86">
      <w:pPr>
        <w:pStyle w:val="B1"/>
        <w:ind w:left="0" w:firstLine="0"/>
        <w:jc w:val="center"/>
        <w:rPr>
          <w:rFonts w:ascii="Arial" w:hAnsi="Arial" w:cs="Arial"/>
        </w:rPr>
      </w:pPr>
    </w:p>
    <w:p w:rsidR="00F14520" w:rsidRPr="007408EB" w:rsidRDefault="00F14520" w:rsidP="00F14520">
      <w:pPr>
        <w:pStyle w:val="Heading2"/>
        <w:rPr>
          <w:rFonts w:cs="Arial"/>
        </w:rPr>
      </w:pPr>
      <w:r w:rsidRPr="007408EB">
        <w:rPr>
          <w:rFonts w:cs="Arial"/>
        </w:rPr>
        <w:t>3</w:t>
      </w:r>
      <w:r w:rsidRPr="007408EB">
        <w:rPr>
          <w:rFonts w:cs="Arial"/>
        </w:rPr>
        <w:tab/>
        <w:t>Conclusion</w:t>
      </w:r>
    </w:p>
    <w:p w:rsidR="00F14520" w:rsidRDefault="00F14520" w:rsidP="00F14520">
      <w:pPr>
        <w:spacing w:after="60"/>
        <w:jc w:val="both"/>
        <w:rPr>
          <w:rFonts w:ascii="Arial" w:hAnsi="Arial" w:cs="Arial"/>
          <w:lang w:eastAsia="ja-JP"/>
        </w:rPr>
      </w:pPr>
      <w:r>
        <w:rPr>
          <w:rFonts w:ascii="Arial" w:hAnsi="Arial" w:cs="Arial"/>
          <w:lang w:eastAsia="ja-JP"/>
        </w:rPr>
        <w:t>In this paper, a generalized formula for the criteria of intra-band non-contiguous CA UL intermodulation products overlapping with i</w:t>
      </w:r>
      <w:r w:rsidR="00C770F2">
        <w:rPr>
          <w:rFonts w:ascii="Arial" w:hAnsi="Arial" w:cs="Arial"/>
          <w:lang w:eastAsia="ja-JP"/>
        </w:rPr>
        <w:t>t</w:t>
      </w:r>
      <w:r>
        <w:rPr>
          <w:rFonts w:ascii="Arial" w:hAnsi="Arial" w:cs="Arial"/>
          <w:lang w:eastAsia="ja-JP"/>
        </w:rPr>
        <w:t xml:space="preserve">s DL carriers has been derived. The formula can be applied to any band and any </w:t>
      </w:r>
      <w:r w:rsidR="00C770F2">
        <w:rPr>
          <w:rFonts w:ascii="Arial" w:hAnsi="Arial" w:cs="Arial"/>
          <w:lang w:eastAsia="ja-JP"/>
        </w:rPr>
        <w:t>order of intermodulation which can also be adopted for base-station self-interference analysis.</w:t>
      </w:r>
    </w:p>
    <w:p w:rsidR="00657E86" w:rsidRDefault="00657E86" w:rsidP="00657E86">
      <w:pPr>
        <w:pStyle w:val="B1"/>
        <w:ind w:left="0" w:firstLine="0"/>
        <w:jc w:val="both"/>
        <w:rPr>
          <w:rFonts w:ascii="Arial" w:hAnsi="Arial" w:cs="Arial"/>
          <w:lang w:eastAsia="ja-JP"/>
        </w:rPr>
      </w:pPr>
    </w:p>
    <w:p w:rsidR="009C5363" w:rsidRPr="007408EB" w:rsidRDefault="009C5363" w:rsidP="009C5363">
      <w:pPr>
        <w:pStyle w:val="Heading2"/>
        <w:rPr>
          <w:rFonts w:cs="Arial"/>
        </w:rPr>
      </w:pPr>
      <w:r w:rsidRPr="007408EB">
        <w:rPr>
          <w:rFonts w:cs="Arial"/>
        </w:rPr>
        <w:t>4</w:t>
      </w:r>
      <w:r w:rsidRPr="007408EB">
        <w:rPr>
          <w:rFonts w:cs="Arial"/>
        </w:rPr>
        <w:tab/>
        <w:t>References</w:t>
      </w:r>
    </w:p>
    <w:p w:rsidR="009C5363" w:rsidRPr="0062130E" w:rsidRDefault="009C5363" w:rsidP="009C5363">
      <w:pPr>
        <w:pStyle w:val="B1"/>
        <w:numPr>
          <w:ilvl w:val="0"/>
          <w:numId w:val="1"/>
        </w:numPr>
        <w:jc w:val="both"/>
        <w:rPr>
          <w:rFonts w:ascii="Arial" w:hAnsi="Arial" w:cs="Arial"/>
          <w:lang w:eastAsia="ja-JP"/>
        </w:rPr>
      </w:pPr>
      <w:r w:rsidRPr="007408EB">
        <w:rPr>
          <w:rFonts w:ascii="Arial" w:hAnsi="Arial" w:cs="Arial"/>
          <w:lang w:eastAsia="ja-JP"/>
        </w:rPr>
        <w:t>R</w:t>
      </w:r>
      <w:r>
        <w:rPr>
          <w:rFonts w:ascii="Arial" w:hAnsi="Arial" w:cs="Arial"/>
          <w:lang w:eastAsia="ja-JP"/>
        </w:rPr>
        <w:t>4</w:t>
      </w:r>
      <w:r w:rsidRPr="007408EB">
        <w:rPr>
          <w:rFonts w:ascii="Arial" w:hAnsi="Arial" w:cs="Arial"/>
          <w:lang w:eastAsia="ja-JP"/>
        </w:rPr>
        <w:t>-</w:t>
      </w:r>
      <w:r w:rsidRPr="0062130E">
        <w:rPr>
          <w:rFonts w:ascii="Arial" w:hAnsi="Arial" w:cs="Arial"/>
          <w:lang w:eastAsia="ja-JP"/>
        </w:rPr>
        <w:t>12</w:t>
      </w:r>
      <w:r>
        <w:rPr>
          <w:rFonts w:ascii="Arial" w:hAnsi="Arial" w:cs="Arial"/>
          <w:lang w:eastAsia="ja-JP"/>
        </w:rPr>
        <w:t>6235</w:t>
      </w:r>
      <w:r w:rsidRPr="0062130E">
        <w:rPr>
          <w:rFonts w:ascii="Arial" w:hAnsi="Arial" w:cs="Arial"/>
          <w:lang w:eastAsia="ja-JP"/>
        </w:rPr>
        <w:t>, “</w:t>
      </w:r>
      <w:r w:rsidRPr="007408EB">
        <w:rPr>
          <w:rFonts w:ascii="Arial" w:hAnsi="Arial" w:cs="Arial"/>
          <w:sz w:val="22"/>
          <w:szCs w:val="22"/>
        </w:rPr>
        <w:t>Harmonics and intermodulation products caused by intra-band non-contiguous CA_3 UE</w:t>
      </w:r>
      <w:r w:rsidRPr="0062130E">
        <w:rPr>
          <w:rFonts w:ascii="Arial" w:hAnsi="Arial" w:cs="Arial"/>
          <w:lang w:eastAsia="ja-JP"/>
        </w:rPr>
        <w:t xml:space="preserve">”, </w:t>
      </w:r>
      <w:r>
        <w:rPr>
          <w:rFonts w:ascii="Arial" w:hAnsi="Arial" w:cs="Arial"/>
          <w:bCs/>
          <w:color w:val="000000"/>
        </w:rPr>
        <w:t>Intel Corporation</w:t>
      </w:r>
    </w:p>
    <w:p w:rsidR="009C5363" w:rsidRPr="009C5363" w:rsidRDefault="009C5363" w:rsidP="009C5363">
      <w:pPr>
        <w:pStyle w:val="B1"/>
        <w:numPr>
          <w:ilvl w:val="0"/>
          <w:numId w:val="1"/>
        </w:numPr>
        <w:jc w:val="both"/>
        <w:rPr>
          <w:rFonts w:ascii="Arial" w:hAnsi="Arial" w:cs="Arial"/>
          <w:lang w:eastAsia="ja-JP"/>
        </w:rPr>
      </w:pPr>
      <w:r>
        <w:rPr>
          <w:rFonts w:ascii="Arial" w:hAnsi="Arial" w:cs="Arial"/>
          <w:lang w:eastAsia="ja-JP"/>
        </w:rPr>
        <w:t>R4-</w:t>
      </w:r>
      <w:r w:rsidR="00093FE8">
        <w:rPr>
          <w:rFonts w:ascii="Arial" w:hAnsi="Arial" w:cs="Arial"/>
          <w:lang w:eastAsia="ja-JP"/>
        </w:rPr>
        <w:t>131349</w:t>
      </w:r>
      <w:r>
        <w:rPr>
          <w:rFonts w:ascii="Arial" w:hAnsi="Arial" w:cs="Arial"/>
          <w:lang w:eastAsia="ja-JP"/>
        </w:rPr>
        <w:t>, “</w:t>
      </w:r>
      <w:r w:rsidRPr="009C5363">
        <w:rPr>
          <w:rFonts w:ascii="Arial" w:hAnsi="Arial" w:cs="Arial"/>
          <w:sz w:val="22"/>
          <w:szCs w:val="22"/>
        </w:rPr>
        <w:t>Measurement of intermodulation products caused by intra-band non-contiguous CA for UE which supports 2UL CC</w:t>
      </w:r>
      <w:r>
        <w:rPr>
          <w:rFonts w:ascii="Arial" w:hAnsi="Arial" w:cs="Arial"/>
          <w:lang w:eastAsia="ja-JP"/>
        </w:rPr>
        <w:t xml:space="preserve">”, </w:t>
      </w:r>
      <w:r w:rsidRPr="009C5363">
        <w:rPr>
          <w:rFonts w:ascii="Arial" w:hAnsi="Arial" w:cs="Arial"/>
          <w:lang w:eastAsia="ja-JP"/>
        </w:rPr>
        <w:t>MediaTek Inc.</w:t>
      </w:r>
    </w:p>
    <w:p w:rsidR="009C5363" w:rsidRPr="00AD024F" w:rsidRDefault="009C5363" w:rsidP="00657E86">
      <w:pPr>
        <w:pStyle w:val="B1"/>
        <w:ind w:left="0" w:firstLine="0"/>
        <w:jc w:val="both"/>
        <w:rPr>
          <w:rFonts w:ascii="Arial" w:hAnsi="Arial" w:cs="Arial"/>
          <w:lang w:eastAsia="ja-JP"/>
        </w:rPr>
      </w:pPr>
    </w:p>
    <w:sectPr w:rsidR="009C5363" w:rsidRPr="00AD024F"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C91" w:rsidRDefault="005E0C91">
      <w:r>
        <w:separator/>
      </w:r>
    </w:p>
  </w:endnote>
  <w:endnote w:type="continuationSeparator" w:id="0">
    <w:p w:rsidR="005E0C91" w:rsidRDefault="005E0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C91" w:rsidRDefault="005E0C91">
      <w:r>
        <w:separator/>
      </w:r>
    </w:p>
  </w:footnote>
  <w:footnote w:type="continuationSeparator" w:id="0">
    <w:p w:rsidR="005E0C91" w:rsidRDefault="005E0C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6">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1">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20"/>
  </w:num>
  <w:num w:numId="3">
    <w:abstractNumId w:val="11"/>
  </w:num>
  <w:num w:numId="4">
    <w:abstractNumId w:val="13"/>
  </w:num>
  <w:num w:numId="5">
    <w:abstractNumId w:val="9"/>
  </w:num>
  <w:num w:numId="6">
    <w:abstractNumId w:val="18"/>
  </w:num>
  <w:num w:numId="7">
    <w:abstractNumId w:val="14"/>
  </w:num>
  <w:num w:numId="8">
    <w:abstractNumId w:val="2"/>
  </w:num>
  <w:num w:numId="9">
    <w:abstractNumId w:val="7"/>
  </w:num>
  <w:num w:numId="10">
    <w:abstractNumId w:val="15"/>
  </w:num>
  <w:num w:numId="11">
    <w:abstractNumId w:val="16"/>
  </w:num>
  <w:num w:numId="12">
    <w:abstractNumId w:val="4"/>
  </w:num>
  <w:num w:numId="13">
    <w:abstractNumId w:val="17"/>
  </w:num>
  <w:num w:numId="14">
    <w:abstractNumId w:val="0"/>
  </w:num>
  <w:num w:numId="15">
    <w:abstractNumId w:val="3"/>
  </w:num>
  <w:num w:numId="16">
    <w:abstractNumId w:val="10"/>
  </w:num>
  <w:num w:numId="17">
    <w:abstractNumId w:val="5"/>
  </w:num>
  <w:num w:numId="18">
    <w:abstractNumId w:val="12"/>
  </w:num>
  <w:num w:numId="19">
    <w:abstractNumId w:val="1"/>
  </w:num>
  <w:num w:numId="20">
    <w:abstractNumId w:val="6"/>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1536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374D"/>
    <w:rsid w:val="000043F8"/>
    <w:rsid w:val="00004BFD"/>
    <w:rsid w:val="00004F47"/>
    <w:rsid w:val="00006B6C"/>
    <w:rsid w:val="0000797A"/>
    <w:rsid w:val="00010B90"/>
    <w:rsid w:val="00013230"/>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74A1"/>
    <w:rsid w:val="00057FD7"/>
    <w:rsid w:val="00061DF2"/>
    <w:rsid w:val="00062EEF"/>
    <w:rsid w:val="00063BA1"/>
    <w:rsid w:val="00063FAD"/>
    <w:rsid w:val="00064B04"/>
    <w:rsid w:val="000665F3"/>
    <w:rsid w:val="00067632"/>
    <w:rsid w:val="00070DF2"/>
    <w:rsid w:val="00071151"/>
    <w:rsid w:val="0007179C"/>
    <w:rsid w:val="00072DCD"/>
    <w:rsid w:val="00073162"/>
    <w:rsid w:val="00073EFF"/>
    <w:rsid w:val="000757DE"/>
    <w:rsid w:val="00075ADC"/>
    <w:rsid w:val="00076349"/>
    <w:rsid w:val="00076423"/>
    <w:rsid w:val="000765BD"/>
    <w:rsid w:val="0007684A"/>
    <w:rsid w:val="00077334"/>
    <w:rsid w:val="00077783"/>
    <w:rsid w:val="000813C0"/>
    <w:rsid w:val="00082359"/>
    <w:rsid w:val="00082B31"/>
    <w:rsid w:val="00083AC5"/>
    <w:rsid w:val="000842C6"/>
    <w:rsid w:val="00084A5C"/>
    <w:rsid w:val="00084E8B"/>
    <w:rsid w:val="0008512E"/>
    <w:rsid w:val="0008573F"/>
    <w:rsid w:val="00085832"/>
    <w:rsid w:val="00085A3A"/>
    <w:rsid w:val="000861FB"/>
    <w:rsid w:val="0008720F"/>
    <w:rsid w:val="000873BD"/>
    <w:rsid w:val="00090E45"/>
    <w:rsid w:val="000924E0"/>
    <w:rsid w:val="000932B9"/>
    <w:rsid w:val="00093A84"/>
    <w:rsid w:val="00093FE8"/>
    <w:rsid w:val="00094B1B"/>
    <w:rsid w:val="00095342"/>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E0F31"/>
    <w:rsid w:val="000E1714"/>
    <w:rsid w:val="000E1E5A"/>
    <w:rsid w:val="000E23DC"/>
    <w:rsid w:val="000E286A"/>
    <w:rsid w:val="000E29A1"/>
    <w:rsid w:val="000E4B99"/>
    <w:rsid w:val="000E4D27"/>
    <w:rsid w:val="000E4EC8"/>
    <w:rsid w:val="000E50AC"/>
    <w:rsid w:val="000E535E"/>
    <w:rsid w:val="000E539A"/>
    <w:rsid w:val="000E7ED4"/>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4277"/>
    <w:rsid w:val="001250CF"/>
    <w:rsid w:val="0012533B"/>
    <w:rsid w:val="00125B4D"/>
    <w:rsid w:val="00125D38"/>
    <w:rsid w:val="00126284"/>
    <w:rsid w:val="0012698F"/>
    <w:rsid w:val="00126FC3"/>
    <w:rsid w:val="00127120"/>
    <w:rsid w:val="0012736C"/>
    <w:rsid w:val="001302B5"/>
    <w:rsid w:val="001317FC"/>
    <w:rsid w:val="001320DF"/>
    <w:rsid w:val="0013277F"/>
    <w:rsid w:val="00134CBC"/>
    <w:rsid w:val="00137A47"/>
    <w:rsid w:val="00140807"/>
    <w:rsid w:val="00140A17"/>
    <w:rsid w:val="0014190B"/>
    <w:rsid w:val="00144D51"/>
    <w:rsid w:val="00145D31"/>
    <w:rsid w:val="00147DD8"/>
    <w:rsid w:val="00150373"/>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5541"/>
    <w:rsid w:val="001D6A35"/>
    <w:rsid w:val="001D6E24"/>
    <w:rsid w:val="001E1071"/>
    <w:rsid w:val="001E13B0"/>
    <w:rsid w:val="001E14AA"/>
    <w:rsid w:val="001E2B48"/>
    <w:rsid w:val="001E3044"/>
    <w:rsid w:val="001E32EE"/>
    <w:rsid w:val="001E3442"/>
    <w:rsid w:val="001E4CB9"/>
    <w:rsid w:val="001E5B27"/>
    <w:rsid w:val="001E604A"/>
    <w:rsid w:val="001E7523"/>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60C1"/>
    <w:rsid w:val="0020667C"/>
    <w:rsid w:val="002068F7"/>
    <w:rsid w:val="00206D2D"/>
    <w:rsid w:val="0020738F"/>
    <w:rsid w:val="002076E7"/>
    <w:rsid w:val="00207D0E"/>
    <w:rsid w:val="00210934"/>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985"/>
    <w:rsid w:val="002312CD"/>
    <w:rsid w:val="002312F5"/>
    <w:rsid w:val="00231A72"/>
    <w:rsid w:val="00232D2C"/>
    <w:rsid w:val="00232E9A"/>
    <w:rsid w:val="00233FB1"/>
    <w:rsid w:val="00234127"/>
    <w:rsid w:val="00234B1F"/>
    <w:rsid w:val="0023584F"/>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221F"/>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60F"/>
    <w:rsid w:val="002A5A2A"/>
    <w:rsid w:val="002A61CE"/>
    <w:rsid w:val="002A629A"/>
    <w:rsid w:val="002A6670"/>
    <w:rsid w:val="002A6A52"/>
    <w:rsid w:val="002A73C2"/>
    <w:rsid w:val="002B0BA6"/>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7D7"/>
    <w:rsid w:val="002D3ED8"/>
    <w:rsid w:val="002D49C1"/>
    <w:rsid w:val="002D5308"/>
    <w:rsid w:val="002D566E"/>
    <w:rsid w:val="002D5B9F"/>
    <w:rsid w:val="002D7347"/>
    <w:rsid w:val="002D739A"/>
    <w:rsid w:val="002D77D9"/>
    <w:rsid w:val="002D7B17"/>
    <w:rsid w:val="002E3C7B"/>
    <w:rsid w:val="002E4FF0"/>
    <w:rsid w:val="002E6BA9"/>
    <w:rsid w:val="002E7004"/>
    <w:rsid w:val="002E7D35"/>
    <w:rsid w:val="002F1C21"/>
    <w:rsid w:val="002F2E19"/>
    <w:rsid w:val="002F4D0A"/>
    <w:rsid w:val="002F6223"/>
    <w:rsid w:val="002F6F01"/>
    <w:rsid w:val="002F7E40"/>
    <w:rsid w:val="003000F7"/>
    <w:rsid w:val="00300F9C"/>
    <w:rsid w:val="00301C2F"/>
    <w:rsid w:val="00302BD3"/>
    <w:rsid w:val="0030390D"/>
    <w:rsid w:val="003047B2"/>
    <w:rsid w:val="00304EB8"/>
    <w:rsid w:val="00305F1F"/>
    <w:rsid w:val="00306181"/>
    <w:rsid w:val="0030626A"/>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A18"/>
    <w:rsid w:val="00343D9F"/>
    <w:rsid w:val="003445E6"/>
    <w:rsid w:val="00344EE2"/>
    <w:rsid w:val="00344F66"/>
    <w:rsid w:val="00346C65"/>
    <w:rsid w:val="003477F0"/>
    <w:rsid w:val="00347805"/>
    <w:rsid w:val="0034795B"/>
    <w:rsid w:val="003501D5"/>
    <w:rsid w:val="00350F33"/>
    <w:rsid w:val="003512FE"/>
    <w:rsid w:val="00351799"/>
    <w:rsid w:val="00353391"/>
    <w:rsid w:val="00354144"/>
    <w:rsid w:val="00354E7C"/>
    <w:rsid w:val="003554E9"/>
    <w:rsid w:val="00355F78"/>
    <w:rsid w:val="00357775"/>
    <w:rsid w:val="00357FF5"/>
    <w:rsid w:val="0036000C"/>
    <w:rsid w:val="00360E6C"/>
    <w:rsid w:val="00360FF3"/>
    <w:rsid w:val="0036277D"/>
    <w:rsid w:val="003631CC"/>
    <w:rsid w:val="00364633"/>
    <w:rsid w:val="003664CA"/>
    <w:rsid w:val="0037269D"/>
    <w:rsid w:val="00373341"/>
    <w:rsid w:val="003736F8"/>
    <w:rsid w:val="0037399B"/>
    <w:rsid w:val="00377CCD"/>
    <w:rsid w:val="00377EEC"/>
    <w:rsid w:val="00381A3A"/>
    <w:rsid w:val="003824E5"/>
    <w:rsid w:val="0038318B"/>
    <w:rsid w:val="00384024"/>
    <w:rsid w:val="00385200"/>
    <w:rsid w:val="003862D8"/>
    <w:rsid w:val="00387FD1"/>
    <w:rsid w:val="00390926"/>
    <w:rsid w:val="003914A1"/>
    <w:rsid w:val="00391DE1"/>
    <w:rsid w:val="003922AD"/>
    <w:rsid w:val="00396757"/>
    <w:rsid w:val="00396FBB"/>
    <w:rsid w:val="003973EB"/>
    <w:rsid w:val="00397CA1"/>
    <w:rsid w:val="00397CA4"/>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833"/>
    <w:rsid w:val="003B46AC"/>
    <w:rsid w:val="003B4A0F"/>
    <w:rsid w:val="003B4F59"/>
    <w:rsid w:val="003B54F3"/>
    <w:rsid w:val="003C0D0F"/>
    <w:rsid w:val="003C16E4"/>
    <w:rsid w:val="003C1E02"/>
    <w:rsid w:val="003C258E"/>
    <w:rsid w:val="003C265A"/>
    <w:rsid w:val="003C2B85"/>
    <w:rsid w:val="003C2F6D"/>
    <w:rsid w:val="003C3283"/>
    <w:rsid w:val="003C3D2C"/>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4FBD"/>
    <w:rsid w:val="003F545A"/>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619D"/>
    <w:rsid w:val="00406662"/>
    <w:rsid w:val="00406FC0"/>
    <w:rsid w:val="00411FE7"/>
    <w:rsid w:val="0041270F"/>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667C"/>
    <w:rsid w:val="004267A8"/>
    <w:rsid w:val="00426BC5"/>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E00"/>
    <w:rsid w:val="004619D2"/>
    <w:rsid w:val="0046297A"/>
    <w:rsid w:val="00462AA5"/>
    <w:rsid w:val="00462D58"/>
    <w:rsid w:val="004632CE"/>
    <w:rsid w:val="0046362D"/>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E16"/>
    <w:rsid w:val="004B0288"/>
    <w:rsid w:val="004B0D43"/>
    <w:rsid w:val="004B0D72"/>
    <w:rsid w:val="004B151E"/>
    <w:rsid w:val="004B21B9"/>
    <w:rsid w:val="004B23CC"/>
    <w:rsid w:val="004B23DF"/>
    <w:rsid w:val="004B2DE3"/>
    <w:rsid w:val="004B316D"/>
    <w:rsid w:val="004B47FC"/>
    <w:rsid w:val="004B561B"/>
    <w:rsid w:val="004B6EAB"/>
    <w:rsid w:val="004B709F"/>
    <w:rsid w:val="004C2AC8"/>
    <w:rsid w:val="004C3547"/>
    <w:rsid w:val="004C3922"/>
    <w:rsid w:val="004C48F8"/>
    <w:rsid w:val="004C4BB9"/>
    <w:rsid w:val="004C5AA0"/>
    <w:rsid w:val="004C6B62"/>
    <w:rsid w:val="004C71B2"/>
    <w:rsid w:val="004D1968"/>
    <w:rsid w:val="004D1B03"/>
    <w:rsid w:val="004D268C"/>
    <w:rsid w:val="004D2730"/>
    <w:rsid w:val="004D4007"/>
    <w:rsid w:val="004D4636"/>
    <w:rsid w:val="004D5327"/>
    <w:rsid w:val="004E0255"/>
    <w:rsid w:val="004E16F3"/>
    <w:rsid w:val="004E187E"/>
    <w:rsid w:val="004E18E2"/>
    <w:rsid w:val="004E1E48"/>
    <w:rsid w:val="004E29F0"/>
    <w:rsid w:val="004E378A"/>
    <w:rsid w:val="004E4983"/>
    <w:rsid w:val="004E5DC2"/>
    <w:rsid w:val="004E6525"/>
    <w:rsid w:val="004E6661"/>
    <w:rsid w:val="004E778F"/>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4081"/>
    <w:rsid w:val="005342E1"/>
    <w:rsid w:val="005358A5"/>
    <w:rsid w:val="00536C74"/>
    <w:rsid w:val="00536D84"/>
    <w:rsid w:val="005379BB"/>
    <w:rsid w:val="00537DE2"/>
    <w:rsid w:val="00537E7E"/>
    <w:rsid w:val="00540177"/>
    <w:rsid w:val="00540DF6"/>
    <w:rsid w:val="00541205"/>
    <w:rsid w:val="00541289"/>
    <w:rsid w:val="005414A6"/>
    <w:rsid w:val="00541C5B"/>
    <w:rsid w:val="00542D25"/>
    <w:rsid w:val="00542F23"/>
    <w:rsid w:val="005440F4"/>
    <w:rsid w:val="0054436B"/>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24B0"/>
    <w:rsid w:val="00572FA7"/>
    <w:rsid w:val="00572FCA"/>
    <w:rsid w:val="00573928"/>
    <w:rsid w:val="00573D04"/>
    <w:rsid w:val="005748F2"/>
    <w:rsid w:val="005754A9"/>
    <w:rsid w:val="00576586"/>
    <w:rsid w:val="00576781"/>
    <w:rsid w:val="00577194"/>
    <w:rsid w:val="0057724A"/>
    <w:rsid w:val="00580944"/>
    <w:rsid w:val="00580B10"/>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331"/>
    <w:rsid w:val="005B27A2"/>
    <w:rsid w:val="005B28BD"/>
    <w:rsid w:val="005B2B7B"/>
    <w:rsid w:val="005B3228"/>
    <w:rsid w:val="005B441C"/>
    <w:rsid w:val="005B5554"/>
    <w:rsid w:val="005B6108"/>
    <w:rsid w:val="005C08E6"/>
    <w:rsid w:val="005C3A60"/>
    <w:rsid w:val="005C3E31"/>
    <w:rsid w:val="005C5647"/>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4748"/>
    <w:rsid w:val="00614792"/>
    <w:rsid w:val="0061537D"/>
    <w:rsid w:val="00616283"/>
    <w:rsid w:val="00616794"/>
    <w:rsid w:val="00620F4C"/>
    <w:rsid w:val="00621129"/>
    <w:rsid w:val="0062130E"/>
    <w:rsid w:val="00621F53"/>
    <w:rsid w:val="006240EC"/>
    <w:rsid w:val="00624820"/>
    <w:rsid w:val="00624FA9"/>
    <w:rsid w:val="006253BB"/>
    <w:rsid w:val="00627678"/>
    <w:rsid w:val="00627A11"/>
    <w:rsid w:val="00630AF8"/>
    <w:rsid w:val="00631792"/>
    <w:rsid w:val="006333B4"/>
    <w:rsid w:val="006333F9"/>
    <w:rsid w:val="006335E8"/>
    <w:rsid w:val="006344A8"/>
    <w:rsid w:val="00634654"/>
    <w:rsid w:val="006353F6"/>
    <w:rsid w:val="006357B4"/>
    <w:rsid w:val="0063659A"/>
    <w:rsid w:val="0064090B"/>
    <w:rsid w:val="006415FD"/>
    <w:rsid w:val="006453DB"/>
    <w:rsid w:val="00646D74"/>
    <w:rsid w:val="006473D8"/>
    <w:rsid w:val="00647C4D"/>
    <w:rsid w:val="0065002F"/>
    <w:rsid w:val="00652F72"/>
    <w:rsid w:val="0065329C"/>
    <w:rsid w:val="006533BF"/>
    <w:rsid w:val="0065426E"/>
    <w:rsid w:val="00655F3E"/>
    <w:rsid w:val="00657E17"/>
    <w:rsid w:val="00657E86"/>
    <w:rsid w:val="00661085"/>
    <w:rsid w:val="00661367"/>
    <w:rsid w:val="00662F7A"/>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578C"/>
    <w:rsid w:val="00685AE7"/>
    <w:rsid w:val="006863F5"/>
    <w:rsid w:val="006879A8"/>
    <w:rsid w:val="00687C10"/>
    <w:rsid w:val="0069044E"/>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65B3"/>
    <w:rsid w:val="006D660D"/>
    <w:rsid w:val="006D69E8"/>
    <w:rsid w:val="006D7190"/>
    <w:rsid w:val="006D72D1"/>
    <w:rsid w:val="006E0E8D"/>
    <w:rsid w:val="006E1ED7"/>
    <w:rsid w:val="006E22D7"/>
    <w:rsid w:val="006E41A1"/>
    <w:rsid w:val="006E6033"/>
    <w:rsid w:val="006E618F"/>
    <w:rsid w:val="006E6903"/>
    <w:rsid w:val="006F0762"/>
    <w:rsid w:val="006F0DFF"/>
    <w:rsid w:val="006F1186"/>
    <w:rsid w:val="006F1783"/>
    <w:rsid w:val="006F1BC7"/>
    <w:rsid w:val="006F2B9B"/>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E74"/>
    <w:rsid w:val="00705925"/>
    <w:rsid w:val="00705FF0"/>
    <w:rsid w:val="00706853"/>
    <w:rsid w:val="00706CB1"/>
    <w:rsid w:val="00706CC3"/>
    <w:rsid w:val="007074C5"/>
    <w:rsid w:val="00710A66"/>
    <w:rsid w:val="00710BEC"/>
    <w:rsid w:val="00710EDD"/>
    <w:rsid w:val="00711037"/>
    <w:rsid w:val="007137C2"/>
    <w:rsid w:val="00713D11"/>
    <w:rsid w:val="0071609A"/>
    <w:rsid w:val="007170C7"/>
    <w:rsid w:val="00717C29"/>
    <w:rsid w:val="00721F18"/>
    <w:rsid w:val="00722175"/>
    <w:rsid w:val="0072388B"/>
    <w:rsid w:val="007238C0"/>
    <w:rsid w:val="00723A5F"/>
    <w:rsid w:val="0072496C"/>
    <w:rsid w:val="00725B96"/>
    <w:rsid w:val="00725DB9"/>
    <w:rsid w:val="0072601E"/>
    <w:rsid w:val="0073032E"/>
    <w:rsid w:val="00730B59"/>
    <w:rsid w:val="007321F8"/>
    <w:rsid w:val="00732C90"/>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53A7"/>
    <w:rsid w:val="00746ECC"/>
    <w:rsid w:val="007503D1"/>
    <w:rsid w:val="00750482"/>
    <w:rsid w:val="00752300"/>
    <w:rsid w:val="00752309"/>
    <w:rsid w:val="0075786E"/>
    <w:rsid w:val="00760496"/>
    <w:rsid w:val="00761040"/>
    <w:rsid w:val="0076139A"/>
    <w:rsid w:val="0076250B"/>
    <w:rsid w:val="00763B3F"/>
    <w:rsid w:val="00764987"/>
    <w:rsid w:val="00764C75"/>
    <w:rsid w:val="00765F13"/>
    <w:rsid w:val="00765FDA"/>
    <w:rsid w:val="00766113"/>
    <w:rsid w:val="00766334"/>
    <w:rsid w:val="00766B1F"/>
    <w:rsid w:val="00767285"/>
    <w:rsid w:val="00767934"/>
    <w:rsid w:val="00771D88"/>
    <w:rsid w:val="00771E97"/>
    <w:rsid w:val="00772308"/>
    <w:rsid w:val="007725B5"/>
    <w:rsid w:val="00772745"/>
    <w:rsid w:val="007728CA"/>
    <w:rsid w:val="00772C06"/>
    <w:rsid w:val="00772ECE"/>
    <w:rsid w:val="00773BA3"/>
    <w:rsid w:val="00773CD9"/>
    <w:rsid w:val="00773DBA"/>
    <w:rsid w:val="00773EBD"/>
    <w:rsid w:val="0077450F"/>
    <w:rsid w:val="007763C3"/>
    <w:rsid w:val="007766A3"/>
    <w:rsid w:val="00776BEA"/>
    <w:rsid w:val="00776D10"/>
    <w:rsid w:val="007770E1"/>
    <w:rsid w:val="00780634"/>
    <w:rsid w:val="00780F21"/>
    <w:rsid w:val="00783420"/>
    <w:rsid w:val="00784B05"/>
    <w:rsid w:val="00784D3A"/>
    <w:rsid w:val="0078512A"/>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DB0"/>
    <w:rsid w:val="007A3E9C"/>
    <w:rsid w:val="007A4B35"/>
    <w:rsid w:val="007A5B4E"/>
    <w:rsid w:val="007A6018"/>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D07A8"/>
    <w:rsid w:val="007D0A71"/>
    <w:rsid w:val="007D1A8B"/>
    <w:rsid w:val="007D2A18"/>
    <w:rsid w:val="007D2CEF"/>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F06B0"/>
    <w:rsid w:val="007F0F5E"/>
    <w:rsid w:val="007F19F8"/>
    <w:rsid w:val="007F223F"/>
    <w:rsid w:val="007F2869"/>
    <w:rsid w:val="007F29CB"/>
    <w:rsid w:val="007F2F09"/>
    <w:rsid w:val="007F389E"/>
    <w:rsid w:val="007F3A04"/>
    <w:rsid w:val="007F4E81"/>
    <w:rsid w:val="007F5B5B"/>
    <w:rsid w:val="007F62C0"/>
    <w:rsid w:val="0080363B"/>
    <w:rsid w:val="00803C8D"/>
    <w:rsid w:val="008041EE"/>
    <w:rsid w:val="0080424E"/>
    <w:rsid w:val="008047E6"/>
    <w:rsid w:val="00807B3A"/>
    <w:rsid w:val="008107BB"/>
    <w:rsid w:val="00811F59"/>
    <w:rsid w:val="008121EF"/>
    <w:rsid w:val="00812411"/>
    <w:rsid w:val="00812886"/>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E9"/>
    <w:rsid w:val="008264AA"/>
    <w:rsid w:val="008310E7"/>
    <w:rsid w:val="00831BA4"/>
    <w:rsid w:val="0083281F"/>
    <w:rsid w:val="00832BBF"/>
    <w:rsid w:val="00832D49"/>
    <w:rsid w:val="008334AD"/>
    <w:rsid w:val="00834DD7"/>
    <w:rsid w:val="00834F05"/>
    <w:rsid w:val="008353D4"/>
    <w:rsid w:val="00835C9A"/>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CC1"/>
    <w:rsid w:val="0087190A"/>
    <w:rsid w:val="008726FC"/>
    <w:rsid w:val="008738AC"/>
    <w:rsid w:val="00874322"/>
    <w:rsid w:val="00875119"/>
    <w:rsid w:val="00875253"/>
    <w:rsid w:val="00880187"/>
    <w:rsid w:val="008801B9"/>
    <w:rsid w:val="00880861"/>
    <w:rsid w:val="00880EE1"/>
    <w:rsid w:val="00880F11"/>
    <w:rsid w:val="008824A5"/>
    <w:rsid w:val="00883194"/>
    <w:rsid w:val="00883358"/>
    <w:rsid w:val="00883676"/>
    <w:rsid w:val="00885484"/>
    <w:rsid w:val="00886059"/>
    <w:rsid w:val="00886B14"/>
    <w:rsid w:val="0089069C"/>
    <w:rsid w:val="008927C6"/>
    <w:rsid w:val="0089311C"/>
    <w:rsid w:val="00893E1D"/>
    <w:rsid w:val="00895B37"/>
    <w:rsid w:val="008969BD"/>
    <w:rsid w:val="008969C5"/>
    <w:rsid w:val="008970B6"/>
    <w:rsid w:val="0089722C"/>
    <w:rsid w:val="00897474"/>
    <w:rsid w:val="008978AE"/>
    <w:rsid w:val="00897DE9"/>
    <w:rsid w:val="008A007A"/>
    <w:rsid w:val="008A1A9B"/>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F4E"/>
    <w:rsid w:val="008D04A4"/>
    <w:rsid w:val="008D19A4"/>
    <w:rsid w:val="008D2182"/>
    <w:rsid w:val="008D2220"/>
    <w:rsid w:val="008D2C45"/>
    <w:rsid w:val="008D2EA2"/>
    <w:rsid w:val="008D3611"/>
    <w:rsid w:val="008D4A5D"/>
    <w:rsid w:val="008D4F41"/>
    <w:rsid w:val="008D552D"/>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57AE"/>
    <w:rsid w:val="00915ABD"/>
    <w:rsid w:val="0091764C"/>
    <w:rsid w:val="009176D9"/>
    <w:rsid w:val="00917A88"/>
    <w:rsid w:val="00917B27"/>
    <w:rsid w:val="00917C34"/>
    <w:rsid w:val="00920805"/>
    <w:rsid w:val="0092197B"/>
    <w:rsid w:val="00922020"/>
    <w:rsid w:val="0092206F"/>
    <w:rsid w:val="00922E30"/>
    <w:rsid w:val="00923D55"/>
    <w:rsid w:val="009244ED"/>
    <w:rsid w:val="00924A20"/>
    <w:rsid w:val="00925759"/>
    <w:rsid w:val="00925F09"/>
    <w:rsid w:val="009272EA"/>
    <w:rsid w:val="00930714"/>
    <w:rsid w:val="00930EFB"/>
    <w:rsid w:val="00932D21"/>
    <w:rsid w:val="00932E4C"/>
    <w:rsid w:val="00934826"/>
    <w:rsid w:val="00934983"/>
    <w:rsid w:val="00935D4C"/>
    <w:rsid w:val="00936738"/>
    <w:rsid w:val="009370CA"/>
    <w:rsid w:val="0093724F"/>
    <w:rsid w:val="00940463"/>
    <w:rsid w:val="00940C28"/>
    <w:rsid w:val="00941AED"/>
    <w:rsid w:val="009430EA"/>
    <w:rsid w:val="009437BA"/>
    <w:rsid w:val="00945071"/>
    <w:rsid w:val="00945D75"/>
    <w:rsid w:val="0094630A"/>
    <w:rsid w:val="00946F0E"/>
    <w:rsid w:val="0095138A"/>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58F"/>
    <w:rsid w:val="0097466B"/>
    <w:rsid w:val="00974ECD"/>
    <w:rsid w:val="009766D9"/>
    <w:rsid w:val="00976BBA"/>
    <w:rsid w:val="00977315"/>
    <w:rsid w:val="00977502"/>
    <w:rsid w:val="009778BA"/>
    <w:rsid w:val="00977CE0"/>
    <w:rsid w:val="00977DFF"/>
    <w:rsid w:val="0098159E"/>
    <w:rsid w:val="00981B6E"/>
    <w:rsid w:val="0098221E"/>
    <w:rsid w:val="009825EB"/>
    <w:rsid w:val="0098371F"/>
    <w:rsid w:val="00983727"/>
    <w:rsid w:val="00983E45"/>
    <w:rsid w:val="00985802"/>
    <w:rsid w:val="00986005"/>
    <w:rsid w:val="00986963"/>
    <w:rsid w:val="00987B63"/>
    <w:rsid w:val="00987E8D"/>
    <w:rsid w:val="009901C4"/>
    <w:rsid w:val="00990661"/>
    <w:rsid w:val="00991E7E"/>
    <w:rsid w:val="00993868"/>
    <w:rsid w:val="00994212"/>
    <w:rsid w:val="00994A81"/>
    <w:rsid w:val="00995130"/>
    <w:rsid w:val="00995252"/>
    <w:rsid w:val="009954D3"/>
    <w:rsid w:val="0099579B"/>
    <w:rsid w:val="0099651C"/>
    <w:rsid w:val="009A16E2"/>
    <w:rsid w:val="009A1910"/>
    <w:rsid w:val="009A245E"/>
    <w:rsid w:val="009A2E65"/>
    <w:rsid w:val="009A41AA"/>
    <w:rsid w:val="009A4B22"/>
    <w:rsid w:val="009A5322"/>
    <w:rsid w:val="009A5AFE"/>
    <w:rsid w:val="009A6490"/>
    <w:rsid w:val="009A75AB"/>
    <w:rsid w:val="009B2039"/>
    <w:rsid w:val="009B21C3"/>
    <w:rsid w:val="009B2280"/>
    <w:rsid w:val="009B2C9A"/>
    <w:rsid w:val="009B4254"/>
    <w:rsid w:val="009B5DF8"/>
    <w:rsid w:val="009B675C"/>
    <w:rsid w:val="009B70A7"/>
    <w:rsid w:val="009B711D"/>
    <w:rsid w:val="009B756B"/>
    <w:rsid w:val="009C01DF"/>
    <w:rsid w:val="009C0B1A"/>
    <w:rsid w:val="009C3716"/>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B44"/>
    <w:rsid w:val="009E3081"/>
    <w:rsid w:val="009E3DF5"/>
    <w:rsid w:val="009E3E0C"/>
    <w:rsid w:val="009E443C"/>
    <w:rsid w:val="009E4FC8"/>
    <w:rsid w:val="009E518E"/>
    <w:rsid w:val="009E5467"/>
    <w:rsid w:val="009E55E6"/>
    <w:rsid w:val="009E57E8"/>
    <w:rsid w:val="009E6C9D"/>
    <w:rsid w:val="009E6CC1"/>
    <w:rsid w:val="009E79DA"/>
    <w:rsid w:val="009F2445"/>
    <w:rsid w:val="009F4989"/>
    <w:rsid w:val="009F78C1"/>
    <w:rsid w:val="009F7FFC"/>
    <w:rsid w:val="00A00CAC"/>
    <w:rsid w:val="00A01F38"/>
    <w:rsid w:val="00A02327"/>
    <w:rsid w:val="00A0241F"/>
    <w:rsid w:val="00A026D0"/>
    <w:rsid w:val="00A02D68"/>
    <w:rsid w:val="00A03BFE"/>
    <w:rsid w:val="00A11A71"/>
    <w:rsid w:val="00A1284C"/>
    <w:rsid w:val="00A1346D"/>
    <w:rsid w:val="00A13D48"/>
    <w:rsid w:val="00A140BE"/>
    <w:rsid w:val="00A14274"/>
    <w:rsid w:val="00A1450E"/>
    <w:rsid w:val="00A1535C"/>
    <w:rsid w:val="00A15B6E"/>
    <w:rsid w:val="00A160D7"/>
    <w:rsid w:val="00A1765E"/>
    <w:rsid w:val="00A2042E"/>
    <w:rsid w:val="00A21CEA"/>
    <w:rsid w:val="00A221D5"/>
    <w:rsid w:val="00A22667"/>
    <w:rsid w:val="00A22DE1"/>
    <w:rsid w:val="00A2413A"/>
    <w:rsid w:val="00A2432A"/>
    <w:rsid w:val="00A25558"/>
    <w:rsid w:val="00A2624D"/>
    <w:rsid w:val="00A2653D"/>
    <w:rsid w:val="00A2703C"/>
    <w:rsid w:val="00A27662"/>
    <w:rsid w:val="00A278AC"/>
    <w:rsid w:val="00A3063F"/>
    <w:rsid w:val="00A30B80"/>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BC1"/>
    <w:rsid w:val="00A55291"/>
    <w:rsid w:val="00A5535D"/>
    <w:rsid w:val="00A564A7"/>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3DB2"/>
    <w:rsid w:val="00A746A7"/>
    <w:rsid w:val="00A74911"/>
    <w:rsid w:val="00A75259"/>
    <w:rsid w:val="00A75A81"/>
    <w:rsid w:val="00A7661A"/>
    <w:rsid w:val="00A76C99"/>
    <w:rsid w:val="00A77717"/>
    <w:rsid w:val="00A80046"/>
    <w:rsid w:val="00A80AD0"/>
    <w:rsid w:val="00A80CC9"/>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79BB"/>
    <w:rsid w:val="00B17C9F"/>
    <w:rsid w:val="00B17FB6"/>
    <w:rsid w:val="00B200C2"/>
    <w:rsid w:val="00B20275"/>
    <w:rsid w:val="00B21D27"/>
    <w:rsid w:val="00B22843"/>
    <w:rsid w:val="00B24A40"/>
    <w:rsid w:val="00B25317"/>
    <w:rsid w:val="00B2575E"/>
    <w:rsid w:val="00B25D7B"/>
    <w:rsid w:val="00B25EC8"/>
    <w:rsid w:val="00B25F6C"/>
    <w:rsid w:val="00B2780C"/>
    <w:rsid w:val="00B27878"/>
    <w:rsid w:val="00B30AC1"/>
    <w:rsid w:val="00B32607"/>
    <w:rsid w:val="00B326E9"/>
    <w:rsid w:val="00B3403D"/>
    <w:rsid w:val="00B34460"/>
    <w:rsid w:val="00B3456E"/>
    <w:rsid w:val="00B3633E"/>
    <w:rsid w:val="00B374C0"/>
    <w:rsid w:val="00B37840"/>
    <w:rsid w:val="00B37C78"/>
    <w:rsid w:val="00B402DC"/>
    <w:rsid w:val="00B40C23"/>
    <w:rsid w:val="00B41FB6"/>
    <w:rsid w:val="00B427F1"/>
    <w:rsid w:val="00B431F5"/>
    <w:rsid w:val="00B437E0"/>
    <w:rsid w:val="00B446A3"/>
    <w:rsid w:val="00B44E30"/>
    <w:rsid w:val="00B45C76"/>
    <w:rsid w:val="00B461B5"/>
    <w:rsid w:val="00B468BF"/>
    <w:rsid w:val="00B46F27"/>
    <w:rsid w:val="00B471D3"/>
    <w:rsid w:val="00B50CBC"/>
    <w:rsid w:val="00B52287"/>
    <w:rsid w:val="00B539CD"/>
    <w:rsid w:val="00B53B93"/>
    <w:rsid w:val="00B541D0"/>
    <w:rsid w:val="00B543E0"/>
    <w:rsid w:val="00B553EC"/>
    <w:rsid w:val="00B56F18"/>
    <w:rsid w:val="00B570F7"/>
    <w:rsid w:val="00B57D09"/>
    <w:rsid w:val="00B57EEE"/>
    <w:rsid w:val="00B604E2"/>
    <w:rsid w:val="00B61872"/>
    <w:rsid w:val="00B61FA0"/>
    <w:rsid w:val="00B6287D"/>
    <w:rsid w:val="00B62AE6"/>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44CE"/>
    <w:rsid w:val="00B84CC4"/>
    <w:rsid w:val="00B8521B"/>
    <w:rsid w:val="00B868A6"/>
    <w:rsid w:val="00B8782F"/>
    <w:rsid w:val="00B90087"/>
    <w:rsid w:val="00B908C8"/>
    <w:rsid w:val="00B90DB7"/>
    <w:rsid w:val="00B91B01"/>
    <w:rsid w:val="00B935BC"/>
    <w:rsid w:val="00B9439F"/>
    <w:rsid w:val="00B9440C"/>
    <w:rsid w:val="00B95502"/>
    <w:rsid w:val="00B9650C"/>
    <w:rsid w:val="00B96825"/>
    <w:rsid w:val="00B97935"/>
    <w:rsid w:val="00BA0575"/>
    <w:rsid w:val="00BA0BE3"/>
    <w:rsid w:val="00BA209F"/>
    <w:rsid w:val="00BA2B45"/>
    <w:rsid w:val="00BA38D1"/>
    <w:rsid w:val="00BA39AA"/>
    <w:rsid w:val="00BA3DEB"/>
    <w:rsid w:val="00BA5E01"/>
    <w:rsid w:val="00BA68BF"/>
    <w:rsid w:val="00BA7193"/>
    <w:rsid w:val="00BA75BE"/>
    <w:rsid w:val="00BA78BC"/>
    <w:rsid w:val="00BB1435"/>
    <w:rsid w:val="00BB1919"/>
    <w:rsid w:val="00BB3E31"/>
    <w:rsid w:val="00BB56A0"/>
    <w:rsid w:val="00BB5EBC"/>
    <w:rsid w:val="00BB6120"/>
    <w:rsid w:val="00BB6BA7"/>
    <w:rsid w:val="00BB701B"/>
    <w:rsid w:val="00BB7505"/>
    <w:rsid w:val="00BB7668"/>
    <w:rsid w:val="00BC0DC7"/>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105D"/>
    <w:rsid w:val="00C04197"/>
    <w:rsid w:val="00C046B8"/>
    <w:rsid w:val="00C05B30"/>
    <w:rsid w:val="00C102A9"/>
    <w:rsid w:val="00C114FF"/>
    <w:rsid w:val="00C13F19"/>
    <w:rsid w:val="00C15E01"/>
    <w:rsid w:val="00C165FE"/>
    <w:rsid w:val="00C179F3"/>
    <w:rsid w:val="00C17A7F"/>
    <w:rsid w:val="00C17D43"/>
    <w:rsid w:val="00C17F95"/>
    <w:rsid w:val="00C21CD2"/>
    <w:rsid w:val="00C22150"/>
    <w:rsid w:val="00C2248F"/>
    <w:rsid w:val="00C22695"/>
    <w:rsid w:val="00C2275D"/>
    <w:rsid w:val="00C24360"/>
    <w:rsid w:val="00C243E1"/>
    <w:rsid w:val="00C2571B"/>
    <w:rsid w:val="00C2619D"/>
    <w:rsid w:val="00C26590"/>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8AD"/>
    <w:rsid w:val="00C41455"/>
    <w:rsid w:val="00C42145"/>
    <w:rsid w:val="00C425DE"/>
    <w:rsid w:val="00C45333"/>
    <w:rsid w:val="00C46D7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825"/>
    <w:rsid w:val="00C965E0"/>
    <w:rsid w:val="00C976B2"/>
    <w:rsid w:val="00C97A95"/>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A9B"/>
    <w:rsid w:val="00CB6B10"/>
    <w:rsid w:val="00CB6FD1"/>
    <w:rsid w:val="00CB75BD"/>
    <w:rsid w:val="00CC0672"/>
    <w:rsid w:val="00CC3279"/>
    <w:rsid w:val="00CC3CAB"/>
    <w:rsid w:val="00CC3CEF"/>
    <w:rsid w:val="00CC4268"/>
    <w:rsid w:val="00CC4E7B"/>
    <w:rsid w:val="00CC524C"/>
    <w:rsid w:val="00CC5655"/>
    <w:rsid w:val="00CC62AB"/>
    <w:rsid w:val="00CC7186"/>
    <w:rsid w:val="00CC7FFA"/>
    <w:rsid w:val="00CD079A"/>
    <w:rsid w:val="00CD103C"/>
    <w:rsid w:val="00CD1574"/>
    <w:rsid w:val="00CD163C"/>
    <w:rsid w:val="00CD1C06"/>
    <w:rsid w:val="00CD27F0"/>
    <w:rsid w:val="00CD301C"/>
    <w:rsid w:val="00CD3132"/>
    <w:rsid w:val="00CD33D5"/>
    <w:rsid w:val="00CD4853"/>
    <w:rsid w:val="00CD4FAE"/>
    <w:rsid w:val="00CD60C8"/>
    <w:rsid w:val="00CD6C5B"/>
    <w:rsid w:val="00CD6C8D"/>
    <w:rsid w:val="00CD78F3"/>
    <w:rsid w:val="00CE07B6"/>
    <w:rsid w:val="00CE0BD7"/>
    <w:rsid w:val="00CE125D"/>
    <w:rsid w:val="00CE2CF7"/>
    <w:rsid w:val="00CE3E94"/>
    <w:rsid w:val="00CE44A3"/>
    <w:rsid w:val="00CE49BA"/>
    <w:rsid w:val="00CE4D11"/>
    <w:rsid w:val="00CE74FA"/>
    <w:rsid w:val="00CE757B"/>
    <w:rsid w:val="00CE7D6A"/>
    <w:rsid w:val="00CE7F27"/>
    <w:rsid w:val="00CF05B1"/>
    <w:rsid w:val="00CF102F"/>
    <w:rsid w:val="00CF1AF9"/>
    <w:rsid w:val="00CF232D"/>
    <w:rsid w:val="00CF3603"/>
    <w:rsid w:val="00CF4268"/>
    <w:rsid w:val="00CF51CE"/>
    <w:rsid w:val="00CF574D"/>
    <w:rsid w:val="00CF7A45"/>
    <w:rsid w:val="00CF7CD2"/>
    <w:rsid w:val="00D00DBC"/>
    <w:rsid w:val="00D01909"/>
    <w:rsid w:val="00D02313"/>
    <w:rsid w:val="00D031B2"/>
    <w:rsid w:val="00D03C8C"/>
    <w:rsid w:val="00D03F3D"/>
    <w:rsid w:val="00D04615"/>
    <w:rsid w:val="00D04BF6"/>
    <w:rsid w:val="00D06227"/>
    <w:rsid w:val="00D073FD"/>
    <w:rsid w:val="00D07E01"/>
    <w:rsid w:val="00D108B3"/>
    <w:rsid w:val="00D10EBF"/>
    <w:rsid w:val="00D125CD"/>
    <w:rsid w:val="00D12FA4"/>
    <w:rsid w:val="00D141C9"/>
    <w:rsid w:val="00D148C1"/>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8F6"/>
    <w:rsid w:val="00D26336"/>
    <w:rsid w:val="00D2685F"/>
    <w:rsid w:val="00D2763D"/>
    <w:rsid w:val="00D27FCB"/>
    <w:rsid w:val="00D304CA"/>
    <w:rsid w:val="00D31077"/>
    <w:rsid w:val="00D311F9"/>
    <w:rsid w:val="00D31F01"/>
    <w:rsid w:val="00D32097"/>
    <w:rsid w:val="00D32167"/>
    <w:rsid w:val="00D33A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7107"/>
    <w:rsid w:val="00D77636"/>
    <w:rsid w:val="00D80F73"/>
    <w:rsid w:val="00D81244"/>
    <w:rsid w:val="00D8196F"/>
    <w:rsid w:val="00D819C4"/>
    <w:rsid w:val="00D82398"/>
    <w:rsid w:val="00D8277E"/>
    <w:rsid w:val="00D83354"/>
    <w:rsid w:val="00D83615"/>
    <w:rsid w:val="00D83C72"/>
    <w:rsid w:val="00D83CB9"/>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323D"/>
    <w:rsid w:val="00DF3B60"/>
    <w:rsid w:val="00DF41E2"/>
    <w:rsid w:val="00DF50AA"/>
    <w:rsid w:val="00DF5CF3"/>
    <w:rsid w:val="00DF5DC1"/>
    <w:rsid w:val="00DF5F62"/>
    <w:rsid w:val="00DF6008"/>
    <w:rsid w:val="00DF7FD7"/>
    <w:rsid w:val="00E00065"/>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FBD"/>
    <w:rsid w:val="00E210C4"/>
    <w:rsid w:val="00E210DD"/>
    <w:rsid w:val="00E21A5D"/>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43E6"/>
    <w:rsid w:val="00E44D32"/>
    <w:rsid w:val="00E45429"/>
    <w:rsid w:val="00E45C25"/>
    <w:rsid w:val="00E47BB8"/>
    <w:rsid w:val="00E50628"/>
    <w:rsid w:val="00E50B2D"/>
    <w:rsid w:val="00E52209"/>
    <w:rsid w:val="00E5403B"/>
    <w:rsid w:val="00E544E1"/>
    <w:rsid w:val="00E556D5"/>
    <w:rsid w:val="00E55782"/>
    <w:rsid w:val="00E56678"/>
    <w:rsid w:val="00E56D79"/>
    <w:rsid w:val="00E60543"/>
    <w:rsid w:val="00E61077"/>
    <w:rsid w:val="00E61A66"/>
    <w:rsid w:val="00E61B63"/>
    <w:rsid w:val="00E623A1"/>
    <w:rsid w:val="00E62CB2"/>
    <w:rsid w:val="00E636BF"/>
    <w:rsid w:val="00E63CA0"/>
    <w:rsid w:val="00E642C1"/>
    <w:rsid w:val="00E652F6"/>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851"/>
    <w:rsid w:val="00E84B52"/>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AA8"/>
    <w:rsid w:val="00EB6F3E"/>
    <w:rsid w:val="00EC079C"/>
    <w:rsid w:val="00EC080A"/>
    <w:rsid w:val="00EC1271"/>
    <w:rsid w:val="00EC14D8"/>
    <w:rsid w:val="00EC2001"/>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248"/>
    <w:rsid w:val="00F212E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48EF"/>
    <w:rsid w:val="00F44CAB"/>
    <w:rsid w:val="00F45974"/>
    <w:rsid w:val="00F45E29"/>
    <w:rsid w:val="00F45F42"/>
    <w:rsid w:val="00F46491"/>
    <w:rsid w:val="00F50BD9"/>
    <w:rsid w:val="00F50CFB"/>
    <w:rsid w:val="00F50ECD"/>
    <w:rsid w:val="00F50EDB"/>
    <w:rsid w:val="00F51497"/>
    <w:rsid w:val="00F5155D"/>
    <w:rsid w:val="00F5159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D9C"/>
    <w:rsid w:val="00F773FD"/>
    <w:rsid w:val="00F80347"/>
    <w:rsid w:val="00F80E63"/>
    <w:rsid w:val="00F80F47"/>
    <w:rsid w:val="00F81717"/>
    <w:rsid w:val="00F82068"/>
    <w:rsid w:val="00F820BF"/>
    <w:rsid w:val="00F8220F"/>
    <w:rsid w:val="00F82623"/>
    <w:rsid w:val="00F8318B"/>
    <w:rsid w:val="00F83C4D"/>
    <w:rsid w:val="00F83DA8"/>
    <w:rsid w:val="00F84216"/>
    <w:rsid w:val="00F842BD"/>
    <w:rsid w:val="00F846E3"/>
    <w:rsid w:val="00F84FCC"/>
    <w:rsid w:val="00F85AC2"/>
    <w:rsid w:val="00F85AF2"/>
    <w:rsid w:val="00F86385"/>
    <w:rsid w:val="00F86ABD"/>
    <w:rsid w:val="00F877C1"/>
    <w:rsid w:val="00F87DA5"/>
    <w:rsid w:val="00F87EF0"/>
    <w:rsid w:val="00F90CB8"/>
    <w:rsid w:val="00F91C22"/>
    <w:rsid w:val="00F92350"/>
    <w:rsid w:val="00F92E99"/>
    <w:rsid w:val="00F938AC"/>
    <w:rsid w:val="00F93A8E"/>
    <w:rsid w:val="00F93B6A"/>
    <w:rsid w:val="00F955FA"/>
    <w:rsid w:val="00F95F3B"/>
    <w:rsid w:val="00F9681F"/>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CA3"/>
    <w:rsid w:val="00FC1CC2"/>
    <w:rsid w:val="00FC21E8"/>
    <w:rsid w:val="00FC3D13"/>
    <w:rsid w:val="00FC40F1"/>
    <w:rsid w:val="00FC4201"/>
    <w:rsid w:val="00FC4817"/>
    <w:rsid w:val="00FC4BD3"/>
    <w:rsid w:val="00FC666B"/>
    <w:rsid w:val="00FC676F"/>
    <w:rsid w:val="00FC693B"/>
    <w:rsid w:val="00FD002F"/>
    <w:rsid w:val="00FD054D"/>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5310"/>
    <w:rsid w:val="00FF53C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F06135F6-9826-4C79-BA5B-EC33D1AB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1745</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10896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vend_james.wang</cp:lastModifiedBy>
  <cp:revision>3</cp:revision>
  <cp:lastPrinted>2012-09-28T20:55:00Z</cp:lastPrinted>
  <dcterms:created xsi:type="dcterms:W3CDTF">2013-04-04T23:32:00Z</dcterms:created>
  <dcterms:modified xsi:type="dcterms:W3CDTF">2013-04-06T00:00:00Z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