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0A2" w:rsidRPr="00D947FF" w:rsidRDefault="005470A2" w:rsidP="005470A2">
      <w:pPr>
        <w:pStyle w:val="a4"/>
        <w:tabs>
          <w:tab w:val="right" w:pos="9356"/>
          <w:tab w:val="right" w:pos="10206"/>
        </w:tabs>
        <w:rPr>
          <w:sz w:val="22"/>
        </w:rPr>
      </w:pPr>
      <w:bookmarkStart w:id="0" w:name="_Toc92513360"/>
      <w:bookmarkStart w:id="1" w:name="_Ref399006623"/>
      <w:r w:rsidRPr="00D947FF">
        <w:rPr>
          <w:sz w:val="24"/>
        </w:rPr>
        <w:t>TSG-RAN Wor</w:t>
      </w:r>
      <w:r w:rsidR="005F571D" w:rsidRPr="00D947FF">
        <w:rPr>
          <w:sz w:val="24"/>
        </w:rPr>
        <w:t>king Group 4 (Radio) meeting #</w:t>
      </w:r>
      <w:r w:rsidR="00D947FF" w:rsidRPr="00D947FF">
        <w:rPr>
          <w:sz w:val="24"/>
        </w:rPr>
        <w:t>6</w:t>
      </w:r>
      <w:r w:rsidR="00D947FF" w:rsidRPr="00D947FF">
        <w:rPr>
          <w:rFonts w:hint="eastAsia"/>
          <w:sz w:val="24"/>
        </w:rPr>
        <w:t>5</w:t>
      </w:r>
      <w:r w:rsidRPr="00D947FF">
        <w:rPr>
          <w:sz w:val="24"/>
        </w:rPr>
        <w:tab/>
      </w:r>
      <w:r w:rsidR="002121E5" w:rsidRPr="002121E5">
        <w:rPr>
          <w:sz w:val="22"/>
        </w:rPr>
        <w:t>R4-126362</w:t>
      </w:r>
    </w:p>
    <w:p w:rsidR="005470A2" w:rsidRDefault="00D947FF" w:rsidP="005470A2">
      <w:pPr>
        <w:pStyle w:val="a4"/>
        <w:tabs>
          <w:tab w:val="right" w:pos="9356"/>
          <w:tab w:val="right" w:pos="10206"/>
        </w:tabs>
        <w:rPr>
          <w:sz w:val="24"/>
        </w:rPr>
      </w:pPr>
      <w:r w:rsidRPr="00D947FF">
        <w:rPr>
          <w:rFonts w:eastAsia="SimSun"/>
          <w:sz w:val="24"/>
          <w:szCs w:val="24"/>
          <w:lang w:eastAsia="zh-CN"/>
        </w:rPr>
        <w:t>New Orleans, LA, US,</w:t>
      </w:r>
      <w:r w:rsidRPr="00D947FF">
        <w:rPr>
          <w:sz w:val="24"/>
          <w:szCs w:val="24"/>
        </w:rPr>
        <w:t xml:space="preserve"> 12</w:t>
      </w:r>
      <w:r w:rsidRPr="00D947FF">
        <w:rPr>
          <w:rFonts w:eastAsia="SimSun" w:hint="eastAsia"/>
          <w:sz w:val="24"/>
          <w:szCs w:val="24"/>
          <w:lang w:eastAsia="zh-CN"/>
        </w:rPr>
        <w:t>-</w:t>
      </w:r>
      <w:r w:rsidRPr="00D947FF">
        <w:rPr>
          <w:rFonts w:eastAsia="SimSun"/>
          <w:sz w:val="24"/>
          <w:szCs w:val="24"/>
          <w:lang w:eastAsia="zh-CN"/>
        </w:rPr>
        <w:t>16</w:t>
      </w:r>
      <w:r w:rsidRPr="00D947FF">
        <w:rPr>
          <w:sz w:val="24"/>
          <w:szCs w:val="24"/>
        </w:rPr>
        <w:t xml:space="preserve"> </w:t>
      </w:r>
      <w:r w:rsidRPr="00D947FF">
        <w:rPr>
          <w:rFonts w:eastAsia="SimSun"/>
          <w:sz w:val="24"/>
          <w:szCs w:val="24"/>
          <w:lang w:eastAsia="zh-CN"/>
        </w:rPr>
        <w:t>November</w:t>
      </w:r>
      <w:r w:rsidRPr="00D947FF">
        <w:rPr>
          <w:sz w:val="24"/>
          <w:szCs w:val="24"/>
        </w:rPr>
        <w:t>, 2012</w:t>
      </w:r>
      <w:r>
        <w:rPr>
          <w:rFonts w:hint="eastAsia"/>
          <w:b w:val="0"/>
          <w:sz w:val="24"/>
          <w:szCs w:val="24"/>
        </w:rPr>
        <w:tab/>
      </w:r>
    </w:p>
    <w:p w:rsidR="005470A2" w:rsidRDefault="005470A2" w:rsidP="005470A2">
      <w:pPr>
        <w:tabs>
          <w:tab w:val="left" w:pos="1985"/>
        </w:tabs>
        <w:spacing w:after="100" w:afterAutospacing="1"/>
        <w:jc w:val="both"/>
        <w:rPr>
          <w:b/>
          <w:noProof/>
          <w:sz w:val="24"/>
          <w:lang w:val="en-US"/>
        </w:rPr>
      </w:pPr>
    </w:p>
    <w:p w:rsidR="005470A2" w:rsidRDefault="005470A2" w:rsidP="006B0132">
      <w:pPr>
        <w:tabs>
          <w:tab w:val="left" w:pos="1985"/>
        </w:tabs>
        <w:ind w:left="1985" w:hanging="1985"/>
        <w:jc w:val="both"/>
        <w:rPr>
          <w:b/>
          <w:sz w:val="22"/>
          <w:lang w:eastAsia="ja-JP"/>
        </w:rPr>
      </w:pPr>
      <w:r>
        <w:rPr>
          <w:b/>
          <w:sz w:val="22"/>
        </w:rPr>
        <w:t xml:space="preserve">Source: </w:t>
      </w:r>
      <w:r>
        <w:rPr>
          <w:b/>
          <w:sz w:val="22"/>
        </w:rPr>
        <w:tab/>
      </w:r>
      <w:r w:rsidR="00A43126">
        <w:rPr>
          <w:rFonts w:hint="eastAsia"/>
          <w:sz w:val="22"/>
          <w:lang w:eastAsia="ja-JP"/>
        </w:rPr>
        <w:t>NTT DOCOMO</w:t>
      </w:r>
    </w:p>
    <w:p w:rsidR="00B15FFF" w:rsidRPr="00791563" w:rsidRDefault="005470A2" w:rsidP="00B15FFF">
      <w:pPr>
        <w:rPr>
          <w:sz w:val="22"/>
          <w:lang w:eastAsia="ja-JP"/>
        </w:rPr>
      </w:pPr>
      <w:r>
        <w:rPr>
          <w:b/>
          <w:sz w:val="22"/>
        </w:rPr>
        <w:t>Title:</w:t>
      </w:r>
      <w:r>
        <w:rPr>
          <w:sz w:val="22"/>
        </w:rPr>
        <w:t xml:space="preserve"> </w:t>
      </w:r>
      <w:r>
        <w:rPr>
          <w:sz w:val="22"/>
        </w:rPr>
        <w:tab/>
      </w:r>
      <w:r>
        <w:rPr>
          <w:sz w:val="22"/>
        </w:rPr>
        <w:tab/>
      </w:r>
      <w:r>
        <w:rPr>
          <w:sz w:val="22"/>
        </w:rPr>
        <w:tab/>
      </w:r>
      <w:r>
        <w:rPr>
          <w:sz w:val="22"/>
        </w:rPr>
        <w:tab/>
      </w:r>
      <w:r>
        <w:rPr>
          <w:sz w:val="22"/>
        </w:rPr>
        <w:tab/>
      </w:r>
      <w:r w:rsidR="00CC0567" w:rsidRPr="00CC0567">
        <w:rPr>
          <w:sz w:val="22"/>
          <w:lang w:eastAsia="ja-JP"/>
        </w:rPr>
        <w:t>Consideration on MOP lower tolerance for multiple bands</w:t>
      </w:r>
    </w:p>
    <w:p w:rsidR="005470A2" w:rsidRPr="00D947FF" w:rsidRDefault="005470A2" w:rsidP="00B15FFF">
      <w:pPr>
        <w:rPr>
          <w:sz w:val="22"/>
          <w:lang w:val="en-US" w:eastAsia="ja-JP"/>
        </w:rPr>
      </w:pPr>
      <w:r w:rsidRPr="00D947FF">
        <w:rPr>
          <w:b/>
          <w:sz w:val="22"/>
          <w:lang w:val="en-US"/>
        </w:rPr>
        <w:t>Agenda Item:</w:t>
      </w:r>
      <w:r w:rsidRPr="00D947FF">
        <w:rPr>
          <w:sz w:val="22"/>
          <w:lang w:val="en-US"/>
        </w:rPr>
        <w:tab/>
      </w:r>
      <w:r w:rsidR="00B15FFF" w:rsidRPr="00D947FF">
        <w:rPr>
          <w:sz w:val="22"/>
          <w:lang w:val="en-US"/>
        </w:rPr>
        <w:tab/>
      </w:r>
      <w:r w:rsidR="00B15FFF" w:rsidRPr="00D947FF">
        <w:rPr>
          <w:sz w:val="22"/>
          <w:lang w:val="en-US"/>
        </w:rPr>
        <w:tab/>
      </w:r>
      <w:r w:rsidR="00CC0567">
        <w:rPr>
          <w:rFonts w:hint="eastAsia"/>
          <w:sz w:val="22"/>
          <w:lang w:val="en-US" w:eastAsia="ja-JP"/>
        </w:rPr>
        <w:t>4</w:t>
      </w:r>
      <w:r w:rsidR="00B40DE3" w:rsidRPr="00D947FF">
        <w:rPr>
          <w:sz w:val="22"/>
          <w:lang w:val="en-US"/>
        </w:rPr>
        <w:t>.</w:t>
      </w:r>
      <w:r w:rsidR="00D947FF" w:rsidRPr="00D947FF">
        <w:rPr>
          <w:rFonts w:hint="eastAsia"/>
          <w:sz w:val="22"/>
          <w:lang w:val="en-US" w:eastAsia="ja-JP"/>
        </w:rPr>
        <w:t>1</w:t>
      </w:r>
      <w:r w:rsidR="00791563" w:rsidRPr="00D947FF">
        <w:rPr>
          <w:rFonts w:hint="eastAsia"/>
          <w:sz w:val="22"/>
          <w:lang w:val="en-US" w:eastAsia="ja-JP"/>
        </w:rPr>
        <w:t>.1</w:t>
      </w:r>
    </w:p>
    <w:p w:rsidR="005470A2" w:rsidRPr="00CE18BD" w:rsidRDefault="005470A2" w:rsidP="005470A2">
      <w:pPr>
        <w:tabs>
          <w:tab w:val="left" w:pos="1985"/>
        </w:tabs>
        <w:jc w:val="both"/>
        <w:rPr>
          <w:sz w:val="22"/>
          <w:lang w:val="en-US" w:eastAsia="ja-JP"/>
        </w:rPr>
      </w:pPr>
      <w:r w:rsidRPr="00CE18BD">
        <w:rPr>
          <w:b/>
          <w:sz w:val="22"/>
          <w:lang w:val="en-US"/>
        </w:rPr>
        <w:t>Document for:</w:t>
      </w:r>
      <w:bookmarkEnd w:id="0"/>
      <w:bookmarkEnd w:id="1"/>
      <w:r w:rsidR="00B7670A" w:rsidRPr="00CE18BD">
        <w:rPr>
          <w:b/>
          <w:sz w:val="22"/>
          <w:lang w:val="en-US"/>
        </w:rPr>
        <w:tab/>
      </w:r>
      <w:r w:rsidR="002063FB" w:rsidRPr="00CE18BD">
        <w:rPr>
          <w:rFonts w:hint="eastAsia"/>
          <w:b/>
          <w:sz w:val="22"/>
          <w:lang w:val="en-US" w:eastAsia="ja-JP"/>
        </w:rPr>
        <w:t>Approval</w:t>
      </w:r>
    </w:p>
    <w:p w:rsidR="005470A2" w:rsidRDefault="005470A2" w:rsidP="005470A2">
      <w:pPr>
        <w:pStyle w:val="10"/>
      </w:pPr>
      <w:r>
        <w:t>1 Introduction</w:t>
      </w:r>
    </w:p>
    <w:p w:rsidR="0007454B" w:rsidRPr="00AD3873" w:rsidRDefault="00011DA8" w:rsidP="00CC0567">
      <w:pPr>
        <w:rPr>
          <w:lang w:eastAsia="ja-JP"/>
        </w:rPr>
      </w:pPr>
      <w:r>
        <w:rPr>
          <w:rFonts w:hint="eastAsia"/>
          <w:lang w:val="en-US" w:eastAsia="ja-JP"/>
        </w:rPr>
        <w:t xml:space="preserve">In the RAN4#64bis meeting, </w:t>
      </w:r>
      <w:r w:rsidR="00C24972">
        <w:rPr>
          <w:rFonts w:hint="eastAsia"/>
          <w:lang w:val="en-US" w:eastAsia="ja-JP"/>
        </w:rPr>
        <w:t xml:space="preserve">it was discussed </w:t>
      </w:r>
      <w:r w:rsidR="00CC0567">
        <w:rPr>
          <w:rFonts w:hint="eastAsia"/>
          <w:lang w:val="en-US" w:eastAsia="ja-JP"/>
        </w:rPr>
        <w:t xml:space="preserve">how to handle </w:t>
      </w:r>
      <w:r w:rsidR="00CC0567">
        <w:rPr>
          <w:lang w:val="en-US" w:eastAsia="ja-JP"/>
        </w:rPr>
        <w:t>“</w:t>
      </w:r>
      <w:r w:rsidR="00CC0567">
        <w:rPr>
          <w:rFonts w:hint="eastAsia"/>
          <w:lang w:val="en-US" w:eastAsia="ja-JP"/>
        </w:rPr>
        <w:t>Note 1</w:t>
      </w:r>
      <w:r w:rsidR="00CC0567">
        <w:rPr>
          <w:lang w:val="en-US" w:eastAsia="ja-JP"/>
        </w:rPr>
        <w:t>”</w:t>
      </w:r>
      <w:r w:rsidR="00CC0567">
        <w:rPr>
          <w:rFonts w:hint="eastAsia"/>
          <w:lang w:val="en-US" w:eastAsia="ja-JP"/>
        </w:rPr>
        <w:t xml:space="preserve"> in the Section 6.2.2 in TS 36.101 [1]. </w:t>
      </w:r>
      <w:r w:rsidR="00C24972">
        <w:rPr>
          <w:rFonts w:hint="eastAsia"/>
          <w:lang w:val="en-US" w:eastAsia="ja-JP"/>
        </w:rPr>
        <w:t>T</w:t>
      </w:r>
      <w:r w:rsidR="00CC0567">
        <w:rPr>
          <w:rFonts w:hint="eastAsia"/>
          <w:lang w:val="en-US" w:eastAsia="ja-JP"/>
        </w:rPr>
        <w:t xml:space="preserve">his contribution </w:t>
      </w:r>
      <w:r w:rsidR="00C24972">
        <w:rPr>
          <w:rFonts w:hint="eastAsia"/>
          <w:lang w:val="en-US" w:eastAsia="ja-JP"/>
        </w:rPr>
        <w:t xml:space="preserve">investigates some </w:t>
      </w:r>
      <w:r w:rsidR="00CC0567">
        <w:rPr>
          <w:rFonts w:hint="eastAsia"/>
          <w:lang w:val="en-US" w:eastAsia="ja-JP"/>
        </w:rPr>
        <w:t xml:space="preserve">potential issues </w:t>
      </w:r>
      <w:r w:rsidR="00C24972">
        <w:rPr>
          <w:rFonts w:hint="eastAsia"/>
          <w:lang w:val="en-US" w:eastAsia="ja-JP"/>
        </w:rPr>
        <w:t xml:space="preserve">in relation to </w:t>
      </w:r>
      <w:r w:rsidR="00CC0567">
        <w:rPr>
          <w:lang w:val="en-US" w:eastAsia="ja-JP"/>
        </w:rPr>
        <w:t>“</w:t>
      </w:r>
      <w:r w:rsidR="00CC0567">
        <w:rPr>
          <w:rFonts w:hint="eastAsia"/>
          <w:lang w:val="en-US" w:eastAsia="ja-JP"/>
        </w:rPr>
        <w:t>NOTE 1</w:t>
      </w:r>
      <w:r w:rsidR="00CC0567">
        <w:rPr>
          <w:lang w:val="en-US" w:eastAsia="ja-JP"/>
        </w:rPr>
        <w:t>”</w:t>
      </w:r>
      <w:r w:rsidR="00CC0567">
        <w:rPr>
          <w:rFonts w:hint="eastAsia"/>
          <w:lang w:val="en-US" w:eastAsia="ja-JP"/>
        </w:rPr>
        <w:t xml:space="preserve"> </w:t>
      </w:r>
      <w:r w:rsidR="00C24972">
        <w:rPr>
          <w:rFonts w:hint="eastAsia"/>
          <w:lang w:val="en-US" w:eastAsia="ja-JP"/>
        </w:rPr>
        <w:t xml:space="preserve">and presents </w:t>
      </w:r>
      <w:r w:rsidR="00EF153F">
        <w:rPr>
          <w:rFonts w:hint="eastAsia"/>
          <w:lang w:val="en-US" w:eastAsia="ja-JP"/>
        </w:rPr>
        <w:t xml:space="preserve">some </w:t>
      </w:r>
      <w:r w:rsidR="00CC0567">
        <w:rPr>
          <w:rFonts w:hint="eastAsia"/>
          <w:lang w:val="en-US" w:eastAsia="ja-JP"/>
        </w:rPr>
        <w:t>propos</w:t>
      </w:r>
      <w:r w:rsidR="00EF153F">
        <w:rPr>
          <w:rFonts w:hint="eastAsia"/>
          <w:lang w:val="en-US" w:eastAsia="ja-JP"/>
        </w:rPr>
        <w:t>als</w:t>
      </w:r>
      <w:r w:rsidR="00CC0567">
        <w:rPr>
          <w:rFonts w:hint="eastAsia"/>
          <w:lang w:val="en-US" w:eastAsia="ja-JP"/>
        </w:rPr>
        <w:t xml:space="preserve"> on </w:t>
      </w:r>
      <w:r w:rsidR="00C24972">
        <w:rPr>
          <w:rFonts w:hint="eastAsia"/>
          <w:lang w:val="en-US" w:eastAsia="ja-JP"/>
        </w:rPr>
        <w:t xml:space="preserve">these </w:t>
      </w:r>
      <w:r w:rsidR="00CC0567">
        <w:rPr>
          <w:rFonts w:hint="eastAsia"/>
          <w:lang w:val="en-US" w:eastAsia="ja-JP"/>
        </w:rPr>
        <w:t>issues.</w:t>
      </w:r>
    </w:p>
    <w:p w:rsidR="005F571D" w:rsidRDefault="005F571D" w:rsidP="005F571D">
      <w:pPr>
        <w:pStyle w:val="10"/>
      </w:pPr>
      <w:r>
        <w:t xml:space="preserve">2 </w:t>
      </w:r>
      <w:r w:rsidR="005862A2">
        <w:rPr>
          <w:rFonts w:hint="eastAsia"/>
        </w:rPr>
        <w:t>Brief overview</w:t>
      </w:r>
    </w:p>
    <w:p w:rsidR="005862A2" w:rsidRDefault="00C24972" w:rsidP="00EE06C7">
      <w:pPr>
        <w:rPr>
          <w:lang w:val="en-US" w:eastAsia="ja-JP"/>
        </w:rPr>
      </w:pPr>
      <w:r>
        <w:rPr>
          <w:rFonts w:hint="eastAsia"/>
          <w:lang w:val="en-US" w:eastAsia="ja-JP"/>
        </w:rPr>
        <w:t xml:space="preserve">The </w:t>
      </w:r>
      <w:r w:rsidR="005862A2">
        <w:rPr>
          <w:lang w:val="en-US" w:eastAsia="ja-JP"/>
        </w:rPr>
        <w:t>“</w:t>
      </w:r>
      <w:r w:rsidR="005862A2">
        <w:rPr>
          <w:rFonts w:hint="eastAsia"/>
          <w:lang w:val="en-US" w:eastAsia="ja-JP"/>
        </w:rPr>
        <w:t>NOTE 1</w:t>
      </w:r>
      <w:r w:rsidR="005862A2">
        <w:rPr>
          <w:lang w:val="en-US" w:eastAsia="ja-JP"/>
        </w:rPr>
        <w:t>”</w:t>
      </w:r>
      <w:r w:rsidR="005862A2">
        <w:rPr>
          <w:rFonts w:hint="eastAsia"/>
          <w:lang w:val="en-US" w:eastAsia="ja-JP"/>
        </w:rPr>
        <w:t xml:space="preserve"> in the tables in the Section 6.2.2 in TS 36.101</w:t>
      </w:r>
      <w:r>
        <w:rPr>
          <w:rFonts w:hint="eastAsia"/>
          <w:lang w:val="en-US" w:eastAsia="ja-JP"/>
        </w:rPr>
        <w:t xml:space="preserve"> is described as follows:</w:t>
      </w:r>
    </w:p>
    <w:p w:rsidR="005862A2" w:rsidRPr="00F53DF0" w:rsidRDefault="005862A2" w:rsidP="005862A2">
      <w:pPr>
        <w:pStyle w:val="TAN"/>
        <w:rPr>
          <w:lang w:eastAsia="ja-JP"/>
        </w:rPr>
      </w:pPr>
      <w:r>
        <w:rPr>
          <w:lang w:eastAsia="ja-JP"/>
        </w:rPr>
        <w:t>“</w:t>
      </w:r>
      <w:r w:rsidRPr="005862A2">
        <w:rPr>
          <w:b/>
        </w:rPr>
        <w:t>NOTE 1:</w:t>
      </w:r>
      <w:r w:rsidRPr="005862A2">
        <w:rPr>
          <w:b/>
        </w:rPr>
        <w:tab/>
        <w:t xml:space="preserve">The above tolerances are applicable for UE(s) that support up to </w:t>
      </w:r>
      <w:r w:rsidRPr="00AD6EC8">
        <w:rPr>
          <w:b/>
          <w:color w:val="FF0000"/>
        </w:rPr>
        <w:t>4</w:t>
      </w:r>
      <w:r w:rsidRPr="005862A2">
        <w:rPr>
          <w:b/>
        </w:rPr>
        <w:t xml:space="preserve"> E-UTRA operating bands. For UE(s) that suppor</w:t>
      </w:r>
      <w:r w:rsidRPr="00AD6EC8">
        <w:rPr>
          <w:b/>
        </w:rPr>
        <w:t xml:space="preserve">t 5 or </w:t>
      </w:r>
      <w:r w:rsidRPr="005862A2">
        <w:rPr>
          <w:b/>
        </w:rPr>
        <w:t>more E-UTRA bands the maximum output power is expected to decrease with each additional band and is FFS</w:t>
      </w:r>
      <w:r>
        <w:rPr>
          <w:lang w:eastAsia="ja-JP"/>
        </w:rPr>
        <w:t>”</w:t>
      </w:r>
    </w:p>
    <w:p w:rsidR="005862A2" w:rsidRDefault="005862A2" w:rsidP="00EE06C7">
      <w:pPr>
        <w:rPr>
          <w:lang w:eastAsia="ja-JP"/>
        </w:rPr>
      </w:pPr>
    </w:p>
    <w:p w:rsidR="005862A2" w:rsidRDefault="00AD6EC8" w:rsidP="00EE06C7">
      <w:pPr>
        <w:rPr>
          <w:lang w:eastAsia="ja-JP"/>
        </w:rPr>
      </w:pPr>
      <w:r>
        <w:rPr>
          <w:rFonts w:hint="eastAsia"/>
          <w:lang w:eastAsia="ja-JP"/>
        </w:rPr>
        <w:t xml:space="preserve">We </w:t>
      </w:r>
      <w:r w:rsidR="00C24972">
        <w:rPr>
          <w:rFonts w:hint="eastAsia"/>
          <w:lang w:eastAsia="ja-JP"/>
        </w:rPr>
        <w:t xml:space="preserve">consider </w:t>
      </w:r>
      <w:r>
        <w:rPr>
          <w:rFonts w:hint="eastAsia"/>
          <w:lang w:eastAsia="ja-JP"/>
        </w:rPr>
        <w:t xml:space="preserve">that </w:t>
      </w:r>
      <w:r w:rsidR="005862A2">
        <w:rPr>
          <w:rFonts w:hint="eastAsia"/>
          <w:lang w:eastAsia="ja-JP"/>
        </w:rPr>
        <w:t>the following</w:t>
      </w:r>
      <w:r w:rsidR="00C24972">
        <w:rPr>
          <w:rFonts w:hint="eastAsia"/>
          <w:lang w:eastAsia="ja-JP"/>
        </w:rPr>
        <w:t xml:space="preserve"> item</w:t>
      </w:r>
      <w:r w:rsidR="005862A2">
        <w:rPr>
          <w:rFonts w:hint="eastAsia"/>
          <w:lang w:eastAsia="ja-JP"/>
        </w:rPr>
        <w:t xml:space="preserve">s </w:t>
      </w:r>
      <w:r w:rsidR="00C24972">
        <w:rPr>
          <w:rFonts w:hint="eastAsia"/>
          <w:lang w:eastAsia="ja-JP"/>
        </w:rPr>
        <w:t>need</w:t>
      </w:r>
      <w:r>
        <w:rPr>
          <w:rFonts w:hint="eastAsia"/>
          <w:lang w:eastAsia="ja-JP"/>
        </w:rPr>
        <w:t xml:space="preserve"> to be </w:t>
      </w:r>
      <w:proofErr w:type="spellStart"/>
      <w:r>
        <w:rPr>
          <w:rFonts w:hint="eastAsia"/>
          <w:lang w:eastAsia="ja-JP"/>
        </w:rPr>
        <w:t>clarifid</w:t>
      </w:r>
      <w:proofErr w:type="spellEnd"/>
      <w:r w:rsidR="00C24972">
        <w:rPr>
          <w:rFonts w:hint="eastAsia"/>
          <w:lang w:eastAsia="ja-JP"/>
        </w:rPr>
        <w:t xml:space="preserve"> to solve the issues </w:t>
      </w:r>
      <w:r w:rsidR="0091290F">
        <w:rPr>
          <w:rFonts w:hint="eastAsia"/>
          <w:lang w:eastAsia="ja-JP"/>
        </w:rPr>
        <w:t>of</w:t>
      </w:r>
      <w:r w:rsidR="00C24972">
        <w:rPr>
          <w:rFonts w:hint="eastAsia"/>
          <w:lang w:eastAsia="ja-JP"/>
        </w:rPr>
        <w:t xml:space="preserve"> </w:t>
      </w:r>
      <w:r w:rsidR="0091290F">
        <w:rPr>
          <w:lang w:eastAsia="ja-JP"/>
        </w:rPr>
        <w:t>“</w:t>
      </w:r>
      <w:r w:rsidR="00C24972">
        <w:rPr>
          <w:rFonts w:hint="eastAsia"/>
          <w:lang w:eastAsia="ja-JP"/>
        </w:rPr>
        <w:t>NOTE</w:t>
      </w:r>
      <w:r w:rsidR="0091290F">
        <w:rPr>
          <w:rFonts w:hint="eastAsia"/>
          <w:lang w:eastAsia="ja-JP"/>
        </w:rPr>
        <w:t xml:space="preserve"> 1</w:t>
      </w:r>
      <w:r w:rsidR="0091290F">
        <w:rPr>
          <w:lang w:eastAsia="ja-JP"/>
        </w:rPr>
        <w:t>”</w:t>
      </w:r>
      <w:r>
        <w:rPr>
          <w:rFonts w:hint="eastAsia"/>
          <w:lang w:eastAsia="ja-JP"/>
        </w:rPr>
        <w:t>.</w:t>
      </w:r>
    </w:p>
    <w:p w:rsidR="00011DA8" w:rsidRDefault="005862A2" w:rsidP="00011DA8">
      <w:pPr>
        <w:numPr>
          <w:ilvl w:val="0"/>
          <w:numId w:val="32"/>
        </w:numPr>
        <w:rPr>
          <w:lang w:val="en-US"/>
        </w:rPr>
      </w:pPr>
      <w:r>
        <w:rPr>
          <w:rFonts w:hint="eastAsia"/>
          <w:lang w:eastAsia="ja-JP"/>
        </w:rPr>
        <w:t xml:space="preserve">Whether </w:t>
      </w:r>
      <w:r>
        <w:rPr>
          <w:rFonts w:hint="eastAsia"/>
          <w:lang w:val="en-US" w:eastAsia="ja-JP"/>
        </w:rPr>
        <w:t xml:space="preserve">the threshold of </w:t>
      </w:r>
      <w:r>
        <w:rPr>
          <w:lang w:val="en-US" w:eastAsia="ja-JP"/>
        </w:rPr>
        <w:t>“</w:t>
      </w:r>
      <w:r>
        <w:rPr>
          <w:rFonts w:hint="eastAsia"/>
          <w:lang w:val="en-US" w:eastAsia="ja-JP"/>
        </w:rPr>
        <w:t>4</w:t>
      </w:r>
      <w:r>
        <w:rPr>
          <w:lang w:val="en-US" w:eastAsia="ja-JP"/>
        </w:rPr>
        <w:t>”</w:t>
      </w:r>
      <w:r>
        <w:rPr>
          <w:rFonts w:hint="eastAsia"/>
          <w:lang w:val="en-US" w:eastAsia="ja-JP"/>
        </w:rPr>
        <w:t xml:space="preserve"> is appropriate or not</w:t>
      </w:r>
      <w:r w:rsidR="00C24972">
        <w:rPr>
          <w:rFonts w:hint="eastAsia"/>
          <w:lang w:val="en-US" w:eastAsia="ja-JP"/>
        </w:rPr>
        <w:t xml:space="preserve"> in the first sentence</w:t>
      </w:r>
      <w:r>
        <w:rPr>
          <w:rFonts w:hint="eastAsia"/>
          <w:lang w:val="en-US" w:eastAsia="ja-JP"/>
        </w:rPr>
        <w:t>.</w:t>
      </w:r>
    </w:p>
    <w:p w:rsidR="005862A2" w:rsidRDefault="005862A2" w:rsidP="00011DA8">
      <w:pPr>
        <w:numPr>
          <w:ilvl w:val="0"/>
          <w:numId w:val="32"/>
        </w:numPr>
        <w:rPr>
          <w:lang w:val="en-US"/>
        </w:rPr>
      </w:pPr>
      <w:r>
        <w:rPr>
          <w:rFonts w:hint="eastAsia"/>
          <w:lang w:val="en-US" w:eastAsia="ja-JP"/>
        </w:rPr>
        <w:t xml:space="preserve">How to </w:t>
      </w:r>
      <w:r w:rsidR="00C24972">
        <w:rPr>
          <w:rFonts w:hint="eastAsia"/>
          <w:lang w:val="en-US" w:eastAsia="ja-JP"/>
        </w:rPr>
        <w:t>count the nu</w:t>
      </w:r>
      <w:r w:rsidR="00DA5448">
        <w:rPr>
          <w:rFonts w:hint="eastAsia"/>
          <w:lang w:val="en-US" w:eastAsia="ja-JP"/>
        </w:rPr>
        <w:t>m</w:t>
      </w:r>
      <w:r w:rsidR="00C24972">
        <w:rPr>
          <w:rFonts w:hint="eastAsia"/>
          <w:lang w:val="en-US" w:eastAsia="ja-JP"/>
        </w:rPr>
        <w:t xml:space="preserve">ber of </w:t>
      </w:r>
      <w:r w:rsidR="00AD6EC8">
        <w:rPr>
          <w:rFonts w:hint="eastAsia"/>
          <w:lang w:val="en-US" w:eastAsia="ja-JP"/>
        </w:rPr>
        <w:t xml:space="preserve">operating bands </w:t>
      </w:r>
      <w:r w:rsidR="00C24972">
        <w:rPr>
          <w:rFonts w:hint="eastAsia"/>
          <w:lang w:val="en-US" w:eastAsia="ja-JP"/>
        </w:rPr>
        <w:t>in the first sentence.</w:t>
      </w:r>
    </w:p>
    <w:p w:rsidR="0051261D" w:rsidRDefault="0051261D" w:rsidP="00011DA8">
      <w:pPr>
        <w:numPr>
          <w:ilvl w:val="0"/>
          <w:numId w:val="32"/>
        </w:numPr>
        <w:rPr>
          <w:lang w:val="en-US"/>
        </w:rPr>
      </w:pPr>
      <w:r>
        <w:rPr>
          <w:rFonts w:hint="eastAsia"/>
          <w:lang w:val="en-US" w:eastAsia="ja-JP"/>
        </w:rPr>
        <w:t>Applicability of the relaxation</w:t>
      </w:r>
      <w:r w:rsidR="00684C03">
        <w:rPr>
          <w:rFonts w:hint="eastAsia"/>
          <w:lang w:val="en-US" w:eastAsia="ja-JP"/>
        </w:rPr>
        <w:t xml:space="preserve"> (</w:t>
      </w:r>
      <w:r w:rsidR="00684C03" w:rsidRPr="00F53DF0">
        <w:t>ΔT</w:t>
      </w:r>
      <w:r w:rsidR="00684C03">
        <w:rPr>
          <w:rFonts w:hint="eastAsia"/>
          <w:vertAlign w:val="subscript"/>
          <w:lang w:eastAsia="ja-JP"/>
        </w:rPr>
        <w:t>MB</w:t>
      </w:r>
      <w:r w:rsidR="00684C03">
        <w:rPr>
          <w:rFonts w:hint="eastAsia"/>
          <w:lang w:val="en-US" w:eastAsia="ja-JP"/>
        </w:rPr>
        <w:t>)</w:t>
      </w:r>
    </w:p>
    <w:p w:rsidR="00892C6F" w:rsidRDefault="00892C6F" w:rsidP="00892C6F">
      <w:pPr>
        <w:numPr>
          <w:ilvl w:val="1"/>
          <w:numId w:val="32"/>
        </w:numPr>
        <w:rPr>
          <w:lang w:val="en-US"/>
        </w:rPr>
      </w:pPr>
      <w:r>
        <w:rPr>
          <w:lang w:val="en-US" w:eastAsia="ja-JP"/>
        </w:rPr>
        <w:t>A</w:t>
      </w:r>
      <w:r>
        <w:rPr>
          <w:rFonts w:hint="eastAsia"/>
          <w:lang w:val="en-US" w:eastAsia="ja-JP"/>
        </w:rPr>
        <w:t xml:space="preserve">pplicable position: over the </w:t>
      </w:r>
      <w:r w:rsidR="00C24972">
        <w:rPr>
          <w:rFonts w:hint="eastAsia"/>
          <w:lang w:val="en-US" w:eastAsia="ja-JP"/>
        </w:rPr>
        <w:t xml:space="preserve">entire </w:t>
      </w:r>
      <w:r>
        <w:rPr>
          <w:rFonts w:hint="eastAsia"/>
          <w:lang w:val="en-US" w:eastAsia="ja-JP"/>
        </w:rPr>
        <w:t xml:space="preserve">band or </w:t>
      </w:r>
      <w:r w:rsidR="00C24972">
        <w:rPr>
          <w:rFonts w:hint="eastAsia"/>
          <w:lang w:val="en-US" w:eastAsia="ja-JP"/>
        </w:rPr>
        <w:t xml:space="preserve">only </w:t>
      </w:r>
      <w:r>
        <w:rPr>
          <w:rFonts w:hint="eastAsia"/>
          <w:lang w:val="en-US" w:eastAsia="ja-JP"/>
        </w:rPr>
        <w:t>at the band edges</w:t>
      </w:r>
    </w:p>
    <w:p w:rsidR="00892C6F" w:rsidRDefault="00892C6F" w:rsidP="00892C6F">
      <w:pPr>
        <w:numPr>
          <w:ilvl w:val="1"/>
          <w:numId w:val="32"/>
        </w:numPr>
        <w:rPr>
          <w:lang w:val="en-US"/>
        </w:rPr>
      </w:pPr>
      <w:r>
        <w:rPr>
          <w:rFonts w:hint="eastAsia"/>
          <w:lang w:val="en-US" w:eastAsia="ja-JP"/>
        </w:rPr>
        <w:t xml:space="preserve">Applicable </w:t>
      </w:r>
      <w:r>
        <w:rPr>
          <w:lang w:val="en-US" w:eastAsia="ja-JP"/>
        </w:rPr>
        <w:t>frequency</w:t>
      </w:r>
      <w:r>
        <w:rPr>
          <w:rFonts w:hint="eastAsia"/>
          <w:lang w:val="en-US" w:eastAsia="ja-JP"/>
        </w:rPr>
        <w:t xml:space="preserve"> </w:t>
      </w:r>
      <w:r w:rsidR="00684C03">
        <w:rPr>
          <w:rFonts w:hint="eastAsia"/>
          <w:lang w:val="en-US" w:eastAsia="ja-JP"/>
        </w:rPr>
        <w:t>bands</w:t>
      </w:r>
      <w:r>
        <w:rPr>
          <w:rFonts w:hint="eastAsia"/>
          <w:lang w:val="en-US" w:eastAsia="ja-JP"/>
        </w:rPr>
        <w:t>: only lower</w:t>
      </w:r>
      <w:r w:rsidR="00C24972">
        <w:rPr>
          <w:rFonts w:hint="eastAsia"/>
          <w:lang w:val="en-US" w:eastAsia="ja-JP"/>
        </w:rPr>
        <w:t xml:space="preserve"> band</w:t>
      </w:r>
      <w:r w:rsidR="00DA5448">
        <w:rPr>
          <w:rFonts w:hint="eastAsia"/>
          <w:lang w:val="en-US" w:eastAsia="ja-JP"/>
        </w:rPr>
        <w:t>,</w:t>
      </w:r>
      <w:r w:rsidR="00C24972">
        <w:rPr>
          <w:rFonts w:hint="eastAsia"/>
          <w:lang w:val="en-US" w:eastAsia="ja-JP"/>
        </w:rPr>
        <w:t xml:space="preserve"> both </w:t>
      </w:r>
      <w:r>
        <w:rPr>
          <w:rFonts w:hint="eastAsia"/>
          <w:lang w:val="en-US" w:eastAsia="ja-JP"/>
        </w:rPr>
        <w:t>lower and higher bands</w:t>
      </w:r>
      <w:r w:rsidR="00DA5448">
        <w:rPr>
          <w:rFonts w:hint="eastAsia"/>
          <w:lang w:val="en-US" w:eastAsia="ja-JP"/>
        </w:rPr>
        <w:t xml:space="preserve"> or some </w:t>
      </w:r>
      <w:proofErr w:type="spellStart"/>
      <w:r w:rsidR="00DA5448">
        <w:rPr>
          <w:rFonts w:hint="eastAsia"/>
          <w:lang w:val="en-US" w:eastAsia="ja-JP"/>
        </w:rPr>
        <w:t>particluar</w:t>
      </w:r>
      <w:proofErr w:type="spellEnd"/>
      <w:r w:rsidR="00DA5448">
        <w:rPr>
          <w:rFonts w:hint="eastAsia"/>
          <w:lang w:val="en-US" w:eastAsia="ja-JP"/>
        </w:rPr>
        <w:t xml:space="preserve"> bands</w:t>
      </w:r>
    </w:p>
    <w:p w:rsidR="005862A2" w:rsidRDefault="00684C03" w:rsidP="00011DA8">
      <w:pPr>
        <w:numPr>
          <w:ilvl w:val="0"/>
          <w:numId w:val="32"/>
        </w:numPr>
        <w:rPr>
          <w:lang w:val="en-US"/>
        </w:rPr>
      </w:pPr>
      <w:r>
        <w:rPr>
          <w:rFonts w:hint="eastAsia"/>
          <w:lang w:val="en-US" w:eastAsia="ja-JP"/>
        </w:rPr>
        <w:t xml:space="preserve">The </w:t>
      </w:r>
      <w:proofErr w:type="spellStart"/>
      <w:r>
        <w:rPr>
          <w:rFonts w:hint="eastAsia"/>
          <w:lang w:val="en-US" w:eastAsia="ja-JP"/>
        </w:rPr>
        <w:t>amout</w:t>
      </w:r>
      <w:proofErr w:type="spellEnd"/>
      <w:r>
        <w:rPr>
          <w:rFonts w:hint="eastAsia"/>
          <w:lang w:val="en-US" w:eastAsia="ja-JP"/>
        </w:rPr>
        <w:t xml:space="preserve"> of </w:t>
      </w:r>
      <w:r w:rsidRPr="00F53DF0">
        <w:t>ΔT</w:t>
      </w:r>
      <w:r>
        <w:rPr>
          <w:rFonts w:hint="eastAsia"/>
          <w:vertAlign w:val="subscript"/>
          <w:lang w:eastAsia="ja-JP"/>
        </w:rPr>
        <w:t>MB</w:t>
      </w:r>
    </w:p>
    <w:p w:rsidR="0051261D" w:rsidRPr="00EF153F" w:rsidRDefault="0051261D" w:rsidP="00011DA8">
      <w:pPr>
        <w:numPr>
          <w:ilvl w:val="0"/>
          <w:numId w:val="32"/>
        </w:numPr>
        <w:rPr>
          <w:lang w:val="en-US"/>
        </w:rPr>
      </w:pPr>
      <w:r>
        <w:rPr>
          <w:rFonts w:hint="eastAsia"/>
          <w:lang w:val="en-US" w:eastAsia="ja-JP"/>
        </w:rPr>
        <w:t>How to handle</w:t>
      </w:r>
      <w:r w:rsidR="00684C03" w:rsidRPr="00F53DF0">
        <w:t>ΔT</w:t>
      </w:r>
      <w:r w:rsidR="00684C03">
        <w:rPr>
          <w:rFonts w:hint="eastAsia"/>
          <w:vertAlign w:val="subscript"/>
          <w:lang w:eastAsia="ja-JP"/>
        </w:rPr>
        <w:t>MB</w:t>
      </w:r>
      <w:r>
        <w:rPr>
          <w:rFonts w:hint="eastAsia"/>
          <w:lang w:val="en-US" w:eastAsia="ja-JP"/>
        </w:rPr>
        <w:t xml:space="preserve"> and </w:t>
      </w:r>
      <w:proofErr w:type="spellStart"/>
      <w:r w:rsidRPr="00F53DF0">
        <w:t>ΔT</w:t>
      </w:r>
      <w:r w:rsidRPr="00F53DF0">
        <w:rPr>
          <w:vertAlign w:val="subscript"/>
        </w:rPr>
        <w:t>IB,c</w:t>
      </w:r>
      <w:proofErr w:type="spellEnd"/>
    </w:p>
    <w:p w:rsidR="00EF153F" w:rsidRDefault="00EF153F" w:rsidP="00EF153F">
      <w:pPr>
        <w:numPr>
          <w:ilvl w:val="1"/>
          <w:numId w:val="32"/>
        </w:numPr>
        <w:rPr>
          <w:lang w:val="en-US"/>
        </w:rPr>
      </w:pPr>
      <w:r>
        <w:rPr>
          <w:lang w:val="en-US" w:eastAsia="ja-JP"/>
        </w:rPr>
        <w:t>T</w:t>
      </w:r>
      <w:r>
        <w:rPr>
          <w:rFonts w:hint="eastAsia"/>
          <w:lang w:val="en-US" w:eastAsia="ja-JP"/>
        </w:rPr>
        <w:t>h</w:t>
      </w:r>
      <w:r w:rsidR="00266F68">
        <w:rPr>
          <w:rFonts w:hint="eastAsia"/>
          <w:lang w:val="en-US" w:eastAsia="ja-JP"/>
        </w:rPr>
        <w:t>e</w:t>
      </w:r>
      <w:r>
        <w:rPr>
          <w:rFonts w:hint="eastAsia"/>
          <w:lang w:val="en-US" w:eastAsia="ja-JP"/>
        </w:rPr>
        <w:t xml:space="preserve"> </w:t>
      </w:r>
      <w:r w:rsidR="002121E5">
        <w:rPr>
          <w:rFonts w:hint="eastAsia"/>
          <w:lang w:val="en-US" w:eastAsia="ja-JP"/>
        </w:rPr>
        <w:t xml:space="preserve">details of the </w:t>
      </w:r>
      <w:r w:rsidR="00C24972">
        <w:rPr>
          <w:rFonts w:hint="eastAsia"/>
          <w:lang w:val="en-US" w:eastAsia="ja-JP"/>
        </w:rPr>
        <w:t xml:space="preserve">issue </w:t>
      </w:r>
      <w:r>
        <w:rPr>
          <w:rFonts w:hint="eastAsia"/>
          <w:lang w:val="en-US" w:eastAsia="ja-JP"/>
        </w:rPr>
        <w:t>will be discussed in the RAN4#66.</w:t>
      </w:r>
    </w:p>
    <w:p w:rsidR="002121E5" w:rsidRPr="002966E1" w:rsidRDefault="00266F68" w:rsidP="00EF153F">
      <w:pPr>
        <w:numPr>
          <w:ilvl w:val="1"/>
          <w:numId w:val="32"/>
          <w:numberingChange w:id="2" w:author="Hiromasa Umeda" w:date="2012-11-02T16:21:00Z" w:original="•"/>
        </w:numPr>
        <w:rPr>
          <w:lang w:val="en-US"/>
        </w:rPr>
      </w:pPr>
      <w:r>
        <w:rPr>
          <w:rFonts w:hint="eastAsia"/>
          <w:lang w:val="en-US" w:eastAsia="ja-JP"/>
        </w:rPr>
        <w:t>One thing can be assumed here</w:t>
      </w:r>
      <w:r w:rsidR="002121E5">
        <w:rPr>
          <w:rFonts w:hint="eastAsia"/>
          <w:lang w:val="en-US" w:eastAsia="ja-JP"/>
        </w:rPr>
        <w:t xml:space="preserve"> is that these two parameters would be able to be handled </w:t>
      </w:r>
      <w:r>
        <w:rPr>
          <w:rFonts w:hint="eastAsia"/>
          <w:lang w:val="en-US" w:eastAsia="ja-JP"/>
        </w:rPr>
        <w:t xml:space="preserve">almost </w:t>
      </w:r>
      <w:r w:rsidR="002121E5">
        <w:rPr>
          <w:rFonts w:hint="eastAsia"/>
          <w:lang w:val="en-US" w:eastAsia="ja-JP"/>
        </w:rPr>
        <w:t xml:space="preserve">exclusively since when </w:t>
      </w:r>
      <w:proofErr w:type="spellStart"/>
      <w:r w:rsidR="002121E5">
        <w:rPr>
          <w:rFonts w:hint="eastAsia"/>
          <w:lang w:val="en-US" w:eastAsia="ja-JP"/>
        </w:rPr>
        <w:t>teriminals</w:t>
      </w:r>
      <w:proofErr w:type="spellEnd"/>
      <w:r w:rsidR="002121E5">
        <w:rPr>
          <w:rFonts w:hint="eastAsia"/>
          <w:lang w:val="en-US" w:eastAsia="ja-JP"/>
        </w:rPr>
        <w:t xml:space="preserve"> support some CA combinations, if we follow vendors</w:t>
      </w:r>
      <w:r w:rsidR="002121E5">
        <w:rPr>
          <w:lang w:val="en-US" w:eastAsia="ja-JP"/>
        </w:rPr>
        <w:t>’</w:t>
      </w:r>
      <w:r w:rsidR="002121E5">
        <w:rPr>
          <w:rFonts w:hint="eastAsia"/>
          <w:lang w:val="en-US" w:eastAsia="ja-JP"/>
        </w:rPr>
        <w:t xml:space="preserve"> recommended RF design with one low/high diplexer </w:t>
      </w:r>
      <w:r>
        <w:rPr>
          <w:rFonts w:hint="eastAsia"/>
          <w:lang w:val="en-US" w:eastAsia="ja-JP"/>
        </w:rPr>
        <w:t xml:space="preserve">connected to the common </w:t>
      </w:r>
      <w:r w:rsidR="002121E5">
        <w:rPr>
          <w:rFonts w:hint="eastAsia"/>
          <w:lang w:val="en-US" w:eastAsia="ja-JP"/>
        </w:rPr>
        <w:t>antenna, then, the required switch</w:t>
      </w:r>
      <w:r w:rsidR="003D00BD">
        <w:rPr>
          <w:rFonts w:hint="eastAsia"/>
          <w:lang w:val="en-US" w:eastAsia="ja-JP"/>
        </w:rPr>
        <w:t>es</w:t>
      </w:r>
      <w:r w:rsidR="002121E5">
        <w:rPr>
          <w:rFonts w:hint="eastAsia"/>
          <w:lang w:val="en-US" w:eastAsia="ja-JP"/>
        </w:rPr>
        <w:t xml:space="preserve"> for low and high </w:t>
      </w:r>
      <w:r>
        <w:rPr>
          <w:rFonts w:hint="eastAsia"/>
          <w:lang w:val="en-US" w:eastAsia="ja-JP"/>
        </w:rPr>
        <w:t xml:space="preserve">frequency range of the diplexer </w:t>
      </w:r>
      <w:r w:rsidR="002121E5">
        <w:rPr>
          <w:rFonts w:hint="eastAsia"/>
          <w:lang w:val="en-US" w:eastAsia="ja-JP"/>
        </w:rPr>
        <w:t xml:space="preserve">will </w:t>
      </w:r>
      <w:r w:rsidR="003D00BD">
        <w:rPr>
          <w:rFonts w:hint="eastAsia"/>
          <w:lang w:val="en-US" w:eastAsia="ja-JP"/>
        </w:rPr>
        <w:t>be small</w:t>
      </w:r>
      <w:r w:rsidR="002121E5">
        <w:rPr>
          <w:rFonts w:hint="eastAsia"/>
          <w:lang w:val="en-US" w:eastAsia="ja-JP"/>
        </w:rPr>
        <w:t>, respectively.</w:t>
      </w:r>
    </w:p>
    <w:p w:rsidR="00072DB9" w:rsidRDefault="0051261D" w:rsidP="0051261D">
      <w:pPr>
        <w:rPr>
          <w:lang w:val="en-US" w:eastAsia="ja-JP"/>
        </w:rPr>
      </w:pPr>
      <w:r>
        <w:rPr>
          <w:rFonts w:hint="eastAsia"/>
          <w:lang w:val="en-US" w:eastAsia="ja-JP"/>
        </w:rPr>
        <w:t xml:space="preserve">We </w:t>
      </w:r>
      <w:r>
        <w:rPr>
          <w:lang w:val="en-US" w:eastAsia="ja-JP"/>
        </w:rPr>
        <w:t>believe</w:t>
      </w:r>
      <w:r>
        <w:rPr>
          <w:rFonts w:hint="eastAsia"/>
          <w:lang w:val="en-US" w:eastAsia="ja-JP"/>
        </w:rPr>
        <w:t xml:space="preserve"> that </w:t>
      </w:r>
      <w:r w:rsidR="000C3305">
        <w:rPr>
          <w:rFonts w:hint="eastAsia"/>
          <w:lang w:val="en-US" w:eastAsia="ja-JP"/>
        </w:rPr>
        <w:t>for</w:t>
      </w:r>
      <w:r w:rsidR="00C24972">
        <w:rPr>
          <w:rFonts w:hint="eastAsia"/>
          <w:lang w:val="en-US" w:eastAsia="ja-JP"/>
        </w:rPr>
        <w:t xml:space="preserve"> </w:t>
      </w:r>
      <w:r>
        <w:rPr>
          <w:lang w:val="en-US" w:eastAsia="ja-JP"/>
        </w:rPr>
        <w:t>“</w:t>
      </w:r>
      <w:r>
        <w:rPr>
          <w:rFonts w:hint="eastAsia"/>
          <w:lang w:val="en-US" w:eastAsia="ja-JP"/>
        </w:rPr>
        <w:t>NOTE 1</w:t>
      </w:r>
      <w:r>
        <w:rPr>
          <w:lang w:val="en-US" w:eastAsia="ja-JP"/>
        </w:rPr>
        <w:t>”</w:t>
      </w:r>
      <w:r>
        <w:rPr>
          <w:rFonts w:hint="eastAsia"/>
          <w:lang w:val="en-US" w:eastAsia="ja-JP"/>
        </w:rPr>
        <w:t xml:space="preserve"> every single </w:t>
      </w:r>
      <w:r w:rsidR="00C24972">
        <w:rPr>
          <w:rFonts w:hint="eastAsia"/>
          <w:lang w:val="en-US" w:eastAsia="ja-JP"/>
        </w:rPr>
        <w:t>item</w:t>
      </w:r>
      <w:r>
        <w:rPr>
          <w:rFonts w:hint="eastAsia"/>
          <w:lang w:val="en-US" w:eastAsia="ja-JP"/>
        </w:rPr>
        <w:t xml:space="preserve"> above should be </w:t>
      </w:r>
      <w:r w:rsidR="00C24972">
        <w:rPr>
          <w:rFonts w:hint="eastAsia"/>
          <w:lang w:val="en-US" w:eastAsia="ja-JP"/>
        </w:rPr>
        <w:t>resolved</w:t>
      </w:r>
      <w:r>
        <w:rPr>
          <w:rFonts w:hint="eastAsia"/>
          <w:lang w:val="en-US" w:eastAsia="ja-JP"/>
        </w:rPr>
        <w:t xml:space="preserve">. In the </w:t>
      </w:r>
      <w:r>
        <w:rPr>
          <w:lang w:val="en-US" w:eastAsia="ja-JP"/>
        </w:rPr>
        <w:t>following</w:t>
      </w:r>
      <w:r>
        <w:rPr>
          <w:rFonts w:hint="eastAsia"/>
          <w:lang w:val="en-US" w:eastAsia="ja-JP"/>
        </w:rPr>
        <w:t xml:space="preserve"> section, we discuss </w:t>
      </w:r>
      <w:r w:rsidR="00C24972">
        <w:rPr>
          <w:rFonts w:hint="eastAsia"/>
          <w:lang w:val="en-US" w:eastAsia="ja-JP"/>
        </w:rPr>
        <w:t>these items one by one.</w:t>
      </w:r>
    </w:p>
    <w:p w:rsidR="00653999" w:rsidRDefault="00653999" w:rsidP="00653999">
      <w:pPr>
        <w:pStyle w:val="2"/>
        <w:rPr>
          <w:lang w:val="en-US"/>
        </w:rPr>
      </w:pPr>
      <w:r>
        <w:rPr>
          <w:rFonts w:hint="eastAsia"/>
        </w:rPr>
        <w:t>2.1 Appropriate threshold</w:t>
      </w:r>
    </w:p>
    <w:p w:rsidR="00E60245" w:rsidRDefault="000C3305" w:rsidP="00653999">
      <w:pPr>
        <w:rPr>
          <w:lang w:val="en-US" w:eastAsia="ja-JP"/>
        </w:rPr>
      </w:pPr>
      <w:r>
        <w:rPr>
          <w:rFonts w:hint="eastAsia"/>
          <w:lang w:val="en-US" w:eastAsia="ja-JP"/>
        </w:rPr>
        <w:t>The</w:t>
      </w:r>
      <w:r w:rsidR="00653999">
        <w:rPr>
          <w:rFonts w:hint="eastAsia"/>
          <w:lang w:val="en-US" w:eastAsia="ja-JP"/>
        </w:rPr>
        <w:t xml:space="preserve"> relaxation </w:t>
      </w:r>
      <w:r>
        <w:rPr>
          <w:rFonts w:hint="eastAsia"/>
          <w:lang w:val="en-US" w:eastAsia="ja-JP"/>
        </w:rPr>
        <w:t xml:space="preserve">concept in </w:t>
      </w:r>
      <w:r>
        <w:rPr>
          <w:lang w:val="en-US" w:eastAsia="ja-JP"/>
        </w:rPr>
        <w:t>“</w:t>
      </w:r>
      <w:r>
        <w:rPr>
          <w:rFonts w:hint="eastAsia"/>
          <w:lang w:val="en-US" w:eastAsia="ja-JP"/>
        </w:rPr>
        <w:t>NOTE 1</w:t>
      </w:r>
      <w:r>
        <w:rPr>
          <w:lang w:val="en-US" w:eastAsia="ja-JP"/>
        </w:rPr>
        <w:t>”</w:t>
      </w:r>
      <w:r>
        <w:rPr>
          <w:rFonts w:hint="eastAsia"/>
          <w:lang w:val="en-US" w:eastAsia="ja-JP"/>
        </w:rPr>
        <w:t xml:space="preserve"> </w:t>
      </w:r>
      <w:r w:rsidR="00653999">
        <w:rPr>
          <w:rFonts w:hint="eastAsia"/>
          <w:lang w:val="en-US" w:eastAsia="ja-JP"/>
        </w:rPr>
        <w:t>was introduced into TS36.101 at RAN4#46 (2008.2).</w:t>
      </w:r>
      <w:r w:rsidR="007E28C5">
        <w:rPr>
          <w:rFonts w:hint="eastAsia"/>
          <w:lang w:val="en-US" w:eastAsia="ja-JP"/>
        </w:rPr>
        <w:t xml:space="preserve"> </w:t>
      </w:r>
      <w:r w:rsidR="00E60245">
        <w:rPr>
          <w:rFonts w:hint="eastAsia"/>
          <w:lang w:val="en-US" w:eastAsia="ja-JP"/>
        </w:rPr>
        <w:t xml:space="preserve">On the other hand, currently, </w:t>
      </w:r>
      <w:r w:rsidR="007E28C5">
        <w:rPr>
          <w:rFonts w:hint="eastAsia"/>
          <w:lang w:val="en-US" w:eastAsia="ja-JP"/>
        </w:rPr>
        <w:t xml:space="preserve">we </w:t>
      </w:r>
      <w:r w:rsidR="00E60245">
        <w:rPr>
          <w:rFonts w:hint="eastAsia"/>
          <w:lang w:val="en-US" w:eastAsia="ja-JP"/>
        </w:rPr>
        <w:t xml:space="preserve">already </w:t>
      </w:r>
      <w:r w:rsidR="007E28C5">
        <w:rPr>
          <w:rFonts w:hint="eastAsia"/>
          <w:lang w:val="en-US" w:eastAsia="ja-JP"/>
        </w:rPr>
        <w:t xml:space="preserve">can see </w:t>
      </w:r>
      <w:r w:rsidR="007E28C5">
        <w:rPr>
          <w:lang w:val="en-US" w:eastAsia="ja-JP"/>
        </w:rPr>
        <w:t>commercially</w:t>
      </w:r>
      <w:r w:rsidR="007E28C5">
        <w:rPr>
          <w:rFonts w:hint="eastAsia"/>
          <w:lang w:val="en-US" w:eastAsia="ja-JP"/>
        </w:rPr>
        <w:t xml:space="preserve"> available SP12T switches [2, 3]. Th</w:t>
      </w:r>
      <w:r w:rsidR="00DA5448">
        <w:rPr>
          <w:rFonts w:hint="eastAsia"/>
          <w:lang w:val="en-US" w:eastAsia="ja-JP"/>
        </w:rPr>
        <w:t xml:space="preserve">e data sheet [3] </w:t>
      </w:r>
      <w:r w:rsidR="007E28C5">
        <w:rPr>
          <w:lang w:val="en-US" w:eastAsia="ja-JP"/>
        </w:rPr>
        <w:t>demonstrates</w:t>
      </w:r>
      <w:r w:rsidR="007E28C5">
        <w:rPr>
          <w:rFonts w:hint="eastAsia"/>
          <w:lang w:val="en-US" w:eastAsia="ja-JP"/>
        </w:rPr>
        <w:t xml:space="preserve"> </w:t>
      </w:r>
      <w:r w:rsidR="00DA5448">
        <w:rPr>
          <w:rFonts w:hint="eastAsia"/>
          <w:lang w:val="en-US" w:eastAsia="ja-JP"/>
        </w:rPr>
        <w:t>w</w:t>
      </w:r>
      <w:r>
        <w:rPr>
          <w:rFonts w:hint="eastAsia"/>
          <w:lang w:val="en-US" w:eastAsia="ja-JP"/>
        </w:rPr>
        <w:t xml:space="preserve">hen </w:t>
      </w:r>
      <w:r w:rsidR="008046EA">
        <w:rPr>
          <w:rFonts w:hint="eastAsia"/>
          <w:lang w:val="en-US" w:eastAsia="ja-JP"/>
        </w:rPr>
        <w:t xml:space="preserve">terminals </w:t>
      </w:r>
      <w:r>
        <w:rPr>
          <w:rFonts w:hint="eastAsia"/>
          <w:lang w:val="en-US" w:eastAsia="ja-JP"/>
        </w:rPr>
        <w:t xml:space="preserve">would </w:t>
      </w:r>
      <w:r w:rsidR="00192E46">
        <w:rPr>
          <w:rFonts w:hint="eastAsia"/>
          <w:lang w:val="en-US" w:eastAsia="ja-JP"/>
        </w:rPr>
        <w:t xml:space="preserve">support </w:t>
      </w:r>
      <w:r w:rsidR="00E60245">
        <w:rPr>
          <w:rFonts w:hint="eastAsia"/>
          <w:lang w:val="en-US" w:eastAsia="ja-JP"/>
        </w:rPr>
        <w:t>4 GSM bands</w:t>
      </w:r>
      <w:r>
        <w:rPr>
          <w:rFonts w:hint="eastAsia"/>
          <w:lang w:val="en-US" w:eastAsia="ja-JP"/>
        </w:rPr>
        <w:t xml:space="preserve"> and </w:t>
      </w:r>
      <w:r w:rsidR="008046EA">
        <w:rPr>
          <w:rFonts w:hint="eastAsia"/>
          <w:lang w:val="en-US" w:eastAsia="ja-JP"/>
        </w:rPr>
        <w:t xml:space="preserve">a common switch </w:t>
      </w:r>
      <w:r>
        <w:rPr>
          <w:rFonts w:hint="eastAsia"/>
          <w:lang w:val="en-US" w:eastAsia="ja-JP"/>
        </w:rPr>
        <w:t xml:space="preserve">would be </w:t>
      </w:r>
      <w:r w:rsidR="008046EA">
        <w:rPr>
          <w:rFonts w:hint="eastAsia"/>
          <w:lang w:val="en-US" w:eastAsia="ja-JP"/>
        </w:rPr>
        <w:t>available</w:t>
      </w:r>
      <w:r>
        <w:rPr>
          <w:rFonts w:hint="eastAsia"/>
          <w:lang w:val="en-US" w:eastAsia="ja-JP"/>
        </w:rPr>
        <w:t>,</w:t>
      </w:r>
      <w:r w:rsidR="008046EA">
        <w:rPr>
          <w:rFonts w:hint="eastAsia"/>
          <w:lang w:val="en-US" w:eastAsia="ja-JP"/>
        </w:rPr>
        <w:t xml:space="preserve"> </w:t>
      </w:r>
      <w:r>
        <w:rPr>
          <w:rFonts w:hint="eastAsia"/>
          <w:lang w:val="en-US" w:eastAsia="ja-JP"/>
        </w:rPr>
        <w:t>t</w:t>
      </w:r>
      <w:r w:rsidR="008046EA">
        <w:rPr>
          <w:rFonts w:hint="eastAsia"/>
          <w:lang w:val="en-US" w:eastAsia="ja-JP"/>
        </w:rPr>
        <w:t>he number of supported LTE bands would be</w:t>
      </w:r>
      <w:r w:rsidR="00E60245">
        <w:rPr>
          <w:rFonts w:hint="eastAsia"/>
          <w:lang w:val="en-US" w:eastAsia="ja-JP"/>
        </w:rPr>
        <w:t xml:space="preserve"> </w:t>
      </w:r>
      <w:r w:rsidR="00917F6C">
        <w:rPr>
          <w:rFonts w:hint="eastAsia"/>
          <w:lang w:val="en-US" w:eastAsia="ja-JP"/>
        </w:rPr>
        <w:t xml:space="preserve">up to </w:t>
      </w:r>
      <w:r w:rsidR="008046EA">
        <w:rPr>
          <w:rFonts w:hint="eastAsia"/>
          <w:lang w:val="en-US" w:eastAsia="ja-JP"/>
        </w:rPr>
        <w:t>6</w:t>
      </w:r>
      <w:r w:rsidR="00917F6C">
        <w:rPr>
          <w:rFonts w:hint="eastAsia"/>
          <w:lang w:val="en-US" w:eastAsia="ja-JP"/>
        </w:rPr>
        <w:t xml:space="preserve"> </w:t>
      </w:r>
      <w:r>
        <w:rPr>
          <w:rFonts w:hint="eastAsia"/>
          <w:lang w:val="en-US" w:eastAsia="ja-JP"/>
        </w:rPr>
        <w:t>by using</w:t>
      </w:r>
      <w:r w:rsidR="00917F6C">
        <w:rPr>
          <w:rFonts w:hint="eastAsia"/>
          <w:lang w:val="en-US" w:eastAsia="ja-JP"/>
        </w:rPr>
        <w:t xml:space="preserve"> </w:t>
      </w:r>
      <w:r w:rsidR="0006231A">
        <w:rPr>
          <w:rFonts w:hint="eastAsia"/>
          <w:lang w:val="en-US" w:eastAsia="ja-JP"/>
        </w:rPr>
        <w:t>the</w:t>
      </w:r>
      <w:r w:rsidR="00917F6C">
        <w:rPr>
          <w:rFonts w:hint="eastAsia"/>
          <w:lang w:val="en-US" w:eastAsia="ja-JP"/>
        </w:rPr>
        <w:t xml:space="preserve"> </w:t>
      </w:r>
      <w:proofErr w:type="spellStart"/>
      <w:r w:rsidR="00917F6C">
        <w:rPr>
          <w:rFonts w:hint="eastAsia"/>
          <w:lang w:val="en-US" w:eastAsia="ja-JP"/>
        </w:rPr>
        <w:t>switch</w:t>
      </w:r>
      <w:r w:rsidR="008046EA">
        <w:rPr>
          <w:rFonts w:hint="eastAsia"/>
          <w:lang w:val="en-US" w:eastAsia="ja-JP"/>
        </w:rPr>
        <w:t>.</w:t>
      </w:r>
      <w:r w:rsidR="00DA5448">
        <w:rPr>
          <w:rFonts w:hint="eastAsia"/>
          <w:lang w:val="en-US" w:eastAsia="ja-JP"/>
        </w:rPr>
        <w:t>In</w:t>
      </w:r>
      <w:proofErr w:type="spellEnd"/>
      <w:r w:rsidR="00DA5448">
        <w:rPr>
          <w:rFonts w:hint="eastAsia"/>
          <w:lang w:val="en-US" w:eastAsia="ja-JP"/>
        </w:rPr>
        <w:t xml:space="preserve"> addition, we aim to focusing on supporting 12 operating bands for LTE, it is feasible. </w:t>
      </w:r>
      <w:r w:rsidR="008046EA">
        <w:rPr>
          <w:rFonts w:hint="eastAsia"/>
          <w:lang w:val="en-US" w:eastAsia="ja-JP"/>
        </w:rPr>
        <w:t xml:space="preserve">Thus, we propose to adopt </w:t>
      </w:r>
      <w:r w:rsidR="008046EA">
        <w:rPr>
          <w:lang w:val="en-US" w:eastAsia="ja-JP"/>
        </w:rPr>
        <w:t>“</w:t>
      </w:r>
      <w:r w:rsidR="00DA5448">
        <w:rPr>
          <w:rFonts w:hint="eastAsia"/>
          <w:lang w:val="en-US" w:eastAsia="ja-JP"/>
        </w:rPr>
        <w:t>9</w:t>
      </w:r>
      <w:r w:rsidR="008046EA">
        <w:rPr>
          <w:lang w:val="en-US" w:eastAsia="ja-JP"/>
        </w:rPr>
        <w:t>”</w:t>
      </w:r>
      <w:r w:rsidR="008046EA">
        <w:rPr>
          <w:rFonts w:hint="eastAsia"/>
          <w:lang w:val="en-US" w:eastAsia="ja-JP"/>
        </w:rPr>
        <w:t xml:space="preserve"> </w:t>
      </w:r>
      <w:r>
        <w:rPr>
          <w:rFonts w:hint="eastAsia"/>
          <w:lang w:val="en-US" w:eastAsia="ja-JP"/>
        </w:rPr>
        <w:t xml:space="preserve">for the number of E-UTRA operating bands in </w:t>
      </w:r>
      <w:r>
        <w:rPr>
          <w:lang w:val="en-US" w:eastAsia="ja-JP"/>
        </w:rPr>
        <w:t>“</w:t>
      </w:r>
      <w:r>
        <w:rPr>
          <w:rFonts w:hint="eastAsia"/>
          <w:lang w:val="en-US" w:eastAsia="ja-JP"/>
        </w:rPr>
        <w:t>NOTE 1</w:t>
      </w:r>
      <w:r>
        <w:rPr>
          <w:lang w:val="en-US" w:eastAsia="ja-JP"/>
        </w:rPr>
        <w:t>”</w:t>
      </w:r>
      <w:r>
        <w:rPr>
          <w:rFonts w:hint="eastAsia"/>
          <w:lang w:val="en-US" w:eastAsia="ja-JP"/>
        </w:rPr>
        <w:t xml:space="preserve"> considering the median value </w:t>
      </w:r>
      <w:r w:rsidR="008046EA">
        <w:rPr>
          <w:rFonts w:hint="eastAsia"/>
          <w:lang w:val="en-US" w:eastAsia="ja-JP"/>
        </w:rPr>
        <w:t>bet</w:t>
      </w:r>
      <w:r w:rsidR="00917F6C">
        <w:rPr>
          <w:rFonts w:hint="eastAsia"/>
          <w:lang w:val="en-US" w:eastAsia="ja-JP"/>
        </w:rPr>
        <w:t>w</w:t>
      </w:r>
      <w:r w:rsidR="008046EA">
        <w:rPr>
          <w:rFonts w:hint="eastAsia"/>
          <w:lang w:val="en-US" w:eastAsia="ja-JP"/>
        </w:rPr>
        <w:t xml:space="preserve">een </w:t>
      </w:r>
      <w:r w:rsidR="00DA5448">
        <w:rPr>
          <w:rFonts w:hint="eastAsia"/>
          <w:lang w:val="en-US" w:eastAsia="ja-JP"/>
        </w:rPr>
        <w:t xml:space="preserve">6 </w:t>
      </w:r>
      <w:r w:rsidR="008046EA">
        <w:rPr>
          <w:rFonts w:hint="eastAsia"/>
          <w:lang w:val="en-US" w:eastAsia="ja-JP"/>
        </w:rPr>
        <w:t xml:space="preserve">and </w:t>
      </w:r>
      <w:r w:rsidR="00DA5448">
        <w:rPr>
          <w:rFonts w:hint="eastAsia"/>
          <w:lang w:val="en-US" w:eastAsia="ja-JP"/>
        </w:rPr>
        <w:t>12</w:t>
      </w:r>
      <w:r w:rsidR="00192E46">
        <w:rPr>
          <w:rFonts w:hint="eastAsia"/>
          <w:lang w:val="en-US" w:eastAsia="ja-JP"/>
        </w:rPr>
        <w:t>.</w:t>
      </w:r>
      <w:r w:rsidR="00DA5448">
        <w:rPr>
          <w:rFonts w:hint="eastAsia"/>
          <w:lang w:val="en-US" w:eastAsia="ja-JP"/>
        </w:rPr>
        <w:t xml:space="preserve"> Note that when terminals support </w:t>
      </w:r>
      <w:r w:rsidR="002B3EE5">
        <w:rPr>
          <w:rFonts w:hint="eastAsia"/>
          <w:lang w:val="en-US" w:eastAsia="ja-JP"/>
        </w:rPr>
        <w:t xml:space="preserve">9 operating bands for LTE, they might not have to support every </w:t>
      </w:r>
      <w:r w:rsidR="002B3EE5">
        <w:rPr>
          <w:rFonts w:hint="eastAsia"/>
          <w:lang w:val="en-US" w:eastAsia="ja-JP"/>
        </w:rPr>
        <w:lastRenderedPageBreak/>
        <w:t>single GSM bands. T</w:t>
      </w:r>
      <w:r w:rsidR="002B3EE5">
        <w:rPr>
          <w:lang w:val="en-US" w:eastAsia="ja-JP"/>
        </w:rPr>
        <w:t>h</w:t>
      </w:r>
      <w:r w:rsidR="002B3EE5">
        <w:rPr>
          <w:rFonts w:hint="eastAsia"/>
          <w:lang w:val="en-US" w:eastAsia="ja-JP"/>
        </w:rPr>
        <w:t xml:space="preserve">en, the switch size will remain the same, even when the supported operating band numbers </w:t>
      </w:r>
      <w:r w:rsidR="002B3EE5">
        <w:rPr>
          <w:lang w:val="en-US" w:eastAsia="ja-JP"/>
        </w:rPr>
        <w:t>increase</w:t>
      </w:r>
      <w:r w:rsidR="002B3EE5">
        <w:rPr>
          <w:rFonts w:hint="eastAsia"/>
          <w:lang w:val="en-US" w:eastAsia="ja-JP"/>
        </w:rPr>
        <w:t xml:space="preserve">. </w:t>
      </w:r>
    </w:p>
    <w:p w:rsidR="00E60245" w:rsidRDefault="00E60245" w:rsidP="00E60245">
      <w:pPr>
        <w:numPr>
          <w:ilvl w:val="0"/>
          <w:numId w:val="43"/>
        </w:numPr>
        <w:rPr>
          <w:b/>
          <w:lang w:val="en-US" w:eastAsia="ja-JP"/>
        </w:rPr>
      </w:pPr>
      <w:r w:rsidRPr="00E60245">
        <w:rPr>
          <w:rFonts w:hint="eastAsia"/>
          <w:b/>
          <w:lang w:val="en-US" w:eastAsia="ja-JP"/>
        </w:rPr>
        <w:t xml:space="preserve">Proposal 1: </w:t>
      </w:r>
      <w:r w:rsidRPr="00E60245">
        <w:rPr>
          <w:b/>
          <w:lang w:eastAsia="ja-JP"/>
        </w:rPr>
        <w:t>“</w:t>
      </w:r>
      <w:r w:rsidRPr="0006231A">
        <w:rPr>
          <w:b/>
          <w:color w:val="FF0000"/>
        </w:rPr>
        <w:t>4</w:t>
      </w:r>
      <w:r w:rsidRPr="00E60245">
        <w:rPr>
          <w:b/>
        </w:rPr>
        <w:t xml:space="preserve"> E-UTRA</w:t>
      </w:r>
      <w:r w:rsidRPr="00E60245">
        <w:rPr>
          <w:b/>
          <w:lang w:eastAsia="ja-JP"/>
        </w:rPr>
        <w:t>”</w:t>
      </w:r>
      <w:r w:rsidRPr="00E60245">
        <w:rPr>
          <w:rFonts w:hint="eastAsia"/>
          <w:b/>
          <w:lang w:eastAsia="ja-JP"/>
        </w:rPr>
        <w:t xml:space="preserve"> of the </w:t>
      </w:r>
      <w:r w:rsidRPr="00E60245">
        <w:rPr>
          <w:b/>
          <w:lang w:val="en-US" w:eastAsia="ja-JP"/>
        </w:rPr>
        <w:t>“</w:t>
      </w:r>
      <w:r w:rsidRPr="00E60245">
        <w:rPr>
          <w:rFonts w:hint="eastAsia"/>
          <w:b/>
          <w:lang w:val="en-US" w:eastAsia="ja-JP"/>
        </w:rPr>
        <w:t>NOTE 1</w:t>
      </w:r>
      <w:r w:rsidRPr="00E60245">
        <w:rPr>
          <w:b/>
          <w:lang w:val="en-US" w:eastAsia="ja-JP"/>
        </w:rPr>
        <w:t>”</w:t>
      </w:r>
      <w:r w:rsidRPr="00E60245">
        <w:rPr>
          <w:rFonts w:hint="eastAsia"/>
          <w:b/>
          <w:lang w:val="en-US" w:eastAsia="ja-JP"/>
        </w:rPr>
        <w:t xml:space="preserve"> should be replaced with </w:t>
      </w:r>
      <w:r w:rsidRPr="00E60245">
        <w:rPr>
          <w:b/>
          <w:lang w:eastAsia="ja-JP"/>
        </w:rPr>
        <w:t>“</w:t>
      </w:r>
      <w:r w:rsidR="002B3EE5">
        <w:rPr>
          <w:rFonts w:hint="eastAsia"/>
          <w:b/>
          <w:color w:val="FF0000"/>
          <w:lang w:eastAsia="ja-JP"/>
        </w:rPr>
        <w:t>9</w:t>
      </w:r>
      <w:r w:rsidR="002B3EE5" w:rsidRPr="00E60245">
        <w:rPr>
          <w:b/>
        </w:rPr>
        <w:t xml:space="preserve"> </w:t>
      </w:r>
      <w:r w:rsidRPr="00E60245">
        <w:rPr>
          <w:b/>
        </w:rPr>
        <w:t>E-UTRA</w:t>
      </w:r>
      <w:r w:rsidRPr="00E60245">
        <w:rPr>
          <w:b/>
          <w:lang w:eastAsia="ja-JP"/>
        </w:rPr>
        <w:t>”</w:t>
      </w:r>
      <w:r w:rsidRPr="00E60245">
        <w:rPr>
          <w:rFonts w:hint="eastAsia"/>
          <w:b/>
          <w:lang w:val="en-US" w:eastAsia="ja-JP"/>
        </w:rPr>
        <w:t>.</w:t>
      </w:r>
    </w:p>
    <w:p w:rsidR="00E60245" w:rsidRDefault="00E60245" w:rsidP="00E60245">
      <w:pPr>
        <w:pStyle w:val="2"/>
        <w:rPr>
          <w:lang w:val="en-US"/>
        </w:rPr>
      </w:pPr>
      <w:r>
        <w:rPr>
          <w:rFonts w:hint="eastAsia"/>
        </w:rPr>
        <w:t xml:space="preserve">2.2 </w:t>
      </w:r>
      <w:r w:rsidR="009C6707">
        <w:rPr>
          <w:rFonts w:hint="eastAsia"/>
        </w:rPr>
        <w:t xml:space="preserve">How to count </w:t>
      </w:r>
      <w:r>
        <w:rPr>
          <w:rFonts w:hint="eastAsia"/>
        </w:rPr>
        <w:t xml:space="preserve">the </w:t>
      </w:r>
      <w:r w:rsidR="009C6707">
        <w:rPr>
          <w:rFonts w:hint="eastAsia"/>
        </w:rPr>
        <w:t xml:space="preserve">number of </w:t>
      </w:r>
      <w:r>
        <w:rPr>
          <w:rFonts w:hint="eastAsia"/>
        </w:rPr>
        <w:t>supported operating bands</w:t>
      </w:r>
    </w:p>
    <w:p w:rsidR="00E60245" w:rsidRDefault="00192E46" w:rsidP="00E60245">
      <w:pPr>
        <w:rPr>
          <w:lang w:val="en-US" w:eastAsia="ja-JP"/>
        </w:rPr>
      </w:pPr>
      <w:r>
        <w:rPr>
          <w:rFonts w:hint="eastAsia"/>
          <w:lang w:val="en-US" w:eastAsia="ja-JP"/>
        </w:rPr>
        <w:t>As we point</w:t>
      </w:r>
      <w:r w:rsidR="009C6707">
        <w:rPr>
          <w:rFonts w:hint="eastAsia"/>
          <w:lang w:val="en-US" w:eastAsia="ja-JP"/>
        </w:rPr>
        <w:t>ed</w:t>
      </w:r>
      <w:r>
        <w:rPr>
          <w:rFonts w:hint="eastAsia"/>
          <w:lang w:val="en-US" w:eastAsia="ja-JP"/>
        </w:rPr>
        <w:t xml:space="preserve"> out in the RAN4#64bis, </w:t>
      </w:r>
      <w:r w:rsidR="0006231A">
        <w:rPr>
          <w:rFonts w:hint="eastAsia"/>
          <w:lang w:val="en-US" w:eastAsia="ja-JP"/>
        </w:rPr>
        <w:t xml:space="preserve">some </w:t>
      </w:r>
      <w:r w:rsidR="009C6707">
        <w:rPr>
          <w:rFonts w:hint="eastAsia"/>
          <w:lang w:val="en-US" w:eastAsia="ja-JP"/>
        </w:rPr>
        <w:t xml:space="preserve">of the operating </w:t>
      </w:r>
      <w:r>
        <w:rPr>
          <w:rFonts w:hint="eastAsia"/>
          <w:lang w:val="en-US" w:eastAsia="ja-JP"/>
        </w:rPr>
        <w:t xml:space="preserve">bands </w:t>
      </w:r>
      <w:r w:rsidR="009C6707">
        <w:rPr>
          <w:rFonts w:hint="eastAsia"/>
          <w:lang w:val="en-US" w:eastAsia="ja-JP"/>
        </w:rPr>
        <w:t xml:space="preserve">in the 3GPP specifications can </w:t>
      </w:r>
      <w:r>
        <w:rPr>
          <w:rFonts w:hint="eastAsia"/>
          <w:lang w:val="en-US" w:eastAsia="ja-JP"/>
        </w:rPr>
        <w:t>share the same device</w:t>
      </w:r>
      <w:r w:rsidR="0006231A">
        <w:rPr>
          <w:rFonts w:hint="eastAsia"/>
          <w:lang w:val="en-US" w:eastAsia="ja-JP"/>
        </w:rPr>
        <w:t xml:space="preserve">s </w:t>
      </w:r>
      <w:r w:rsidR="009C6707">
        <w:rPr>
          <w:rFonts w:hint="eastAsia"/>
          <w:lang w:val="en-US" w:eastAsia="ja-JP"/>
        </w:rPr>
        <w:t xml:space="preserve">in their implementation, </w:t>
      </w:r>
      <w:r w:rsidR="0006231A">
        <w:rPr>
          <w:rFonts w:hint="eastAsia"/>
          <w:lang w:val="en-US" w:eastAsia="ja-JP"/>
        </w:rPr>
        <w:t xml:space="preserve">even </w:t>
      </w:r>
      <w:r w:rsidR="009C6707">
        <w:rPr>
          <w:rFonts w:hint="eastAsia"/>
          <w:lang w:val="en-US" w:eastAsia="ja-JP"/>
        </w:rPr>
        <w:t xml:space="preserve">when they are having </w:t>
      </w:r>
      <w:r w:rsidR="0006231A">
        <w:rPr>
          <w:rFonts w:hint="eastAsia"/>
          <w:lang w:val="en-US" w:eastAsia="ja-JP"/>
        </w:rPr>
        <w:t>different operating band number</w:t>
      </w:r>
      <w:r w:rsidR="002B3EE5">
        <w:rPr>
          <w:rFonts w:hint="eastAsia"/>
          <w:lang w:val="en-US" w:eastAsia="ja-JP"/>
        </w:rPr>
        <w:t>s</w:t>
      </w:r>
      <w:r w:rsidR="009C6707">
        <w:rPr>
          <w:rFonts w:hint="eastAsia"/>
          <w:lang w:val="en-US" w:eastAsia="ja-JP"/>
        </w:rPr>
        <w:t>,</w:t>
      </w:r>
      <w:r>
        <w:rPr>
          <w:rFonts w:hint="eastAsia"/>
          <w:lang w:val="en-US" w:eastAsia="ja-JP"/>
        </w:rPr>
        <w:t xml:space="preserve"> such as Band V/5, VI, 18, XIX/19, XXVI/26</w:t>
      </w:r>
      <w:r w:rsidR="0006231A">
        <w:rPr>
          <w:rFonts w:hint="eastAsia"/>
          <w:lang w:val="en-US" w:eastAsia="ja-JP"/>
        </w:rPr>
        <w:t>. O</w:t>
      </w:r>
      <w:r>
        <w:rPr>
          <w:rFonts w:hint="eastAsia"/>
          <w:lang w:val="en-US" w:eastAsia="ja-JP"/>
        </w:rPr>
        <w:t>ne of the</w:t>
      </w:r>
      <w:r w:rsidR="009727C8">
        <w:rPr>
          <w:rFonts w:hint="eastAsia"/>
          <w:lang w:val="en-US" w:eastAsia="ja-JP"/>
        </w:rPr>
        <w:t>se</w:t>
      </w:r>
      <w:r>
        <w:rPr>
          <w:rFonts w:hint="eastAsia"/>
          <w:lang w:val="en-US" w:eastAsia="ja-JP"/>
        </w:rPr>
        <w:t xml:space="preserve"> examples</w:t>
      </w:r>
      <w:r w:rsidR="00B545A6">
        <w:rPr>
          <w:rFonts w:hint="eastAsia"/>
          <w:lang w:val="en-US" w:eastAsia="ja-JP"/>
        </w:rPr>
        <w:t xml:space="preserve"> </w:t>
      </w:r>
      <w:r w:rsidR="0006231A">
        <w:rPr>
          <w:rFonts w:hint="eastAsia"/>
          <w:lang w:val="en-US" w:eastAsia="ja-JP"/>
        </w:rPr>
        <w:t xml:space="preserve">is </w:t>
      </w:r>
      <w:r w:rsidR="00B545A6">
        <w:rPr>
          <w:rFonts w:hint="eastAsia"/>
          <w:lang w:val="en-US" w:eastAsia="ja-JP"/>
        </w:rPr>
        <w:t>illustrated in Figure 2.2-1</w:t>
      </w:r>
      <w:r>
        <w:rPr>
          <w:rFonts w:hint="eastAsia"/>
          <w:lang w:val="en-US" w:eastAsia="ja-JP"/>
        </w:rPr>
        <w:t xml:space="preserve">. In this case, the same duplexer, the same PA and </w:t>
      </w:r>
      <w:r w:rsidR="0006231A">
        <w:rPr>
          <w:rFonts w:hint="eastAsia"/>
          <w:lang w:val="en-US" w:eastAsia="ja-JP"/>
        </w:rPr>
        <w:t xml:space="preserve">a </w:t>
      </w:r>
      <w:r>
        <w:rPr>
          <w:rFonts w:hint="eastAsia"/>
          <w:lang w:val="en-US" w:eastAsia="ja-JP"/>
        </w:rPr>
        <w:t xml:space="preserve">common switch port </w:t>
      </w:r>
      <w:r w:rsidR="002B3EE5">
        <w:rPr>
          <w:rFonts w:hint="eastAsia"/>
          <w:lang w:val="en-US" w:eastAsia="ja-JP"/>
        </w:rPr>
        <w:t xml:space="preserve">are </w:t>
      </w:r>
      <w:r>
        <w:rPr>
          <w:rFonts w:hint="eastAsia"/>
          <w:lang w:val="en-US" w:eastAsia="ja-JP"/>
        </w:rPr>
        <w:t>available</w:t>
      </w:r>
      <w:r w:rsidR="009727C8">
        <w:rPr>
          <w:rFonts w:hint="eastAsia"/>
          <w:lang w:val="en-US" w:eastAsia="ja-JP"/>
        </w:rPr>
        <w:t xml:space="preserve"> and</w:t>
      </w:r>
      <w:r>
        <w:rPr>
          <w:rFonts w:hint="eastAsia"/>
          <w:lang w:val="en-US" w:eastAsia="ja-JP"/>
        </w:rPr>
        <w:t xml:space="preserve"> </w:t>
      </w:r>
      <w:r w:rsidR="009727C8">
        <w:rPr>
          <w:rFonts w:hint="eastAsia"/>
          <w:lang w:val="en-US" w:eastAsia="ja-JP"/>
        </w:rPr>
        <w:t xml:space="preserve">such a case </w:t>
      </w:r>
      <w:r>
        <w:rPr>
          <w:rFonts w:hint="eastAsia"/>
          <w:lang w:val="en-US" w:eastAsia="ja-JP"/>
        </w:rPr>
        <w:t>should be counted as one single operating band</w:t>
      </w:r>
      <w:r w:rsidR="009727C8">
        <w:rPr>
          <w:rFonts w:hint="eastAsia"/>
          <w:lang w:val="en-US" w:eastAsia="ja-JP"/>
        </w:rPr>
        <w:t xml:space="preserve"> in </w:t>
      </w:r>
      <w:r w:rsidR="009727C8">
        <w:rPr>
          <w:lang w:val="en-US" w:eastAsia="ja-JP"/>
        </w:rPr>
        <w:t>“</w:t>
      </w:r>
      <w:r w:rsidR="009727C8">
        <w:rPr>
          <w:rFonts w:hint="eastAsia"/>
          <w:lang w:val="en-US" w:eastAsia="ja-JP"/>
        </w:rPr>
        <w:t>NOTE 1</w:t>
      </w:r>
      <w:r w:rsidR="009727C8">
        <w:rPr>
          <w:lang w:val="en-US" w:eastAsia="ja-JP"/>
        </w:rPr>
        <w:t>”</w:t>
      </w:r>
      <w:r>
        <w:rPr>
          <w:rFonts w:hint="eastAsia"/>
          <w:lang w:val="en-US" w:eastAsia="ja-JP"/>
        </w:rPr>
        <w:t>.</w:t>
      </w:r>
    </w:p>
    <w:p w:rsidR="00192E46" w:rsidRDefault="00823120" w:rsidP="00B545A6">
      <w:pPr>
        <w:jc w:val="center"/>
        <w:rPr>
          <w:lang w:val="en-US" w:eastAsia="ja-JP"/>
        </w:rPr>
      </w:pPr>
      <w:r w:rsidRPr="00E95F9A">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8pt;height:87.8pt" o:bordertopcolor="this" o:borderleftcolor="this" o:borderbottomcolor="this" o:borderrightcolor="this">
            <v:imagedata r:id="rId7" o:title="包含関係"/>
            <w10:bordertop type="single" width="4"/>
            <w10:borderleft type="single" width="4"/>
            <w10:borderbottom type="single" width="4"/>
            <w10:borderright type="single" width="4"/>
          </v:shape>
        </w:pict>
      </w:r>
    </w:p>
    <w:p w:rsidR="00E60245" w:rsidRDefault="00B545A6" w:rsidP="00B545A6">
      <w:pPr>
        <w:jc w:val="center"/>
        <w:rPr>
          <w:rFonts w:ascii="Arial" w:hAnsi="Arial" w:cs="Arial"/>
          <w:lang w:val="en-US" w:eastAsia="ja-JP"/>
        </w:rPr>
      </w:pPr>
      <w:r w:rsidRPr="00B545A6">
        <w:rPr>
          <w:rFonts w:ascii="Arial" w:hAnsi="Arial" w:cs="Arial"/>
          <w:lang w:val="en-US" w:eastAsia="ja-JP"/>
        </w:rPr>
        <w:t>Table 2.</w:t>
      </w:r>
      <w:r>
        <w:rPr>
          <w:rFonts w:ascii="Arial" w:hAnsi="Arial" w:cs="Arial" w:hint="eastAsia"/>
          <w:lang w:val="en-US" w:eastAsia="ja-JP"/>
        </w:rPr>
        <w:t>2</w:t>
      </w:r>
      <w:r>
        <w:rPr>
          <w:rFonts w:ascii="Arial" w:hAnsi="Arial" w:cs="Arial"/>
          <w:lang w:val="en-US" w:eastAsia="ja-JP"/>
        </w:rPr>
        <w:t xml:space="preserve">-1: Example of counting multiple bands </w:t>
      </w:r>
      <w:r>
        <w:rPr>
          <w:rFonts w:ascii="Arial" w:hAnsi="Arial" w:cs="Arial" w:hint="eastAsia"/>
          <w:lang w:val="en-US" w:eastAsia="ja-JP"/>
        </w:rPr>
        <w:t>as one single band</w:t>
      </w:r>
    </w:p>
    <w:p w:rsidR="00B545A6" w:rsidRDefault="009727C8" w:rsidP="00B545A6">
      <w:pPr>
        <w:jc w:val="both"/>
        <w:rPr>
          <w:lang w:val="en-US" w:eastAsia="ja-JP"/>
        </w:rPr>
      </w:pPr>
      <w:r>
        <w:rPr>
          <w:rFonts w:hint="eastAsia"/>
          <w:lang w:val="en-US" w:eastAsia="ja-JP"/>
        </w:rPr>
        <w:t>It should be noted</w:t>
      </w:r>
      <w:r w:rsidRPr="00B545A6">
        <w:rPr>
          <w:lang w:val="en-US" w:eastAsia="ja-JP"/>
        </w:rPr>
        <w:t xml:space="preserve"> </w:t>
      </w:r>
      <w:r w:rsidR="00B545A6" w:rsidRPr="00B545A6">
        <w:rPr>
          <w:lang w:val="en-US" w:eastAsia="ja-JP"/>
        </w:rPr>
        <w:t xml:space="preserve">that </w:t>
      </w:r>
      <w:r w:rsidR="00B545A6">
        <w:rPr>
          <w:rFonts w:hint="eastAsia"/>
          <w:lang w:val="en-US" w:eastAsia="ja-JP"/>
        </w:rPr>
        <w:t xml:space="preserve">in some cases, </w:t>
      </w:r>
      <w:r>
        <w:rPr>
          <w:rFonts w:hint="eastAsia"/>
          <w:lang w:val="en-US" w:eastAsia="ja-JP"/>
        </w:rPr>
        <w:t xml:space="preserve">a </w:t>
      </w:r>
      <w:r w:rsidR="00B545A6">
        <w:rPr>
          <w:rFonts w:hint="eastAsia"/>
          <w:lang w:val="en-US" w:eastAsia="ja-JP"/>
        </w:rPr>
        <w:t xml:space="preserve">TDD band </w:t>
      </w:r>
      <w:r>
        <w:rPr>
          <w:rFonts w:hint="eastAsia"/>
          <w:lang w:val="en-US" w:eastAsia="ja-JP"/>
        </w:rPr>
        <w:t xml:space="preserve">may </w:t>
      </w:r>
      <w:r w:rsidR="00B545A6">
        <w:rPr>
          <w:rFonts w:hint="eastAsia"/>
          <w:lang w:val="en-US" w:eastAsia="ja-JP"/>
        </w:rPr>
        <w:t xml:space="preserve">completely </w:t>
      </w:r>
      <w:r>
        <w:rPr>
          <w:rFonts w:hint="eastAsia"/>
          <w:lang w:val="en-US" w:eastAsia="ja-JP"/>
        </w:rPr>
        <w:t xml:space="preserve">overlap </w:t>
      </w:r>
      <w:r w:rsidR="00E6281F">
        <w:rPr>
          <w:rFonts w:hint="eastAsia"/>
          <w:lang w:val="en-US" w:eastAsia="ja-JP"/>
        </w:rPr>
        <w:t xml:space="preserve">a </w:t>
      </w:r>
      <w:r w:rsidR="00B545A6">
        <w:rPr>
          <w:rFonts w:hint="eastAsia"/>
          <w:lang w:val="en-US" w:eastAsia="ja-JP"/>
        </w:rPr>
        <w:t>FDD band</w:t>
      </w:r>
      <w:r w:rsidR="00E6281F">
        <w:rPr>
          <w:rFonts w:hint="eastAsia"/>
          <w:lang w:val="en-US" w:eastAsia="ja-JP"/>
        </w:rPr>
        <w:t>(</w:t>
      </w:r>
      <w:r w:rsidR="00B545A6">
        <w:rPr>
          <w:rFonts w:hint="eastAsia"/>
          <w:lang w:val="en-US" w:eastAsia="ja-JP"/>
        </w:rPr>
        <w:t>s</w:t>
      </w:r>
      <w:r w:rsidR="00E6281F">
        <w:rPr>
          <w:rFonts w:hint="eastAsia"/>
          <w:lang w:val="en-US" w:eastAsia="ja-JP"/>
        </w:rPr>
        <w:t>)</w:t>
      </w:r>
      <w:r>
        <w:rPr>
          <w:rFonts w:hint="eastAsia"/>
          <w:lang w:val="en-US" w:eastAsia="ja-JP"/>
        </w:rPr>
        <w:t>, e.g.,</w:t>
      </w:r>
      <w:r w:rsidR="00E6281F">
        <w:rPr>
          <w:rFonts w:hint="eastAsia"/>
          <w:lang w:val="en-US" w:eastAsia="ja-JP"/>
        </w:rPr>
        <w:t xml:space="preserve"> Band 41 </w:t>
      </w:r>
      <w:r>
        <w:rPr>
          <w:rFonts w:hint="eastAsia"/>
          <w:lang w:val="en-US" w:eastAsia="ja-JP"/>
        </w:rPr>
        <w:t xml:space="preserve">covers entire frequency ranges of </w:t>
      </w:r>
      <w:r w:rsidR="00E6281F">
        <w:rPr>
          <w:rFonts w:hint="eastAsia"/>
          <w:lang w:val="en-US" w:eastAsia="ja-JP"/>
        </w:rPr>
        <w:t>Band 7</w:t>
      </w:r>
      <w:r w:rsidR="00B545A6">
        <w:rPr>
          <w:rFonts w:hint="eastAsia"/>
          <w:lang w:val="en-US" w:eastAsia="ja-JP"/>
        </w:rPr>
        <w:t xml:space="preserve">. In </w:t>
      </w:r>
      <w:r>
        <w:rPr>
          <w:rFonts w:hint="eastAsia"/>
          <w:lang w:val="en-US" w:eastAsia="ja-JP"/>
        </w:rPr>
        <w:t xml:space="preserve">such a </w:t>
      </w:r>
      <w:r w:rsidR="00B545A6">
        <w:rPr>
          <w:rFonts w:hint="eastAsia"/>
          <w:lang w:val="en-US" w:eastAsia="ja-JP"/>
        </w:rPr>
        <w:t xml:space="preserve">case, </w:t>
      </w:r>
      <w:r>
        <w:rPr>
          <w:rFonts w:hint="eastAsia"/>
          <w:lang w:val="en-US" w:eastAsia="ja-JP"/>
        </w:rPr>
        <w:t xml:space="preserve">these bands should </w:t>
      </w:r>
      <w:r w:rsidR="00B545A6">
        <w:rPr>
          <w:rFonts w:hint="eastAsia"/>
          <w:lang w:val="en-US" w:eastAsia="ja-JP"/>
        </w:rPr>
        <w:t xml:space="preserve">be counted as different </w:t>
      </w:r>
      <w:r>
        <w:rPr>
          <w:rFonts w:hint="eastAsia"/>
          <w:lang w:val="en-US" w:eastAsia="ja-JP"/>
        </w:rPr>
        <w:t xml:space="preserve">operating </w:t>
      </w:r>
      <w:r w:rsidR="00B545A6">
        <w:rPr>
          <w:rFonts w:hint="eastAsia"/>
          <w:lang w:val="en-US" w:eastAsia="ja-JP"/>
        </w:rPr>
        <w:t>bands</w:t>
      </w:r>
      <w:r>
        <w:rPr>
          <w:rFonts w:hint="eastAsia"/>
          <w:lang w:val="en-US" w:eastAsia="ja-JP"/>
        </w:rPr>
        <w:t xml:space="preserve"> for </w:t>
      </w:r>
      <w:r>
        <w:rPr>
          <w:lang w:val="en-US" w:eastAsia="ja-JP"/>
        </w:rPr>
        <w:t>“</w:t>
      </w:r>
      <w:r>
        <w:rPr>
          <w:rFonts w:hint="eastAsia"/>
          <w:lang w:val="en-US" w:eastAsia="ja-JP"/>
        </w:rPr>
        <w:t>NOTE 1</w:t>
      </w:r>
      <w:r>
        <w:rPr>
          <w:lang w:val="en-US" w:eastAsia="ja-JP"/>
        </w:rPr>
        <w:t>”</w:t>
      </w:r>
      <w:r w:rsidR="00B545A6">
        <w:rPr>
          <w:rFonts w:hint="eastAsia"/>
          <w:lang w:val="en-US" w:eastAsia="ja-JP"/>
        </w:rPr>
        <w:t xml:space="preserve">. To </w:t>
      </w:r>
      <w:proofErr w:type="spellStart"/>
      <w:r w:rsidR="00B545A6">
        <w:rPr>
          <w:rFonts w:hint="eastAsia"/>
          <w:lang w:val="en-US" w:eastAsia="ja-JP"/>
        </w:rPr>
        <w:t>facilite</w:t>
      </w:r>
      <w:proofErr w:type="spellEnd"/>
      <w:r w:rsidR="00B545A6">
        <w:rPr>
          <w:rFonts w:hint="eastAsia"/>
          <w:lang w:val="en-US" w:eastAsia="ja-JP"/>
        </w:rPr>
        <w:t xml:space="preserve"> understanding</w:t>
      </w:r>
      <w:r>
        <w:rPr>
          <w:rFonts w:hint="eastAsia"/>
          <w:lang w:val="en-US" w:eastAsia="ja-JP"/>
        </w:rPr>
        <w:t xml:space="preserve"> of these </w:t>
      </w:r>
      <w:proofErr w:type="spellStart"/>
      <w:r>
        <w:rPr>
          <w:rFonts w:hint="eastAsia"/>
          <w:lang w:val="en-US" w:eastAsia="ja-JP"/>
        </w:rPr>
        <w:t>aspcts</w:t>
      </w:r>
      <w:proofErr w:type="spellEnd"/>
      <w:r w:rsidR="00B545A6">
        <w:rPr>
          <w:rFonts w:hint="eastAsia"/>
          <w:lang w:val="en-US" w:eastAsia="ja-JP"/>
        </w:rPr>
        <w:t>, some exa</w:t>
      </w:r>
      <w:r w:rsidR="00E6281F">
        <w:rPr>
          <w:rFonts w:hint="eastAsia"/>
          <w:lang w:val="en-US" w:eastAsia="ja-JP"/>
        </w:rPr>
        <w:t>m</w:t>
      </w:r>
      <w:r w:rsidR="00B545A6">
        <w:rPr>
          <w:rFonts w:hint="eastAsia"/>
          <w:lang w:val="en-US" w:eastAsia="ja-JP"/>
        </w:rPr>
        <w:t xml:space="preserve">ples are </w:t>
      </w:r>
      <w:r w:rsidR="00E6281F">
        <w:rPr>
          <w:rFonts w:hint="eastAsia"/>
          <w:lang w:val="en-US" w:eastAsia="ja-JP"/>
        </w:rPr>
        <w:t>provided</w:t>
      </w:r>
      <w:r w:rsidR="00267518">
        <w:rPr>
          <w:rFonts w:hint="eastAsia"/>
          <w:lang w:val="en-US" w:eastAsia="ja-JP"/>
        </w:rPr>
        <w:t xml:space="preserve"> </w:t>
      </w:r>
      <w:r w:rsidR="00E6281F">
        <w:rPr>
          <w:rFonts w:hint="eastAsia"/>
          <w:lang w:val="en-US" w:eastAsia="ja-JP"/>
        </w:rPr>
        <w:t xml:space="preserve">in </w:t>
      </w:r>
      <w:r w:rsidR="00267518">
        <w:rPr>
          <w:rFonts w:hint="eastAsia"/>
          <w:lang w:val="en-US" w:eastAsia="ja-JP"/>
        </w:rPr>
        <w:t>the Table 2.2-1 where each example should be counted as one single operating band</w:t>
      </w:r>
      <w:r>
        <w:rPr>
          <w:rFonts w:hint="eastAsia"/>
          <w:lang w:val="en-US" w:eastAsia="ja-JP"/>
        </w:rPr>
        <w:t xml:space="preserve"> for </w:t>
      </w:r>
      <w:r>
        <w:rPr>
          <w:lang w:val="en-US" w:eastAsia="ja-JP"/>
        </w:rPr>
        <w:t>“</w:t>
      </w:r>
      <w:r>
        <w:rPr>
          <w:rFonts w:hint="eastAsia"/>
          <w:lang w:val="en-US" w:eastAsia="ja-JP"/>
        </w:rPr>
        <w:t>NOTE 1</w:t>
      </w:r>
      <w:r>
        <w:rPr>
          <w:lang w:val="en-US" w:eastAsia="ja-JP"/>
        </w:rPr>
        <w:t>”</w:t>
      </w:r>
      <w:r w:rsidR="00267518">
        <w:rPr>
          <w:rFonts w:hint="eastAsia"/>
          <w:lang w:val="en-US" w:eastAsia="ja-JP"/>
        </w:rPr>
        <w:t>.</w:t>
      </w:r>
    </w:p>
    <w:tbl>
      <w:tblPr>
        <w:tblW w:w="5880" w:type="dxa"/>
        <w:jc w:val="center"/>
        <w:tblCellSpacing w:w="0" w:type="dxa"/>
        <w:tblCellMar>
          <w:left w:w="0" w:type="dxa"/>
          <w:right w:w="0" w:type="dxa"/>
        </w:tblCellMar>
        <w:tblLook w:val="0000"/>
      </w:tblPr>
      <w:tblGrid>
        <w:gridCol w:w="1435"/>
        <w:gridCol w:w="1969"/>
        <w:gridCol w:w="2476"/>
      </w:tblGrid>
      <w:tr w:rsidR="00B545A6" w:rsidRPr="00B545A6" w:rsidTr="00B545A6">
        <w:trPr>
          <w:trHeight w:val="315"/>
          <w:tblCellSpacing w:w="0" w:type="dxa"/>
          <w:jc w:val="center"/>
        </w:trPr>
        <w:tc>
          <w:tcPr>
            <w:tcW w:w="1440" w:type="dxa"/>
            <w:tcBorders>
              <w:top w:val="single" w:sz="6" w:space="0" w:color="000000"/>
              <w:left w:val="single" w:sz="6" w:space="0" w:color="000000"/>
              <w:bottom w:val="single" w:sz="2" w:space="0" w:color="000000"/>
              <w:right w:val="single" w:sz="2" w:space="0" w:color="000000"/>
            </w:tcBorders>
            <w:vAlign w:val="center"/>
          </w:tcPr>
          <w:p w:rsidR="00B545A6" w:rsidRPr="00B545A6" w:rsidRDefault="00B545A6" w:rsidP="00B545A6">
            <w:pPr>
              <w:jc w:val="both"/>
              <w:rPr>
                <w:lang w:val="en-US" w:eastAsia="ja-JP"/>
              </w:rPr>
            </w:pPr>
            <w:r w:rsidRPr="00B545A6">
              <w:rPr>
                <w:lang w:val="en-US" w:eastAsia="ja-JP"/>
              </w:rPr>
              <w:t>Example</w:t>
            </w:r>
          </w:p>
        </w:tc>
        <w:tc>
          <w:tcPr>
            <w:tcW w:w="1980" w:type="dxa"/>
            <w:tcBorders>
              <w:top w:val="single" w:sz="6" w:space="0" w:color="000000"/>
              <w:left w:val="single" w:sz="2" w:space="0" w:color="000000"/>
              <w:bottom w:val="single" w:sz="2" w:space="0" w:color="000000"/>
              <w:right w:val="single" w:sz="2" w:space="0" w:color="000000"/>
            </w:tcBorders>
            <w:vAlign w:val="center"/>
          </w:tcPr>
          <w:p w:rsidR="00B545A6" w:rsidRPr="00B545A6" w:rsidRDefault="00B545A6" w:rsidP="00B545A6">
            <w:pPr>
              <w:jc w:val="both"/>
              <w:rPr>
                <w:lang w:val="en-US" w:eastAsia="ja-JP"/>
              </w:rPr>
            </w:pPr>
            <w:r w:rsidRPr="00B545A6">
              <w:rPr>
                <w:lang w:val="en-US" w:eastAsia="ja-JP"/>
              </w:rPr>
              <w:t>LTE</w:t>
            </w:r>
          </w:p>
        </w:tc>
        <w:tc>
          <w:tcPr>
            <w:tcW w:w="2490" w:type="dxa"/>
            <w:tcBorders>
              <w:top w:val="single" w:sz="6" w:space="0" w:color="000000"/>
              <w:left w:val="single" w:sz="2" w:space="0" w:color="000000"/>
              <w:bottom w:val="single" w:sz="2" w:space="0" w:color="000000"/>
              <w:right w:val="single" w:sz="6" w:space="0" w:color="000000"/>
            </w:tcBorders>
            <w:vAlign w:val="center"/>
          </w:tcPr>
          <w:p w:rsidR="00B545A6" w:rsidRPr="00B545A6" w:rsidRDefault="00B545A6" w:rsidP="00B545A6">
            <w:pPr>
              <w:jc w:val="both"/>
              <w:rPr>
                <w:lang w:val="en-US" w:eastAsia="ja-JP"/>
              </w:rPr>
            </w:pPr>
            <w:r w:rsidRPr="00B545A6">
              <w:rPr>
                <w:lang w:val="en-US" w:eastAsia="ja-JP"/>
              </w:rPr>
              <w:t>UMTS</w:t>
            </w:r>
          </w:p>
        </w:tc>
      </w:tr>
      <w:tr w:rsidR="00B545A6" w:rsidRPr="00B545A6" w:rsidTr="00B545A6">
        <w:trPr>
          <w:trHeight w:val="315"/>
          <w:tblCellSpacing w:w="0" w:type="dxa"/>
          <w:jc w:val="center"/>
        </w:trPr>
        <w:tc>
          <w:tcPr>
            <w:tcW w:w="1440" w:type="dxa"/>
            <w:tcBorders>
              <w:top w:val="single" w:sz="2" w:space="0" w:color="000000"/>
              <w:left w:val="single" w:sz="6" w:space="0" w:color="000000"/>
              <w:bottom w:val="single" w:sz="2" w:space="0" w:color="000000"/>
              <w:right w:val="single" w:sz="2" w:space="0" w:color="000000"/>
            </w:tcBorders>
            <w:vAlign w:val="center"/>
          </w:tcPr>
          <w:p w:rsidR="00B545A6" w:rsidRPr="00B545A6" w:rsidRDefault="00B545A6" w:rsidP="00B545A6">
            <w:pPr>
              <w:jc w:val="both"/>
              <w:rPr>
                <w:lang w:val="en-US" w:eastAsia="ja-JP"/>
              </w:rPr>
            </w:pPr>
            <w:r w:rsidRPr="00B545A6">
              <w:rPr>
                <w:lang w:val="en-US" w:eastAsia="ja-JP"/>
              </w:rPr>
              <w:t>1</w:t>
            </w:r>
          </w:p>
        </w:tc>
        <w:tc>
          <w:tcPr>
            <w:tcW w:w="1980" w:type="dxa"/>
            <w:tcBorders>
              <w:top w:val="single" w:sz="2" w:space="0" w:color="000000"/>
              <w:left w:val="single" w:sz="2" w:space="0" w:color="000000"/>
              <w:bottom w:val="single" w:sz="2" w:space="0" w:color="000000"/>
              <w:right w:val="single" w:sz="2" w:space="0" w:color="000000"/>
            </w:tcBorders>
          </w:tcPr>
          <w:p w:rsidR="00B545A6" w:rsidRPr="00B545A6" w:rsidRDefault="00B545A6" w:rsidP="00B545A6">
            <w:pPr>
              <w:jc w:val="both"/>
              <w:rPr>
                <w:lang w:val="en-US" w:eastAsia="ja-JP"/>
              </w:rPr>
            </w:pPr>
            <w:r w:rsidRPr="00B545A6">
              <w:rPr>
                <w:lang w:val="en-US" w:eastAsia="ja-JP"/>
              </w:rPr>
              <w:t>5, 18, 19, 26</w:t>
            </w:r>
          </w:p>
        </w:tc>
        <w:tc>
          <w:tcPr>
            <w:tcW w:w="2490" w:type="dxa"/>
            <w:tcBorders>
              <w:top w:val="single" w:sz="2" w:space="0" w:color="000000"/>
              <w:left w:val="single" w:sz="2" w:space="0" w:color="000000"/>
              <w:bottom w:val="single" w:sz="2" w:space="0" w:color="000000"/>
              <w:right w:val="single" w:sz="6" w:space="0" w:color="000000"/>
            </w:tcBorders>
          </w:tcPr>
          <w:p w:rsidR="00B545A6" w:rsidRPr="00B545A6" w:rsidRDefault="00B545A6" w:rsidP="00B545A6">
            <w:pPr>
              <w:jc w:val="both"/>
              <w:rPr>
                <w:lang w:val="en-US" w:eastAsia="ja-JP"/>
              </w:rPr>
            </w:pPr>
            <w:r w:rsidRPr="00B545A6">
              <w:rPr>
                <w:lang w:val="en-US" w:eastAsia="ja-JP"/>
              </w:rPr>
              <w:t>V, VI, XIX, XXVI</w:t>
            </w:r>
          </w:p>
        </w:tc>
      </w:tr>
      <w:tr w:rsidR="00B545A6" w:rsidRPr="00B545A6" w:rsidTr="00B545A6">
        <w:trPr>
          <w:trHeight w:val="59"/>
          <w:tblCellSpacing w:w="0" w:type="dxa"/>
          <w:jc w:val="center"/>
        </w:trPr>
        <w:tc>
          <w:tcPr>
            <w:tcW w:w="1440" w:type="dxa"/>
            <w:tcBorders>
              <w:top w:val="single" w:sz="2" w:space="0" w:color="000000"/>
              <w:left w:val="single" w:sz="6" w:space="0" w:color="000000"/>
              <w:bottom w:val="single" w:sz="2" w:space="0" w:color="000000"/>
              <w:right w:val="single" w:sz="2" w:space="0" w:color="000000"/>
            </w:tcBorders>
            <w:vAlign w:val="center"/>
          </w:tcPr>
          <w:p w:rsidR="00B545A6" w:rsidRPr="00B545A6" w:rsidRDefault="00B545A6" w:rsidP="00B545A6">
            <w:pPr>
              <w:jc w:val="both"/>
              <w:rPr>
                <w:lang w:val="en-US" w:eastAsia="ja-JP"/>
              </w:rPr>
            </w:pPr>
            <w:r w:rsidRPr="00B545A6">
              <w:rPr>
                <w:lang w:val="en-US" w:eastAsia="ja-JP"/>
              </w:rPr>
              <w:t>2</w:t>
            </w:r>
          </w:p>
        </w:tc>
        <w:tc>
          <w:tcPr>
            <w:tcW w:w="1980" w:type="dxa"/>
            <w:tcBorders>
              <w:top w:val="single" w:sz="2" w:space="0" w:color="000000"/>
              <w:left w:val="single" w:sz="2" w:space="0" w:color="000000"/>
              <w:bottom w:val="single" w:sz="2" w:space="0" w:color="000000"/>
              <w:right w:val="single" w:sz="2" w:space="0" w:color="000000"/>
            </w:tcBorders>
          </w:tcPr>
          <w:p w:rsidR="00B545A6" w:rsidRPr="00B545A6" w:rsidRDefault="00B545A6" w:rsidP="00B545A6">
            <w:pPr>
              <w:jc w:val="both"/>
              <w:rPr>
                <w:lang w:val="en-US" w:eastAsia="ja-JP"/>
              </w:rPr>
            </w:pPr>
            <w:r w:rsidRPr="00B545A6">
              <w:rPr>
                <w:lang w:val="en-US" w:eastAsia="ja-JP"/>
              </w:rPr>
              <w:t>38, 41</w:t>
            </w:r>
          </w:p>
        </w:tc>
        <w:tc>
          <w:tcPr>
            <w:tcW w:w="2490" w:type="dxa"/>
            <w:tcBorders>
              <w:top w:val="single" w:sz="2" w:space="0" w:color="000000"/>
              <w:left w:val="single" w:sz="2" w:space="0" w:color="000000"/>
              <w:bottom w:val="single" w:sz="2" w:space="0" w:color="000000"/>
              <w:right w:val="single" w:sz="6" w:space="0" w:color="000000"/>
            </w:tcBorders>
          </w:tcPr>
          <w:p w:rsidR="00982E9D" w:rsidRPr="00B545A6" w:rsidRDefault="00B545A6" w:rsidP="00B545A6">
            <w:pPr>
              <w:jc w:val="both"/>
              <w:rPr>
                <w:lang w:val="en-US" w:eastAsia="ja-JP"/>
              </w:rPr>
            </w:pPr>
            <w:r w:rsidRPr="00B545A6">
              <w:rPr>
                <w:lang w:val="en-US" w:eastAsia="ja-JP"/>
              </w:rPr>
              <w:t> </w:t>
            </w:r>
          </w:p>
        </w:tc>
      </w:tr>
      <w:tr w:rsidR="00B545A6" w:rsidRPr="00B545A6" w:rsidTr="00267518">
        <w:trPr>
          <w:trHeight w:val="48"/>
          <w:tblCellSpacing w:w="0" w:type="dxa"/>
          <w:jc w:val="center"/>
        </w:trPr>
        <w:tc>
          <w:tcPr>
            <w:tcW w:w="1440" w:type="dxa"/>
            <w:tcBorders>
              <w:top w:val="single" w:sz="2" w:space="0" w:color="000000"/>
              <w:left w:val="single" w:sz="6" w:space="0" w:color="000000"/>
              <w:bottom w:val="single" w:sz="6" w:space="0" w:color="000000"/>
              <w:right w:val="single" w:sz="2" w:space="0" w:color="000000"/>
            </w:tcBorders>
            <w:vAlign w:val="center"/>
          </w:tcPr>
          <w:p w:rsidR="00B545A6" w:rsidRPr="00B545A6" w:rsidRDefault="00B545A6" w:rsidP="00B545A6">
            <w:pPr>
              <w:jc w:val="both"/>
              <w:rPr>
                <w:lang w:val="en-US" w:eastAsia="ja-JP"/>
              </w:rPr>
            </w:pPr>
            <w:r w:rsidRPr="00B545A6">
              <w:rPr>
                <w:lang w:val="en-US" w:eastAsia="ja-JP"/>
              </w:rPr>
              <w:t>3</w:t>
            </w:r>
          </w:p>
        </w:tc>
        <w:tc>
          <w:tcPr>
            <w:tcW w:w="1980" w:type="dxa"/>
            <w:tcBorders>
              <w:top w:val="single" w:sz="2" w:space="0" w:color="000000"/>
              <w:left w:val="single" w:sz="2" w:space="0" w:color="000000"/>
              <w:bottom w:val="single" w:sz="6" w:space="0" w:color="000000"/>
              <w:right w:val="single" w:sz="2" w:space="0" w:color="000000"/>
            </w:tcBorders>
          </w:tcPr>
          <w:p w:rsidR="00B545A6" w:rsidRPr="00B545A6" w:rsidRDefault="00B545A6" w:rsidP="00B545A6">
            <w:pPr>
              <w:jc w:val="both"/>
              <w:rPr>
                <w:lang w:val="en-US" w:eastAsia="ja-JP"/>
              </w:rPr>
            </w:pPr>
            <w:r w:rsidRPr="00B545A6">
              <w:rPr>
                <w:lang w:val="en-US" w:eastAsia="ja-JP"/>
              </w:rPr>
              <w:t xml:space="preserve">3, 4, 9, </w:t>
            </w:r>
          </w:p>
        </w:tc>
        <w:tc>
          <w:tcPr>
            <w:tcW w:w="2490" w:type="dxa"/>
            <w:tcBorders>
              <w:top w:val="single" w:sz="2" w:space="0" w:color="000000"/>
              <w:left w:val="single" w:sz="2" w:space="0" w:color="000000"/>
              <w:bottom w:val="single" w:sz="6" w:space="0" w:color="000000"/>
              <w:right w:val="single" w:sz="6" w:space="0" w:color="000000"/>
            </w:tcBorders>
          </w:tcPr>
          <w:p w:rsidR="00B545A6" w:rsidRPr="00B545A6" w:rsidRDefault="00B545A6" w:rsidP="00B545A6">
            <w:pPr>
              <w:jc w:val="both"/>
              <w:rPr>
                <w:lang w:val="en-US" w:eastAsia="ja-JP"/>
              </w:rPr>
            </w:pPr>
            <w:r w:rsidRPr="00B545A6">
              <w:rPr>
                <w:lang w:val="en-US" w:eastAsia="ja-JP"/>
              </w:rPr>
              <w:t>III, IV, IX</w:t>
            </w:r>
          </w:p>
        </w:tc>
      </w:tr>
    </w:tbl>
    <w:p w:rsidR="00B545A6" w:rsidRPr="00267518" w:rsidRDefault="00B545A6" w:rsidP="00B545A6">
      <w:pPr>
        <w:jc w:val="both"/>
        <w:rPr>
          <w:lang w:val="en-US" w:eastAsia="ja-JP"/>
        </w:rPr>
      </w:pPr>
    </w:p>
    <w:p w:rsidR="00E60245" w:rsidRDefault="00267518" w:rsidP="00E60245">
      <w:pPr>
        <w:numPr>
          <w:ilvl w:val="0"/>
          <w:numId w:val="43"/>
        </w:numPr>
        <w:rPr>
          <w:i/>
          <w:iCs/>
          <w:lang w:val="en-US" w:eastAsia="ja-JP"/>
        </w:rPr>
      </w:pPr>
      <w:r w:rsidRPr="00E60245">
        <w:rPr>
          <w:rFonts w:hint="eastAsia"/>
          <w:b/>
          <w:lang w:val="en-US" w:eastAsia="ja-JP"/>
        </w:rPr>
        <w:t xml:space="preserve">Proposal </w:t>
      </w:r>
      <w:r>
        <w:rPr>
          <w:rFonts w:hint="eastAsia"/>
          <w:b/>
          <w:lang w:val="en-US" w:eastAsia="ja-JP"/>
        </w:rPr>
        <w:t>2</w:t>
      </w:r>
      <w:r w:rsidRPr="00E60245">
        <w:rPr>
          <w:rFonts w:hint="eastAsia"/>
          <w:b/>
          <w:lang w:val="en-US" w:eastAsia="ja-JP"/>
        </w:rPr>
        <w:t>:</w:t>
      </w:r>
      <w:r>
        <w:rPr>
          <w:rFonts w:hint="eastAsia"/>
          <w:b/>
          <w:lang w:val="en-US" w:eastAsia="ja-JP"/>
        </w:rPr>
        <w:t xml:space="preserve"> If </w:t>
      </w:r>
      <w:proofErr w:type="spellStart"/>
      <w:r w:rsidR="009727C8">
        <w:rPr>
          <w:rFonts w:hint="eastAsia"/>
          <w:b/>
          <w:lang w:val="en-US" w:eastAsia="ja-JP"/>
        </w:rPr>
        <w:t>Tx</w:t>
      </w:r>
      <w:proofErr w:type="spellEnd"/>
      <w:r w:rsidR="009727C8">
        <w:rPr>
          <w:rFonts w:hint="eastAsia"/>
          <w:b/>
          <w:lang w:val="en-US" w:eastAsia="ja-JP"/>
        </w:rPr>
        <w:t xml:space="preserve"> </w:t>
      </w:r>
      <w:r>
        <w:rPr>
          <w:rFonts w:hint="eastAsia"/>
          <w:b/>
          <w:lang w:val="en-US" w:eastAsia="ja-JP"/>
        </w:rPr>
        <w:t xml:space="preserve">pass-band of one of the </w:t>
      </w:r>
      <w:proofErr w:type="spellStart"/>
      <w:r>
        <w:rPr>
          <w:rFonts w:hint="eastAsia"/>
          <w:b/>
          <w:lang w:val="en-US" w:eastAsia="ja-JP"/>
        </w:rPr>
        <w:t>oprating</w:t>
      </w:r>
      <w:proofErr w:type="spellEnd"/>
      <w:r>
        <w:rPr>
          <w:rFonts w:hint="eastAsia"/>
          <w:b/>
          <w:lang w:val="en-US" w:eastAsia="ja-JP"/>
        </w:rPr>
        <w:t xml:space="preserve"> bands </w:t>
      </w:r>
      <w:proofErr w:type="spellStart"/>
      <w:r w:rsidR="009727C8">
        <w:rPr>
          <w:rFonts w:hint="eastAsia"/>
          <w:b/>
          <w:lang w:val="en-US" w:eastAsia="ja-JP"/>
        </w:rPr>
        <w:t>suppoted</w:t>
      </w:r>
      <w:proofErr w:type="spellEnd"/>
      <w:r w:rsidR="009727C8">
        <w:rPr>
          <w:rFonts w:hint="eastAsia"/>
          <w:b/>
          <w:lang w:val="en-US" w:eastAsia="ja-JP"/>
        </w:rPr>
        <w:t xml:space="preserve"> in </w:t>
      </w:r>
      <w:r>
        <w:rPr>
          <w:rFonts w:hint="eastAsia"/>
          <w:b/>
          <w:lang w:val="en-US" w:eastAsia="ja-JP"/>
        </w:rPr>
        <w:t xml:space="preserve">a UE </w:t>
      </w:r>
      <w:r w:rsidR="009727C8">
        <w:rPr>
          <w:rFonts w:hint="eastAsia"/>
          <w:b/>
          <w:lang w:val="en-US" w:eastAsia="ja-JP"/>
        </w:rPr>
        <w:t>covers</w:t>
      </w:r>
      <w:r>
        <w:rPr>
          <w:rFonts w:hint="eastAsia"/>
          <w:b/>
          <w:lang w:val="en-US" w:eastAsia="ja-JP"/>
        </w:rPr>
        <w:t xml:space="preserve"> </w:t>
      </w:r>
      <w:r w:rsidR="009727C8">
        <w:rPr>
          <w:rFonts w:hint="eastAsia"/>
          <w:b/>
          <w:lang w:val="en-US" w:eastAsia="ja-JP"/>
        </w:rPr>
        <w:t xml:space="preserve">entire frequency ranges of </w:t>
      </w:r>
      <w:r>
        <w:rPr>
          <w:rFonts w:hint="eastAsia"/>
          <w:b/>
          <w:lang w:val="en-US" w:eastAsia="ja-JP"/>
        </w:rPr>
        <w:t xml:space="preserve">other operating bands, </w:t>
      </w:r>
      <w:r w:rsidR="009727C8">
        <w:rPr>
          <w:rFonts w:hint="eastAsia"/>
          <w:b/>
          <w:lang w:val="en-US" w:eastAsia="ja-JP"/>
        </w:rPr>
        <w:t>these operating</w:t>
      </w:r>
      <w:r>
        <w:rPr>
          <w:rFonts w:hint="eastAsia"/>
          <w:b/>
          <w:lang w:val="en-US" w:eastAsia="ja-JP"/>
        </w:rPr>
        <w:t xml:space="preserve"> bands should be counted as one single band</w:t>
      </w:r>
      <w:r w:rsidR="009727C8">
        <w:rPr>
          <w:rFonts w:hint="eastAsia"/>
          <w:b/>
          <w:lang w:val="en-US" w:eastAsia="ja-JP"/>
        </w:rPr>
        <w:t xml:space="preserve"> for </w:t>
      </w:r>
      <w:r w:rsidR="009727C8">
        <w:rPr>
          <w:b/>
          <w:lang w:val="en-US" w:eastAsia="ja-JP"/>
        </w:rPr>
        <w:t>“</w:t>
      </w:r>
      <w:r w:rsidR="009727C8">
        <w:rPr>
          <w:rFonts w:hint="eastAsia"/>
          <w:b/>
          <w:lang w:val="en-US" w:eastAsia="ja-JP"/>
        </w:rPr>
        <w:t>NOTE 1</w:t>
      </w:r>
      <w:r w:rsidR="009727C8">
        <w:rPr>
          <w:b/>
          <w:lang w:val="en-US" w:eastAsia="ja-JP"/>
        </w:rPr>
        <w:t>”</w:t>
      </w:r>
      <w:r>
        <w:rPr>
          <w:rFonts w:hint="eastAsia"/>
          <w:b/>
          <w:lang w:val="en-US" w:eastAsia="ja-JP"/>
        </w:rPr>
        <w:t>.</w:t>
      </w:r>
    </w:p>
    <w:p w:rsidR="0051261D" w:rsidRDefault="0051261D" w:rsidP="0051261D">
      <w:pPr>
        <w:pStyle w:val="2"/>
      </w:pPr>
      <w:r>
        <w:rPr>
          <w:rFonts w:hint="eastAsia"/>
          <w:lang w:val="en-US"/>
        </w:rPr>
        <w:t>2.</w:t>
      </w:r>
      <w:r w:rsidR="00267518">
        <w:rPr>
          <w:rFonts w:hint="eastAsia"/>
          <w:lang w:val="en-US"/>
        </w:rPr>
        <w:t>3</w:t>
      </w:r>
      <w:r>
        <w:rPr>
          <w:rFonts w:hint="eastAsia"/>
          <w:lang w:val="en-US"/>
        </w:rPr>
        <w:t xml:space="preserve"> </w:t>
      </w:r>
      <w:r w:rsidR="00B86ABF">
        <w:rPr>
          <w:rFonts w:hint="eastAsia"/>
        </w:rPr>
        <w:t>A</w:t>
      </w:r>
      <w:r w:rsidR="00267518">
        <w:rPr>
          <w:rFonts w:hint="eastAsia"/>
        </w:rPr>
        <w:t>pplicability</w:t>
      </w:r>
    </w:p>
    <w:p w:rsidR="00892C6F" w:rsidRPr="00892C6F" w:rsidRDefault="00892C6F" w:rsidP="00892C6F">
      <w:pPr>
        <w:pStyle w:val="2"/>
      </w:pPr>
      <w:r w:rsidRPr="00892C6F">
        <w:rPr>
          <w:rFonts w:hint="eastAsia"/>
          <w:sz w:val="28"/>
          <w:szCs w:val="28"/>
          <w:lang w:val="en-US"/>
        </w:rPr>
        <w:t xml:space="preserve">2.3.1 </w:t>
      </w:r>
      <w:r>
        <w:rPr>
          <w:lang w:val="en-US"/>
        </w:rPr>
        <w:t>A</w:t>
      </w:r>
      <w:r>
        <w:rPr>
          <w:rFonts w:hint="eastAsia"/>
          <w:lang w:val="en-US"/>
        </w:rPr>
        <w:t>pplicable position</w:t>
      </w:r>
    </w:p>
    <w:p w:rsidR="00B86ABF" w:rsidRDefault="002B3EE5" w:rsidP="0051261D">
      <w:pPr>
        <w:rPr>
          <w:lang w:val="en-US" w:eastAsia="ja-JP"/>
        </w:rPr>
      </w:pPr>
      <w:r>
        <w:rPr>
          <w:rFonts w:hint="eastAsia"/>
          <w:lang w:val="en-US" w:eastAsia="ja-JP"/>
        </w:rPr>
        <w:t>Before getting into the details, i</w:t>
      </w:r>
      <w:r w:rsidR="00B86ABF">
        <w:rPr>
          <w:rFonts w:hint="eastAsia"/>
          <w:lang w:val="en-US" w:eastAsia="ja-JP"/>
        </w:rPr>
        <w:t xml:space="preserve">t would be </w:t>
      </w:r>
      <w:r w:rsidR="009727C8">
        <w:rPr>
          <w:rFonts w:hint="eastAsia"/>
          <w:lang w:val="en-US" w:eastAsia="ja-JP"/>
        </w:rPr>
        <w:t xml:space="preserve">beneficial </w:t>
      </w:r>
      <w:r w:rsidR="00B86ABF">
        <w:rPr>
          <w:rFonts w:hint="eastAsia"/>
          <w:lang w:val="en-US" w:eastAsia="ja-JP"/>
        </w:rPr>
        <w:t xml:space="preserve">to revisit what we have introduced </w:t>
      </w:r>
      <w:proofErr w:type="spellStart"/>
      <w:r w:rsidR="000A6DEC">
        <w:rPr>
          <w:rFonts w:hint="eastAsia"/>
          <w:lang w:val="en-US" w:eastAsia="ja-JP"/>
        </w:rPr>
        <w:t>into</w:t>
      </w:r>
      <w:r w:rsidR="00B86ABF">
        <w:rPr>
          <w:rFonts w:hint="eastAsia"/>
          <w:lang w:val="en-US" w:eastAsia="ja-JP"/>
        </w:rPr>
        <w:t>MOP</w:t>
      </w:r>
      <w:proofErr w:type="spellEnd"/>
      <w:r w:rsidR="000A6DEC">
        <w:rPr>
          <w:rFonts w:hint="eastAsia"/>
          <w:lang w:val="en-US" w:eastAsia="ja-JP"/>
        </w:rPr>
        <w:t xml:space="preserve"> so far</w:t>
      </w:r>
      <w:r w:rsidR="00B86ABF">
        <w:rPr>
          <w:rFonts w:hint="eastAsia"/>
          <w:lang w:val="en-US" w:eastAsia="ja-JP"/>
        </w:rPr>
        <w:t xml:space="preserve">. It seems </w:t>
      </w:r>
      <w:r w:rsidR="0091290F">
        <w:rPr>
          <w:rFonts w:hint="eastAsia"/>
          <w:lang w:val="en-US" w:eastAsia="ja-JP"/>
        </w:rPr>
        <w:t xml:space="preserve">that </w:t>
      </w:r>
      <w:r w:rsidR="00B86ABF">
        <w:rPr>
          <w:rFonts w:hint="eastAsia"/>
          <w:lang w:val="en-US" w:eastAsia="ja-JP"/>
        </w:rPr>
        <w:t>there are two important requirements as follows.</w:t>
      </w:r>
    </w:p>
    <w:p w:rsidR="00B86ABF" w:rsidRDefault="00B86ABF" w:rsidP="004644D0">
      <w:pPr>
        <w:numPr>
          <w:ilvl w:val="0"/>
          <w:numId w:val="42"/>
        </w:numPr>
        <w:rPr>
          <w:lang w:val="en-US" w:eastAsia="ja-JP"/>
        </w:rPr>
      </w:pPr>
      <w:r>
        <w:rPr>
          <w:rFonts w:hint="eastAsia"/>
          <w:lang w:val="en-US" w:eastAsia="ja-JP"/>
        </w:rPr>
        <w:t xml:space="preserve">Relaxation on MOP lower </w:t>
      </w:r>
      <w:r>
        <w:rPr>
          <w:lang w:val="en-US" w:eastAsia="ja-JP"/>
        </w:rPr>
        <w:t>tolerance</w:t>
      </w:r>
      <w:r>
        <w:rPr>
          <w:rFonts w:hint="eastAsia"/>
          <w:lang w:val="en-US" w:eastAsia="ja-JP"/>
        </w:rPr>
        <w:t xml:space="preserve"> for difficult bands such as Band 22, 28, 41, 42 43 and 44</w:t>
      </w:r>
    </w:p>
    <w:p w:rsidR="00B86ABF" w:rsidRDefault="00B86ABF" w:rsidP="004644D0">
      <w:pPr>
        <w:numPr>
          <w:ilvl w:val="0"/>
          <w:numId w:val="42"/>
        </w:numPr>
        <w:rPr>
          <w:lang w:val="en-US" w:eastAsia="ja-JP"/>
        </w:rPr>
      </w:pPr>
      <w:r w:rsidRPr="00F53DF0">
        <w:t>ΔT</w:t>
      </w:r>
      <w:r>
        <w:rPr>
          <w:rFonts w:hint="eastAsia"/>
          <w:vertAlign w:val="subscript"/>
          <w:lang w:eastAsia="ja-JP"/>
        </w:rPr>
        <w:t>C</w:t>
      </w:r>
      <w:r w:rsidRPr="00F53DF0">
        <w:rPr>
          <w:vertAlign w:val="subscript"/>
        </w:rPr>
        <w:t>,</w:t>
      </w:r>
    </w:p>
    <w:p w:rsidR="0051261D" w:rsidRPr="004644D0" w:rsidRDefault="00B86ABF" w:rsidP="0051261D">
      <w:pPr>
        <w:rPr>
          <w:lang w:val="en-US" w:eastAsia="ja-JP"/>
        </w:rPr>
      </w:pPr>
      <w:r>
        <w:rPr>
          <w:rFonts w:hint="eastAsia"/>
          <w:lang w:val="en-US" w:eastAsia="ja-JP"/>
        </w:rPr>
        <w:t xml:space="preserve">As a first step, we need to clarify whether there is </w:t>
      </w:r>
      <w:r w:rsidR="009727C8">
        <w:rPr>
          <w:rFonts w:hint="eastAsia"/>
          <w:lang w:val="en-US" w:eastAsia="ja-JP"/>
        </w:rPr>
        <w:t xml:space="preserve">any </w:t>
      </w:r>
      <w:r>
        <w:rPr>
          <w:rFonts w:hint="eastAsia"/>
          <w:lang w:val="en-US" w:eastAsia="ja-JP"/>
        </w:rPr>
        <w:t xml:space="preserve">undue overlapping relaxation </w:t>
      </w:r>
      <w:r w:rsidR="0091290F">
        <w:rPr>
          <w:rFonts w:hint="eastAsia"/>
          <w:lang w:val="en-US" w:eastAsia="ja-JP"/>
        </w:rPr>
        <w:t>for</w:t>
      </w:r>
      <w:r w:rsidR="009727C8">
        <w:rPr>
          <w:rFonts w:hint="eastAsia"/>
          <w:lang w:val="en-US" w:eastAsia="ja-JP"/>
        </w:rPr>
        <w:t xml:space="preserve"> </w:t>
      </w:r>
      <w:r w:rsidR="0091290F">
        <w:rPr>
          <w:rFonts w:hint="eastAsia"/>
          <w:lang w:val="en-US" w:eastAsia="ja-JP"/>
        </w:rPr>
        <w:t xml:space="preserve">the </w:t>
      </w:r>
      <w:r w:rsidR="009727C8">
        <w:rPr>
          <w:rFonts w:hint="eastAsia"/>
          <w:lang w:val="en-US" w:eastAsia="ja-JP"/>
        </w:rPr>
        <w:t xml:space="preserve">issues in </w:t>
      </w:r>
      <w:r w:rsidR="004644D0">
        <w:rPr>
          <w:lang w:val="en-US" w:eastAsia="ja-JP"/>
        </w:rPr>
        <w:t>“</w:t>
      </w:r>
      <w:r w:rsidR="004644D0">
        <w:rPr>
          <w:rFonts w:hint="eastAsia"/>
          <w:lang w:val="en-US" w:eastAsia="ja-JP"/>
        </w:rPr>
        <w:t>NOTE 1</w:t>
      </w:r>
      <w:r w:rsidR="004644D0">
        <w:rPr>
          <w:lang w:val="en-US" w:eastAsia="ja-JP"/>
        </w:rPr>
        <w:t>”</w:t>
      </w:r>
      <w:r w:rsidR="004644D0">
        <w:rPr>
          <w:rFonts w:hint="eastAsia"/>
          <w:lang w:val="en-US" w:eastAsia="ja-JP"/>
        </w:rPr>
        <w:t>.</w:t>
      </w:r>
    </w:p>
    <w:p w:rsidR="004644D0" w:rsidRDefault="004644D0" w:rsidP="0051261D">
      <w:pPr>
        <w:rPr>
          <w:lang w:val="en-US" w:eastAsia="ja-JP"/>
        </w:rPr>
      </w:pPr>
      <w:r>
        <w:rPr>
          <w:rFonts w:hint="eastAsia"/>
          <w:lang w:val="en-US" w:eastAsia="ja-JP"/>
        </w:rPr>
        <w:t xml:space="preserve">With respect to the </w:t>
      </w:r>
      <w:r w:rsidR="0091290F">
        <w:rPr>
          <w:rFonts w:hint="eastAsia"/>
          <w:lang w:val="en-US" w:eastAsia="ja-JP"/>
        </w:rPr>
        <w:t>1</w:t>
      </w:r>
      <w:r w:rsidR="0091290F" w:rsidRPr="0091290F">
        <w:rPr>
          <w:rFonts w:hint="eastAsia"/>
          <w:vertAlign w:val="superscript"/>
          <w:lang w:val="en-US" w:eastAsia="ja-JP"/>
        </w:rPr>
        <w:t>st</w:t>
      </w:r>
      <w:r w:rsidR="0091290F">
        <w:rPr>
          <w:rFonts w:hint="eastAsia"/>
          <w:lang w:val="en-US" w:eastAsia="ja-JP"/>
        </w:rPr>
        <w:t xml:space="preserve"> </w:t>
      </w:r>
      <w:r>
        <w:rPr>
          <w:rFonts w:hint="eastAsia"/>
          <w:lang w:val="en-US" w:eastAsia="ja-JP"/>
        </w:rPr>
        <w:t>point</w:t>
      </w:r>
      <w:r w:rsidR="0091290F">
        <w:rPr>
          <w:rFonts w:hint="eastAsia"/>
          <w:lang w:val="en-US" w:eastAsia="ja-JP"/>
        </w:rPr>
        <w:t xml:space="preserve"> above</w:t>
      </w:r>
      <w:r>
        <w:rPr>
          <w:rFonts w:hint="eastAsia"/>
          <w:lang w:val="en-US" w:eastAsia="ja-JP"/>
        </w:rPr>
        <w:t xml:space="preserve">, it seems </w:t>
      </w:r>
      <w:r w:rsidR="0091290F">
        <w:rPr>
          <w:rFonts w:hint="eastAsia"/>
          <w:lang w:val="en-US" w:eastAsia="ja-JP"/>
        </w:rPr>
        <w:t xml:space="preserve">to be </w:t>
      </w:r>
      <w:r>
        <w:rPr>
          <w:rFonts w:hint="eastAsia"/>
          <w:lang w:val="en-US" w:eastAsia="ja-JP"/>
        </w:rPr>
        <w:t xml:space="preserve">difficult to clarify whether </w:t>
      </w:r>
      <w:r w:rsidR="0091290F">
        <w:rPr>
          <w:rFonts w:hint="eastAsia"/>
          <w:lang w:val="en-US" w:eastAsia="ja-JP"/>
        </w:rPr>
        <w:t xml:space="preserve">the </w:t>
      </w:r>
      <w:r>
        <w:rPr>
          <w:rFonts w:hint="eastAsia"/>
          <w:lang w:val="en-US" w:eastAsia="ja-JP"/>
        </w:rPr>
        <w:t xml:space="preserve">specification </w:t>
      </w:r>
      <w:r w:rsidR="0091290F">
        <w:rPr>
          <w:rFonts w:hint="eastAsia"/>
          <w:lang w:val="en-US" w:eastAsia="ja-JP"/>
        </w:rPr>
        <w:t xml:space="preserve">of terminal </w:t>
      </w:r>
      <w:r>
        <w:rPr>
          <w:rFonts w:hint="eastAsia"/>
          <w:lang w:val="en-US" w:eastAsia="ja-JP"/>
        </w:rPr>
        <w:t xml:space="preserve">was </w:t>
      </w:r>
      <w:r w:rsidR="0091290F">
        <w:rPr>
          <w:rFonts w:hint="eastAsia"/>
          <w:lang w:val="en-US" w:eastAsia="ja-JP"/>
        </w:rPr>
        <w:t xml:space="preserve">developed </w:t>
      </w:r>
      <w:r>
        <w:rPr>
          <w:rFonts w:hint="eastAsia"/>
          <w:lang w:val="en-US" w:eastAsia="ja-JP"/>
        </w:rPr>
        <w:t xml:space="preserve">with consideration of </w:t>
      </w:r>
      <w:proofErr w:type="spellStart"/>
      <w:r>
        <w:rPr>
          <w:rFonts w:hint="eastAsia"/>
          <w:lang w:val="en-US" w:eastAsia="ja-JP"/>
        </w:rPr>
        <w:t>multibands</w:t>
      </w:r>
      <w:proofErr w:type="spellEnd"/>
      <w:r>
        <w:rPr>
          <w:rFonts w:hint="eastAsia"/>
          <w:lang w:val="en-US" w:eastAsia="ja-JP"/>
        </w:rPr>
        <w:t xml:space="preserve"> aspects or not. It, however, can be </w:t>
      </w:r>
      <w:proofErr w:type="spellStart"/>
      <w:r>
        <w:rPr>
          <w:rFonts w:hint="eastAsia"/>
          <w:lang w:val="en-US" w:eastAsia="ja-JP"/>
        </w:rPr>
        <w:t>conluded</w:t>
      </w:r>
      <w:proofErr w:type="spellEnd"/>
      <w:r>
        <w:rPr>
          <w:rFonts w:hint="eastAsia"/>
          <w:lang w:val="en-US" w:eastAsia="ja-JP"/>
        </w:rPr>
        <w:t xml:space="preserve"> that </w:t>
      </w:r>
      <w:r w:rsidR="0091290F">
        <w:rPr>
          <w:rFonts w:hint="eastAsia"/>
          <w:lang w:val="en-US" w:eastAsia="ja-JP"/>
        </w:rPr>
        <w:t xml:space="preserve">those </w:t>
      </w:r>
      <w:r>
        <w:rPr>
          <w:rFonts w:hint="eastAsia"/>
          <w:lang w:val="en-US" w:eastAsia="ja-JP"/>
        </w:rPr>
        <w:t xml:space="preserve">bands which require careful design have already obtained </w:t>
      </w:r>
      <w:r w:rsidR="000A6DEC">
        <w:rPr>
          <w:lang w:val="en-US" w:eastAsia="ja-JP"/>
        </w:rPr>
        <w:t>“</w:t>
      </w:r>
      <w:r w:rsidR="000A6DEC">
        <w:rPr>
          <w:rFonts w:hint="eastAsia"/>
          <w:lang w:val="en-US" w:eastAsia="ja-JP"/>
        </w:rPr>
        <w:t>at least</w:t>
      </w:r>
      <w:r w:rsidR="000A6DEC">
        <w:rPr>
          <w:lang w:val="en-US" w:eastAsia="ja-JP"/>
        </w:rPr>
        <w:t>”</w:t>
      </w:r>
      <w:r w:rsidR="000A6DEC">
        <w:rPr>
          <w:rFonts w:hint="eastAsia"/>
          <w:lang w:val="en-US" w:eastAsia="ja-JP"/>
        </w:rPr>
        <w:t xml:space="preserve"> even </w:t>
      </w:r>
      <w:r>
        <w:rPr>
          <w:rFonts w:hint="eastAsia"/>
          <w:lang w:val="en-US" w:eastAsia="ja-JP"/>
        </w:rPr>
        <w:t xml:space="preserve">margin </w:t>
      </w:r>
      <w:proofErr w:type="spellStart"/>
      <w:r w:rsidR="000A6DEC">
        <w:rPr>
          <w:rFonts w:hint="eastAsia"/>
          <w:lang w:val="en-US" w:eastAsia="ja-JP"/>
        </w:rPr>
        <w:t>campared</w:t>
      </w:r>
      <w:proofErr w:type="spellEnd"/>
      <w:r w:rsidR="000A6DEC">
        <w:rPr>
          <w:rFonts w:hint="eastAsia"/>
          <w:lang w:val="en-US" w:eastAsia="ja-JP"/>
        </w:rPr>
        <w:t xml:space="preserve"> to thos</w:t>
      </w:r>
      <w:r w:rsidR="0091290F">
        <w:rPr>
          <w:rFonts w:hint="eastAsia"/>
          <w:lang w:val="en-US" w:eastAsia="ja-JP"/>
        </w:rPr>
        <w:t>e</w:t>
      </w:r>
      <w:r w:rsidR="000A6DEC">
        <w:rPr>
          <w:rFonts w:hint="eastAsia"/>
          <w:lang w:val="en-US" w:eastAsia="ja-JP"/>
        </w:rPr>
        <w:t xml:space="preserve"> without </w:t>
      </w:r>
      <w:r w:rsidR="0091290F">
        <w:rPr>
          <w:rFonts w:hint="eastAsia"/>
          <w:lang w:val="en-US" w:eastAsia="ja-JP"/>
        </w:rPr>
        <w:t xml:space="preserve">any </w:t>
      </w:r>
      <w:r w:rsidR="000A6DEC">
        <w:rPr>
          <w:rFonts w:hint="eastAsia"/>
          <w:lang w:val="en-US" w:eastAsia="ja-JP"/>
        </w:rPr>
        <w:t>relaxation</w:t>
      </w:r>
      <w:r>
        <w:rPr>
          <w:rFonts w:hint="eastAsia"/>
          <w:lang w:val="en-US" w:eastAsia="ja-JP"/>
        </w:rPr>
        <w:t>.</w:t>
      </w:r>
    </w:p>
    <w:p w:rsidR="004644D0" w:rsidRPr="003576B3" w:rsidRDefault="004644D0" w:rsidP="0051261D">
      <w:pPr>
        <w:rPr>
          <w:b/>
          <w:lang w:val="en-US" w:eastAsia="ja-JP"/>
        </w:rPr>
      </w:pPr>
      <w:r w:rsidRPr="003576B3">
        <w:rPr>
          <w:rFonts w:hint="eastAsia"/>
          <w:b/>
          <w:lang w:val="en-US" w:eastAsia="ja-JP"/>
        </w:rPr>
        <w:t xml:space="preserve">Observation 1: </w:t>
      </w:r>
      <w:r w:rsidR="000A6DEC">
        <w:rPr>
          <w:rFonts w:hint="eastAsia"/>
          <w:b/>
          <w:lang w:val="en-US" w:eastAsia="ja-JP"/>
        </w:rPr>
        <w:t xml:space="preserve">Difficult bands </w:t>
      </w:r>
      <w:r w:rsidR="0091290F">
        <w:rPr>
          <w:rFonts w:hint="eastAsia"/>
          <w:b/>
          <w:lang w:val="en-US" w:eastAsia="ja-JP"/>
        </w:rPr>
        <w:t xml:space="preserve">in implementation </w:t>
      </w:r>
      <w:r w:rsidR="000A6DEC">
        <w:rPr>
          <w:rFonts w:hint="eastAsia"/>
          <w:b/>
          <w:lang w:val="en-US" w:eastAsia="ja-JP"/>
        </w:rPr>
        <w:t xml:space="preserve">have already had </w:t>
      </w:r>
      <w:r w:rsidR="000A6DEC">
        <w:rPr>
          <w:b/>
          <w:lang w:val="en-US" w:eastAsia="ja-JP"/>
        </w:rPr>
        <w:t>“</w:t>
      </w:r>
      <w:r w:rsidR="000A6DEC">
        <w:rPr>
          <w:rFonts w:hint="eastAsia"/>
          <w:b/>
          <w:lang w:val="en-US" w:eastAsia="ja-JP"/>
        </w:rPr>
        <w:t>at least</w:t>
      </w:r>
      <w:r w:rsidR="000A6DEC">
        <w:rPr>
          <w:b/>
          <w:lang w:val="en-US" w:eastAsia="ja-JP"/>
        </w:rPr>
        <w:t>”</w:t>
      </w:r>
      <w:r w:rsidR="000A6DEC">
        <w:rPr>
          <w:rFonts w:hint="eastAsia"/>
          <w:b/>
          <w:lang w:val="en-US" w:eastAsia="ja-JP"/>
        </w:rPr>
        <w:t xml:space="preserve"> even margin compared to </w:t>
      </w:r>
      <w:r w:rsidR="0091290F">
        <w:rPr>
          <w:rFonts w:hint="eastAsia"/>
          <w:b/>
          <w:lang w:val="en-US" w:eastAsia="ja-JP"/>
        </w:rPr>
        <w:t xml:space="preserve">those </w:t>
      </w:r>
      <w:r w:rsidR="000A6DEC">
        <w:rPr>
          <w:rFonts w:hint="eastAsia"/>
          <w:b/>
          <w:lang w:val="en-US" w:eastAsia="ja-JP"/>
        </w:rPr>
        <w:t xml:space="preserve">without </w:t>
      </w:r>
      <w:r w:rsidR="0091290F">
        <w:rPr>
          <w:rFonts w:hint="eastAsia"/>
          <w:b/>
          <w:lang w:val="en-US" w:eastAsia="ja-JP"/>
        </w:rPr>
        <w:t xml:space="preserve">any </w:t>
      </w:r>
      <w:r w:rsidR="000A6DEC">
        <w:rPr>
          <w:rFonts w:hint="eastAsia"/>
          <w:b/>
          <w:lang w:val="en-US" w:eastAsia="ja-JP"/>
        </w:rPr>
        <w:t>relaxation.</w:t>
      </w:r>
    </w:p>
    <w:p w:rsidR="004644D0" w:rsidRDefault="004644D0" w:rsidP="0051261D">
      <w:pPr>
        <w:rPr>
          <w:lang w:val="en-US" w:eastAsia="ja-JP"/>
        </w:rPr>
      </w:pPr>
      <w:r>
        <w:rPr>
          <w:rFonts w:hint="eastAsia"/>
          <w:lang w:val="en-US" w:eastAsia="ja-JP"/>
        </w:rPr>
        <w:lastRenderedPageBreak/>
        <w:t xml:space="preserve">As for </w:t>
      </w:r>
      <w:r w:rsidRPr="00F53DF0">
        <w:t>ΔT</w:t>
      </w:r>
      <w:r>
        <w:rPr>
          <w:rFonts w:hint="eastAsia"/>
          <w:vertAlign w:val="subscript"/>
          <w:lang w:eastAsia="ja-JP"/>
        </w:rPr>
        <w:t>C</w:t>
      </w:r>
      <w:r>
        <w:rPr>
          <w:rFonts w:hint="eastAsia"/>
          <w:lang w:val="en-US" w:eastAsia="ja-JP"/>
        </w:rPr>
        <w:t xml:space="preserve">, we </w:t>
      </w:r>
      <w:r>
        <w:rPr>
          <w:lang w:val="en-US" w:eastAsia="ja-JP"/>
        </w:rPr>
        <w:t>believe</w:t>
      </w:r>
      <w:r>
        <w:rPr>
          <w:rFonts w:hint="eastAsia"/>
          <w:lang w:val="en-US" w:eastAsia="ja-JP"/>
        </w:rPr>
        <w:t xml:space="preserve"> </w:t>
      </w:r>
      <w:r w:rsidR="000A6DEC">
        <w:rPr>
          <w:rFonts w:hint="eastAsia"/>
          <w:lang w:val="en-US" w:eastAsia="ja-JP"/>
        </w:rPr>
        <w:t xml:space="preserve">that </w:t>
      </w:r>
      <w:r>
        <w:rPr>
          <w:rFonts w:hint="eastAsia"/>
          <w:lang w:val="en-US" w:eastAsia="ja-JP"/>
        </w:rPr>
        <w:t xml:space="preserve">this is </w:t>
      </w:r>
      <w:r w:rsidR="0091290F">
        <w:rPr>
          <w:rFonts w:hint="eastAsia"/>
          <w:lang w:val="en-US" w:eastAsia="ja-JP"/>
        </w:rPr>
        <w:t xml:space="preserve">a </w:t>
      </w:r>
      <w:r>
        <w:rPr>
          <w:rFonts w:hint="eastAsia"/>
          <w:lang w:val="en-US" w:eastAsia="ja-JP"/>
        </w:rPr>
        <w:t xml:space="preserve">clue to facilitate the discussion. The reason is </w:t>
      </w:r>
      <w:r>
        <w:rPr>
          <w:lang w:val="en-US" w:eastAsia="ja-JP"/>
        </w:rPr>
        <w:t>that</w:t>
      </w:r>
      <w:r>
        <w:rPr>
          <w:rFonts w:hint="eastAsia"/>
          <w:lang w:val="en-US" w:eastAsia="ja-JP"/>
        </w:rPr>
        <w:t xml:space="preserve"> we also believe that this </w:t>
      </w:r>
      <w:r w:rsidRPr="00F53DF0">
        <w:t>ΔT</w:t>
      </w:r>
      <w:r>
        <w:rPr>
          <w:vertAlign w:val="subscript"/>
        </w:rPr>
        <w:t>C</w:t>
      </w:r>
      <w:r>
        <w:rPr>
          <w:rFonts w:hint="eastAsia"/>
          <w:vertAlign w:val="subscript"/>
          <w:lang w:eastAsia="ja-JP"/>
        </w:rPr>
        <w:t xml:space="preserve"> </w:t>
      </w:r>
      <w:r>
        <w:rPr>
          <w:rFonts w:hint="eastAsia"/>
          <w:lang w:val="en-US" w:eastAsia="ja-JP"/>
        </w:rPr>
        <w:t>is overly relax</w:t>
      </w:r>
      <w:r w:rsidR="004D296D">
        <w:rPr>
          <w:rFonts w:hint="eastAsia"/>
          <w:lang w:val="en-US" w:eastAsia="ja-JP"/>
        </w:rPr>
        <w:t>ing</w:t>
      </w:r>
      <w:r>
        <w:rPr>
          <w:rFonts w:hint="eastAsia"/>
          <w:lang w:val="en-US" w:eastAsia="ja-JP"/>
        </w:rPr>
        <w:t xml:space="preserve"> MOP requirements</w:t>
      </w:r>
      <w:r w:rsidR="004D296D">
        <w:rPr>
          <w:rFonts w:hint="eastAsia"/>
          <w:lang w:val="en-US" w:eastAsia="ja-JP"/>
        </w:rPr>
        <w:t xml:space="preserve"> as </w:t>
      </w:r>
      <w:r w:rsidR="004D296D">
        <w:rPr>
          <w:lang w:val="en-US" w:eastAsia="ja-JP"/>
        </w:rPr>
        <w:t>elaborated</w:t>
      </w:r>
      <w:r w:rsidR="004D296D">
        <w:rPr>
          <w:rFonts w:hint="eastAsia"/>
          <w:lang w:val="en-US" w:eastAsia="ja-JP"/>
        </w:rPr>
        <w:t xml:space="preserve"> in the following.</w:t>
      </w:r>
      <w:r w:rsidR="000305B0">
        <w:rPr>
          <w:rFonts w:hint="eastAsia"/>
          <w:lang w:val="en-US" w:eastAsia="ja-JP"/>
        </w:rPr>
        <w:t xml:space="preserve"> Note that this</w:t>
      </w:r>
      <w:r w:rsidR="0091290F">
        <w:rPr>
          <w:rFonts w:hint="eastAsia"/>
          <w:lang w:val="en-US" w:eastAsia="ja-JP"/>
        </w:rPr>
        <w:t xml:space="preserve"> </w:t>
      </w:r>
      <w:r w:rsidR="0091290F" w:rsidRPr="00F53DF0">
        <w:t>ΔT</w:t>
      </w:r>
      <w:r w:rsidR="0091290F">
        <w:rPr>
          <w:vertAlign w:val="subscript"/>
        </w:rPr>
        <w:t>C</w:t>
      </w:r>
      <w:r w:rsidR="0091290F" w:rsidDel="0091290F">
        <w:rPr>
          <w:rFonts w:hint="eastAsia"/>
          <w:lang w:val="en-US" w:eastAsia="ja-JP"/>
        </w:rPr>
        <w:t xml:space="preserve"> </w:t>
      </w:r>
      <w:r w:rsidR="000305B0">
        <w:rPr>
          <w:rFonts w:hint="eastAsia"/>
          <w:lang w:val="en-US" w:eastAsia="ja-JP"/>
        </w:rPr>
        <w:t>was introduced based on [</w:t>
      </w:r>
      <w:r w:rsidR="000A28C9">
        <w:rPr>
          <w:rFonts w:hint="eastAsia"/>
          <w:lang w:val="en-US" w:eastAsia="ja-JP"/>
        </w:rPr>
        <w:t>4</w:t>
      </w:r>
      <w:r w:rsidR="000305B0">
        <w:rPr>
          <w:rFonts w:hint="eastAsia"/>
          <w:lang w:val="en-US" w:eastAsia="ja-JP"/>
        </w:rPr>
        <w:t xml:space="preserve">]. One attentive </w:t>
      </w:r>
      <w:r w:rsidR="000305B0">
        <w:rPr>
          <w:lang w:val="en-US" w:eastAsia="ja-JP"/>
        </w:rPr>
        <w:t>point</w:t>
      </w:r>
      <w:r w:rsidR="000305B0">
        <w:rPr>
          <w:rFonts w:hint="eastAsia"/>
          <w:lang w:val="en-US" w:eastAsia="ja-JP"/>
        </w:rPr>
        <w:t xml:space="preserve"> would be the relaxation value of 1.5 dB since there </w:t>
      </w:r>
      <w:r w:rsidR="0091290F">
        <w:rPr>
          <w:rFonts w:hint="eastAsia"/>
          <w:lang w:val="en-US" w:eastAsia="ja-JP"/>
        </w:rPr>
        <w:t xml:space="preserve">seems to be </w:t>
      </w:r>
      <w:r w:rsidR="000305B0">
        <w:rPr>
          <w:rFonts w:hint="eastAsia"/>
          <w:lang w:val="en-US" w:eastAsia="ja-JP"/>
        </w:rPr>
        <w:t>no justification of this value in [</w:t>
      </w:r>
      <w:r w:rsidR="000A28C9">
        <w:rPr>
          <w:rFonts w:hint="eastAsia"/>
          <w:lang w:val="en-US" w:eastAsia="ja-JP"/>
        </w:rPr>
        <w:t>4</w:t>
      </w:r>
      <w:r w:rsidR="000305B0">
        <w:rPr>
          <w:rFonts w:hint="eastAsia"/>
          <w:lang w:val="en-US" w:eastAsia="ja-JP"/>
        </w:rPr>
        <w:t>]. This value</w:t>
      </w:r>
      <w:r w:rsidR="002B3EE5">
        <w:rPr>
          <w:rFonts w:hint="eastAsia"/>
          <w:lang w:val="en-US" w:eastAsia="ja-JP"/>
        </w:rPr>
        <w:t xml:space="preserve">, however, </w:t>
      </w:r>
      <w:r w:rsidR="000305B0">
        <w:rPr>
          <w:rFonts w:hint="eastAsia"/>
          <w:lang w:val="en-US" w:eastAsia="ja-JP"/>
        </w:rPr>
        <w:t xml:space="preserve">should be </w:t>
      </w:r>
      <w:r w:rsidR="0091290F">
        <w:rPr>
          <w:rFonts w:hint="eastAsia"/>
          <w:lang w:val="en-US" w:eastAsia="ja-JP"/>
        </w:rPr>
        <w:t xml:space="preserve">mainly </w:t>
      </w:r>
      <w:r w:rsidR="000305B0">
        <w:rPr>
          <w:rFonts w:hint="eastAsia"/>
          <w:lang w:val="en-US" w:eastAsia="ja-JP"/>
        </w:rPr>
        <w:t xml:space="preserve">related </w:t>
      </w:r>
      <w:r w:rsidR="0091290F">
        <w:rPr>
          <w:rFonts w:hint="eastAsia"/>
          <w:lang w:val="en-US" w:eastAsia="ja-JP"/>
        </w:rPr>
        <w:t xml:space="preserve">to </w:t>
      </w:r>
      <w:r w:rsidR="000305B0">
        <w:rPr>
          <w:rFonts w:hint="eastAsia"/>
          <w:lang w:val="en-US" w:eastAsia="ja-JP"/>
        </w:rPr>
        <w:t xml:space="preserve">the amplitude of the ripple of the duplexer </w:t>
      </w:r>
      <w:r w:rsidR="000305B0">
        <w:rPr>
          <w:lang w:val="en-US" w:eastAsia="ja-JP"/>
        </w:rPr>
        <w:t>“</w:t>
      </w:r>
      <w:r w:rsidR="000305B0" w:rsidRPr="000305B0">
        <w:rPr>
          <w:rFonts w:hint="eastAsia"/>
          <w:b/>
          <w:lang w:val="en-US" w:eastAsia="ja-JP"/>
        </w:rPr>
        <w:t>over the channel bandwidth</w:t>
      </w:r>
      <w:r w:rsidR="000305B0">
        <w:rPr>
          <w:lang w:val="en-US" w:eastAsia="ja-JP"/>
        </w:rPr>
        <w:t>”</w:t>
      </w:r>
      <w:r w:rsidR="000305B0">
        <w:rPr>
          <w:rFonts w:hint="eastAsia"/>
          <w:lang w:val="en-US" w:eastAsia="ja-JP"/>
        </w:rPr>
        <w:t xml:space="preserve"> since PA out can be </w:t>
      </w:r>
      <w:r w:rsidR="000305B0">
        <w:rPr>
          <w:lang w:val="en-US" w:eastAsia="ja-JP"/>
        </w:rPr>
        <w:t>adjusted</w:t>
      </w:r>
      <w:r w:rsidR="000305B0">
        <w:rPr>
          <w:rFonts w:hint="eastAsia"/>
          <w:lang w:val="en-US" w:eastAsia="ja-JP"/>
        </w:rPr>
        <w:t xml:space="preserve"> according to the location of the channel bandwidth.</w:t>
      </w:r>
    </w:p>
    <w:p w:rsidR="00DF69C5" w:rsidRDefault="000305B0" w:rsidP="0051261D">
      <w:pPr>
        <w:rPr>
          <w:lang w:val="en-US" w:eastAsia="ja-JP"/>
        </w:rPr>
      </w:pPr>
      <w:r>
        <w:rPr>
          <w:rFonts w:hint="eastAsia"/>
          <w:lang w:val="en-US" w:eastAsia="ja-JP"/>
        </w:rPr>
        <w:t xml:space="preserve">Whenever we take a look at duplexer data sheet, </w:t>
      </w:r>
      <w:r w:rsidR="000A28C9">
        <w:rPr>
          <w:rFonts w:hint="eastAsia"/>
          <w:lang w:val="en-US" w:eastAsia="ja-JP"/>
        </w:rPr>
        <w:t xml:space="preserve">however, </w:t>
      </w:r>
      <w:r>
        <w:rPr>
          <w:rFonts w:hint="eastAsia"/>
          <w:lang w:val="en-US" w:eastAsia="ja-JP"/>
        </w:rPr>
        <w:t>we can see at most around 2 dB ripple</w:t>
      </w:r>
      <w:r w:rsidR="00DF69C5">
        <w:rPr>
          <w:rFonts w:hint="eastAsia"/>
          <w:lang w:val="en-US" w:eastAsia="ja-JP"/>
        </w:rPr>
        <w:t xml:space="preserve"> deviation</w:t>
      </w:r>
      <w:r>
        <w:rPr>
          <w:rFonts w:hint="eastAsia"/>
          <w:lang w:val="en-US" w:eastAsia="ja-JP"/>
        </w:rPr>
        <w:t xml:space="preserve"> </w:t>
      </w:r>
      <w:r>
        <w:rPr>
          <w:lang w:val="en-US" w:eastAsia="ja-JP"/>
        </w:rPr>
        <w:t>“</w:t>
      </w:r>
      <w:r w:rsidRPr="000305B0">
        <w:rPr>
          <w:rFonts w:hint="eastAsia"/>
          <w:b/>
          <w:lang w:val="en-US" w:eastAsia="ja-JP"/>
        </w:rPr>
        <w:t>over the whole pass-band</w:t>
      </w:r>
      <w:r>
        <w:rPr>
          <w:lang w:val="en-US" w:eastAsia="ja-JP"/>
        </w:rPr>
        <w:t>”</w:t>
      </w:r>
      <w:r w:rsidR="008B4E5E">
        <w:rPr>
          <w:rFonts w:hint="eastAsia"/>
          <w:lang w:val="en-US" w:eastAsia="ja-JP"/>
        </w:rPr>
        <w:t xml:space="preserve"> to be the worst</w:t>
      </w:r>
      <w:r>
        <w:rPr>
          <w:rFonts w:hint="eastAsia"/>
          <w:lang w:val="en-US" w:eastAsia="ja-JP"/>
        </w:rPr>
        <w:t xml:space="preserve">. Thus, </w:t>
      </w:r>
      <w:r w:rsidR="000A28C9">
        <w:rPr>
          <w:rFonts w:hint="eastAsia"/>
          <w:lang w:val="en-US" w:eastAsia="ja-JP"/>
        </w:rPr>
        <w:t xml:space="preserve">it is concluded </w:t>
      </w:r>
      <w:r w:rsidR="000A28C9">
        <w:rPr>
          <w:lang w:val="en-US" w:eastAsia="ja-JP"/>
        </w:rPr>
        <w:t>that</w:t>
      </w:r>
      <w:r w:rsidR="000A28C9">
        <w:rPr>
          <w:rFonts w:hint="eastAsia"/>
          <w:lang w:val="en-US" w:eastAsia="ja-JP"/>
        </w:rPr>
        <w:t xml:space="preserve"> the </w:t>
      </w:r>
      <w:r>
        <w:rPr>
          <w:rFonts w:hint="eastAsia"/>
          <w:lang w:val="en-US" w:eastAsia="ja-JP"/>
        </w:rPr>
        <w:t xml:space="preserve">ripple </w:t>
      </w:r>
      <w:r w:rsidR="00DF69C5">
        <w:rPr>
          <w:rFonts w:hint="eastAsia"/>
          <w:lang w:val="en-US" w:eastAsia="ja-JP"/>
        </w:rPr>
        <w:t xml:space="preserve">deviation </w:t>
      </w:r>
      <w:r>
        <w:rPr>
          <w:rFonts w:hint="eastAsia"/>
          <w:lang w:val="en-US" w:eastAsia="ja-JP"/>
        </w:rPr>
        <w:t xml:space="preserve">over the channel bandwidth would be </w:t>
      </w:r>
      <w:proofErr w:type="spellStart"/>
      <w:r>
        <w:rPr>
          <w:rFonts w:hint="eastAsia"/>
          <w:lang w:val="en-US" w:eastAsia="ja-JP"/>
        </w:rPr>
        <w:t>smller</w:t>
      </w:r>
      <w:proofErr w:type="spellEnd"/>
      <w:r>
        <w:rPr>
          <w:rFonts w:hint="eastAsia"/>
          <w:lang w:val="en-US" w:eastAsia="ja-JP"/>
        </w:rPr>
        <w:t xml:space="preserve"> than around 2 dB in most cases.</w:t>
      </w:r>
      <w:r w:rsidR="00DF69C5">
        <w:rPr>
          <w:rFonts w:hint="eastAsia"/>
          <w:lang w:val="en-US" w:eastAsia="ja-JP"/>
        </w:rPr>
        <w:t xml:space="preserve"> </w:t>
      </w:r>
      <w:proofErr w:type="gramStart"/>
      <w:r w:rsidR="00DF69C5">
        <w:rPr>
          <w:rFonts w:hint="eastAsia"/>
          <w:lang w:val="en-US" w:eastAsia="ja-JP"/>
        </w:rPr>
        <w:t xml:space="preserve">The below </w:t>
      </w:r>
      <w:r w:rsidR="0091290F">
        <w:rPr>
          <w:rFonts w:hint="eastAsia"/>
          <w:lang w:val="en-US" w:eastAsia="ja-JP"/>
        </w:rPr>
        <w:t xml:space="preserve">table shows </w:t>
      </w:r>
      <w:r w:rsidR="00DF69C5">
        <w:rPr>
          <w:rFonts w:hint="eastAsia"/>
          <w:lang w:val="en-US" w:eastAsia="ja-JP"/>
        </w:rPr>
        <w:t>one of the example</w:t>
      </w:r>
      <w:r w:rsidR="009039CD">
        <w:rPr>
          <w:rFonts w:hint="eastAsia"/>
          <w:lang w:val="en-US" w:eastAsia="ja-JP"/>
        </w:rPr>
        <w:t>s.</w:t>
      </w:r>
      <w:proofErr w:type="gramEnd"/>
    </w:p>
    <w:p w:rsidR="009039CD" w:rsidRPr="00B545A6" w:rsidRDefault="009039CD" w:rsidP="009039CD">
      <w:pPr>
        <w:jc w:val="center"/>
        <w:rPr>
          <w:rFonts w:ascii="Arial" w:hAnsi="Arial" w:cs="Arial"/>
          <w:lang w:val="en-US" w:eastAsia="ja-JP"/>
        </w:rPr>
      </w:pPr>
      <w:r w:rsidRPr="00B545A6">
        <w:rPr>
          <w:rFonts w:ascii="Arial" w:hAnsi="Arial" w:cs="Arial"/>
          <w:lang w:val="en-US" w:eastAsia="ja-JP"/>
        </w:rPr>
        <w:t>Table 2.1-1: Example of the duplexer ripple deviation [3]</w:t>
      </w:r>
    </w:p>
    <w:p w:rsidR="009039CD" w:rsidRDefault="00823120" w:rsidP="009039CD">
      <w:pPr>
        <w:jc w:val="center"/>
        <w:rPr>
          <w:lang w:val="en-US" w:eastAsia="ja-JP"/>
        </w:rPr>
      </w:pPr>
      <w:r w:rsidRPr="00E95F9A">
        <w:rPr>
          <w:lang w:val="en-US" w:eastAsia="ja-JP"/>
        </w:rPr>
        <w:pict>
          <v:shape id="_x0000_i1026" type="#_x0000_t75" style="width:245.95pt;height:75.75pt" o:bordertopcolor="this" o:borderleftcolor="this" o:borderbottomcolor="this" o:borderrightcolor="this">
            <v:imagedata r:id="rId8" o:title="リプル"/>
            <w10:bordertop type="single" width="4"/>
            <w10:borderleft type="single" width="4"/>
            <w10:borderbottom type="single" width="4"/>
            <w10:borderright type="single" width="4"/>
          </v:shape>
        </w:pict>
      </w:r>
    </w:p>
    <w:p w:rsidR="009039CD" w:rsidRDefault="009039CD" w:rsidP="0051261D">
      <w:pPr>
        <w:rPr>
          <w:lang w:val="en-US" w:eastAsia="ja-JP"/>
        </w:rPr>
      </w:pPr>
      <w:r>
        <w:rPr>
          <w:rFonts w:hint="eastAsia"/>
          <w:lang w:val="en-US" w:eastAsia="ja-JP"/>
        </w:rPr>
        <w:t xml:space="preserve">The point would be </w:t>
      </w:r>
      <w:r>
        <w:rPr>
          <w:lang w:val="en-US" w:eastAsia="ja-JP"/>
        </w:rPr>
        <w:t>“</w:t>
      </w:r>
      <w:r>
        <w:rPr>
          <w:rFonts w:hint="eastAsia"/>
          <w:lang w:val="en-US" w:eastAsia="ja-JP"/>
        </w:rPr>
        <w:t>Ripple Deviation any 3.84 MHz</w:t>
      </w:r>
      <w:r>
        <w:rPr>
          <w:lang w:val="en-US" w:eastAsia="ja-JP"/>
        </w:rPr>
        <w:t>”</w:t>
      </w:r>
      <w:r>
        <w:rPr>
          <w:rFonts w:hint="eastAsia"/>
          <w:lang w:val="en-US" w:eastAsia="ja-JP"/>
        </w:rPr>
        <w:t xml:space="preserve">. This applicable to one of the channel bandwidths mentioned </w:t>
      </w:r>
      <w:r>
        <w:rPr>
          <w:lang w:val="en-US" w:eastAsia="ja-JP"/>
        </w:rPr>
        <w:t>earlier</w:t>
      </w:r>
      <w:r>
        <w:rPr>
          <w:rFonts w:hint="eastAsia"/>
          <w:lang w:val="en-US" w:eastAsia="ja-JP"/>
        </w:rPr>
        <w:t xml:space="preserve">. </w:t>
      </w:r>
    </w:p>
    <w:p w:rsidR="00DF69C5" w:rsidRDefault="0064733D" w:rsidP="0051261D">
      <w:pPr>
        <w:rPr>
          <w:lang w:val="en-US" w:eastAsia="ja-JP"/>
        </w:rPr>
      </w:pPr>
      <w:r>
        <w:rPr>
          <w:rFonts w:hint="eastAsia"/>
          <w:lang w:val="en-US" w:eastAsia="ja-JP"/>
        </w:rPr>
        <w:t>One</w:t>
      </w:r>
      <w:r w:rsidR="009039CD">
        <w:rPr>
          <w:rFonts w:hint="eastAsia"/>
          <w:lang w:val="en-US" w:eastAsia="ja-JP"/>
        </w:rPr>
        <w:t xml:space="preserve"> </w:t>
      </w:r>
      <w:r>
        <w:rPr>
          <w:rFonts w:hint="eastAsia"/>
          <w:lang w:val="en-US" w:eastAsia="ja-JP"/>
        </w:rPr>
        <w:t xml:space="preserve">may </w:t>
      </w:r>
      <w:r w:rsidR="009039CD">
        <w:rPr>
          <w:rFonts w:hint="eastAsia"/>
          <w:lang w:val="en-US" w:eastAsia="ja-JP"/>
        </w:rPr>
        <w:t xml:space="preserve">think that </w:t>
      </w:r>
      <w:r>
        <w:rPr>
          <w:rFonts w:hint="eastAsia"/>
          <w:lang w:val="en-US" w:eastAsia="ja-JP"/>
        </w:rPr>
        <w:t xml:space="preserve">when </w:t>
      </w:r>
      <w:r w:rsidR="009039CD">
        <w:rPr>
          <w:rFonts w:hint="eastAsia"/>
          <w:lang w:val="en-US" w:eastAsia="ja-JP"/>
        </w:rPr>
        <w:t xml:space="preserve">the channel bandwidth becomes larger, the deviation </w:t>
      </w:r>
      <w:r>
        <w:rPr>
          <w:rFonts w:hint="eastAsia"/>
          <w:lang w:val="en-US" w:eastAsia="ja-JP"/>
        </w:rPr>
        <w:t xml:space="preserve">should be </w:t>
      </w:r>
      <w:proofErr w:type="spellStart"/>
      <w:r>
        <w:rPr>
          <w:rFonts w:hint="eastAsia"/>
          <w:lang w:val="en-US" w:eastAsia="ja-JP"/>
        </w:rPr>
        <w:t>incresed</w:t>
      </w:r>
      <w:proofErr w:type="spellEnd"/>
      <w:r w:rsidR="009039CD">
        <w:rPr>
          <w:rFonts w:hint="eastAsia"/>
          <w:lang w:val="en-US" w:eastAsia="ja-JP"/>
        </w:rPr>
        <w:t xml:space="preserve">. The reality, however, does not always reflect this expectation since large channel bandwidth </w:t>
      </w:r>
      <w:r>
        <w:rPr>
          <w:rFonts w:hint="eastAsia"/>
          <w:lang w:val="en-US" w:eastAsia="ja-JP"/>
        </w:rPr>
        <w:t>has</w:t>
      </w:r>
      <w:r w:rsidR="009039CD">
        <w:rPr>
          <w:rFonts w:hint="eastAsia"/>
          <w:lang w:val="en-US" w:eastAsia="ja-JP"/>
        </w:rPr>
        <w:t xml:space="preserve"> larger guard band at the band edges. Accordingly, the maximum IL of </w:t>
      </w:r>
      <w:r>
        <w:rPr>
          <w:rFonts w:hint="eastAsia"/>
          <w:lang w:val="en-US" w:eastAsia="ja-JP"/>
        </w:rPr>
        <w:t xml:space="preserve">a </w:t>
      </w:r>
      <w:r w:rsidR="009039CD">
        <w:rPr>
          <w:rFonts w:hint="eastAsia"/>
          <w:lang w:val="en-US" w:eastAsia="ja-JP"/>
        </w:rPr>
        <w:t xml:space="preserve">duplexer as well as that of the minimum IL </w:t>
      </w:r>
      <w:r w:rsidR="009039CD">
        <w:rPr>
          <w:lang w:val="en-US" w:eastAsia="ja-JP"/>
        </w:rPr>
        <w:t>becomes</w:t>
      </w:r>
      <w:r w:rsidR="009039CD">
        <w:rPr>
          <w:rFonts w:hint="eastAsia"/>
          <w:lang w:val="en-US" w:eastAsia="ja-JP"/>
        </w:rPr>
        <w:t xml:space="preserve"> smaller. Thus, the difference of the maximum </w:t>
      </w:r>
      <w:r w:rsidR="009039CD">
        <w:rPr>
          <w:lang w:val="en-US" w:eastAsia="ja-JP"/>
        </w:rPr>
        <w:t>–</w:t>
      </w:r>
      <w:r w:rsidR="009039CD">
        <w:rPr>
          <w:rFonts w:hint="eastAsia"/>
          <w:lang w:val="en-US" w:eastAsia="ja-JP"/>
        </w:rPr>
        <w:t xml:space="preserve"> the </w:t>
      </w:r>
      <w:proofErr w:type="spellStart"/>
      <w:r w:rsidR="009039CD">
        <w:rPr>
          <w:rFonts w:hint="eastAsia"/>
          <w:lang w:val="en-US" w:eastAsia="ja-JP"/>
        </w:rPr>
        <w:t>minumu</w:t>
      </w:r>
      <w:proofErr w:type="spellEnd"/>
      <w:r w:rsidR="009039CD">
        <w:rPr>
          <w:rFonts w:hint="eastAsia"/>
          <w:lang w:val="en-US" w:eastAsia="ja-JP"/>
        </w:rPr>
        <w:t xml:space="preserve"> does not </w:t>
      </w:r>
      <w:r w:rsidR="009039CD">
        <w:rPr>
          <w:lang w:val="en-US" w:eastAsia="ja-JP"/>
        </w:rPr>
        <w:t>always</w:t>
      </w:r>
      <w:r w:rsidR="009039CD">
        <w:rPr>
          <w:rFonts w:hint="eastAsia"/>
          <w:lang w:val="en-US" w:eastAsia="ja-JP"/>
        </w:rPr>
        <w:t xml:space="preserve"> become the largest </w:t>
      </w:r>
      <w:proofErr w:type="spellStart"/>
      <w:r w:rsidR="009039CD">
        <w:rPr>
          <w:rFonts w:hint="eastAsia"/>
          <w:lang w:val="en-US" w:eastAsia="ja-JP"/>
        </w:rPr>
        <w:t>compaered</w:t>
      </w:r>
      <w:proofErr w:type="spellEnd"/>
      <w:r w:rsidR="009039CD">
        <w:rPr>
          <w:rFonts w:hint="eastAsia"/>
          <w:lang w:val="en-US" w:eastAsia="ja-JP"/>
        </w:rPr>
        <w:t xml:space="preserve"> to the smaller channel bandwidth cases.</w:t>
      </w:r>
    </w:p>
    <w:p w:rsidR="009039CD" w:rsidRPr="009039CD" w:rsidRDefault="009039CD" w:rsidP="0051261D">
      <w:pPr>
        <w:rPr>
          <w:lang w:val="en-US" w:eastAsia="ja-JP"/>
        </w:rPr>
      </w:pPr>
      <w:r>
        <w:rPr>
          <w:rFonts w:hint="eastAsia"/>
          <w:lang w:val="en-US" w:eastAsia="ja-JP"/>
        </w:rPr>
        <w:t>The conclusion here is that we do not have to have</w:t>
      </w:r>
      <w:r w:rsidR="00D3498A">
        <w:rPr>
          <w:rFonts w:hint="eastAsia"/>
          <w:lang w:val="en-US" w:eastAsia="ja-JP"/>
        </w:rPr>
        <w:t xml:space="preserve"> </w:t>
      </w:r>
      <w:r w:rsidRPr="00F53DF0">
        <w:t>ΔT</w:t>
      </w:r>
      <w:r>
        <w:rPr>
          <w:vertAlign w:val="subscript"/>
        </w:rPr>
        <w:t>C</w:t>
      </w:r>
      <w:r>
        <w:rPr>
          <w:rFonts w:hint="eastAsia"/>
          <w:lang w:val="en-US" w:eastAsia="ja-JP"/>
        </w:rPr>
        <w:t xml:space="preserve"> of 1.5 dB. </w:t>
      </w:r>
      <w:r w:rsidR="003576B3">
        <w:rPr>
          <w:rFonts w:hint="eastAsia"/>
          <w:lang w:val="en-US" w:eastAsia="ja-JP"/>
        </w:rPr>
        <w:t xml:space="preserve">Even worse, 1.0 dB </w:t>
      </w:r>
      <w:r w:rsidR="0064733D">
        <w:rPr>
          <w:rFonts w:hint="eastAsia"/>
          <w:lang w:val="en-US" w:eastAsia="ja-JP"/>
        </w:rPr>
        <w:t xml:space="preserve">would be </w:t>
      </w:r>
      <w:r w:rsidR="003576B3">
        <w:rPr>
          <w:rFonts w:hint="eastAsia"/>
          <w:lang w:val="en-US" w:eastAsia="ja-JP"/>
        </w:rPr>
        <w:t>sufficient.</w:t>
      </w:r>
      <w:r w:rsidR="007E6B22">
        <w:rPr>
          <w:rFonts w:hint="eastAsia"/>
          <w:lang w:val="en-US" w:eastAsia="ja-JP"/>
        </w:rPr>
        <w:t xml:space="preserve"> Note that for some quite difficult bands, this might not be the case.</w:t>
      </w:r>
    </w:p>
    <w:p w:rsidR="003576B3" w:rsidRPr="003576B3" w:rsidRDefault="003576B3" w:rsidP="0051261D">
      <w:pPr>
        <w:rPr>
          <w:b/>
          <w:lang w:eastAsia="ja-JP"/>
        </w:rPr>
      </w:pPr>
      <w:r w:rsidRPr="003576B3">
        <w:rPr>
          <w:rFonts w:hint="eastAsia"/>
          <w:b/>
          <w:lang w:eastAsia="ja-JP"/>
        </w:rPr>
        <w:t>Observation</w:t>
      </w:r>
      <w:r>
        <w:rPr>
          <w:rFonts w:hint="eastAsia"/>
          <w:b/>
          <w:lang w:eastAsia="ja-JP"/>
        </w:rPr>
        <w:t xml:space="preserve"> 2</w:t>
      </w:r>
      <w:r w:rsidRPr="003576B3">
        <w:rPr>
          <w:rFonts w:hint="eastAsia"/>
          <w:b/>
          <w:lang w:eastAsia="ja-JP"/>
        </w:rPr>
        <w:t>:</w:t>
      </w:r>
      <w:r>
        <w:rPr>
          <w:rFonts w:hint="eastAsia"/>
          <w:b/>
          <w:lang w:eastAsia="ja-JP"/>
        </w:rPr>
        <w:t xml:space="preserve"> </w:t>
      </w:r>
      <w:r w:rsidRPr="003576B3">
        <w:rPr>
          <w:b/>
        </w:rPr>
        <w:t>ΔT</w:t>
      </w:r>
      <w:r w:rsidRPr="003576B3">
        <w:rPr>
          <w:b/>
          <w:vertAlign w:val="subscript"/>
        </w:rPr>
        <w:t>C</w:t>
      </w:r>
      <w:r w:rsidRPr="003576B3">
        <w:rPr>
          <w:rFonts w:hint="eastAsia"/>
          <w:b/>
          <w:vertAlign w:val="subscript"/>
          <w:lang w:eastAsia="ja-JP"/>
        </w:rPr>
        <w:t xml:space="preserve"> </w:t>
      </w:r>
      <w:r>
        <w:rPr>
          <w:rFonts w:hint="eastAsia"/>
          <w:b/>
          <w:lang w:eastAsia="ja-JP"/>
        </w:rPr>
        <w:t xml:space="preserve">has already </w:t>
      </w:r>
      <w:r w:rsidRPr="003576B3">
        <w:rPr>
          <w:rFonts w:hint="eastAsia"/>
          <w:b/>
          <w:lang w:eastAsia="ja-JP"/>
        </w:rPr>
        <w:t>provide</w:t>
      </w:r>
      <w:r>
        <w:rPr>
          <w:rFonts w:hint="eastAsia"/>
          <w:b/>
          <w:lang w:eastAsia="ja-JP"/>
        </w:rPr>
        <w:t>d</w:t>
      </w:r>
      <w:r w:rsidRPr="003576B3">
        <w:rPr>
          <w:rFonts w:hint="eastAsia"/>
          <w:b/>
          <w:lang w:eastAsia="ja-JP"/>
        </w:rPr>
        <w:t xml:space="preserve"> significant freedom of choices of RF </w:t>
      </w:r>
      <w:r w:rsidRPr="003576B3">
        <w:rPr>
          <w:b/>
          <w:lang w:eastAsia="ja-JP"/>
        </w:rPr>
        <w:t>design</w:t>
      </w:r>
      <w:r w:rsidRPr="003576B3">
        <w:rPr>
          <w:rFonts w:hint="eastAsia"/>
          <w:b/>
          <w:lang w:eastAsia="ja-JP"/>
        </w:rPr>
        <w:t>.</w:t>
      </w:r>
    </w:p>
    <w:p w:rsidR="000305B0" w:rsidRDefault="003576B3" w:rsidP="0051261D">
      <w:pPr>
        <w:rPr>
          <w:lang w:eastAsia="ja-JP"/>
        </w:rPr>
      </w:pPr>
      <w:r>
        <w:rPr>
          <w:rFonts w:hint="eastAsia"/>
          <w:lang w:eastAsia="ja-JP"/>
        </w:rPr>
        <w:t xml:space="preserve">More specifically, </w:t>
      </w:r>
      <w:r w:rsidR="00D3498A">
        <w:rPr>
          <w:rFonts w:hint="eastAsia"/>
          <w:lang w:eastAsia="ja-JP"/>
        </w:rPr>
        <w:t>thank</w:t>
      </w:r>
      <w:r w:rsidR="0064733D">
        <w:rPr>
          <w:rFonts w:hint="eastAsia"/>
          <w:lang w:eastAsia="ja-JP"/>
        </w:rPr>
        <w:t>s</w:t>
      </w:r>
      <w:r w:rsidR="00D3498A">
        <w:rPr>
          <w:rFonts w:hint="eastAsia"/>
          <w:lang w:eastAsia="ja-JP"/>
        </w:rPr>
        <w:t xml:space="preserve"> to this</w:t>
      </w:r>
      <w:r w:rsidR="000A28C9">
        <w:rPr>
          <w:rFonts w:hint="eastAsia"/>
          <w:lang w:eastAsia="ja-JP"/>
        </w:rPr>
        <w:t xml:space="preserve"> </w:t>
      </w:r>
      <w:r w:rsidR="00D3498A" w:rsidRPr="00F53DF0">
        <w:t>ΔT</w:t>
      </w:r>
      <w:r w:rsidR="00D3498A">
        <w:rPr>
          <w:vertAlign w:val="subscript"/>
        </w:rPr>
        <w:t>C</w:t>
      </w:r>
      <w:r w:rsidR="00D3498A">
        <w:rPr>
          <w:rFonts w:hint="eastAsia"/>
          <w:lang w:eastAsia="ja-JP"/>
        </w:rPr>
        <w:t xml:space="preserve">, </w:t>
      </w:r>
      <w:r>
        <w:rPr>
          <w:rFonts w:hint="eastAsia"/>
          <w:lang w:eastAsia="ja-JP"/>
        </w:rPr>
        <w:t>Pout can be lower at the band edges where basically Pout should be higher than the middle position of the duplexer</w:t>
      </w:r>
      <w:r w:rsidR="000A28C9">
        <w:rPr>
          <w:rFonts w:hint="eastAsia"/>
          <w:lang w:eastAsia="ja-JP"/>
        </w:rPr>
        <w:t xml:space="preserve"> to compensate for the lost power</w:t>
      </w:r>
      <w:r>
        <w:rPr>
          <w:rFonts w:hint="eastAsia"/>
          <w:lang w:eastAsia="ja-JP"/>
        </w:rPr>
        <w:t>.</w:t>
      </w:r>
      <w:r w:rsidR="00D3498A">
        <w:rPr>
          <w:rFonts w:hint="eastAsia"/>
          <w:lang w:eastAsia="ja-JP"/>
        </w:rPr>
        <w:t xml:space="preserve"> On the other </w:t>
      </w:r>
      <w:r w:rsidR="000A28C9">
        <w:rPr>
          <w:rFonts w:hint="eastAsia"/>
          <w:lang w:eastAsia="ja-JP"/>
        </w:rPr>
        <w:t>hand</w:t>
      </w:r>
      <w:r w:rsidR="00D3498A">
        <w:rPr>
          <w:rFonts w:hint="eastAsia"/>
          <w:lang w:eastAsia="ja-JP"/>
        </w:rPr>
        <w:t>, there is no need to lower the Pout over the middle range of pass-band thanks to the original smaller insertion loss.</w:t>
      </w:r>
    </w:p>
    <w:p w:rsidR="00D3498A" w:rsidRDefault="00D3498A" w:rsidP="0051261D">
      <w:pPr>
        <w:rPr>
          <w:lang w:eastAsia="ja-JP"/>
        </w:rPr>
      </w:pPr>
      <w:r>
        <w:rPr>
          <w:rFonts w:hint="eastAsia"/>
          <w:lang w:eastAsia="ja-JP"/>
        </w:rPr>
        <w:t xml:space="preserve">From the above, even terminals experience additional </w:t>
      </w:r>
      <w:proofErr w:type="spellStart"/>
      <w:r>
        <w:rPr>
          <w:rFonts w:hint="eastAsia"/>
          <w:lang w:eastAsia="ja-JP"/>
        </w:rPr>
        <w:t>isertion</w:t>
      </w:r>
      <w:proofErr w:type="spellEnd"/>
      <w:r>
        <w:rPr>
          <w:rFonts w:hint="eastAsia"/>
          <w:lang w:eastAsia="ja-JP"/>
        </w:rPr>
        <w:t xml:space="preserve"> loss due to supporting multi-</w:t>
      </w:r>
      <w:proofErr w:type="gramStart"/>
      <w:r>
        <w:rPr>
          <w:rFonts w:hint="eastAsia"/>
          <w:lang w:eastAsia="ja-JP"/>
        </w:rPr>
        <w:t>bands,</w:t>
      </w:r>
      <w:proofErr w:type="gramEnd"/>
      <w:r>
        <w:rPr>
          <w:rFonts w:hint="eastAsia"/>
          <w:lang w:eastAsia="ja-JP"/>
        </w:rPr>
        <w:t xml:space="preserve"> it seems </w:t>
      </w:r>
      <w:r w:rsidR="0064733D">
        <w:rPr>
          <w:rFonts w:hint="eastAsia"/>
          <w:lang w:eastAsia="ja-JP"/>
        </w:rPr>
        <w:t xml:space="preserve">that </w:t>
      </w:r>
      <w:r>
        <w:rPr>
          <w:rFonts w:hint="eastAsia"/>
          <w:lang w:eastAsia="ja-JP"/>
        </w:rPr>
        <w:t xml:space="preserve">we could </w:t>
      </w:r>
      <w:r w:rsidR="0064733D">
        <w:rPr>
          <w:rFonts w:hint="eastAsia"/>
          <w:lang w:eastAsia="ja-JP"/>
        </w:rPr>
        <w:t xml:space="preserve">compensate for </w:t>
      </w:r>
      <w:r>
        <w:rPr>
          <w:rFonts w:hint="eastAsia"/>
          <w:lang w:eastAsia="ja-JP"/>
        </w:rPr>
        <w:t xml:space="preserve">this additional insertion loss at least over the middle range. </w:t>
      </w:r>
      <w:r>
        <w:rPr>
          <w:lang w:eastAsia="ja-JP"/>
        </w:rPr>
        <w:t>T</w:t>
      </w:r>
      <w:r>
        <w:rPr>
          <w:rFonts w:hint="eastAsia"/>
          <w:lang w:eastAsia="ja-JP"/>
        </w:rPr>
        <w:t xml:space="preserve">hus, we propose that </w:t>
      </w:r>
      <w:r w:rsidR="000A28C9" w:rsidRPr="00F53DF0">
        <w:t>ΔT</w:t>
      </w:r>
      <w:r w:rsidR="000A28C9">
        <w:rPr>
          <w:rFonts w:hint="eastAsia"/>
          <w:vertAlign w:val="subscript"/>
          <w:lang w:eastAsia="ja-JP"/>
        </w:rPr>
        <w:t>MB</w:t>
      </w:r>
      <w:r>
        <w:rPr>
          <w:rFonts w:hint="eastAsia"/>
          <w:lang w:eastAsia="ja-JP"/>
        </w:rPr>
        <w:t xml:space="preserve"> due to this multi-bands support shall be applicable to the band edges where</w:t>
      </w:r>
      <w:r w:rsidR="00892C6F">
        <w:rPr>
          <w:rFonts w:hint="eastAsia"/>
          <w:lang w:eastAsia="ja-JP"/>
        </w:rPr>
        <w:t xml:space="preserve"> </w:t>
      </w:r>
      <w:r w:rsidRPr="00F53DF0">
        <w:t>ΔT</w:t>
      </w:r>
      <w:r>
        <w:rPr>
          <w:vertAlign w:val="subscript"/>
        </w:rPr>
        <w:t>C</w:t>
      </w:r>
      <w:r>
        <w:rPr>
          <w:rFonts w:hint="eastAsia"/>
          <w:vertAlign w:val="subscript"/>
          <w:lang w:eastAsia="ja-JP"/>
        </w:rPr>
        <w:t xml:space="preserve"> </w:t>
      </w:r>
      <w:r>
        <w:rPr>
          <w:rFonts w:hint="eastAsia"/>
          <w:lang w:eastAsia="ja-JP"/>
        </w:rPr>
        <w:t>is specified.</w:t>
      </w:r>
    </w:p>
    <w:p w:rsidR="00892C6F" w:rsidRDefault="00892C6F" w:rsidP="00892C6F">
      <w:pPr>
        <w:numPr>
          <w:ilvl w:val="0"/>
          <w:numId w:val="43"/>
        </w:numPr>
        <w:rPr>
          <w:b/>
          <w:lang w:val="en-US" w:eastAsia="ja-JP"/>
        </w:rPr>
      </w:pPr>
      <w:r w:rsidRPr="00E60245">
        <w:rPr>
          <w:rFonts w:hint="eastAsia"/>
          <w:b/>
          <w:lang w:val="en-US" w:eastAsia="ja-JP"/>
        </w:rPr>
        <w:t xml:space="preserve">Proposal </w:t>
      </w:r>
      <w:r w:rsidR="006C240A">
        <w:rPr>
          <w:rFonts w:hint="eastAsia"/>
          <w:b/>
          <w:lang w:val="en-US" w:eastAsia="ja-JP"/>
        </w:rPr>
        <w:t>3</w:t>
      </w:r>
      <w:r w:rsidRPr="00E60245">
        <w:rPr>
          <w:rFonts w:hint="eastAsia"/>
          <w:b/>
          <w:lang w:val="en-US" w:eastAsia="ja-JP"/>
        </w:rPr>
        <w:t xml:space="preserve">: </w:t>
      </w:r>
      <w:r w:rsidR="000A28C9" w:rsidRPr="000A28C9">
        <w:rPr>
          <w:b/>
        </w:rPr>
        <w:t>ΔT</w:t>
      </w:r>
      <w:r w:rsidR="000A28C9" w:rsidRPr="000A28C9">
        <w:rPr>
          <w:rFonts w:hint="eastAsia"/>
          <w:b/>
          <w:vertAlign w:val="subscript"/>
          <w:lang w:eastAsia="ja-JP"/>
        </w:rPr>
        <w:t>MB</w:t>
      </w:r>
      <w:r w:rsidRPr="000A28C9">
        <w:rPr>
          <w:rFonts w:hint="eastAsia"/>
          <w:b/>
          <w:lang w:eastAsia="ja-JP"/>
        </w:rPr>
        <w:t xml:space="preserve"> </w:t>
      </w:r>
      <w:r w:rsidRPr="00892C6F">
        <w:rPr>
          <w:rFonts w:hint="eastAsia"/>
          <w:b/>
          <w:lang w:eastAsia="ja-JP"/>
        </w:rPr>
        <w:t xml:space="preserve">shall be applicable to the band edges where </w:t>
      </w:r>
      <w:r w:rsidRPr="00892C6F">
        <w:rPr>
          <w:b/>
        </w:rPr>
        <w:t>ΔT</w:t>
      </w:r>
      <w:r w:rsidRPr="00892C6F">
        <w:rPr>
          <w:b/>
          <w:vertAlign w:val="subscript"/>
        </w:rPr>
        <w:t>C</w:t>
      </w:r>
      <w:r w:rsidRPr="00892C6F">
        <w:rPr>
          <w:rFonts w:hint="eastAsia"/>
          <w:b/>
          <w:vertAlign w:val="subscript"/>
          <w:lang w:eastAsia="ja-JP"/>
        </w:rPr>
        <w:t xml:space="preserve"> </w:t>
      </w:r>
      <w:r w:rsidRPr="00892C6F">
        <w:rPr>
          <w:rFonts w:hint="eastAsia"/>
          <w:b/>
          <w:lang w:eastAsia="ja-JP"/>
        </w:rPr>
        <w:t>is specified</w:t>
      </w:r>
      <w:r w:rsidRPr="00892C6F">
        <w:rPr>
          <w:rFonts w:hint="eastAsia"/>
          <w:b/>
          <w:lang w:val="en-US" w:eastAsia="ja-JP"/>
        </w:rPr>
        <w:t>.</w:t>
      </w:r>
    </w:p>
    <w:p w:rsidR="000A28C9" w:rsidRPr="00892C6F" w:rsidRDefault="000A28C9" w:rsidP="000A28C9">
      <w:pPr>
        <w:numPr>
          <w:ilvl w:val="1"/>
          <w:numId w:val="43"/>
        </w:numPr>
        <w:rPr>
          <w:b/>
          <w:lang w:val="en-US" w:eastAsia="ja-JP"/>
        </w:rPr>
      </w:pPr>
      <w:r>
        <w:rPr>
          <w:rFonts w:hint="eastAsia"/>
          <w:b/>
          <w:lang w:val="en-US" w:eastAsia="ja-JP"/>
        </w:rPr>
        <w:t xml:space="preserve">Note that if the </w:t>
      </w:r>
      <w:r w:rsidRPr="00F53DF0">
        <w:t>ΔT</w:t>
      </w:r>
      <w:r>
        <w:rPr>
          <w:rFonts w:hint="eastAsia"/>
          <w:vertAlign w:val="subscript"/>
          <w:lang w:eastAsia="ja-JP"/>
        </w:rPr>
        <w:t xml:space="preserve">MB </w:t>
      </w:r>
      <w:r>
        <w:rPr>
          <w:rFonts w:hint="eastAsia"/>
          <w:b/>
          <w:lang w:val="en-US" w:eastAsia="ja-JP"/>
        </w:rPr>
        <w:t xml:space="preserve">would be quite large, some </w:t>
      </w:r>
      <w:r w:rsidR="0064733D">
        <w:rPr>
          <w:b/>
          <w:lang w:val="en-US" w:eastAsia="ja-JP"/>
        </w:rPr>
        <w:t>additional</w:t>
      </w:r>
      <w:r w:rsidR="0064733D">
        <w:rPr>
          <w:rFonts w:hint="eastAsia"/>
          <w:b/>
          <w:lang w:val="en-US" w:eastAsia="ja-JP"/>
        </w:rPr>
        <w:t xml:space="preserve"> </w:t>
      </w:r>
      <w:r>
        <w:rPr>
          <w:rFonts w:hint="eastAsia"/>
          <w:b/>
          <w:lang w:val="en-US" w:eastAsia="ja-JP"/>
        </w:rPr>
        <w:t xml:space="preserve">consideration </w:t>
      </w:r>
      <w:r w:rsidR="0064733D">
        <w:rPr>
          <w:rFonts w:hint="eastAsia"/>
          <w:b/>
          <w:lang w:val="en-US" w:eastAsia="ja-JP"/>
        </w:rPr>
        <w:t xml:space="preserve">would </w:t>
      </w:r>
      <w:r>
        <w:rPr>
          <w:rFonts w:hint="eastAsia"/>
          <w:b/>
          <w:lang w:val="en-US" w:eastAsia="ja-JP"/>
        </w:rPr>
        <w:t>be required.</w:t>
      </w:r>
    </w:p>
    <w:p w:rsidR="00892C6F" w:rsidRPr="00892C6F" w:rsidRDefault="00892C6F" w:rsidP="00892C6F">
      <w:pPr>
        <w:pStyle w:val="2"/>
      </w:pPr>
      <w:r w:rsidRPr="00892C6F">
        <w:rPr>
          <w:rFonts w:hint="eastAsia"/>
          <w:sz w:val="28"/>
          <w:szCs w:val="28"/>
          <w:lang w:val="en-US"/>
        </w:rPr>
        <w:t>2.3.</w:t>
      </w:r>
      <w:r>
        <w:rPr>
          <w:rFonts w:hint="eastAsia"/>
          <w:sz w:val="28"/>
          <w:szCs w:val="28"/>
          <w:lang w:val="en-US"/>
        </w:rPr>
        <w:t>2</w:t>
      </w:r>
      <w:r w:rsidRPr="00892C6F">
        <w:rPr>
          <w:rFonts w:hint="eastAsia"/>
          <w:sz w:val="28"/>
          <w:szCs w:val="28"/>
          <w:lang w:val="en-US"/>
        </w:rPr>
        <w:t xml:space="preserve"> </w:t>
      </w:r>
      <w:r>
        <w:rPr>
          <w:rFonts w:hint="eastAsia"/>
          <w:lang w:val="en-US"/>
        </w:rPr>
        <w:t xml:space="preserve">Applicable </w:t>
      </w:r>
      <w:r>
        <w:rPr>
          <w:lang w:val="en-US"/>
        </w:rPr>
        <w:t>frequency</w:t>
      </w:r>
      <w:r>
        <w:rPr>
          <w:rFonts w:hint="eastAsia"/>
          <w:lang w:val="en-US"/>
        </w:rPr>
        <w:t xml:space="preserve"> range</w:t>
      </w:r>
    </w:p>
    <w:p w:rsidR="003576B3" w:rsidRDefault="000A6DEC" w:rsidP="0051261D">
      <w:pPr>
        <w:rPr>
          <w:lang w:eastAsia="ja-JP"/>
        </w:rPr>
      </w:pPr>
      <w:r w:rsidRPr="00F422BD">
        <w:rPr>
          <w:lang w:val="en-US" w:eastAsia="ja-JP"/>
        </w:rPr>
        <w:t xml:space="preserve">Typical antenna switch loss vs. switch size for IMT band (uplink </w:t>
      </w:r>
      <w:proofErr w:type="spellStart"/>
      <w:proofErr w:type="gramStart"/>
      <w:r w:rsidRPr="00F422BD">
        <w:rPr>
          <w:lang w:val="en-US" w:eastAsia="ja-JP"/>
        </w:rPr>
        <w:t>Tx</w:t>
      </w:r>
      <w:proofErr w:type="spellEnd"/>
      <w:proofErr w:type="gramEnd"/>
      <w:r w:rsidRPr="00F422BD">
        <w:rPr>
          <w:lang w:val="en-US" w:eastAsia="ja-JP"/>
        </w:rPr>
        <w:t>)</w:t>
      </w:r>
      <w:r>
        <w:rPr>
          <w:rFonts w:hint="eastAsia"/>
          <w:lang w:val="en-US" w:eastAsia="ja-JP"/>
        </w:rPr>
        <w:t xml:space="preserve"> was presented in [1]. We, however, recognize that </w:t>
      </w:r>
      <w:r w:rsidR="0064733D">
        <w:rPr>
          <w:rFonts w:hint="eastAsia"/>
          <w:lang w:val="en-US" w:eastAsia="ja-JP"/>
        </w:rPr>
        <w:t xml:space="preserve">in </w:t>
      </w:r>
      <w:r>
        <w:rPr>
          <w:rFonts w:hint="eastAsia"/>
          <w:lang w:val="en-US" w:eastAsia="ja-JP"/>
        </w:rPr>
        <w:t xml:space="preserve">the </w:t>
      </w:r>
      <w:proofErr w:type="spellStart"/>
      <w:r>
        <w:rPr>
          <w:rFonts w:hint="eastAsia"/>
          <w:lang w:val="en-US" w:eastAsia="ja-JP"/>
        </w:rPr>
        <w:t>oprating</w:t>
      </w:r>
      <w:proofErr w:type="spellEnd"/>
      <w:r>
        <w:rPr>
          <w:rFonts w:hint="eastAsia"/>
          <w:lang w:val="en-US" w:eastAsia="ja-JP"/>
        </w:rPr>
        <w:t xml:space="preserve"> band with lower frequency, the insertion loss also becomes smaller than that of higher bands.</w:t>
      </w:r>
      <w:r>
        <w:rPr>
          <w:lang w:val="en-US" w:eastAsia="ja-JP"/>
        </w:rPr>
        <w:t xml:space="preserve"> </w:t>
      </w:r>
      <w:r>
        <w:rPr>
          <w:rFonts w:hint="eastAsia"/>
          <w:lang w:val="en-US" w:eastAsia="ja-JP"/>
        </w:rPr>
        <w:t>This aspect was also presented in [</w:t>
      </w:r>
      <w:r w:rsidR="000A28C9">
        <w:rPr>
          <w:rFonts w:hint="eastAsia"/>
          <w:lang w:val="en-US" w:eastAsia="ja-JP"/>
        </w:rPr>
        <w:t>5</w:t>
      </w:r>
      <w:r>
        <w:rPr>
          <w:rFonts w:hint="eastAsia"/>
          <w:lang w:val="en-US" w:eastAsia="ja-JP"/>
        </w:rPr>
        <w:t xml:space="preserve">]. </w:t>
      </w:r>
      <w:r w:rsidR="00CD413C">
        <w:rPr>
          <w:rFonts w:hint="eastAsia"/>
          <w:lang w:eastAsia="ja-JP"/>
        </w:rPr>
        <w:t xml:space="preserve">Thus, we believe </w:t>
      </w:r>
      <w:r w:rsidR="00CD413C">
        <w:rPr>
          <w:lang w:eastAsia="ja-JP"/>
        </w:rPr>
        <w:t>that</w:t>
      </w:r>
      <w:r w:rsidR="00CD413C">
        <w:rPr>
          <w:rFonts w:hint="eastAsia"/>
          <w:lang w:eastAsia="ja-JP"/>
        </w:rPr>
        <w:t xml:space="preserve"> at least the degree of the relaxation should be </w:t>
      </w:r>
      <w:proofErr w:type="spellStart"/>
      <w:r w:rsidR="00CD413C">
        <w:rPr>
          <w:rFonts w:hint="eastAsia"/>
          <w:lang w:eastAsia="ja-JP"/>
        </w:rPr>
        <w:t>diffrenet</w:t>
      </w:r>
      <w:proofErr w:type="spellEnd"/>
      <w:r w:rsidR="00CD413C">
        <w:rPr>
          <w:rFonts w:hint="eastAsia"/>
          <w:lang w:eastAsia="ja-JP"/>
        </w:rPr>
        <w:t xml:space="preserve"> between lower and higher bands. Note that there was an opinion that </w:t>
      </w:r>
      <w:r>
        <w:rPr>
          <w:rFonts w:hint="eastAsia"/>
          <w:lang w:eastAsia="ja-JP"/>
        </w:rPr>
        <w:t xml:space="preserve">in some cases, </w:t>
      </w:r>
      <w:r w:rsidR="00CD413C">
        <w:rPr>
          <w:rFonts w:hint="eastAsia"/>
          <w:lang w:eastAsia="ja-JP"/>
        </w:rPr>
        <w:t xml:space="preserve">even lower bands have some difficulty in the discussion. </w:t>
      </w:r>
      <w:r w:rsidR="00CD413C">
        <w:rPr>
          <w:lang w:eastAsia="ja-JP"/>
        </w:rPr>
        <w:t>W</w:t>
      </w:r>
      <w:r w:rsidR="00CD413C">
        <w:rPr>
          <w:rFonts w:hint="eastAsia"/>
          <w:lang w:eastAsia="ja-JP"/>
        </w:rPr>
        <w:t xml:space="preserve">e </w:t>
      </w:r>
      <w:r w:rsidR="00CD413C">
        <w:rPr>
          <w:lang w:eastAsia="ja-JP"/>
        </w:rPr>
        <w:t>believe</w:t>
      </w:r>
      <w:r w:rsidR="00CD413C">
        <w:rPr>
          <w:rFonts w:hint="eastAsia"/>
          <w:lang w:eastAsia="ja-JP"/>
        </w:rPr>
        <w:t xml:space="preserve"> that </w:t>
      </w:r>
      <w:r w:rsidR="00CD413C">
        <w:rPr>
          <w:lang w:eastAsia="ja-JP"/>
        </w:rPr>
        <w:t>this</w:t>
      </w:r>
      <w:r w:rsidR="00CD413C">
        <w:rPr>
          <w:rFonts w:hint="eastAsia"/>
          <w:lang w:eastAsia="ja-JP"/>
        </w:rPr>
        <w:t xml:space="preserve"> aspect has been already reflected into the MOP specification as relaxation</w:t>
      </w:r>
      <w:r>
        <w:rPr>
          <w:rFonts w:hint="eastAsia"/>
          <w:lang w:eastAsia="ja-JP"/>
        </w:rPr>
        <w:t xml:space="preserve"> of lower tolerance </w:t>
      </w:r>
      <w:r>
        <w:rPr>
          <w:lang w:eastAsia="ja-JP"/>
        </w:rPr>
        <w:t>and</w:t>
      </w:r>
      <w:r w:rsidR="000A28C9">
        <w:rPr>
          <w:rFonts w:hint="eastAsia"/>
          <w:lang w:eastAsia="ja-JP"/>
        </w:rPr>
        <w:t xml:space="preserve"> </w:t>
      </w:r>
      <w:r w:rsidRPr="00F53DF0">
        <w:t>ΔT</w:t>
      </w:r>
      <w:r>
        <w:rPr>
          <w:vertAlign w:val="subscript"/>
        </w:rPr>
        <w:t>C</w:t>
      </w:r>
      <w:r w:rsidR="00CD413C">
        <w:rPr>
          <w:rFonts w:hint="eastAsia"/>
          <w:lang w:eastAsia="ja-JP"/>
        </w:rPr>
        <w:t>.</w:t>
      </w:r>
    </w:p>
    <w:p w:rsidR="00CD413C" w:rsidRPr="00CD413C" w:rsidRDefault="00CD413C" w:rsidP="00CD413C">
      <w:pPr>
        <w:numPr>
          <w:ilvl w:val="0"/>
          <w:numId w:val="43"/>
        </w:numPr>
        <w:rPr>
          <w:b/>
          <w:lang w:val="en-US" w:eastAsia="ja-JP"/>
        </w:rPr>
      </w:pPr>
      <w:r w:rsidRPr="00E60245">
        <w:rPr>
          <w:rFonts w:hint="eastAsia"/>
          <w:b/>
          <w:lang w:val="en-US" w:eastAsia="ja-JP"/>
        </w:rPr>
        <w:t xml:space="preserve">Proposal </w:t>
      </w:r>
      <w:r w:rsidR="006C240A">
        <w:rPr>
          <w:rFonts w:hint="eastAsia"/>
          <w:b/>
          <w:lang w:val="en-US" w:eastAsia="ja-JP"/>
        </w:rPr>
        <w:t>4</w:t>
      </w:r>
      <w:r w:rsidRPr="00E60245">
        <w:rPr>
          <w:rFonts w:hint="eastAsia"/>
          <w:b/>
          <w:lang w:val="en-US" w:eastAsia="ja-JP"/>
        </w:rPr>
        <w:t xml:space="preserve">: </w:t>
      </w:r>
      <w:r>
        <w:rPr>
          <w:rFonts w:hint="eastAsia"/>
          <w:b/>
          <w:lang w:eastAsia="ja-JP"/>
        </w:rPr>
        <w:t>T</w:t>
      </w:r>
      <w:r w:rsidRPr="00892C6F">
        <w:rPr>
          <w:rFonts w:hint="eastAsia"/>
          <w:b/>
          <w:lang w:eastAsia="ja-JP"/>
        </w:rPr>
        <w:t xml:space="preserve">he relaxation shall be </w:t>
      </w:r>
      <w:r>
        <w:rPr>
          <w:b/>
          <w:lang w:eastAsia="ja-JP"/>
        </w:rPr>
        <w:t>different</w:t>
      </w:r>
      <w:r>
        <w:rPr>
          <w:rFonts w:hint="eastAsia"/>
          <w:b/>
          <w:lang w:eastAsia="ja-JP"/>
        </w:rPr>
        <w:t xml:space="preserve"> between lower frequency bands and higher ones.</w:t>
      </w:r>
    </w:p>
    <w:p w:rsidR="00CD413C" w:rsidRPr="00CD413C" w:rsidRDefault="00CD413C" w:rsidP="00CD413C">
      <w:pPr>
        <w:numPr>
          <w:ilvl w:val="1"/>
          <w:numId w:val="43"/>
        </w:numPr>
        <w:rPr>
          <w:b/>
          <w:lang w:val="en-US" w:eastAsia="ja-JP"/>
        </w:rPr>
      </w:pPr>
      <w:r>
        <w:rPr>
          <w:rFonts w:hint="eastAsia"/>
          <w:b/>
          <w:lang w:eastAsia="ja-JP"/>
        </w:rPr>
        <w:t>Handling of Band 11 and 21 is FFS.</w:t>
      </w:r>
    </w:p>
    <w:p w:rsidR="007D5696" w:rsidRPr="00892C6F" w:rsidRDefault="007D5696" w:rsidP="007D5696">
      <w:pPr>
        <w:pStyle w:val="2"/>
      </w:pPr>
      <w:r w:rsidRPr="00892C6F">
        <w:rPr>
          <w:rFonts w:hint="eastAsia"/>
          <w:sz w:val="28"/>
          <w:szCs w:val="28"/>
          <w:lang w:val="en-US"/>
        </w:rPr>
        <w:t>2.3.</w:t>
      </w:r>
      <w:r>
        <w:rPr>
          <w:rFonts w:hint="eastAsia"/>
          <w:sz w:val="28"/>
          <w:szCs w:val="28"/>
          <w:lang w:val="en-US"/>
        </w:rPr>
        <w:t>3</w:t>
      </w:r>
      <w:r w:rsidRPr="00892C6F">
        <w:rPr>
          <w:rFonts w:hint="eastAsia"/>
          <w:sz w:val="28"/>
          <w:szCs w:val="28"/>
          <w:lang w:val="en-US"/>
        </w:rPr>
        <w:t xml:space="preserve"> </w:t>
      </w:r>
      <w:r>
        <w:rPr>
          <w:rFonts w:hint="eastAsia"/>
          <w:lang w:val="en-US"/>
        </w:rPr>
        <w:t>Required relaxation</w:t>
      </w:r>
    </w:p>
    <w:p w:rsidR="00194786" w:rsidRDefault="00BA2B71" w:rsidP="007D5696">
      <w:pPr>
        <w:rPr>
          <w:lang w:eastAsia="ja-JP"/>
        </w:rPr>
      </w:pPr>
      <w:r>
        <w:rPr>
          <w:rFonts w:hint="eastAsia"/>
          <w:lang w:eastAsia="ja-JP"/>
        </w:rPr>
        <w:t xml:space="preserve">First, it </w:t>
      </w:r>
      <w:r w:rsidR="007E6B22">
        <w:rPr>
          <w:rFonts w:hint="eastAsia"/>
          <w:lang w:eastAsia="ja-JP"/>
        </w:rPr>
        <w:t xml:space="preserve">would </w:t>
      </w:r>
      <w:r>
        <w:rPr>
          <w:rFonts w:hint="eastAsia"/>
          <w:lang w:eastAsia="ja-JP"/>
        </w:rPr>
        <w:t xml:space="preserve">take time to </w:t>
      </w:r>
      <w:proofErr w:type="spellStart"/>
      <w:r>
        <w:rPr>
          <w:rFonts w:hint="eastAsia"/>
          <w:lang w:eastAsia="ja-JP"/>
        </w:rPr>
        <w:t>conlude</w:t>
      </w:r>
      <w:proofErr w:type="spellEnd"/>
      <w:r>
        <w:rPr>
          <w:rFonts w:hint="eastAsia"/>
          <w:lang w:eastAsia="ja-JP"/>
        </w:rPr>
        <w:t xml:space="preserve"> the </w:t>
      </w:r>
      <w:r>
        <w:rPr>
          <w:lang w:eastAsia="ja-JP"/>
        </w:rPr>
        <w:t>required</w:t>
      </w:r>
      <w:r>
        <w:rPr>
          <w:rFonts w:hint="eastAsia"/>
          <w:lang w:eastAsia="ja-JP"/>
        </w:rPr>
        <w:t xml:space="preserve"> relaxation value since we need to verify the proposed data in [1]. </w:t>
      </w:r>
      <w:r w:rsidR="0064733D">
        <w:rPr>
          <w:rFonts w:hint="eastAsia"/>
          <w:lang w:eastAsia="ja-JP"/>
        </w:rPr>
        <w:t xml:space="preserve">A </w:t>
      </w:r>
      <w:r w:rsidR="00194786">
        <w:rPr>
          <w:rFonts w:hint="eastAsia"/>
          <w:lang w:eastAsia="ja-JP"/>
        </w:rPr>
        <w:t xml:space="preserve">Specific value of the </w:t>
      </w:r>
      <w:proofErr w:type="spellStart"/>
      <w:r w:rsidR="00194786">
        <w:rPr>
          <w:rFonts w:hint="eastAsia"/>
          <w:lang w:eastAsia="ja-JP"/>
        </w:rPr>
        <w:t>requied</w:t>
      </w:r>
      <w:proofErr w:type="spellEnd"/>
      <w:r w:rsidR="00194786">
        <w:rPr>
          <w:rFonts w:hint="eastAsia"/>
          <w:lang w:eastAsia="ja-JP"/>
        </w:rPr>
        <w:t xml:space="preserve"> relaxation will be presented in the RAN4#66. Here we assume the </w:t>
      </w:r>
      <w:r w:rsidR="00194786">
        <w:rPr>
          <w:lang w:eastAsia="ja-JP"/>
        </w:rPr>
        <w:t>amount</w:t>
      </w:r>
      <w:r w:rsidR="00194786">
        <w:rPr>
          <w:rFonts w:hint="eastAsia"/>
          <w:lang w:eastAsia="ja-JP"/>
        </w:rPr>
        <w:t xml:space="preserve"> of relaxation to be </w:t>
      </w:r>
      <w:r w:rsidR="00194786" w:rsidRPr="00F53DF0">
        <w:t>ΔT</w:t>
      </w:r>
      <w:r w:rsidR="00194786">
        <w:rPr>
          <w:rFonts w:hint="eastAsia"/>
          <w:vertAlign w:val="subscript"/>
          <w:lang w:eastAsia="ja-JP"/>
        </w:rPr>
        <w:t>MB</w:t>
      </w:r>
      <w:r w:rsidR="00194786">
        <w:rPr>
          <w:rFonts w:hint="eastAsia"/>
          <w:lang w:eastAsia="ja-JP"/>
        </w:rPr>
        <w:t xml:space="preserve">. </w:t>
      </w:r>
      <w:r w:rsidR="00194786">
        <w:rPr>
          <w:lang w:eastAsia="ja-JP"/>
        </w:rPr>
        <w:t>A</w:t>
      </w:r>
      <w:r w:rsidR="00194786">
        <w:rPr>
          <w:rFonts w:hint="eastAsia"/>
          <w:lang w:eastAsia="ja-JP"/>
        </w:rPr>
        <w:t xml:space="preserve">s proposed in Proposal 2, this is only applicable to </w:t>
      </w:r>
      <w:r w:rsidR="00194786" w:rsidRPr="00F53DF0">
        <w:t>ΔT</w:t>
      </w:r>
      <w:r w:rsidR="00194786">
        <w:rPr>
          <w:vertAlign w:val="subscript"/>
        </w:rPr>
        <w:t>C</w:t>
      </w:r>
      <w:r w:rsidR="00194786">
        <w:rPr>
          <w:rFonts w:hint="eastAsia"/>
          <w:vertAlign w:val="subscript"/>
          <w:lang w:eastAsia="ja-JP"/>
        </w:rPr>
        <w:t xml:space="preserve"> </w:t>
      </w:r>
      <w:r w:rsidR="00194786">
        <w:rPr>
          <w:rFonts w:hint="eastAsia"/>
          <w:lang w:eastAsia="ja-JP"/>
        </w:rPr>
        <w:t xml:space="preserve">region. </w:t>
      </w:r>
      <w:r w:rsidR="00471B41">
        <w:rPr>
          <w:rFonts w:hint="eastAsia"/>
          <w:lang w:eastAsia="ja-JP"/>
        </w:rPr>
        <w:t xml:space="preserve">If </w:t>
      </w:r>
      <w:proofErr w:type="spellStart"/>
      <w:r w:rsidR="00471B41">
        <w:rPr>
          <w:rFonts w:hint="eastAsia"/>
          <w:lang w:eastAsia="ja-JP"/>
        </w:rPr>
        <w:t>the</w:t>
      </w:r>
      <w:r w:rsidR="00471B41" w:rsidRPr="00F53DF0">
        <w:t>ΔT</w:t>
      </w:r>
      <w:r w:rsidR="00471B41">
        <w:rPr>
          <w:rFonts w:hint="eastAsia"/>
          <w:vertAlign w:val="subscript"/>
          <w:lang w:eastAsia="ja-JP"/>
        </w:rPr>
        <w:t>MB</w:t>
      </w:r>
      <w:proofErr w:type="spellEnd"/>
      <w:r w:rsidR="00471B41">
        <w:rPr>
          <w:rFonts w:hint="eastAsia"/>
          <w:vertAlign w:val="subscript"/>
          <w:lang w:eastAsia="ja-JP"/>
        </w:rPr>
        <w:t xml:space="preserve"> </w:t>
      </w:r>
      <w:r w:rsidR="0064733D">
        <w:rPr>
          <w:rFonts w:hint="eastAsia"/>
          <w:lang w:eastAsia="ja-JP"/>
        </w:rPr>
        <w:t xml:space="preserve">is </w:t>
      </w:r>
      <w:r w:rsidR="00471B41">
        <w:rPr>
          <w:rFonts w:hint="eastAsia"/>
          <w:lang w:eastAsia="ja-JP"/>
        </w:rPr>
        <w:t xml:space="preserve">so large, the current margin </w:t>
      </w:r>
      <w:r w:rsidR="00471B41">
        <w:rPr>
          <w:rFonts w:hint="eastAsia"/>
          <w:lang w:eastAsia="ja-JP"/>
        </w:rPr>
        <w:lastRenderedPageBreak/>
        <w:t>might not be sufficient anymore</w:t>
      </w:r>
      <w:r w:rsidR="0064733D">
        <w:rPr>
          <w:rFonts w:hint="eastAsia"/>
          <w:lang w:eastAsia="ja-JP"/>
        </w:rPr>
        <w:t xml:space="preserve"> and t</w:t>
      </w:r>
      <w:r w:rsidR="00471B41">
        <w:rPr>
          <w:rFonts w:hint="eastAsia"/>
          <w:lang w:eastAsia="ja-JP"/>
        </w:rPr>
        <w:t>his aspect will be taken into account.</w:t>
      </w:r>
      <w:r w:rsidR="000A28C9">
        <w:rPr>
          <w:rFonts w:hint="eastAsia"/>
          <w:lang w:eastAsia="ja-JP"/>
        </w:rPr>
        <w:t xml:space="preserve"> </w:t>
      </w:r>
      <w:r w:rsidR="00194786">
        <w:rPr>
          <w:rFonts w:hint="eastAsia"/>
          <w:lang w:eastAsia="ja-JP"/>
        </w:rPr>
        <w:t xml:space="preserve">In addition, based on Observation 2, we propose how to apply this </w:t>
      </w:r>
      <w:r w:rsidR="00194786" w:rsidRPr="00F53DF0">
        <w:t>ΔT</w:t>
      </w:r>
      <w:r w:rsidR="00194786">
        <w:rPr>
          <w:rFonts w:hint="eastAsia"/>
          <w:vertAlign w:val="subscript"/>
          <w:lang w:eastAsia="ja-JP"/>
        </w:rPr>
        <w:t>MB</w:t>
      </w:r>
      <w:r w:rsidR="00194786">
        <w:rPr>
          <w:rFonts w:hint="eastAsia"/>
          <w:lang w:eastAsia="ja-JP"/>
        </w:rPr>
        <w:t xml:space="preserve"> to each band in a different way between </w:t>
      </w:r>
      <w:r w:rsidR="0064733D">
        <w:rPr>
          <w:rFonts w:hint="eastAsia"/>
          <w:lang w:eastAsia="ja-JP"/>
        </w:rPr>
        <w:t xml:space="preserve">the operating </w:t>
      </w:r>
      <w:r w:rsidR="00194786">
        <w:rPr>
          <w:rFonts w:hint="eastAsia"/>
          <w:lang w:eastAsia="ja-JP"/>
        </w:rPr>
        <w:t xml:space="preserve">bands with </w:t>
      </w:r>
      <w:r w:rsidR="00194786" w:rsidRPr="00F53DF0">
        <w:t>ΔT</w:t>
      </w:r>
      <w:r w:rsidR="00194786">
        <w:rPr>
          <w:vertAlign w:val="subscript"/>
        </w:rPr>
        <w:t>C</w:t>
      </w:r>
      <w:r w:rsidR="00194786">
        <w:rPr>
          <w:rFonts w:hint="eastAsia"/>
          <w:lang w:eastAsia="ja-JP"/>
        </w:rPr>
        <w:t xml:space="preserve"> and </w:t>
      </w:r>
      <w:proofErr w:type="spellStart"/>
      <w:r w:rsidR="0064733D">
        <w:rPr>
          <w:rFonts w:hint="eastAsia"/>
          <w:lang w:eastAsia="ja-JP"/>
        </w:rPr>
        <w:t>thoese</w:t>
      </w:r>
      <w:proofErr w:type="spellEnd"/>
      <w:r w:rsidR="0064733D">
        <w:rPr>
          <w:rFonts w:hint="eastAsia"/>
          <w:lang w:eastAsia="ja-JP"/>
        </w:rPr>
        <w:t xml:space="preserve"> </w:t>
      </w:r>
      <w:r w:rsidR="00194786">
        <w:rPr>
          <w:rFonts w:hint="eastAsia"/>
          <w:lang w:eastAsia="ja-JP"/>
        </w:rPr>
        <w:t>without</w:t>
      </w:r>
      <w:r w:rsidR="00AD6EC8">
        <w:rPr>
          <w:rFonts w:hint="eastAsia"/>
          <w:lang w:eastAsia="ja-JP"/>
        </w:rPr>
        <w:t xml:space="preserve"> </w:t>
      </w:r>
      <w:r w:rsidR="00194786" w:rsidRPr="00F53DF0">
        <w:t>ΔT</w:t>
      </w:r>
      <w:r w:rsidR="00194786">
        <w:rPr>
          <w:vertAlign w:val="subscript"/>
        </w:rPr>
        <w:t>C</w:t>
      </w:r>
      <w:r w:rsidR="00194786">
        <w:rPr>
          <w:rFonts w:hint="eastAsia"/>
          <w:lang w:eastAsia="ja-JP"/>
        </w:rPr>
        <w:t xml:space="preserve"> as follows.</w:t>
      </w:r>
    </w:p>
    <w:p w:rsidR="003645DC" w:rsidRPr="006C240A" w:rsidRDefault="003645DC" w:rsidP="003645DC">
      <w:pPr>
        <w:numPr>
          <w:ilvl w:val="0"/>
          <w:numId w:val="43"/>
        </w:numPr>
        <w:rPr>
          <w:b/>
          <w:lang w:eastAsia="ja-JP"/>
        </w:rPr>
      </w:pPr>
      <w:r w:rsidRPr="006C240A">
        <w:rPr>
          <w:rFonts w:hint="eastAsia"/>
          <w:b/>
          <w:lang w:eastAsia="ja-JP"/>
        </w:rPr>
        <w:t xml:space="preserve">Proposal </w:t>
      </w:r>
      <w:r w:rsidR="006C240A" w:rsidRPr="006C240A">
        <w:rPr>
          <w:rFonts w:hint="eastAsia"/>
          <w:b/>
          <w:lang w:eastAsia="ja-JP"/>
        </w:rPr>
        <w:t>5</w:t>
      </w:r>
    </w:p>
    <w:p w:rsidR="00194786" w:rsidRPr="006C240A" w:rsidRDefault="00194786" w:rsidP="003645DC">
      <w:pPr>
        <w:numPr>
          <w:ilvl w:val="1"/>
          <w:numId w:val="43"/>
        </w:numPr>
        <w:rPr>
          <w:b/>
          <w:lang w:eastAsia="ja-JP"/>
        </w:rPr>
      </w:pPr>
      <w:r w:rsidRPr="006C240A">
        <w:rPr>
          <w:rFonts w:hint="eastAsia"/>
          <w:b/>
          <w:lang w:eastAsia="ja-JP"/>
        </w:rPr>
        <w:t xml:space="preserve">Operating bands without </w:t>
      </w:r>
      <w:r w:rsidRPr="006C240A">
        <w:rPr>
          <w:b/>
        </w:rPr>
        <w:t>ΔT</w:t>
      </w:r>
      <w:r w:rsidRPr="006C240A">
        <w:rPr>
          <w:b/>
          <w:vertAlign w:val="subscript"/>
        </w:rPr>
        <w:t>C</w:t>
      </w:r>
    </w:p>
    <w:p w:rsidR="00194786" w:rsidRPr="006C240A" w:rsidRDefault="008B4E5E" w:rsidP="003645DC">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&lt;= [0.5] dB, then,</w:t>
      </w:r>
      <w:r w:rsidR="002121E5">
        <w:rPr>
          <w:rFonts w:hint="eastAsia"/>
          <w:b/>
          <w:lang w:eastAsia="ja-JP"/>
        </w:rPr>
        <w:t xml:space="preserve"> </w:t>
      </w:r>
      <w:r w:rsidR="00194786" w:rsidRPr="006C240A">
        <w:rPr>
          <w:b/>
        </w:rPr>
        <w:t>ΔT</w:t>
      </w:r>
      <w:r w:rsidR="00194786" w:rsidRPr="006C240A">
        <w:rPr>
          <w:rFonts w:hint="eastAsia"/>
          <w:b/>
          <w:vertAlign w:val="subscript"/>
          <w:lang w:eastAsia="ja-JP"/>
        </w:rPr>
        <w:t>MB</w:t>
      </w:r>
      <w:r w:rsidR="00194786" w:rsidRPr="006C240A">
        <w:rPr>
          <w:rFonts w:hint="eastAsia"/>
          <w:b/>
          <w:lang w:eastAsia="ja-JP"/>
        </w:rPr>
        <w:t xml:space="preserve"> is applicable to </w:t>
      </w:r>
      <w:r>
        <w:rPr>
          <w:rFonts w:hint="eastAsia"/>
          <w:b/>
          <w:lang w:eastAsia="ja-JP"/>
        </w:rPr>
        <w:t xml:space="preserve">only </w:t>
      </w:r>
      <w:r w:rsidR="00194786" w:rsidRPr="006C240A">
        <w:rPr>
          <w:b/>
        </w:rPr>
        <w:t>ΔT</w:t>
      </w:r>
      <w:r w:rsidR="00194786" w:rsidRPr="006C240A">
        <w:rPr>
          <w:b/>
          <w:vertAlign w:val="subscript"/>
        </w:rPr>
        <w:t>C</w:t>
      </w:r>
      <w:r w:rsidR="00194786" w:rsidRPr="006C240A">
        <w:rPr>
          <w:rFonts w:hint="eastAsia"/>
          <w:b/>
          <w:vertAlign w:val="subscript"/>
          <w:lang w:eastAsia="ja-JP"/>
        </w:rPr>
        <w:t xml:space="preserve"> </w:t>
      </w:r>
      <w:r w:rsidR="00194786" w:rsidRPr="006C240A">
        <w:rPr>
          <w:rFonts w:hint="eastAsia"/>
          <w:b/>
          <w:lang w:eastAsia="ja-JP"/>
        </w:rPr>
        <w:t>region</w:t>
      </w:r>
    </w:p>
    <w:p w:rsidR="003645DC" w:rsidRPr="006C240A" w:rsidRDefault="003645DC" w:rsidP="003645DC">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&gt; [0.5] dB, then, </w:t>
      </w:r>
    </w:p>
    <w:p w:rsidR="003645DC" w:rsidRPr="006C240A" w:rsidRDefault="003645DC" w:rsidP="003645DC">
      <w:pPr>
        <w:numPr>
          <w:ilvl w:val="3"/>
          <w:numId w:val="43"/>
        </w:numPr>
        <w:rPr>
          <w:b/>
          <w:lang w:eastAsia="ja-JP"/>
        </w:rPr>
      </w:pPr>
      <w:r w:rsidRPr="006C240A">
        <w:rPr>
          <w:b/>
        </w:rPr>
        <w:t>ΔT</w:t>
      </w:r>
      <w:r w:rsidRPr="006C240A">
        <w:rPr>
          <w:rFonts w:hint="eastAsia"/>
          <w:b/>
          <w:vertAlign w:val="subscript"/>
          <w:lang w:eastAsia="ja-JP"/>
        </w:rPr>
        <w:t>MB</w:t>
      </w:r>
      <w:r w:rsidRPr="006C240A">
        <w:rPr>
          <w:rFonts w:hint="eastAsia"/>
          <w:b/>
          <w:lang w:eastAsia="ja-JP"/>
        </w:rPr>
        <w:t xml:space="preserve"> is applicable to </w:t>
      </w:r>
      <w:r w:rsidRPr="006C240A">
        <w:rPr>
          <w:b/>
        </w:rPr>
        <w:t>ΔT</w:t>
      </w:r>
      <w:r w:rsidRPr="006C240A">
        <w:rPr>
          <w:b/>
          <w:vertAlign w:val="subscript"/>
        </w:rPr>
        <w:t>C</w:t>
      </w:r>
      <w:r w:rsidRPr="006C240A">
        <w:rPr>
          <w:rFonts w:hint="eastAsia"/>
          <w:b/>
          <w:vertAlign w:val="subscript"/>
          <w:lang w:eastAsia="ja-JP"/>
        </w:rPr>
        <w:t xml:space="preserve"> </w:t>
      </w:r>
      <w:r w:rsidRPr="006C240A">
        <w:rPr>
          <w:rFonts w:hint="eastAsia"/>
          <w:b/>
          <w:lang w:eastAsia="ja-JP"/>
        </w:rPr>
        <w:t>regions</w:t>
      </w:r>
    </w:p>
    <w:p w:rsidR="003645DC" w:rsidRPr="006C240A" w:rsidRDefault="003645DC" w:rsidP="003645DC">
      <w:pPr>
        <w:numPr>
          <w:ilvl w:val="3"/>
          <w:numId w:val="43"/>
        </w:numPr>
        <w:rPr>
          <w:b/>
          <w:lang w:eastAsia="ja-JP"/>
        </w:rPr>
      </w:pPr>
      <w:r w:rsidRPr="006C240A">
        <w:rPr>
          <w:b/>
          <w:lang w:eastAsia="ja-JP"/>
        </w:rPr>
        <w:t>“</w:t>
      </w:r>
      <w:r w:rsidRPr="006C240A">
        <w:rPr>
          <w:b/>
        </w:rPr>
        <w:t>ΔT</w:t>
      </w:r>
      <w:r w:rsidRPr="006C240A">
        <w:rPr>
          <w:rFonts w:hint="eastAsia"/>
          <w:b/>
          <w:vertAlign w:val="subscript"/>
          <w:lang w:eastAsia="ja-JP"/>
        </w:rPr>
        <w:t>MB</w:t>
      </w:r>
      <w:r w:rsidRPr="006C240A">
        <w:rPr>
          <w:rFonts w:hint="eastAsia"/>
          <w:b/>
          <w:lang w:eastAsia="ja-JP"/>
        </w:rPr>
        <w:t xml:space="preserve"> </w:t>
      </w:r>
      <w:r w:rsidRPr="006C240A">
        <w:rPr>
          <w:b/>
          <w:lang w:eastAsia="ja-JP"/>
        </w:rPr>
        <w:t>–</w:t>
      </w:r>
      <w:r w:rsidRPr="006C240A">
        <w:rPr>
          <w:rFonts w:hint="eastAsia"/>
          <w:b/>
          <w:lang w:eastAsia="ja-JP"/>
        </w:rPr>
        <w:t xml:space="preserve"> 0.5</w:t>
      </w:r>
      <w:r w:rsidRPr="006C240A">
        <w:rPr>
          <w:b/>
          <w:lang w:eastAsia="ja-JP"/>
        </w:rPr>
        <w:t>”</w:t>
      </w:r>
      <w:r w:rsidRPr="006C240A">
        <w:rPr>
          <w:rFonts w:hint="eastAsia"/>
          <w:b/>
          <w:lang w:eastAsia="ja-JP"/>
        </w:rPr>
        <w:t xml:space="preserve"> dB is applicable to </w:t>
      </w:r>
      <w:r w:rsidRPr="006C240A">
        <w:rPr>
          <w:b/>
          <w:lang w:eastAsia="ja-JP"/>
        </w:rPr>
        <w:t>“</w:t>
      </w:r>
      <w:r w:rsidRPr="006C240A">
        <w:rPr>
          <w:rFonts w:hint="eastAsia"/>
          <w:b/>
          <w:lang w:eastAsia="ja-JP"/>
        </w:rPr>
        <w:t xml:space="preserve">pass-band except for </w:t>
      </w:r>
      <w:r w:rsidRPr="006C240A">
        <w:rPr>
          <w:b/>
        </w:rPr>
        <w:t>ΔT</w:t>
      </w:r>
      <w:r w:rsidRPr="006C240A">
        <w:rPr>
          <w:b/>
          <w:vertAlign w:val="subscript"/>
        </w:rPr>
        <w:t>C</w:t>
      </w:r>
      <w:r w:rsidRPr="006C240A">
        <w:rPr>
          <w:rFonts w:hint="eastAsia"/>
          <w:b/>
          <w:vertAlign w:val="subscript"/>
          <w:lang w:eastAsia="ja-JP"/>
        </w:rPr>
        <w:t xml:space="preserve"> </w:t>
      </w:r>
      <w:r w:rsidRPr="006C240A">
        <w:rPr>
          <w:rFonts w:hint="eastAsia"/>
          <w:b/>
          <w:lang w:eastAsia="ja-JP"/>
        </w:rPr>
        <w:t>regions</w:t>
      </w:r>
      <w:r w:rsidRPr="006C240A">
        <w:rPr>
          <w:b/>
          <w:lang w:eastAsia="ja-JP"/>
        </w:rPr>
        <w:t>”</w:t>
      </w:r>
    </w:p>
    <w:p w:rsidR="00194786" w:rsidRPr="006C240A" w:rsidRDefault="00194786" w:rsidP="003645DC">
      <w:pPr>
        <w:numPr>
          <w:ilvl w:val="1"/>
          <w:numId w:val="43"/>
        </w:numPr>
        <w:rPr>
          <w:b/>
          <w:lang w:eastAsia="ja-JP"/>
        </w:rPr>
      </w:pPr>
      <w:r w:rsidRPr="006C240A">
        <w:rPr>
          <w:rFonts w:hint="eastAsia"/>
          <w:b/>
          <w:lang w:eastAsia="ja-JP"/>
        </w:rPr>
        <w:t xml:space="preserve">Operating bands with </w:t>
      </w:r>
      <w:r w:rsidRPr="006C240A">
        <w:rPr>
          <w:b/>
        </w:rPr>
        <w:t>ΔT</w:t>
      </w:r>
      <w:r w:rsidRPr="006C240A">
        <w:rPr>
          <w:b/>
          <w:vertAlign w:val="subscript"/>
        </w:rPr>
        <w:t>C</w:t>
      </w:r>
    </w:p>
    <w:p w:rsidR="003645DC" w:rsidRPr="006C240A" w:rsidRDefault="003645DC" w:rsidP="003645DC">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&lt;= [0.5] dB, then, no relaxation is applicable. </w:t>
      </w:r>
    </w:p>
    <w:p w:rsidR="003645DC" w:rsidRPr="006C240A" w:rsidRDefault="003645DC" w:rsidP="003645DC">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&gt; [0.5] dB, then, </w:t>
      </w:r>
      <w:r w:rsidRPr="006C240A">
        <w:rPr>
          <w:b/>
          <w:lang w:eastAsia="ja-JP"/>
        </w:rPr>
        <w:t>“</w:t>
      </w:r>
      <w:r w:rsidRPr="006C240A">
        <w:rPr>
          <w:b/>
        </w:rPr>
        <w:t>ΔT</w:t>
      </w:r>
      <w:r w:rsidRPr="006C240A">
        <w:rPr>
          <w:rFonts w:hint="eastAsia"/>
          <w:b/>
          <w:vertAlign w:val="subscript"/>
          <w:lang w:eastAsia="ja-JP"/>
        </w:rPr>
        <w:t>MB</w:t>
      </w:r>
      <w:r w:rsidRPr="006C240A">
        <w:rPr>
          <w:rFonts w:hint="eastAsia"/>
          <w:b/>
          <w:lang w:eastAsia="ja-JP"/>
        </w:rPr>
        <w:t xml:space="preserve"> </w:t>
      </w:r>
      <w:r w:rsidRPr="006C240A">
        <w:rPr>
          <w:b/>
          <w:lang w:eastAsia="ja-JP"/>
        </w:rPr>
        <w:t>–</w:t>
      </w:r>
      <w:r w:rsidRPr="006C240A">
        <w:rPr>
          <w:rFonts w:hint="eastAsia"/>
          <w:b/>
          <w:lang w:eastAsia="ja-JP"/>
        </w:rPr>
        <w:t xml:space="preserve"> 0.5</w:t>
      </w:r>
      <w:r w:rsidRPr="006C240A">
        <w:rPr>
          <w:b/>
          <w:lang w:eastAsia="ja-JP"/>
        </w:rPr>
        <w:t>”</w:t>
      </w:r>
      <w:r w:rsidRPr="006C240A">
        <w:rPr>
          <w:rFonts w:hint="eastAsia"/>
          <w:b/>
          <w:lang w:eastAsia="ja-JP"/>
        </w:rPr>
        <w:t xml:space="preserve"> dB is applicable to </w:t>
      </w:r>
      <w:r w:rsidRPr="006C240A">
        <w:rPr>
          <w:b/>
          <w:lang w:eastAsia="ja-JP"/>
        </w:rPr>
        <w:t>“</w:t>
      </w:r>
      <w:r w:rsidRPr="006C240A">
        <w:rPr>
          <w:rFonts w:hint="eastAsia"/>
          <w:b/>
          <w:lang w:eastAsia="ja-JP"/>
        </w:rPr>
        <w:t>over the whole pass-band</w:t>
      </w:r>
      <w:r w:rsidRPr="006C240A">
        <w:rPr>
          <w:b/>
          <w:lang w:eastAsia="ja-JP"/>
        </w:rPr>
        <w:t>”</w:t>
      </w:r>
      <w:r w:rsidRPr="006C240A">
        <w:rPr>
          <w:rFonts w:hint="eastAsia"/>
          <w:b/>
          <w:lang w:eastAsia="ja-JP"/>
        </w:rPr>
        <w:t>.</w:t>
      </w:r>
    </w:p>
    <w:p w:rsidR="0045171C" w:rsidRDefault="0045171C" w:rsidP="0045171C">
      <w:pPr>
        <w:pStyle w:val="10"/>
      </w:pPr>
      <w:r>
        <w:t>3 Conclusion</w:t>
      </w:r>
    </w:p>
    <w:p w:rsidR="00471B41" w:rsidRDefault="00471B41" w:rsidP="00EF153F">
      <w:pPr>
        <w:adjustRightInd/>
        <w:textAlignment w:val="auto"/>
        <w:rPr>
          <w:lang w:eastAsia="ja-JP"/>
        </w:rPr>
      </w:pPr>
      <w:r>
        <w:rPr>
          <w:rFonts w:hint="eastAsia"/>
          <w:lang w:eastAsia="ja-JP"/>
        </w:rPr>
        <w:t>We propose the followings.</w:t>
      </w:r>
    </w:p>
    <w:p w:rsidR="006C240A" w:rsidRDefault="006C240A" w:rsidP="006C240A">
      <w:pPr>
        <w:numPr>
          <w:ilvl w:val="0"/>
          <w:numId w:val="43"/>
        </w:numPr>
        <w:rPr>
          <w:b/>
          <w:lang w:val="en-US" w:eastAsia="ja-JP"/>
        </w:rPr>
      </w:pPr>
      <w:r w:rsidRPr="00E60245">
        <w:rPr>
          <w:rFonts w:hint="eastAsia"/>
          <w:b/>
          <w:lang w:val="en-US" w:eastAsia="ja-JP"/>
        </w:rPr>
        <w:t xml:space="preserve">Proposal 1: </w:t>
      </w:r>
      <w:r w:rsidRPr="00E60245">
        <w:rPr>
          <w:b/>
          <w:lang w:eastAsia="ja-JP"/>
        </w:rPr>
        <w:t>“</w:t>
      </w:r>
      <w:r w:rsidRPr="0006231A">
        <w:rPr>
          <w:b/>
          <w:color w:val="FF0000"/>
        </w:rPr>
        <w:t>4</w:t>
      </w:r>
      <w:r w:rsidRPr="00E60245">
        <w:rPr>
          <w:b/>
        </w:rPr>
        <w:t xml:space="preserve"> E-UTRA</w:t>
      </w:r>
      <w:r w:rsidRPr="00E60245">
        <w:rPr>
          <w:b/>
          <w:lang w:eastAsia="ja-JP"/>
        </w:rPr>
        <w:t>”</w:t>
      </w:r>
      <w:r w:rsidRPr="00E60245">
        <w:rPr>
          <w:rFonts w:hint="eastAsia"/>
          <w:b/>
          <w:lang w:eastAsia="ja-JP"/>
        </w:rPr>
        <w:t xml:space="preserve"> of the </w:t>
      </w:r>
      <w:r w:rsidRPr="00E60245">
        <w:rPr>
          <w:b/>
          <w:lang w:val="en-US" w:eastAsia="ja-JP"/>
        </w:rPr>
        <w:t>“</w:t>
      </w:r>
      <w:r w:rsidRPr="00E60245">
        <w:rPr>
          <w:rFonts w:hint="eastAsia"/>
          <w:b/>
          <w:lang w:val="en-US" w:eastAsia="ja-JP"/>
        </w:rPr>
        <w:t>NOTE 1</w:t>
      </w:r>
      <w:r w:rsidRPr="00E60245">
        <w:rPr>
          <w:b/>
          <w:lang w:val="en-US" w:eastAsia="ja-JP"/>
        </w:rPr>
        <w:t>”</w:t>
      </w:r>
      <w:r w:rsidRPr="00E60245">
        <w:rPr>
          <w:rFonts w:hint="eastAsia"/>
          <w:b/>
          <w:lang w:val="en-US" w:eastAsia="ja-JP"/>
        </w:rPr>
        <w:t xml:space="preserve"> should be replaced with </w:t>
      </w:r>
      <w:r w:rsidRPr="00E60245">
        <w:rPr>
          <w:b/>
          <w:lang w:eastAsia="ja-JP"/>
        </w:rPr>
        <w:t>“</w:t>
      </w:r>
      <w:r w:rsidR="008B4E5E">
        <w:rPr>
          <w:rFonts w:hint="eastAsia"/>
          <w:b/>
          <w:color w:val="FF0000"/>
          <w:lang w:eastAsia="ja-JP"/>
        </w:rPr>
        <w:t>9</w:t>
      </w:r>
      <w:r w:rsidR="008B4E5E" w:rsidRPr="00E60245">
        <w:rPr>
          <w:b/>
        </w:rPr>
        <w:t xml:space="preserve"> </w:t>
      </w:r>
      <w:r w:rsidRPr="00E60245">
        <w:rPr>
          <w:b/>
        </w:rPr>
        <w:t>E-UTRA</w:t>
      </w:r>
      <w:r w:rsidRPr="00E60245">
        <w:rPr>
          <w:b/>
          <w:lang w:eastAsia="ja-JP"/>
        </w:rPr>
        <w:t>”</w:t>
      </w:r>
      <w:r w:rsidRPr="00E60245">
        <w:rPr>
          <w:rFonts w:hint="eastAsia"/>
          <w:b/>
          <w:lang w:val="en-US" w:eastAsia="ja-JP"/>
        </w:rPr>
        <w:t>.</w:t>
      </w:r>
    </w:p>
    <w:p w:rsidR="006C240A" w:rsidRDefault="006C240A" w:rsidP="006C240A">
      <w:pPr>
        <w:numPr>
          <w:ilvl w:val="0"/>
          <w:numId w:val="43"/>
        </w:numPr>
        <w:rPr>
          <w:i/>
          <w:iCs/>
          <w:lang w:val="en-US" w:eastAsia="ja-JP"/>
        </w:rPr>
      </w:pPr>
      <w:r w:rsidRPr="00E60245">
        <w:rPr>
          <w:rFonts w:hint="eastAsia"/>
          <w:b/>
          <w:lang w:val="en-US" w:eastAsia="ja-JP"/>
        </w:rPr>
        <w:t xml:space="preserve">Proposal </w:t>
      </w:r>
      <w:r>
        <w:rPr>
          <w:rFonts w:hint="eastAsia"/>
          <w:b/>
          <w:lang w:val="en-US" w:eastAsia="ja-JP"/>
        </w:rPr>
        <w:t>2</w:t>
      </w:r>
      <w:r w:rsidRPr="00E60245">
        <w:rPr>
          <w:rFonts w:hint="eastAsia"/>
          <w:b/>
          <w:lang w:val="en-US" w:eastAsia="ja-JP"/>
        </w:rPr>
        <w:t>:</w:t>
      </w:r>
      <w:r>
        <w:rPr>
          <w:rFonts w:hint="eastAsia"/>
          <w:b/>
          <w:lang w:val="en-US" w:eastAsia="ja-JP"/>
        </w:rPr>
        <w:t xml:space="preserve"> </w:t>
      </w:r>
      <w:r w:rsidR="0064733D">
        <w:rPr>
          <w:rFonts w:hint="eastAsia"/>
          <w:b/>
          <w:lang w:val="en-US" w:eastAsia="ja-JP"/>
        </w:rPr>
        <w:t xml:space="preserve">If </w:t>
      </w:r>
      <w:proofErr w:type="spellStart"/>
      <w:proofErr w:type="gramStart"/>
      <w:r w:rsidR="0064733D">
        <w:rPr>
          <w:rFonts w:hint="eastAsia"/>
          <w:b/>
          <w:lang w:val="en-US" w:eastAsia="ja-JP"/>
        </w:rPr>
        <w:t>Tx</w:t>
      </w:r>
      <w:proofErr w:type="spellEnd"/>
      <w:proofErr w:type="gramEnd"/>
      <w:r w:rsidR="0064733D">
        <w:rPr>
          <w:rFonts w:hint="eastAsia"/>
          <w:b/>
          <w:lang w:val="en-US" w:eastAsia="ja-JP"/>
        </w:rPr>
        <w:t xml:space="preserve"> pass-band of one of the </w:t>
      </w:r>
      <w:proofErr w:type="spellStart"/>
      <w:r w:rsidR="0064733D">
        <w:rPr>
          <w:rFonts w:hint="eastAsia"/>
          <w:b/>
          <w:lang w:val="en-US" w:eastAsia="ja-JP"/>
        </w:rPr>
        <w:t>oprating</w:t>
      </w:r>
      <w:proofErr w:type="spellEnd"/>
      <w:r w:rsidR="0064733D">
        <w:rPr>
          <w:rFonts w:hint="eastAsia"/>
          <w:b/>
          <w:lang w:val="en-US" w:eastAsia="ja-JP"/>
        </w:rPr>
        <w:t xml:space="preserve"> bands </w:t>
      </w:r>
      <w:proofErr w:type="spellStart"/>
      <w:r w:rsidR="0064733D">
        <w:rPr>
          <w:rFonts w:hint="eastAsia"/>
          <w:b/>
          <w:lang w:val="en-US" w:eastAsia="ja-JP"/>
        </w:rPr>
        <w:t>suppoted</w:t>
      </w:r>
      <w:proofErr w:type="spellEnd"/>
      <w:r w:rsidR="0064733D">
        <w:rPr>
          <w:rFonts w:hint="eastAsia"/>
          <w:b/>
          <w:lang w:val="en-US" w:eastAsia="ja-JP"/>
        </w:rPr>
        <w:t xml:space="preserve"> in a UE covers entire frequency ranges of other operating bands, these operating bands should be counted as one single band for </w:t>
      </w:r>
      <w:r w:rsidR="0064733D">
        <w:rPr>
          <w:b/>
          <w:lang w:val="en-US" w:eastAsia="ja-JP"/>
        </w:rPr>
        <w:t>“</w:t>
      </w:r>
      <w:r w:rsidR="0064733D">
        <w:rPr>
          <w:rFonts w:hint="eastAsia"/>
          <w:b/>
          <w:lang w:val="en-US" w:eastAsia="ja-JP"/>
        </w:rPr>
        <w:t>NOTE 1</w:t>
      </w:r>
      <w:r>
        <w:rPr>
          <w:rFonts w:hint="eastAsia"/>
          <w:b/>
          <w:lang w:val="en-US" w:eastAsia="ja-JP"/>
        </w:rPr>
        <w:t>.</w:t>
      </w:r>
    </w:p>
    <w:p w:rsidR="006C240A" w:rsidRDefault="006C240A" w:rsidP="006C240A">
      <w:pPr>
        <w:numPr>
          <w:ilvl w:val="0"/>
          <w:numId w:val="43"/>
        </w:numPr>
        <w:rPr>
          <w:b/>
          <w:lang w:val="en-US" w:eastAsia="ja-JP"/>
        </w:rPr>
      </w:pPr>
      <w:r w:rsidRPr="00E60245">
        <w:rPr>
          <w:rFonts w:hint="eastAsia"/>
          <w:b/>
          <w:lang w:val="en-US" w:eastAsia="ja-JP"/>
        </w:rPr>
        <w:t xml:space="preserve">Proposal </w:t>
      </w:r>
      <w:r>
        <w:rPr>
          <w:rFonts w:hint="eastAsia"/>
          <w:b/>
          <w:lang w:val="en-US" w:eastAsia="ja-JP"/>
        </w:rPr>
        <w:t>3</w:t>
      </w:r>
      <w:r w:rsidRPr="00E60245">
        <w:rPr>
          <w:rFonts w:hint="eastAsia"/>
          <w:b/>
          <w:lang w:val="en-US" w:eastAsia="ja-JP"/>
        </w:rPr>
        <w:t xml:space="preserve">: </w:t>
      </w:r>
      <w:r w:rsidRPr="000A28C9">
        <w:rPr>
          <w:b/>
        </w:rPr>
        <w:t>ΔT</w:t>
      </w:r>
      <w:r w:rsidRPr="000A28C9">
        <w:rPr>
          <w:rFonts w:hint="eastAsia"/>
          <w:b/>
          <w:vertAlign w:val="subscript"/>
          <w:lang w:eastAsia="ja-JP"/>
        </w:rPr>
        <w:t>MB</w:t>
      </w:r>
      <w:r w:rsidRPr="000A28C9">
        <w:rPr>
          <w:rFonts w:hint="eastAsia"/>
          <w:b/>
          <w:lang w:eastAsia="ja-JP"/>
        </w:rPr>
        <w:t xml:space="preserve"> </w:t>
      </w:r>
      <w:r w:rsidRPr="00892C6F">
        <w:rPr>
          <w:rFonts w:hint="eastAsia"/>
          <w:b/>
          <w:lang w:eastAsia="ja-JP"/>
        </w:rPr>
        <w:t xml:space="preserve">shall be applicable to the band edges where </w:t>
      </w:r>
      <w:r w:rsidRPr="00892C6F">
        <w:rPr>
          <w:b/>
        </w:rPr>
        <w:t>ΔT</w:t>
      </w:r>
      <w:r w:rsidRPr="00892C6F">
        <w:rPr>
          <w:b/>
          <w:vertAlign w:val="subscript"/>
        </w:rPr>
        <w:t>C</w:t>
      </w:r>
      <w:r w:rsidRPr="00892C6F">
        <w:rPr>
          <w:rFonts w:hint="eastAsia"/>
          <w:b/>
          <w:vertAlign w:val="subscript"/>
          <w:lang w:eastAsia="ja-JP"/>
        </w:rPr>
        <w:t xml:space="preserve"> </w:t>
      </w:r>
      <w:r w:rsidRPr="00892C6F">
        <w:rPr>
          <w:rFonts w:hint="eastAsia"/>
          <w:b/>
          <w:lang w:eastAsia="ja-JP"/>
        </w:rPr>
        <w:t>is specified</w:t>
      </w:r>
      <w:r w:rsidRPr="00892C6F">
        <w:rPr>
          <w:rFonts w:hint="eastAsia"/>
          <w:b/>
          <w:lang w:val="en-US" w:eastAsia="ja-JP"/>
        </w:rPr>
        <w:t>.</w:t>
      </w:r>
    </w:p>
    <w:p w:rsidR="006C240A" w:rsidRPr="00892C6F" w:rsidRDefault="006C240A" w:rsidP="006C240A">
      <w:pPr>
        <w:numPr>
          <w:ilvl w:val="1"/>
          <w:numId w:val="43"/>
        </w:numPr>
        <w:rPr>
          <w:b/>
          <w:lang w:val="en-US" w:eastAsia="ja-JP"/>
        </w:rPr>
      </w:pPr>
      <w:r>
        <w:rPr>
          <w:rFonts w:hint="eastAsia"/>
          <w:b/>
          <w:lang w:val="en-US" w:eastAsia="ja-JP"/>
        </w:rPr>
        <w:t xml:space="preserve">Note that if the </w:t>
      </w:r>
      <w:r w:rsidRPr="00F53DF0">
        <w:t>ΔT</w:t>
      </w:r>
      <w:r>
        <w:rPr>
          <w:rFonts w:hint="eastAsia"/>
          <w:vertAlign w:val="subscript"/>
          <w:lang w:eastAsia="ja-JP"/>
        </w:rPr>
        <w:t xml:space="preserve">MB </w:t>
      </w:r>
      <w:r>
        <w:rPr>
          <w:rFonts w:hint="eastAsia"/>
          <w:b/>
          <w:lang w:val="en-US" w:eastAsia="ja-JP"/>
        </w:rPr>
        <w:t xml:space="preserve">would be quite large, some </w:t>
      </w:r>
      <w:r w:rsidR="00335A50">
        <w:rPr>
          <w:b/>
          <w:lang w:val="en-US" w:eastAsia="ja-JP"/>
        </w:rPr>
        <w:t>additional</w:t>
      </w:r>
      <w:r w:rsidR="00335A50">
        <w:rPr>
          <w:rFonts w:hint="eastAsia"/>
          <w:b/>
          <w:lang w:val="en-US" w:eastAsia="ja-JP"/>
        </w:rPr>
        <w:t xml:space="preserve"> </w:t>
      </w:r>
      <w:r>
        <w:rPr>
          <w:rFonts w:hint="eastAsia"/>
          <w:b/>
          <w:lang w:val="en-US" w:eastAsia="ja-JP"/>
        </w:rPr>
        <w:t xml:space="preserve">consideration </w:t>
      </w:r>
      <w:r w:rsidR="0064733D">
        <w:rPr>
          <w:rFonts w:hint="eastAsia"/>
          <w:b/>
          <w:lang w:val="en-US" w:eastAsia="ja-JP"/>
        </w:rPr>
        <w:t xml:space="preserve">would </w:t>
      </w:r>
      <w:r>
        <w:rPr>
          <w:rFonts w:hint="eastAsia"/>
          <w:b/>
          <w:lang w:val="en-US" w:eastAsia="ja-JP"/>
        </w:rPr>
        <w:t>be required.</w:t>
      </w:r>
    </w:p>
    <w:p w:rsidR="006C240A" w:rsidRPr="00CD413C" w:rsidRDefault="006C240A" w:rsidP="006C240A">
      <w:pPr>
        <w:numPr>
          <w:ilvl w:val="0"/>
          <w:numId w:val="43"/>
        </w:numPr>
        <w:rPr>
          <w:b/>
          <w:lang w:val="en-US" w:eastAsia="ja-JP"/>
        </w:rPr>
      </w:pPr>
      <w:r w:rsidRPr="00E60245">
        <w:rPr>
          <w:rFonts w:hint="eastAsia"/>
          <w:b/>
          <w:lang w:val="en-US" w:eastAsia="ja-JP"/>
        </w:rPr>
        <w:t xml:space="preserve">Proposal </w:t>
      </w:r>
      <w:r>
        <w:rPr>
          <w:rFonts w:hint="eastAsia"/>
          <w:b/>
          <w:lang w:val="en-US" w:eastAsia="ja-JP"/>
        </w:rPr>
        <w:t>4</w:t>
      </w:r>
      <w:r w:rsidRPr="00E60245">
        <w:rPr>
          <w:rFonts w:hint="eastAsia"/>
          <w:b/>
          <w:lang w:val="en-US" w:eastAsia="ja-JP"/>
        </w:rPr>
        <w:t xml:space="preserve">: </w:t>
      </w:r>
      <w:r>
        <w:rPr>
          <w:rFonts w:hint="eastAsia"/>
          <w:b/>
          <w:lang w:eastAsia="ja-JP"/>
        </w:rPr>
        <w:t>T</w:t>
      </w:r>
      <w:r w:rsidRPr="00892C6F">
        <w:rPr>
          <w:rFonts w:hint="eastAsia"/>
          <w:b/>
          <w:lang w:eastAsia="ja-JP"/>
        </w:rPr>
        <w:t xml:space="preserve">he relaxation shall be </w:t>
      </w:r>
      <w:r>
        <w:rPr>
          <w:b/>
          <w:lang w:eastAsia="ja-JP"/>
        </w:rPr>
        <w:t>different</w:t>
      </w:r>
      <w:r>
        <w:rPr>
          <w:rFonts w:hint="eastAsia"/>
          <w:b/>
          <w:lang w:eastAsia="ja-JP"/>
        </w:rPr>
        <w:t xml:space="preserve"> between lower frequency bands and higher ones.</w:t>
      </w:r>
    </w:p>
    <w:p w:rsidR="006C240A" w:rsidRPr="00CD413C" w:rsidRDefault="006C240A" w:rsidP="006C240A">
      <w:pPr>
        <w:numPr>
          <w:ilvl w:val="1"/>
          <w:numId w:val="43"/>
        </w:numPr>
        <w:rPr>
          <w:b/>
          <w:lang w:val="en-US" w:eastAsia="ja-JP"/>
        </w:rPr>
      </w:pPr>
      <w:r>
        <w:rPr>
          <w:rFonts w:hint="eastAsia"/>
          <w:b/>
          <w:lang w:eastAsia="ja-JP"/>
        </w:rPr>
        <w:t>Handling of Band 11 and 21 is FFS.</w:t>
      </w:r>
    </w:p>
    <w:p w:rsidR="006C240A" w:rsidRPr="006C240A" w:rsidRDefault="006C240A" w:rsidP="006C240A">
      <w:pPr>
        <w:numPr>
          <w:ilvl w:val="0"/>
          <w:numId w:val="43"/>
        </w:numPr>
        <w:rPr>
          <w:b/>
          <w:lang w:eastAsia="ja-JP"/>
        </w:rPr>
      </w:pPr>
      <w:r w:rsidRPr="006C240A">
        <w:rPr>
          <w:rFonts w:hint="eastAsia"/>
          <w:b/>
          <w:lang w:eastAsia="ja-JP"/>
        </w:rPr>
        <w:t>Proposal 5</w:t>
      </w:r>
    </w:p>
    <w:p w:rsidR="008B4E5E" w:rsidRPr="006C240A" w:rsidRDefault="008B4E5E" w:rsidP="008B4E5E">
      <w:pPr>
        <w:numPr>
          <w:ilvl w:val="1"/>
          <w:numId w:val="43"/>
        </w:numPr>
        <w:rPr>
          <w:b/>
          <w:lang w:eastAsia="ja-JP"/>
        </w:rPr>
      </w:pPr>
      <w:r w:rsidRPr="006C240A">
        <w:rPr>
          <w:rFonts w:hint="eastAsia"/>
          <w:b/>
          <w:lang w:eastAsia="ja-JP"/>
        </w:rPr>
        <w:t xml:space="preserve">Operating bands without </w:t>
      </w:r>
      <w:r w:rsidRPr="006C240A">
        <w:rPr>
          <w:b/>
        </w:rPr>
        <w:t>ΔT</w:t>
      </w:r>
      <w:r w:rsidRPr="006C240A">
        <w:rPr>
          <w:b/>
          <w:vertAlign w:val="subscript"/>
        </w:rPr>
        <w:t>C</w:t>
      </w:r>
    </w:p>
    <w:p w:rsidR="008B4E5E" w:rsidRPr="006C240A" w:rsidRDefault="008B4E5E" w:rsidP="008B4E5E">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&lt;= [0.5] dB, then,</w:t>
      </w:r>
      <w:r w:rsidR="00266F68">
        <w:rPr>
          <w:rFonts w:hint="eastAsia"/>
          <w:b/>
          <w:lang w:eastAsia="ja-JP"/>
        </w:rPr>
        <w:t xml:space="preserve"> </w:t>
      </w:r>
      <w:r w:rsidRPr="006C240A">
        <w:rPr>
          <w:b/>
        </w:rPr>
        <w:t>ΔT</w:t>
      </w:r>
      <w:r w:rsidRPr="006C240A">
        <w:rPr>
          <w:rFonts w:hint="eastAsia"/>
          <w:b/>
          <w:vertAlign w:val="subscript"/>
          <w:lang w:eastAsia="ja-JP"/>
        </w:rPr>
        <w:t>MB</w:t>
      </w:r>
      <w:r w:rsidRPr="006C240A">
        <w:rPr>
          <w:rFonts w:hint="eastAsia"/>
          <w:b/>
          <w:lang w:eastAsia="ja-JP"/>
        </w:rPr>
        <w:t xml:space="preserve"> is applicable to </w:t>
      </w:r>
      <w:r>
        <w:rPr>
          <w:rFonts w:hint="eastAsia"/>
          <w:b/>
          <w:lang w:eastAsia="ja-JP"/>
        </w:rPr>
        <w:t xml:space="preserve">only </w:t>
      </w:r>
      <w:r w:rsidRPr="006C240A">
        <w:rPr>
          <w:b/>
        </w:rPr>
        <w:t>ΔT</w:t>
      </w:r>
      <w:r w:rsidRPr="006C240A">
        <w:rPr>
          <w:b/>
          <w:vertAlign w:val="subscript"/>
        </w:rPr>
        <w:t>C</w:t>
      </w:r>
      <w:r w:rsidRPr="006C240A">
        <w:rPr>
          <w:rFonts w:hint="eastAsia"/>
          <w:b/>
          <w:vertAlign w:val="subscript"/>
          <w:lang w:eastAsia="ja-JP"/>
        </w:rPr>
        <w:t xml:space="preserve"> </w:t>
      </w:r>
      <w:r w:rsidRPr="006C240A">
        <w:rPr>
          <w:rFonts w:hint="eastAsia"/>
          <w:b/>
          <w:lang w:eastAsia="ja-JP"/>
        </w:rPr>
        <w:t>region</w:t>
      </w:r>
    </w:p>
    <w:p w:rsidR="008B4E5E" w:rsidRPr="006C240A" w:rsidRDefault="008B4E5E" w:rsidP="008B4E5E">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&gt; [0.5] dB, then, </w:t>
      </w:r>
    </w:p>
    <w:p w:rsidR="008B4E5E" w:rsidRPr="006C240A" w:rsidRDefault="008B4E5E" w:rsidP="008B4E5E">
      <w:pPr>
        <w:numPr>
          <w:ilvl w:val="3"/>
          <w:numId w:val="43"/>
        </w:numPr>
        <w:rPr>
          <w:b/>
          <w:lang w:eastAsia="ja-JP"/>
        </w:rPr>
      </w:pPr>
      <w:r w:rsidRPr="006C240A">
        <w:rPr>
          <w:b/>
        </w:rPr>
        <w:t>ΔT</w:t>
      </w:r>
      <w:r w:rsidRPr="006C240A">
        <w:rPr>
          <w:rFonts w:hint="eastAsia"/>
          <w:b/>
          <w:vertAlign w:val="subscript"/>
          <w:lang w:eastAsia="ja-JP"/>
        </w:rPr>
        <w:t>MB</w:t>
      </w:r>
      <w:r w:rsidRPr="006C240A">
        <w:rPr>
          <w:rFonts w:hint="eastAsia"/>
          <w:b/>
          <w:lang w:eastAsia="ja-JP"/>
        </w:rPr>
        <w:t xml:space="preserve"> is applicable to </w:t>
      </w:r>
      <w:r w:rsidRPr="006C240A">
        <w:rPr>
          <w:b/>
        </w:rPr>
        <w:t>ΔT</w:t>
      </w:r>
      <w:r w:rsidRPr="006C240A">
        <w:rPr>
          <w:b/>
          <w:vertAlign w:val="subscript"/>
        </w:rPr>
        <w:t>C</w:t>
      </w:r>
      <w:r w:rsidRPr="006C240A">
        <w:rPr>
          <w:rFonts w:hint="eastAsia"/>
          <w:b/>
          <w:vertAlign w:val="subscript"/>
          <w:lang w:eastAsia="ja-JP"/>
        </w:rPr>
        <w:t xml:space="preserve"> </w:t>
      </w:r>
      <w:r w:rsidRPr="006C240A">
        <w:rPr>
          <w:rFonts w:hint="eastAsia"/>
          <w:b/>
          <w:lang w:eastAsia="ja-JP"/>
        </w:rPr>
        <w:t>regions</w:t>
      </w:r>
    </w:p>
    <w:p w:rsidR="008B4E5E" w:rsidRPr="006C240A" w:rsidRDefault="008B4E5E" w:rsidP="008B4E5E">
      <w:pPr>
        <w:numPr>
          <w:ilvl w:val="3"/>
          <w:numId w:val="43"/>
        </w:numPr>
        <w:rPr>
          <w:b/>
          <w:lang w:eastAsia="ja-JP"/>
        </w:rPr>
      </w:pPr>
      <w:r w:rsidRPr="006C240A">
        <w:rPr>
          <w:b/>
          <w:lang w:eastAsia="ja-JP"/>
        </w:rPr>
        <w:t>“</w:t>
      </w:r>
      <w:r w:rsidRPr="006C240A">
        <w:rPr>
          <w:b/>
        </w:rPr>
        <w:t>ΔT</w:t>
      </w:r>
      <w:r w:rsidRPr="006C240A">
        <w:rPr>
          <w:rFonts w:hint="eastAsia"/>
          <w:b/>
          <w:vertAlign w:val="subscript"/>
          <w:lang w:eastAsia="ja-JP"/>
        </w:rPr>
        <w:t>MB</w:t>
      </w:r>
      <w:r w:rsidRPr="006C240A">
        <w:rPr>
          <w:rFonts w:hint="eastAsia"/>
          <w:b/>
          <w:lang w:eastAsia="ja-JP"/>
        </w:rPr>
        <w:t xml:space="preserve"> </w:t>
      </w:r>
      <w:r w:rsidRPr="006C240A">
        <w:rPr>
          <w:b/>
          <w:lang w:eastAsia="ja-JP"/>
        </w:rPr>
        <w:t>–</w:t>
      </w:r>
      <w:r w:rsidRPr="006C240A">
        <w:rPr>
          <w:rFonts w:hint="eastAsia"/>
          <w:b/>
          <w:lang w:eastAsia="ja-JP"/>
        </w:rPr>
        <w:t xml:space="preserve"> 0.5</w:t>
      </w:r>
      <w:r w:rsidRPr="006C240A">
        <w:rPr>
          <w:b/>
          <w:lang w:eastAsia="ja-JP"/>
        </w:rPr>
        <w:t>”</w:t>
      </w:r>
      <w:r w:rsidRPr="006C240A">
        <w:rPr>
          <w:rFonts w:hint="eastAsia"/>
          <w:b/>
          <w:lang w:eastAsia="ja-JP"/>
        </w:rPr>
        <w:t xml:space="preserve"> dB is applicable to </w:t>
      </w:r>
      <w:r w:rsidRPr="006C240A">
        <w:rPr>
          <w:b/>
          <w:lang w:eastAsia="ja-JP"/>
        </w:rPr>
        <w:t>“</w:t>
      </w:r>
      <w:r w:rsidRPr="006C240A">
        <w:rPr>
          <w:rFonts w:hint="eastAsia"/>
          <w:b/>
          <w:lang w:eastAsia="ja-JP"/>
        </w:rPr>
        <w:t xml:space="preserve">pass-band except for </w:t>
      </w:r>
      <w:r w:rsidRPr="006C240A">
        <w:rPr>
          <w:b/>
        </w:rPr>
        <w:t>ΔT</w:t>
      </w:r>
      <w:r w:rsidRPr="006C240A">
        <w:rPr>
          <w:b/>
          <w:vertAlign w:val="subscript"/>
        </w:rPr>
        <w:t>C</w:t>
      </w:r>
      <w:r w:rsidRPr="006C240A">
        <w:rPr>
          <w:rFonts w:hint="eastAsia"/>
          <w:b/>
          <w:vertAlign w:val="subscript"/>
          <w:lang w:eastAsia="ja-JP"/>
        </w:rPr>
        <w:t xml:space="preserve"> </w:t>
      </w:r>
      <w:r w:rsidRPr="006C240A">
        <w:rPr>
          <w:rFonts w:hint="eastAsia"/>
          <w:b/>
          <w:lang w:eastAsia="ja-JP"/>
        </w:rPr>
        <w:t>regions</w:t>
      </w:r>
      <w:r w:rsidRPr="006C240A">
        <w:rPr>
          <w:b/>
          <w:lang w:eastAsia="ja-JP"/>
        </w:rPr>
        <w:t>”</w:t>
      </w:r>
    </w:p>
    <w:p w:rsidR="008B4E5E" w:rsidRPr="006C240A" w:rsidRDefault="008B4E5E" w:rsidP="008B4E5E">
      <w:pPr>
        <w:numPr>
          <w:ilvl w:val="1"/>
          <w:numId w:val="43"/>
        </w:numPr>
        <w:rPr>
          <w:b/>
          <w:lang w:eastAsia="ja-JP"/>
        </w:rPr>
      </w:pPr>
      <w:r w:rsidRPr="006C240A">
        <w:rPr>
          <w:rFonts w:hint="eastAsia"/>
          <w:b/>
          <w:lang w:eastAsia="ja-JP"/>
        </w:rPr>
        <w:t xml:space="preserve">Operating bands with </w:t>
      </w:r>
      <w:r w:rsidRPr="006C240A">
        <w:rPr>
          <w:b/>
        </w:rPr>
        <w:t>ΔT</w:t>
      </w:r>
      <w:r w:rsidRPr="006C240A">
        <w:rPr>
          <w:b/>
          <w:vertAlign w:val="subscript"/>
        </w:rPr>
        <w:t>C</w:t>
      </w:r>
    </w:p>
    <w:p w:rsidR="008B4E5E" w:rsidRPr="006C240A" w:rsidRDefault="008B4E5E" w:rsidP="008B4E5E">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&lt;= [0.5] dB, then, no relaxation is applicable. </w:t>
      </w:r>
    </w:p>
    <w:p w:rsidR="006C240A" w:rsidRPr="006C240A" w:rsidRDefault="008B4E5E" w:rsidP="006C240A">
      <w:pPr>
        <w:numPr>
          <w:ilvl w:val="2"/>
          <w:numId w:val="43"/>
        </w:numPr>
        <w:rPr>
          <w:b/>
          <w:lang w:eastAsia="ja-JP"/>
        </w:rPr>
      </w:pPr>
      <w:r w:rsidRPr="006C240A">
        <w:rPr>
          <w:rFonts w:hint="eastAsia"/>
          <w:b/>
          <w:lang w:eastAsia="ja-JP"/>
        </w:rPr>
        <w:t xml:space="preserve">If </w:t>
      </w:r>
      <w:r w:rsidRPr="006C240A">
        <w:rPr>
          <w:b/>
        </w:rPr>
        <w:t>ΔT</w:t>
      </w:r>
      <w:r w:rsidRPr="006C240A">
        <w:rPr>
          <w:rFonts w:hint="eastAsia"/>
          <w:b/>
          <w:vertAlign w:val="subscript"/>
          <w:lang w:eastAsia="ja-JP"/>
        </w:rPr>
        <w:t>MB</w:t>
      </w:r>
      <w:r w:rsidRPr="006C240A">
        <w:rPr>
          <w:rFonts w:hint="eastAsia"/>
          <w:b/>
          <w:lang w:eastAsia="ja-JP"/>
        </w:rPr>
        <w:t xml:space="preserve"> &gt; [0.5] dB, then, </w:t>
      </w:r>
      <w:r w:rsidRPr="006C240A">
        <w:rPr>
          <w:b/>
          <w:lang w:eastAsia="ja-JP"/>
        </w:rPr>
        <w:t>“</w:t>
      </w:r>
      <w:r w:rsidRPr="006C240A">
        <w:rPr>
          <w:b/>
        </w:rPr>
        <w:t>ΔT</w:t>
      </w:r>
      <w:r w:rsidRPr="006C240A">
        <w:rPr>
          <w:rFonts w:hint="eastAsia"/>
          <w:b/>
          <w:vertAlign w:val="subscript"/>
          <w:lang w:eastAsia="ja-JP"/>
        </w:rPr>
        <w:t>MB</w:t>
      </w:r>
      <w:r w:rsidRPr="006C240A">
        <w:rPr>
          <w:rFonts w:hint="eastAsia"/>
          <w:b/>
          <w:lang w:eastAsia="ja-JP"/>
        </w:rPr>
        <w:t xml:space="preserve"> </w:t>
      </w:r>
      <w:r w:rsidRPr="006C240A">
        <w:rPr>
          <w:b/>
          <w:lang w:eastAsia="ja-JP"/>
        </w:rPr>
        <w:t>–</w:t>
      </w:r>
      <w:r w:rsidRPr="006C240A">
        <w:rPr>
          <w:rFonts w:hint="eastAsia"/>
          <w:b/>
          <w:lang w:eastAsia="ja-JP"/>
        </w:rPr>
        <w:t xml:space="preserve"> 0.5</w:t>
      </w:r>
      <w:r w:rsidRPr="006C240A">
        <w:rPr>
          <w:b/>
          <w:lang w:eastAsia="ja-JP"/>
        </w:rPr>
        <w:t>”</w:t>
      </w:r>
      <w:r w:rsidRPr="006C240A">
        <w:rPr>
          <w:rFonts w:hint="eastAsia"/>
          <w:b/>
          <w:lang w:eastAsia="ja-JP"/>
        </w:rPr>
        <w:t xml:space="preserve"> dB is applicable to </w:t>
      </w:r>
      <w:r w:rsidRPr="006C240A">
        <w:rPr>
          <w:b/>
          <w:lang w:eastAsia="ja-JP"/>
        </w:rPr>
        <w:t>“</w:t>
      </w:r>
      <w:r w:rsidRPr="006C240A">
        <w:rPr>
          <w:rFonts w:hint="eastAsia"/>
          <w:b/>
          <w:lang w:eastAsia="ja-JP"/>
        </w:rPr>
        <w:t>over the whole pass-band</w:t>
      </w:r>
      <w:r w:rsidRPr="006C240A">
        <w:rPr>
          <w:b/>
          <w:lang w:eastAsia="ja-JP"/>
        </w:rPr>
        <w:t>”</w:t>
      </w:r>
      <w:r w:rsidRPr="006C240A">
        <w:rPr>
          <w:rFonts w:hint="eastAsia"/>
          <w:b/>
          <w:lang w:eastAsia="ja-JP"/>
        </w:rPr>
        <w:t>.</w:t>
      </w:r>
    </w:p>
    <w:p w:rsidR="00475D7E" w:rsidRDefault="00475D7E" w:rsidP="00475D7E">
      <w:pPr>
        <w:pStyle w:val="10"/>
      </w:pPr>
      <w:r>
        <w:t>4 References</w:t>
      </w:r>
    </w:p>
    <w:p w:rsidR="00D947FF" w:rsidRPr="00D947FF" w:rsidRDefault="00D947FF" w:rsidP="00AD3873">
      <w:pPr>
        <w:rPr>
          <w:bCs/>
          <w:lang w:val="en-US" w:eastAsia="ja-JP"/>
        </w:rPr>
      </w:pPr>
      <w:r w:rsidRPr="008464D5">
        <w:t>[</w:t>
      </w:r>
      <w:r w:rsidR="002C4D94">
        <w:rPr>
          <w:rFonts w:hint="eastAsia"/>
          <w:lang w:eastAsia="ja-JP"/>
        </w:rPr>
        <w:t>1</w:t>
      </w:r>
      <w:r w:rsidRPr="008464D5">
        <w:t>]</w:t>
      </w:r>
      <w:r w:rsidRPr="008464D5">
        <w:rPr>
          <w:rFonts w:eastAsia="ＭＳ Ｐゴシック"/>
          <w:lang w:val="en-US" w:eastAsia="ja-JP"/>
        </w:rPr>
        <w:t xml:space="preserve"> </w:t>
      </w:r>
      <w:r w:rsidR="00CC0567" w:rsidRPr="00CC0567">
        <w:rPr>
          <w:rFonts w:eastAsia="ＭＳ Ｐゴシック"/>
          <w:lang w:val="en-US" w:eastAsia="ja-JP"/>
        </w:rPr>
        <w:t>R4-125728</w:t>
      </w:r>
      <w:r w:rsidRPr="008464D5">
        <w:rPr>
          <w:iCs/>
          <w:lang w:eastAsia="ja-JP"/>
        </w:rPr>
        <w:t xml:space="preserve">, </w:t>
      </w:r>
      <w:r w:rsidR="00CC0567" w:rsidRPr="00CC0567">
        <w:rPr>
          <w:bCs/>
          <w:lang w:val="en-US"/>
        </w:rPr>
        <w:t>MOP lower tolerance for the UE supporting multiple bands</w:t>
      </w:r>
      <w:r w:rsidRPr="008464D5">
        <w:rPr>
          <w:bCs/>
          <w:color w:val="000000"/>
          <w:lang w:eastAsia="ja-JP"/>
        </w:rPr>
        <w:t xml:space="preserve">, </w:t>
      </w:r>
      <w:r w:rsidR="00CC0567" w:rsidRPr="00CC0567">
        <w:rPr>
          <w:bCs/>
          <w:lang w:val="en-US" w:eastAsia="ja-JP"/>
        </w:rPr>
        <w:t>Qualcomm Incorporated</w:t>
      </w:r>
    </w:p>
    <w:p w:rsidR="007E28C5" w:rsidRDefault="007E28C5" w:rsidP="007E28C5">
      <w:pPr>
        <w:rPr>
          <w:lang w:val="en-US" w:eastAsia="ja-JP"/>
        </w:rPr>
      </w:pPr>
      <w:r w:rsidRPr="00F25ABF">
        <w:t>[</w:t>
      </w:r>
      <w:r>
        <w:rPr>
          <w:rFonts w:hint="eastAsia"/>
          <w:lang w:eastAsia="ja-JP"/>
        </w:rPr>
        <w:t>2</w:t>
      </w:r>
      <w:r w:rsidRPr="00F25ABF">
        <w:t>]</w:t>
      </w:r>
      <w:r w:rsidRPr="00F25ABF">
        <w:rPr>
          <w:rFonts w:eastAsia="ＭＳ Ｐゴシック"/>
          <w:lang w:val="en-US" w:eastAsia="ja-JP"/>
        </w:rPr>
        <w:t xml:space="preserve"> </w:t>
      </w:r>
      <w:hyperlink r:id="rId9" w:history="1">
        <w:r w:rsidRPr="005C51AA">
          <w:rPr>
            <w:rStyle w:val="af"/>
            <w:lang w:val="en-US"/>
          </w:rPr>
          <w:t>http://www.skyworksinc.com/uploads/documents/201762A.pdf</w:t>
        </w:r>
      </w:hyperlink>
    </w:p>
    <w:p w:rsidR="000A28C9" w:rsidRDefault="007E28C5" w:rsidP="000A28C9">
      <w:pPr>
        <w:rPr>
          <w:lang w:val="en-US" w:eastAsia="ja-JP"/>
        </w:rPr>
      </w:pPr>
      <w:r w:rsidRPr="00F25ABF">
        <w:t>[</w:t>
      </w:r>
      <w:r>
        <w:rPr>
          <w:rFonts w:hint="eastAsia"/>
          <w:lang w:eastAsia="ja-JP"/>
        </w:rPr>
        <w:t>3</w:t>
      </w:r>
      <w:r w:rsidRPr="00F25ABF">
        <w:t>]</w:t>
      </w:r>
      <w:r w:rsidRPr="00F25ABF">
        <w:rPr>
          <w:rFonts w:eastAsia="ＭＳ Ｐゴシック"/>
          <w:lang w:val="en-US" w:eastAsia="ja-JP"/>
        </w:rPr>
        <w:t xml:space="preserve"> </w:t>
      </w:r>
      <w:hyperlink r:id="rId10" w:history="1">
        <w:r w:rsidR="00684C03" w:rsidRPr="005C51AA">
          <w:rPr>
            <w:rStyle w:val="af"/>
            <w:lang w:val="en-US"/>
          </w:rPr>
          <w:t>http://www.sony.net/Products/SC-HP/new_pro/april_2010/pdf/cxm3553er_e.pdf</w:t>
        </w:r>
      </w:hyperlink>
    </w:p>
    <w:p w:rsidR="000A28C9" w:rsidRDefault="000A28C9" w:rsidP="000A28C9">
      <w:pPr>
        <w:rPr>
          <w:lang w:val="en-US" w:eastAsia="ja-JP"/>
        </w:rPr>
      </w:pPr>
      <w:r w:rsidRPr="00F25ABF">
        <w:lastRenderedPageBreak/>
        <w:t>[</w:t>
      </w:r>
      <w:r>
        <w:rPr>
          <w:rFonts w:hint="eastAsia"/>
          <w:lang w:eastAsia="ja-JP"/>
        </w:rPr>
        <w:t>4</w:t>
      </w:r>
      <w:r w:rsidRPr="00F25ABF">
        <w:t>]</w:t>
      </w:r>
      <w:r w:rsidRPr="00F25ABF">
        <w:rPr>
          <w:rFonts w:eastAsia="ＭＳ Ｐゴシック"/>
          <w:lang w:val="en-US" w:eastAsia="ja-JP"/>
        </w:rPr>
        <w:t xml:space="preserve"> </w:t>
      </w:r>
      <w:r w:rsidRPr="000305B0">
        <w:rPr>
          <w:lang w:val="en-US"/>
        </w:rPr>
        <w:t>R4-091742</w:t>
      </w:r>
      <w:r w:rsidRPr="00072DB9">
        <w:rPr>
          <w:i/>
          <w:iCs/>
          <w:lang w:eastAsia="ja-JP"/>
        </w:rPr>
        <w:t xml:space="preserve">, </w:t>
      </w:r>
      <w:proofErr w:type="spellStart"/>
      <w:r w:rsidRPr="000305B0">
        <w:rPr>
          <w:lang w:val="en-US"/>
        </w:rPr>
        <w:t>deltaTC</w:t>
      </w:r>
      <w:proofErr w:type="spellEnd"/>
      <w:r w:rsidRPr="000305B0">
        <w:rPr>
          <w:lang w:val="en-US"/>
        </w:rPr>
        <w:t xml:space="preserve"> and </w:t>
      </w:r>
      <w:proofErr w:type="spellStart"/>
      <w:r w:rsidRPr="000305B0">
        <w:rPr>
          <w:lang w:val="en-US"/>
        </w:rPr>
        <w:t>deltaRC</w:t>
      </w:r>
      <w:proofErr w:type="spellEnd"/>
      <w:r w:rsidRPr="000305B0">
        <w:rPr>
          <w:lang w:val="en-US"/>
        </w:rPr>
        <w:t xml:space="preserve"> definition</w:t>
      </w:r>
      <w:r w:rsidRPr="00192224">
        <w:rPr>
          <w:lang w:val="en-US"/>
        </w:rPr>
        <w:t>, Nokia</w:t>
      </w:r>
    </w:p>
    <w:p w:rsidR="000A6DEC" w:rsidRDefault="000A6DEC" w:rsidP="000A6DEC">
      <w:pPr>
        <w:rPr>
          <w:lang w:val="en-US" w:eastAsia="ja-JP"/>
        </w:rPr>
      </w:pPr>
      <w:r w:rsidRPr="00F25ABF">
        <w:t>[</w:t>
      </w:r>
      <w:r w:rsidR="000A28C9">
        <w:rPr>
          <w:rFonts w:hint="eastAsia"/>
          <w:lang w:eastAsia="ja-JP"/>
        </w:rPr>
        <w:t>5</w:t>
      </w:r>
      <w:r w:rsidRPr="00F25ABF">
        <w:t>]</w:t>
      </w:r>
      <w:r w:rsidRPr="00F25ABF">
        <w:rPr>
          <w:rFonts w:eastAsia="ＭＳ Ｐゴシック"/>
          <w:lang w:val="en-US" w:eastAsia="ja-JP"/>
        </w:rPr>
        <w:t xml:space="preserve"> </w:t>
      </w:r>
      <w:r w:rsidRPr="00A70A93">
        <w:rPr>
          <w:lang w:val="en-US"/>
        </w:rPr>
        <w:t>R4-125268</w:t>
      </w:r>
      <w:r w:rsidRPr="00072DB9">
        <w:rPr>
          <w:i/>
          <w:iCs/>
          <w:lang w:eastAsia="ja-JP"/>
        </w:rPr>
        <w:t xml:space="preserve">, </w:t>
      </w:r>
      <w:r w:rsidRPr="00A70A93">
        <w:rPr>
          <w:lang w:val="en-US"/>
        </w:rPr>
        <w:t>Consideration on RF front end loss over bands and RATs</w:t>
      </w:r>
      <w:r w:rsidRPr="00192224">
        <w:rPr>
          <w:lang w:val="en-US"/>
        </w:rPr>
        <w:t xml:space="preserve">, </w:t>
      </w:r>
      <w:r>
        <w:rPr>
          <w:rFonts w:hint="eastAsia"/>
          <w:lang w:val="en-US" w:eastAsia="ja-JP"/>
        </w:rPr>
        <w:t>NTT DOCOMO</w:t>
      </w:r>
    </w:p>
    <w:p w:rsidR="008464D5" w:rsidRPr="008464D5" w:rsidRDefault="000A28C9" w:rsidP="009B3E7B">
      <w:r w:rsidRPr="00F25ABF" w:rsidDel="000A28C9">
        <w:t xml:space="preserve"> </w:t>
      </w:r>
    </w:p>
    <w:sectPr w:rsidR="008464D5" w:rsidRPr="008464D5" w:rsidSect="003B0CB1">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63A" w:rsidRDefault="00BC563A">
      <w:pPr>
        <w:spacing w:after="0"/>
      </w:pPr>
      <w:r>
        <w:separator/>
      </w:r>
    </w:p>
  </w:endnote>
  <w:endnote w:type="continuationSeparator" w:id="0">
    <w:p w:rsidR="00BC563A" w:rsidRDefault="00BC56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New Gulim">
    <w:panose1 w:val="02030600000101010101"/>
    <w:charset w:val="81"/>
    <w:family w:val="roman"/>
    <w:pitch w:val="variable"/>
    <w:sig w:usb0="B00002AF" w:usb1="7B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ＭＳ ゴシック">
    <w:altName w:val="MS Gothic"/>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63A" w:rsidRDefault="00BC563A">
      <w:pPr>
        <w:spacing w:after="0"/>
      </w:pPr>
      <w:r>
        <w:separator/>
      </w:r>
    </w:p>
  </w:footnote>
  <w:footnote w:type="continuationSeparator" w:id="0">
    <w:p w:rsidR="00BC563A" w:rsidRDefault="00BC563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E5" w:rsidRDefault="002121E5">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pPr>
        <w:ind w:left="0" w:firstLine="0"/>
      </w:pPr>
    </w:lvl>
  </w:abstractNum>
  <w:abstractNum w:abstractNumId="1">
    <w:nsid w:val="04171140"/>
    <w:multiLevelType w:val="multilevel"/>
    <w:tmpl w:val="C0E83A5C"/>
    <w:lvl w:ilvl="0">
      <w:start w:val="1"/>
      <w:numFmt w:val="decimal"/>
      <w:lvlText w:val="%1."/>
      <w:lvlJc w:val="left"/>
      <w:pPr>
        <w:tabs>
          <w:tab w:val="num" w:pos="720"/>
        </w:tabs>
        <w:ind w:left="720" w:hanging="360"/>
      </w:pPr>
    </w:lvl>
    <w:lvl w:ilvl="1">
      <w:start w:val="6300"/>
      <w:numFmt w:val="bullet"/>
      <w:lvlText w:val="•"/>
      <w:lvlJc w:val="left"/>
      <w:pPr>
        <w:tabs>
          <w:tab w:val="num" w:pos="1440"/>
        </w:tabs>
        <w:ind w:left="1440" w:hanging="360"/>
      </w:pPr>
      <w:rPr>
        <w:rFonts w:ascii="Times New Roman" w:hAnsi="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C430AA"/>
    <w:multiLevelType w:val="multilevel"/>
    <w:tmpl w:val="013EF53A"/>
    <w:lvl w:ilvl="0">
      <w:start w:val="1"/>
      <w:numFmt w:val="decimal"/>
      <w:lvlText w:val="%1."/>
      <w:lvlJc w:val="left"/>
      <w:pPr>
        <w:ind w:left="720" w:hanging="360"/>
      </w:pPr>
    </w:lvl>
    <w:lvl w:ilvl="1">
      <w:start w:val="3"/>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FA7627"/>
    <w:multiLevelType w:val="hybridMultilevel"/>
    <w:tmpl w:val="2354C21C"/>
    <w:lvl w:ilvl="0" w:tplc="7940070E">
      <w:numFmt w:val="bullet"/>
      <w:lvlText w:val="-"/>
      <w:lvlJc w:val="left"/>
      <w:pPr>
        <w:tabs>
          <w:tab w:val="num" w:pos="644"/>
        </w:tabs>
        <w:ind w:left="644" w:hanging="360"/>
      </w:pPr>
      <w:rPr>
        <w:rFonts w:ascii="Times New Roman" w:eastAsia="ＭＳ 明朝"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26B39EB"/>
    <w:multiLevelType w:val="hybridMultilevel"/>
    <w:tmpl w:val="41748726"/>
    <w:lvl w:ilvl="0" w:tplc="7940070E">
      <w:numFmt w:val="bullet"/>
      <w:lvlText w:val="-"/>
      <w:lvlJc w:val="left"/>
      <w:pPr>
        <w:tabs>
          <w:tab w:val="num" w:pos="360"/>
        </w:tabs>
        <w:ind w:left="360" w:hanging="360"/>
      </w:pPr>
      <w:rPr>
        <w:rFonts w:ascii="Times New Roman" w:eastAsia="ＭＳ 明朝" w:hAnsi="Times New Roman" w:cs="Times New Roman" w:hint="default"/>
      </w:rPr>
    </w:lvl>
    <w:lvl w:ilvl="1" w:tplc="58565FA2">
      <w:start w:val="5300"/>
      <w:numFmt w:val="bullet"/>
      <w:lvlText w:val="•"/>
      <w:lvlJc w:val="left"/>
      <w:pPr>
        <w:tabs>
          <w:tab w:val="num" w:pos="1080"/>
        </w:tabs>
        <w:ind w:left="1080" w:hanging="360"/>
      </w:pPr>
      <w:rPr>
        <w:rFonts w:ascii="Times New Roman" w:hAnsi="Times New Roman" w:hint="default"/>
      </w:rPr>
    </w:lvl>
    <w:lvl w:ilvl="2" w:tplc="647A17A6" w:tentative="1">
      <w:start w:val="1"/>
      <w:numFmt w:val="decimal"/>
      <w:lvlText w:val="%3."/>
      <w:lvlJc w:val="left"/>
      <w:pPr>
        <w:tabs>
          <w:tab w:val="num" w:pos="1800"/>
        </w:tabs>
        <w:ind w:left="1800" w:hanging="360"/>
      </w:pPr>
    </w:lvl>
    <w:lvl w:ilvl="3" w:tplc="C1DCAB90" w:tentative="1">
      <w:start w:val="1"/>
      <w:numFmt w:val="decimal"/>
      <w:lvlText w:val="%4."/>
      <w:lvlJc w:val="left"/>
      <w:pPr>
        <w:tabs>
          <w:tab w:val="num" w:pos="2520"/>
        </w:tabs>
        <w:ind w:left="2520" w:hanging="360"/>
      </w:pPr>
    </w:lvl>
    <w:lvl w:ilvl="4" w:tplc="4A90D6DA" w:tentative="1">
      <w:start w:val="1"/>
      <w:numFmt w:val="decimal"/>
      <w:lvlText w:val="%5."/>
      <w:lvlJc w:val="left"/>
      <w:pPr>
        <w:tabs>
          <w:tab w:val="num" w:pos="3240"/>
        </w:tabs>
        <w:ind w:left="3240" w:hanging="360"/>
      </w:pPr>
    </w:lvl>
    <w:lvl w:ilvl="5" w:tplc="27F43940" w:tentative="1">
      <w:start w:val="1"/>
      <w:numFmt w:val="decimal"/>
      <w:lvlText w:val="%6."/>
      <w:lvlJc w:val="left"/>
      <w:pPr>
        <w:tabs>
          <w:tab w:val="num" w:pos="3960"/>
        </w:tabs>
        <w:ind w:left="3960" w:hanging="360"/>
      </w:pPr>
    </w:lvl>
    <w:lvl w:ilvl="6" w:tplc="AA38B708" w:tentative="1">
      <w:start w:val="1"/>
      <w:numFmt w:val="decimal"/>
      <w:lvlText w:val="%7."/>
      <w:lvlJc w:val="left"/>
      <w:pPr>
        <w:tabs>
          <w:tab w:val="num" w:pos="4680"/>
        </w:tabs>
        <w:ind w:left="4680" w:hanging="360"/>
      </w:pPr>
    </w:lvl>
    <w:lvl w:ilvl="7" w:tplc="2C947800" w:tentative="1">
      <w:start w:val="1"/>
      <w:numFmt w:val="decimal"/>
      <w:lvlText w:val="%8."/>
      <w:lvlJc w:val="left"/>
      <w:pPr>
        <w:tabs>
          <w:tab w:val="num" w:pos="5400"/>
        </w:tabs>
        <w:ind w:left="5400" w:hanging="360"/>
      </w:pPr>
    </w:lvl>
    <w:lvl w:ilvl="8" w:tplc="283287F2" w:tentative="1">
      <w:start w:val="1"/>
      <w:numFmt w:val="decimal"/>
      <w:lvlText w:val="%9."/>
      <w:lvlJc w:val="left"/>
      <w:pPr>
        <w:tabs>
          <w:tab w:val="num" w:pos="6120"/>
        </w:tabs>
        <w:ind w:left="6120" w:hanging="360"/>
      </w:pPr>
    </w:lvl>
  </w:abstractNum>
  <w:abstractNum w:abstractNumId="6">
    <w:nsid w:val="158534CA"/>
    <w:multiLevelType w:val="hybridMultilevel"/>
    <w:tmpl w:val="F3AE1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440E3A"/>
    <w:multiLevelType w:val="multilevel"/>
    <w:tmpl w:val="2092F50A"/>
    <w:lvl w:ilvl="0">
      <w:start w:val="1"/>
      <w:numFmt w:val="decimal"/>
      <w:lvlText w:val="%1."/>
      <w:lvlJc w:val="left"/>
      <w:pPr>
        <w:tabs>
          <w:tab w:val="num" w:pos="720"/>
        </w:tabs>
        <w:ind w:left="72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993C64"/>
    <w:multiLevelType w:val="multilevel"/>
    <w:tmpl w:val="2354C21C"/>
    <w:lvl w:ilvl="0">
      <w:numFmt w:val="bullet"/>
      <w:lvlText w:val="-"/>
      <w:lvlJc w:val="left"/>
      <w:pPr>
        <w:tabs>
          <w:tab w:val="num" w:pos="644"/>
        </w:tabs>
        <w:ind w:left="644" w:hanging="360"/>
      </w:pPr>
      <w:rPr>
        <w:rFonts w:ascii="Times New Roman" w:eastAsia="ＭＳ 明朝"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1A53911"/>
    <w:multiLevelType w:val="hybridMultilevel"/>
    <w:tmpl w:val="FAFE7B14"/>
    <w:lvl w:ilvl="0" w:tplc="7940070E">
      <w:numFmt w:val="bullet"/>
      <w:lvlText w:val="-"/>
      <w:lvlJc w:val="left"/>
      <w:pPr>
        <w:tabs>
          <w:tab w:val="num" w:pos="360"/>
        </w:tabs>
        <w:ind w:left="360" w:hanging="360"/>
      </w:pPr>
      <w:rPr>
        <w:rFonts w:ascii="Times New Roman" w:eastAsia="ＭＳ 明朝" w:hAnsi="Times New Roman" w:cs="Times New Roman" w:hint="default"/>
      </w:rPr>
    </w:lvl>
    <w:lvl w:ilvl="1" w:tplc="58565FA2">
      <w:start w:val="5300"/>
      <w:numFmt w:val="bullet"/>
      <w:lvlText w:val="•"/>
      <w:lvlJc w:val="left"/>
      <w:pPr>
        <w:tabs>
          <w:tab w:val="num" w:pos="1080"/>
        </w:tabs>
        <w:ind w:left="1080" w:hanging="360"/>
      </w:pPr>
      <w:rPr>
        <w:rFonts w:ascii="Times New Roman" w:hAnsi="Times New Roman" w:hint="default"/>
      </w:rPr>
    </w:lvl>
    <w:lvl w:ilvl="2" w:tplc="647A17A6" w:tentative="1">
      <w:start w:val="1"/>
      <w:numFmt w:val="decimal"/>
      <w:lvlText w:val="%3."/>
      <w:lvlJc w:val="left"/>
      <w:pPr>
        <w:tabs>
          <w:tab w:val="num" w:pos="1800"/>
        </w:tabs>
        <w:ind w:left="1800" w:hanging="360"/>
      </w:pPr>
    </w:lvl>
    <w:lvl w:ilvl="3" w:tplc="C1DCAB90" w:tentative="1">
      <w:start w:val="1"/>
      <w:numFmt w:val="decimal"/>
      <w:lvlText w:val="%4."/>
      <w:lvlJc w:val="left"/>
      <w:pPr>
        <w:tabs>
          <w:tab w:val="num" w:pos="2520"/>
        </w:tabs>
        <w:ind w:left="2520" w:hanging="360"/>
      </w:pPr>
    </w:lvl>
    <w:lvl w:ilvl="4" w:tplc="4A90D6DA" w:tentative="1">
      <w:start w:val="1"/>
      <w:numFmt w:val="decimal"/>
      <w:lvlText w:val="%5."/>
      <w:lvlJc w:val="left"/>
      <w:pPr>
        <w:tabs>
          <w:tab w:val="num" w:pos="3240"/>
        </w:tabs>
        <w:ind w:left="3240" w:hanging="360"/>
      </w:pPr>
    </w:lvl>
    <w:lvl w:ilvl="5" w:tplc="27F43940" w:tentative="1">
      <w:start w:val="1"/>
      <w:numFmt w:val="decimal"/>
      <w:lvlText w:val="%6."/>
      <w:lvlJc w:val="left"/>
      <w:pPr>
        <w:tabs>
          <w:tab w:val="num" w:pos="3960"/>
        </w:tabs>
        <w:ind w:left="3960" w:hanging="360"/>
      </w:pPr>
    </w:lvl>
    <w:lvl w:ilvl="6" w:tplc="AA38B708" w:tentative="1">
      <w:start w:val="1"/>
      <w:numFmt w:val="decimal"/>
      <w:lvlText w:val="%7."/>
      <w:lvlJc w:val="left"/>
      <w:pPr>
        <w:tabs>
          <w:tab w:val="num" w:pos="4680"/>
        </w:tabs>
        <w:ind w:left="4680" w:hanging="360"/>
      </w:pPr>
    </w:lvl>
    <w:lvl w:ilvl="7" w:tplc="2C947800" w:tentative="1">
      <w:start w:val="1"/>
      <w:numFmt w:val="decimal"/>
      <w:lvlText w:val="%8."/>
      <w:lvlJc w:val="left"/>
      <w:pPr>
        <w:tabs>
          <w:tab w:val="num" w:pos="5400"/>
        </w:tabs>
        <w:ind w:left="5400" w:hanging="360"/>
      </w:pPr>
    </w:lvl>
    <w:lvl w:ilvl="8" w:tplc="283287F2" w:tentative="1">
      <w:start w:val="1"/>
      <w:numFmt w:val="decimal"/>
      <w:lvlText w:val="%9."/>
      <w:lvlJc w:val="left"/>
      <w:pPr>
        <w:tabs>
          <w:tab w:val="num" w:pos="6120"/>
        </w:tabs>
        <w:ind w:left="6120" w:hanging="360"/>
      </w:pPr>
    </w:lvl>
  </w:abstractNum>
  <w:abstractNum w:abstractNumId="12">
    <w:nsid w:val="35F94565"/>
    <w:multiLevelType w:val="multilevel"/>
    <w:tmpl w:val="013EF53A"/>
    <w:lvl w:ilvl="0">
      <w:start w:val="1"/>
      <w:numFmt w:val="decimal"/>
      <w:lvlText w:val="%1."/>
      <w:lvlJc w:val="left"/>
      <w:pPr>
        <w:ind w:left="720" w:hanging="360"/>
      </w:pPr>
    </w:lvl>
    <w:lvl w:ilvl="1">
      <w:start w:val="3"/>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B671BE4"/>
    <w:multiLevelType w:val="hybridMultilevel"/>
    <w:tmpl w:val="D2B29954"/>
    <w:lvl w:ilvl="0" w:tplc="86D40516">
      <w:start w:val="1"/>
      <w:numFmt w:val="bullet"/>
      <w:lvlText w:val="-"/>
      <w:lvlJc w:val="left"/>
      <w:pPr>
        <w:ind w:left="360" w:hanging="360"/>
      </w:pPr>
      <w:rPr>
        <w:rFonts w:ascii="Times New Roman" w:eastAsia="ＭＳ Ｐ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C8194D"/>
    <w:multiLevelType w:val="hybridMultilevel"/>
    <w:tmpl w:val="F3AE1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8D3B6B"/>
    <w:multiLevelType w:val="hybridMultilevel"/>
    <w:tmpl w:val="634E2516"/>
    <w:lvl w:ilvl="0" w:tplc="8D104914">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3FEA370B"/>
    <w:multiLevelType w:val="hybridMultilevel"/>
    <w:tmpl w:val="F3AE1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817351"/>
    <w:multiLevelType w:val="multilevel"/>
    <w:tmpl w:val="0204D3C8"/>
    <w:lvl w:ilvl="0">
      <w:start w:val="1"/>
      <w:numFmt w:val="decimal"/>
      <w:lvlText w:val="%1."/>
      <w:lvlJc w:val="left"/>
      <w:pPr>
        <w:tabs>
          <w:tab w:val="num" w:pos="720"/>
        </w:tabs>
        <w:ind w:left="72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45633CBC"/>
    <w:multiLevelType w:val="multilevel"/>
    <w:tmpl w:val="013EF53A"/>
    <w:lvl w:ilvl="0">
      <w:start w:val="1"/>
      <w:numFmt w:val="decimal"/>
      <w:lvlText w:val="%1."/>
      <w:lvlJc w:val="left"/>
      <w:pPr>
        <w:ind w:left="720" w:hanging="360"/>
      </w:pPr>
    </w:lvl>
    <w:lvl w:ilvl="1">
      <w:start w:val="3"/>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504D5426"/>
    <w:multiLevelType w:val="hybridMultilevel"/>
    <w:tmpl w:val="460EE622"/>
    <w:lvl w:ilvl="0" w:tplc="BA20F2C6">
      <w:start w:val="1"/>
      <w:numFmt w:val="bullet"/>
      <w:lvlText w:val="-"/>
      <w:lvlJc w:val="left"/>
      <w:pPr>
        <w:ind w:left="360" w:hanging="360"/>
      </w:pPr>
      <w:rPr>
        <w:rFonts w:ascii="Times New Roman" w:eastAsia="ＭＳ Ｐ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1F61FF4"/>
    <w:multiLevelType w:val="multilevel"/>
    <w:tmpl w:val="5C3AB4A8"/>
    <w:lvl w:ilvl="0">
      <w:start w:val="1"/>
      <w:numFmt w:val="decimal"/>
      <w:lvlText w:val="%1."/>
      <w:lvlJc w:val="left"/>
      <w:pPr>
        <w:tabs>
          <w:tab w:val="num" w:pos="720"/>
        </w:tabs>
        <w:ind w:left="72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nsid w:val="597A6E61"/>
    <w:multiLevelType w:val="hybridMultilevel"/>
    <w:tmpl w:val="05725C7E"/>
    <w:lvl w:ilvl="0" w:tplc="E070D684">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59AD176C"/>
    <w:multiLevelType w:val="hybridMultilevel"/>
    <w:tmpl w:val="F3AE1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E4263"/>
    <w:multiLevelType w:val="multilevel"/>
    <w:tmpl w:val="5C3AB4A8"/>
    <w:lvl w:ilvl="0">
      <w:start w:val="1"/>
      <w:numFmt w:val="decimal"/>
      <w:lvlText w:val="%1."/>
      <w:lvlJc w:val="left"/>
      <w:pPr>
        <w:tabs>
          <w:tab w:val="num" w:pos="720"/>
        </w:tabs>
        <w:ind w:left="72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nsid w:val="5C07432D"/>
    <w:multiLevelType w:val="hybridMultilevel"/>
    <w:tmpl w:val="6D9A18EA"/>
    <w:lvl w:ilvl="0" w:tplc="1AF2320E">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5C9A57DC"/>
    <w:multiLevelType w:val="hybridMultilevel"/>
    <w:tmpl w:val="C422DE94"/>
    <w:lvl w:ilvl="0" w:tplc="1FCC1C80">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5E245E5E"/>
    <w:multiLevelType w:val="hybridMultilevel"/>
    <w:tmpl w:val="1FD6AA04"/>
    <w:lvl w:ilvl="0" w:tplc="0B1ED336">
      <w:start w:val="1"/>
      <w:numFmt w:val="decimal"/>
      <w:lvlText w:val="%1."/>
      <w:lvlJc w:val="left"/>
      <w:pPr>
        <w:tabs>
          <w:tab w:val="num" w:pos="720"/>
        </w:tabs>
        <w:ind w:left="720" w:hanging="360"/>
      </w:pPr>
    </w:lvl>
    <w:lvl w:ilvl="1" w:tplc="58565FA2">
      <w:start w:val="5300"/>
      <w:numFmt w:val="bullet"/>
      <w:lvlText w:val="•"/>
      <w:lvlJc w:val="left"/>
      <w:pPr>
        <w:tabs>
          <w:tab w:val="num" w:pos="1440"/>
        </w:tabs>
        <w:ind w:left="1440" w:hanging="360"/>
      </w:pPr>
      <w:rPr>
        <w:rFonts w:ascii="Times New Roman" w:hAnsi="Times New Roman" w:hint="default"/>
      </w:rPr>
    </w:lvl>
    <w:lvl w:ilvl="2" w:tplc="647A17A6" w:tentative="1">
      <w:start w:val="1"/>
      <w:numFmt w:val="decimal"/>
      <w:lvlText w:val="%3."/>
      <w:lvlJc w:val="left"/>
      <w:pPr>
        <w:tabs>
          <w:tab w:val="num" w:pos="2160"/>
        </w:tabs>
        <w:ind w:left="2160" w:hanging="360"/>
      </w:pPr>
    </w:lvl>
    <w:lvl w:ilvl="3" w:tplc="C1DCAB90" w:tentative="1">
      <w:start w:val="1"/>
      <w:numFmt w:val="decimal"/>
      <w:lvlText w:val="%4."/>
      <w:lvlJc w:val="left"/>
      <w:pPr>
        <w:tabs>
          <w:tab w:val="num" w:pos="2880"/>
        </w:tabs>
        <w:ind w:left="2880" w:hanging="360"/>
      </w:pPr>
    </w:lvl>
    <w:lvl w:ilvl="4" w:tplc="4A90D6DA" w:tentative="1">
      <w:start w:val="1"/>
      <w:numFmt w:val="decimal"/>
      <w:lvlText w:val="%5."/>
      <w:lvlJc w:val="left"/>
      <w:pPr>
        <w:tabs>
          <w:tab w:val="num" w:pos="3600"/>
        </w:tabs>
        <w:ind w:left="3600" w:hanging="360"/>
      </w:pPr>
    </w:lvl>
    <w:lvl w:ilvl="5" w:tplc="27F43940" w:tentative="1">
      <w:start w:val="1"/>
      <w:numFmt w:val="decimal"/>
      <w:lvlText w:val="%6."/>
      <w:lvlJc w:val="left"/>
      <w:pPr>
        <w:tabs>
          <w:tab w:val="num" w:pos="4320"/>
        </w:tabs>
        <w:ind w:left="4320" w:hanging="360"/>
      </w:pPr>
    </w:lvl>
    <w:lvl w:ilvl="6" w:tplc="AA38B708" w:tentative="1">
      <w:start w:val="1"/>
      <w:numFmt w:val="decimal"/>
      <w:lvlText w:val="%7."/>
      <w:lvlJc w:val="left"/>
      <w:pPr>
        <w:tabs>
          <w:tab w:val="num" w:pos="5040"/>
        </w:tabs>
        <w:ind w:left="5040" w:hanging="360"/>
      </w:pPr>
    </w:lvl>
    <w:lvl w:ilvl="7" w:tplc="2C947800" w:tentative="1">
      <w:start w:val="1"/>
      <w:numFmt w:val="decimal"/>
      <w:lvlText w:val="%8."/>
      <w:lvlJc w:val="left"/>
      <w:pPr>
        <w:tabs>
          <w:tab w:val="num" w:pos="5760"/>
        </w:tabs>
        <w:ind w:left="5760" w:hanging="360"/>
      </w:pPr>
    </w:lvl>
    <w:lvl w:ilvl="8" w:tplc="283287F2" w:tentative="1">
      <w:start w:val="1"/>
      <w:numFmt w:val="decimal"/>
      <w:lvlText w:val="%9."/>
      <w:lvlJc w:val="left"/>
      <w:pPr>
        <w:tabs>
          <w:tab w:val="num" w:pos="6480"/>
        </w:tabs>
        <w:ind w:left="6480" w:hanging="360"/>
      </w:pPr>
    </w:lvl>
  </w:abstractNum>
  <w:abstractNum w:abstractNumId="29">
    <w:nsid w:val="62BC1155"/>
    <w:multiLevelType w:val="hybridMultilevel"/>
    <w:tmpl w:val="1988C9F2"/>
    <w:lvl w:ilvl="0" w:tplc="8D104914">
      <w:start w:val="1"/>
      <w:numFmt w:val="decimal"/>
      <w:lvlText w:val="%1."/>
      <w:lvlJc w:val="left"/>
      <w:pPr>
        <w:tabs>
          <w:tab w:val="num" w:pos="360"/>
        </w:tabs>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F415DC"/>
    <w:multiLevelType w:val="hybridMultilevel"/>
    <w:tmpl w:val="9EE68B56"/>
    <w:lvl w:ilvl="0" w:tplc="0409000F">
      <w:start w:val="1"/>
      <w:numFmt w:val="decimal"/>
      <w:lvlText w:val="%1."/>
      <w:lvlJc w:val="left"/>
      <w:pPr>
        <w:tabs>
          <w:tab w:val="num" w:pos="420"/>
        </w:tabs>
        <w:ind w:left="420" w:hanging="420"/>
      </w:pPr>
      <w:rPr>
        <w:rFont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7450823"/>
    <w:multiLevelType w:val="hybridMultilevel"/>
    <w:tmpl w:val="B652FA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nsid w:val="71A10AAE"/>
    <w:multiLevelType w:val="hybridMultilevel"/>
    <w:tmpl w:val="D6E0FA20"/>
    <w:lvl w:ilvl="0" w:tplc="2742805A">
      <w:start w:val="1"/>
      <w:numFmt w:val="bullet"/>
      <w:lvlText w:val="—"/>
      <w:lvlJc w:val="left"/>
      <w:pPr>
        <w:ind w:left="420" w:hanging="420"/>
      </w:pPr>
      <w:rPr>
        <w:rFonts w:ascii="New Gulim" w:eastAsia="New Gulim" w:hAnsi="New Gulim"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1F75C27"/>
    <w:multiLevelType w:val="hybridMultilevel"/>
    <w:tmpl w:val="D37CF6C0"/>
    <w:lvl w:ilvl="0" w:tplc="E5E2BED4">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725D2501"/>
    <w:multiLevelType w:val="hybridMultilevel"/>
    <w:tmpl w:val="C90ED49C"/>
    <w:lvl w:ilvl="0" w:tplc="F22C03B6">
      <w:start w:val="1"/>
      <w:numFmt w:val="decimal"/>
      <w:lvlText w:val="%1."/>
      <w:lvlJc w:val="left"/>
      <w:pPr>
        <w:tabs>
          <w:tab w:val="num" w:pos="360"/>
        </w:tabs>
        <w:ind w:left="360" w:hanging="360"/>
      </w:pPr>
      <w:rPr>
        <w:lang w:val="en-GB"/>
      </w:rPr>
    </w:lvl>
    <w:lvl w:ilvl="1" w:tplc="F4B8C0BE">
      <w:start w:val="6300"/>
      <w:numFmt w:val="bullet"/>
      <w:lvlText w:val="•"/>
      <w:lvlJc w:val="left"/>
      <w:pPr>
        <w:tabs>
          <w:tab w:val="num" w:pos="1080"/>
        </w:tabs>
        <w:ind w:left="1080" w:hanging="360"/>
      </w:pPr>
      <w:rPr>
        <w:rFonts w:ascii="Times New Roman" w:hAnsi="Times New Roman" w:hint="default"/>
      </w:rPr>
    </w:lvl>
    <w:lvl w:ilvl="2" w:tplc="ECAE6632" w:tentative="1">
      <w:start w:val="1"/>
      <w:numFmt w:val="decimal"/>
      <w:lvlText w:val="%3."/>
      <w:lvlJc w:val="left"/>
      <w:pPr>
        <w:tabs>
          <w:tab w:val="num" w:pos="1800"/>
        </w:tabs>
        <w:ind w:left="1800" w:hanging="360"/>
      </w:pPr>
    </w:lvl>
    <w:lvl w:ilvl="3" w:tplc="0C1E3804" w:tentative="1">
      <w:start w:val="1"/>
      <w:numFmt w:val="decimal"/>
      <w:lvlText w:val="%4."/>
      <w:lvlJc w:val="left"/>
      <w:pPr>
        <w:tabs>
          <w:tab w:val="num" w:pos="2520"/>
        </w:tabs>
        <w:ind w:left="2520" w:hanging="360"/>
      </w:pPr>
    </w:lvl>
    <w:lvl w:ilvl="4" w:tplc="5986FF24" w:tentative="1">
      <w:start w:val="1"/>
      <w:numFmt w:val="decimal"/>
      <w:lvlText w:val="%5."/>
      <w:lvlJc w:val="left"/>
      <w:pPr>
        <w:tabs>
          <w:tab w:val="num" w:pos="3240"/>
        </w:tabs>
        <w:ind w:left="3240" w:hanging="360"/>
      </w:pPr>
    </w:lvl>
    <w:lvl w:ilvl="5" w:tplc="B15E17A8" w:tentative="1">
      <w:start w:val="1"/>
      <w:numFmt w:val="decimal"/>
      <w:lvlText w:val="%6."/>
      <w:lvlJc w:val="left"/>
      <w:pPr>
        <w:tabs>
          <w:tab w:val="num" w:pos="3960"/>
        </w:tabs>
        <w:ind w:left="3960" w:hanging="360"/>
      </w:pPr>
    </w:lvl>
    <w:lvl w:ilvl="6" w:tplc="069A81E4" w:tentative="1">
      <w:start w:val="1"/>
      <w:numFmt w:val="decimal"/>
      <w:lvlText w:val="%7."/>
      <w:lvlJc w:val="left"/>
      <w:pPr>
        <w:tabs>
          <w:tab w:val="num" w:pos="4680"/>
        </w:tabs>
        <w:ind w:left="4680" w:hanging="360"/>
      </w:pPr>
    </w:lvl>
    <w:lvl w:ilvl="7" w:tplc="ABECF6AE" w:tentative="1">
      <w:start w:val="1"/>
      <w:numFmt w:val="decimal"/>
      <w:lvlText w:val="%8."/>
      <w:lvlJc w:val="left"/>
      <w:pPr>
        <w:tabs>
          <w:tab w:val="num" w:pos="5400"/>
        </w:tabs>
        <w:ind w:left="5400" w:hanging="360"/>
      </w:pPr>
    </w:lvl>
    <w:lvl w:ilvl="8" w:tplc="F50EABE8" w:tentative="1">
      <w:start w:val="1"/>
      <w:numFmt w:val="decimal"/>
      <w:lvlText w:val="%9."/>
      <w:lvlJc w:val="left"/>
      <w:pPr>
        <w:tabs>
          <w:tab w:val="num" w:pos="6120"/>
        </w:tabs>
        <w:ind w:left="6120" w:hanging="360"/>
      </w:p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nsid w:val="7DA86863"/>
    <w:multiLevelType w:val="hybridMultilevel"/>
    <w:tmpl w:val="D3C022F0"/>
    <w:lvl w:ilvl="0" w:tplc="20466526">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nsid w:val="7F1925C2"/>
    <w:multiLevelType w:val="hybridMultilevel"/>
    <w:tmpl w:val="759E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0">
    <w:abstractNumId w:val="20"/>
  </w:num>
  <w:num w:numId="11">
    <w:abstractNumId w:val="10"/>
  </w:num>
  <w:num w:numId="12">
    <w:abstractNumId w:val="31"/>
  </w:num>
  <w:num w:numId="13">
    <w:abstractNumId w:val="2"/>
  </w:num>
  <w:num w:numId="14">
    <w:abstractNumId w:val="6"/>
  </w:num>
  <w:num w:numId="15">
    <w:abstractNumId w:val="28"/>
  </w:num>
  <w:num w:numId="16">
    <w:abstractNumId w:val="38"/>
  </w:num>
  <w:num w:numId="17">
    <w:abstractNumId w:val="18"/>
  </w:num>
  <w:num w:numId="18">
    <w:abstractNumId w:val="2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26"/>
  </w:num>
  <w:num w:numId="24">
    <w:abstractNumId w:val="3"/>
  </w:num>
  <w:num w:numId="25">
    <w:abstractNumId w:val="8"/>
  </w:num>
  <w:num w:numId="26">
    <w:abstractNumId w:val="11"/>
  </w:num>
  <w:num w:numId="27">
    <w:abstractNumId w:val="5"/>
  </w:num>
  <w:num w:numId="28">
    <w:abstractNumId w:val="37"/>
  </w:num>
  <w:num w:numId="29">
    <w:abstractNumId w:val="33"/>
  </w:num>
  <w:num w:numId="30">
    <w:abstractNumId w:val="19"/>
  </w:num>
  <w:num w:numId="31">
    <w:abstractNumId w:val="13"/>
  </w:num>
  <w:num w:numId="32">
    <w:abstractNumId w:val="35"/>
  </w:num>
  <w:num w:numId="33">
    <w:abstractNumId w:val="1"/>
  </w:num>
  <w:num w:numId="34">
    <w:abstractNumId w:val="34"/>
  </w:num>
  <w:num w:numId="35">
    <w:abstractNumId w:val="15"/>
  </w:num>
  <w:num w:numId="36">
    <w:abstractNumId w:val="29"/>
  </w:num>
  <w:num w:numId="37">
    <w:abstractNumId w:val="17"/>
  </w:num>
  <w:num w:numId="38">
    <w:abstractNumId w:val="21"/>
  </w:num>
  <w:num w:numId="39">
    <w:abstractNumId w:val="25"/>
  </w:num>
  <w:num w:numId="40">
    <w:abstractNumId w:val="7"/>
  </w:num>
  <w:num w:numId="41">
    <w:abstractNumId w:val="27"/>
  </w:num>
  <w:num w:numId="42">
    <w:abstractNumId w:val="30"/>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F61"/>
    <w:rsid w:val="000102E2"/>
    <w:rsid w:val="00011DA8"/>
    <w:rsid w:val="000305B0"/>
    <w:rsid w:val="00043920"/>
    <w:rsid w:val="0006231A"/>
    <w:rsid w:val="00072DB9"/>
    <w:rsid w:val="0007454B"/>
    <w:rsid w:val="00075A77"/>
    <w:rsid w:val="00080132"/>
    <w:rsid w:val="0008465C"/>
    <w:rsid w:val="000A10A7"/>
    <w:rsid w:val="000A28C9"/>
    <w:rsid w:val="000A6DEC"/>
    <w:rsid w:val="000B6305"/>
    <w:rsid w:val="000C3305"/>
    <w:rsid w:val="000D75FF"/>
    <w:rsid w:val="00102694"/>
    <w:rsid w:val="00122182"/>
    <w:rsid w:val="001544A2"/>
    <w:rsid w:val="001544CB"/>
    <w:rsid w:val="0016496B"/>
    <w:rsid w:val="00166719"/>
    <w:rsid w:val="00174065"/>
    <w:rsid w:val="0018695B"/>
    <w:rsid w:val="00192E46"/>
    <w:rsid w:val="00194786"/>
    <w:rsid w:val="001C1606"/>
    <w:rsid w:val="001D30F1"/>
    <w:rsid w:val="002063FB"/>
    <w:rsid w:val="0021122A"/>
    <w:rsid w:val="002118F2"/>
    <w:rsid w:val="002121E5"/>
    <w:rsid w:val="00251481"/>
    <w:rsid w:val="00266F68"/>
    <w:rsid w:val="00267518"/>
    <w:rsid w:val="00271581"/>
    <w:rsid w:val="002737FD"/>
    <w:rsid w:val="002A390F"/>
    <w:rsid w:val="002B3EE5"/>
    <w:rsid w:val="002C239E"/>
    <w:rsid w:val="002C4D94"/>
    <w:rsid w:val="002D28AA"/>
    <w:rsid w:val="00302BD0"/>
    <w:rsid w:val="00316B56"/>
    <w:rsid w:val="00322C1A"/>
    <w:rsid w:val="00335A50"/>
    <w:rsid w:val="003421E5"/>
    <w:rsid w:val="003576B3"/>
    <w:rsid w:val="003645DC"/>
    <w:rsid w:val="003710A9"/>
    <w:rsid w:val="00380827"/>
    <w:rsid w:val="003925C9"/>
    <w:rsid w:val="003A1732"/>
    <w:rsid w:val="003A2D52"/>
    <w:rsid w:val="003A35BE"/>
    <w:rsid w:val="003B0CB1"/>
    <w:rsid w:val="003C4AAC"/>
    <w:rsid w:val="003D00BD"/>
    <w:rsid w:val="003D5941"/>
    <w:rsid w:val="003E6D85"/>
    <w:rsid w:val="0042151B"/>
    <w:rsid w:val="00431103"/>
    <w:rsid w:val="0045171C"/>
    <w:rsid w:val="0045537F"/>
    <w:rsid w:val="004644D0"/>
    <w:rsid w:val="00471B41"/>
    <w:rsid w:val="00475D7E"/>
    <w:rsid w:val="00493F07"/>
    <w:rsid w:val="004A7F26"/>
    <w:rsid w:val="004B1BB2"/>
    <w:rsid w:val="004B3840"/>
    <w:rsid w:val="004B7BBD"/>
    <w:rsid w:val="004D296D"/>
    <w:rsid w:val="004F06CD"/>
    <w:rsid w:val="004F5C52"/>
    <w:rsid w:val="004F5D96"/>
    <w:rsid w:val="004F68BD"/>
    <w:rsid w:val="0051261D"/>
    <w:rsid w:val="0051688F"/>
    <w:rsid w:val="00536204"/>
    <w:rsid w:val="005470A2"/>
    <w:rsid w:val="0055380F"/>
    <w:rsid w:val="00586289"/>
    <w:rsid w:val="005862A2"/>
    <w:rsid w:val="00591B3C"/>
    <w:rsid w:val="00591DFD"/>
    <w:rsid w:val="005F571D"/>
    <w:rsid w:val="005F5A4C"/>
    <w:rsid w:val="00643BD5"/>
    <w:rsid w:val="0064733D"/>
    <w:rsid w:val="00653999"/>
    <w:rsid w:val="00657900"/>
    <w:rsid w:val="00657D32"/>
    <w:rsid w:val="006627C9"/>
    <w:rsid w:val="00664BAB"/>
    <w:rsid w:val="0066558E"/>
    <w:rsid w:val="00673011"/>
    <w:rsid w:val="00684C03"/>
    <w:rsid w:val="00685BC1"/>
    <w:rsid w:val="00692F61"/>
    <w:rsid w:val="006A0FA4"/>
    <w:rsid w:val="006A131C"/>
    <w:rsid w:val="006B0132"/>
    <w:rsid w:val="006B07D9"/>
    <w:rsid w:val="006C240A"/>
    <w:rsid w:val="006C3B1A"/>
    <w:rsid w:val="006C66F0"/>
    <w:rsid w:val="006D2DD6"/>
    <w:rsid w:val="006F7282"/>
    <w:rsid w:val="00714DCA"/>
    <w:rsid w:val="00742A48"/>
    <w:rsid w:val="0074668E"/>
    <w:rsid w:val="00753E34"/>
    <w:rsid w:val="00767536"/>
    <w:rsid w:val="00772514"/>
    <w:rsid w:val="007746F0"/>
    <w:rsid w:val="00791563"/>
    <w:rsid w:val="007A1A01"/>
    <w:rsid w:val="007A4814"/>
    <w:rsid w:val="007B1029"/>
    <w:rsid w:val="007B343F"/>
    <w:rsid w:val="007C4EC4"/>
    <w:rsid w:val="007C76EC"/>
    <w:rsid w:val="007D4D5A"/>
    <w:rsid w:val="007D5696"/>
    <w:rsid w:val="007D7B63"/>
    <w:rsid w:val="007E28C5"/>
    <w:rsid w:val="007E6B22"/>
    <w:rsid w:val="008046EA"/>
    <w:rsid w:val="00810F08"/>
    <w:rsid w:val="00823120"/>
    <w:rsid w:val="00835058"/>
    <w:rsid w:val="00843B12"/>
    <w:rsid w:val="008464D5"/>
    <w:rsid w:val="00860582"/>
    <w:rsid w:val="00861804"/>
    <w:rsid w:val="008653CC"/>
    <w:rsid w:val="00877759"/>
    <w:rsid w:val="00892C6F"/>
    <w:rsid w:val="008B4E5E"/>
    <w:rsid w:val="008B6D46"/>
    <w:rsid w:val="008E13E5"/>
    <w:rsid w:val="008F08FB"/>
    <w:rsid w:val="008F28E7"/>
    <w:rsid w:val="0090156B"/>
    <w:rsid w:val="009039CD"/>
    <w:rsid w:val="0091290F"/>
    <w:rsid w:val="00915E18"/>
    <w:rsid w:val="00917F6C"/>
    <w:rsid w:val="0092480E"/>
    <w:rsid w:val="009339B1"/>
    <w:rsid w:val="00936FF5"/>
    <w:rsid w:val="00956BA9"/>
    <w:rsid w:val="00961B39"/>
    <w:rsid w:val="009727C8"/>
    <w:rsid w:val="00975523"/>
    <w:rsid w:val="009772E9"/>
    <w:rsid w:val="00982E9D"/>
    <w:rsid w:val="00992C3A"/>
    <w:rsid w:val="009B3E7B"/>
    <w:rsid w:val="009C6707"/>
    <w:rsid w:val="009D7FDD"/>
    <w:rsid w:val="009E67D8"/>
    <w:rsid w:val="00A43126"/>
    <w:rsid w:val="00A70A93"/>
    <w:rsid w:val="00A8188B"/>
    <w:rsid w:val="00A96B3F"/>
    <w:rsid w:val="00AC43D9"/>
    <w:rsid w:val="00AC724A"/>
    <w:rsid w:val="00AD3873"/>
    <w:rsid w:val="00AD6EC8"/>
    <w:rsid w:val="00AE4838"/>
    <w:rsid w:val="00AF2F0F"/>
    <w:rsid w:val="00B028A2"/>
    <w:rsid w:val="00B07350"/>
    <w:rsid w:val="00B15FFF"/>
    <w:rsid w:val="00B22232"/>
    <w:rsid w:val="00B302F4"/>
    <w:rsid w:val="00B40DE3"/>
    <w:rsid w:val="00B51802"/>
    <w:rsid w:val="00B52709"/>
    <w:rsid w:val="00B5453B"/>
    <w:rsid w:val="00B545A6"/>
    <w:rsid w:val="00B611D4"/>
    <w:rsid w:val="00B74BF9"/>
    <w:rsid w:val="00B7670A"/>
    <w:rsid w:val="00B86ABF"/>
    <w:rsid w:val="00B918D4"/>
    <w:rsid w:val="00B952EE"/>
    <w:rsid w:val="00BA2B71"/>
    <w:rsid w:val="00BA70BA"/>
    <w:rsid w:val="00BB63AB"/>
    <w:rsid w:val="00BC1E8A"/>
    <w:rsid w:val="00BC563A"/>
    <w:rsid w:val="00BD1026"/>
    <w:rsid w:val="00C02393"/>
    <w:rsid w:val="00C066B6"/>
    <w:rsid w:val="00C06B96"/>
    <w:rsid w:val="00C2353F"/>
    <w:rsid w:val="00C236C1"/>
    <w:rsid w:val="00C244DB"/>
    <w:rsid w:val="00C24972"/>
    <w:rsid w:val="00C33190"/>
    <w:rsid w:val="00C47C54"/>
    <w:rsid w:val="00C63174"/>
    <w:rsid w:val="00C864E6"/>
    <w:rsid w:val="00C96643"/>
    <w:rsid w:val="00CB4A89"/>
    <w:rsid w:val="00CC0567"/>
    <w:rsid w:val="00CC444F"/>
    <w:rsid w:val="00CC496B"/>
    <w:rsid w:val="00CD413C"/>
    <w:rsid w:val="00CE18BD"/>
    <w:rsid w:val="00D0254B"/>
    <w:rsid w:val="00D03C2D"/>
    <w:rsid w:val="00D1349B"/>
    <w:rsid w:val="00D30984"/>
    <w:rsid w:val="00D30D5D"/>
    <w:rsid w:val="00D3498A"/>
    <w:rsid w:val="00D4442B"/>
    <w:rsid w:val="00D4681B"/>
    <w:rsid w:val="00D46A38"/>
    <w:rsid w:val="00D52D17"/>
    <w:rsid w:val="00D653C7"/>
    <w:rsid w:val="00D703E1"/>
    <w:rsid w:val="00D87876"/>
    <w:rsid w:val="00D879E0"/>
    <w:rsid w:val="00D947FF"/>
    <w:rsid w:val="00D9764A"/>
    <w:rsid w:val="00DA5448"/>
    <w:rsid w:val="00DB5D26"/>
    <w:rsid w:val="00DB7A61"/>
    <w:rsid w:val="00DE24CD"/>
    <w:rsid w:val="00DE5340"/>
    <w:rsid w:val="00DE6143"/>
    <w:rsid w:val="00DF69C5"/>
    <w:rsid w:val="00E14851"/>
    <w:rsid w:val="00E328D3"/>
    <w:rsid w:val="00E54A92"/>
    <w:rsid w:val="00E60245"/>
    <w:rsid w:val="00E6281F"/>
    <w:rsid w:val="00E65E49"/>
    <w:rsid w:val="00E9425A"/>
    <w:rsid w:val="00E95F9A"/>
    <w:rsid w:val="00EA3BCF"/>
    <w:rsid w:val="00EB6869"/>
    <w:rsid w:val="00EC2857"/>
    <w:rsid w:val="00EC7917"/>
    <w:rsid w:val="00ED498C"/>
    <w:rsid w:val="00EE06C7"/>
    <w:rsid w:val="00EF0CC7"/>
    <w:rsid w:val="00EF153F"/>
    <w:rsid w:val="00F0455F"/>
    <w:rsid w:val="00F1656D"/>
    <w:rsid w:val="00F25ABF"/>
    <w:rsid w:val="00F3071F"/>
    <w:rsid w:val="00F319B7"/>
    <w:rsid w:val="00F422BD"/>
    <w:rsid w:val="00F42962"/>
    <w:rsid w:val="00F4690D"/>
    <w:rsid w:val="00F617D2"/>
    <w:rsid w:val="00F62701"/>
    <w:rsid w:val="00F72384"/>
    <w:rsid w:val="00FA5D9E"/>
    <w:rsid w:val="00FC2D78"/>
    <w:rsid w:val="00FF47B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ＭＳ 明朝" w:hAnsi="CG Times (W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20"/>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rsid w:val="00043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043920"/>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439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43920"/>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43920"/>
    <w:pPr>
      <w:ind w:left="1701" w:hanging="1701"/>
      <w:outlineLvl w:val="4"/>
    </w:pPr>
    <w:rPr>
      <w:sz w:val="22"/>
    </w:rPr>
  </w:style>
  <w:style w:type="paragraph" w:styleId="6">
    <w:name w:val="heading 6"/>
    <w:basedOn w:val="H6"/>
    <w:next w:val="a"/>
    <w:link w:val="60"/>
    <w:qFormat/>
    <w:rsid w:val="00043920"/>
    <w:pPr>
      <w:outlineLvl w:val="5"/>
    </w:pPr>
  </w:style>
  <w:style w:type="paragraph" w:styleId="7">
    <w:name w:val="heading 7"/>
    <w:basedOn w:val="H6"/>
    <w:next w:val="a"/>
    <w:link w:val="70"/>
    <w:qFormat/>
    <w:rsid w:val="00043920"/>
    <w:pPr>
      <w:outlineLvl w:val="6"/>
    </w:pPr>
  </w:style>
  <w:style w:type="paragraph" w:styleId="8">
    <w:name w:val="heading 8"/>
    <w:basedOn w:val="10"/>
    <w:next w:val="a"/>
    <w:link w:val="80"/>
    <w:qFormat/>
    <w:rsid w:val="00043920"/>
    <w:pPr>
      <w:ind w:left="0" w:firstLine="0"/>
      <w:outlineLvl w:val="7"/>
    </w:pPr>
  </w:style>
  <w:style w:type="paragraph" w:styleId="9">
    <w:name w:val="heading 9"/>
    <w:basedOn w:val="8"/>
    <w:next w:val="a"/>
    <w:link w:val="90"/>
    <w:qFormat/>
    <w:rsid w:val="0004392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semiHidden/>
    <w:rsid w:val="00043920"/>
    <w:pPr>
      <w:spacing w:before="180"/>
      <w:ind w:left="2693" w:hanging="2693"/>
    </w:pPr>
    <w:rPr>
      <w:b/>
    </w:rPr>
  </w:style>
  <w:style w:type="paragraph" w:styleId="12">
    <w:name w:val="toc 1"/>
    <w:semiHidden/>
    <w:rsid w:val="000439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43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043920"/>
    <w:pPr>
      <w:ind w:left="1701" w:hanging="1701"/>
    </w:pPr>
  </w:style>
  <w:style w:type="paragraph" w:styleId="42">
    <w:name w:val="toc 4"/>
    <w:basedOn w:val="32"/>
    <w:semiHidden/>
    <w:rsid w:val="00043920"/>
    <w:pPr>
      <w:ind w:left="1418" w:hanging="1418"/>
    </w:pPr>
  </w:style>
  <w:style w:type="paragraph" w:styleId="32">
    <w:name w:val="toc 3"/>
    <w:basedOn w:val="21"/>
    <w:semiHidden/>
    <w:rsid w:val="00043920"/>
    <w:pPr>
      <w:ind w:left="1134" w:hanging="1134"/>
    </w:pPr>
  </w:style>
  <w:style w:type="paragraph" w:styleId="21">
    <w:name w:val="toc 2"/>
    <w:basedOn w:val="12"/>
    <w:semiHidden/>
    <w:rsid w:val="00043920"/>
    <w:pPr>
      <w:keepNext w:val="0"/>
      <w:spacing w:before="0"/>
      <w:ind w:left="851" w:hanging="851"/>
    </w:pPr>
    <w:rPr>
      <w:sz w:val="20"/>
    </w:rPr>
  </w:style>
  <w:style w:type="paragraph" w:styleId="22">
    <w:name w:val="index 2"/>
    <w:basedOn w:val="13"/>
    <w:semiHidden/>
    <w:rsid w:val="00043920"/>
    <w:pPr>
      <w:ind w:left="284"/>
    </w:pPr>
  </w:style>
  <w:style w:type="paragraph" w:styleId="13">
    <w:name w:val="index 1"/>
    <w:basedOn w:val="a"/>
    <w:semiHidden/>
    <w:rsid w:val="00043920"/>
    <w:pPr>
      <w:keepLines/>
      <w:spacing w:after="0"/>
    </w:pPr>
  </w:style>
  <w:style w:type="paragraph" w:customStyle="1" w:styleId="ZH">
    <w:name w:val="ZH"/>
    <w:rsid w:val="000439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043920"/>
    <w:pPr>
      <w:outlineLvl w:val="9"/>
    </w:pPr>
  </w:style>
  <w:style w:type="paragraph" w:styleId="23">
    <w:name w:val="List Number 2"/>
    <w:basedOn w:val="a3"/>
    <w:semiHidden/>
    <w:rsid w:val="00043920"/>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a5"/>
    <w:semiHidden/>
    <w:rsid w:val="00043920"/>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04392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43920"/>
    <w:pPr>
      <w:keepLines/>
      <w:spacing w:after="0"/>
      <w:ind w:left="454" w:hanging="454"/>
    </w:pPr>
    <w:rPr>
      <w:sz w:val="16"/>
    </w:rPr>
  </w:style>
  <w:style w:type="paragraph" w:customStyle="1" w:styleId="TAH">
    <w:name w:val="TAH"/>
    <w:basedOn w:val="TAC"/>
    <w:link w:val="TAHCar"/>
    <w:rsid w:val="00043920"/>
    <w:rPr>
      <w:b/>
    </w:rPr>
  </w:style>
  <w:style w:type="paragraph" w:customStyle="1" w:styleId="TAC">
    <w:name w:val="TAC"/>
    <w:basedOn w:val="TAL"/>
    <w:link w:val="TACChar"/>
    <w:rsid w:val="00043920"/>
    <w:pPr>
      <w:jc w:val="center"/>
    </w:pPr>
  </w:style>
  <w:style w:type="paragraph" w:customStyle="1" w:styleId="TF">
    <w:name w:val="TF"/>
    <w:basedOn w:val="TH"/>
    <w:link w:val="TFChar"/>
    <w:rsid w:val="00043920"/>
    <w:pPr>
      <w:keepNext w:val="0"/>
      <w:spacing w:before="0" w:after="240"/>
    </w:pPr>
  </w:style>
  <w:style w:type="paragraph" w:customStyle="1" w:styleId="NO">
    <w:name w:val="NO"/>
    <w:basedOn w:val="a"/>
    <w:link w:val="NOChar"/>
    <w:rsid w:val="00043920"/>
    <w:pPr>
      <w:keepLines/>
      <w:ind w:left="1135" w:hanging="851"/>
    </w:pPr>
  </w:style>
  <w:style w:type="paragraph" w:styleId="91">
    <w:name w:val="toc 9"/>
    <w:basedOn w:val="81"/>
    <w:semiHidden/>
    <w:rsid w:val="00043920"/>
    <w:pPr>
      <w:ind w:left="1418" w:hanging="1418"/>
    </w:pPr>
  </w:style>
  <w:style w:type="paragraph" w:customStyle="1" w:styleId="EX">
    <w:name w:val="EX"/>
    <w:basedOn w:val="a"/>
    <w:link w:val="EXChar"/>
    <w:rsid w:val="00043920"/>
    <w:pPr>
      <w:keepLines/>
      <w:ind w:left="1702" w:hanging="1418"/>
    </w:pPr>
  </w:style>
  <w:style w:type="paragraph" w:customStyle="1" w:styleId="FP">
    <w:name w:val="FP"/>
    <w:basedOn w:val="a"/>
    <w:rsid w:val="00043920"/>
    <w:pPr>
      <w:spacing w:after="0"/>
    </w:pPr>
  </w:style>
  <w:style w:type="paragraph" w:customStyle="1" w:styleId="LD">
    <w:name w:val="LD"/>
    <w:rsid w:val="000439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43920"/>
    <w:pPr>
      <w:spacing w:after="0"/>
    </w:pPr>
  </w:style>
  <w:style w:type="paragraph" w:customStyle="1" w:styleId="EW">
    <w:name w:val="EW"/>
    <w:basedOn w:val="EX"/>
    <w:rsid w:val="00043920"/>
    <w:pPr>
      <w:spacing w:after="0"/>
    </w:pPr>
  </w:style>
  <w:style w:type="paragraph" w:styleId="61">
    <w:name w:val="toc 6"/>
    <w:basedOn w:val="51"/>
    <w:next w:val="a"/>
    <w:semiHidden/>
    <w:rsid w:val="00043920"/>
    <w:pPr>
      <w:ind w:left="1985" w:hanging="1985"/>
    </w:pPr>
  </w:style>
  <w:style w:type="paragraph" w:styleId="71">
    <w:name w:val="toc 7"/>
    <w:basedOn w:val="61"/>
    <w:next w:val="a"/>
    <w:semiHidden/>
    <w:rsid w:val="00043920"/>
    <w:pPr>
      <w:ind w:left="2268" w:hanging="2268"/>
    </w:pPr>
  </w:style>
  <w:style w:type="paragraph" w:styleId="24">
    <w:name w:val="List Bullet 2"/>
    <w:basedOn w:val="a9"/>
    <w:semiHidden/>
    <w:rsid w:val="00043920"/>
    <w:pPr>
      <w:ind w:left="851"/>
    </w:pPr>
  </w:style>
  <w:style w:type="paragraph" w:styleId="33">
    <w:name w:val="List Bullet 3"/>
    <w:basedOn w:val="24"/>
    <w:semiHidden/>
    <w:rsid w:val="00043920"/>
    <w:pPr>
      <w:ind w:left="1135"/>
    </w:pPr>
  </w:style>
  <w:style w:type="paragraph" w:styleId="a3">
    <w:name w:val="List Number"/>
    <w:basedOn w:val="aa"/>
    <w:semiHidden/>
    <w:rsid w:val="00043920"/>
  </w:style>
  <w:style w:type="paragraph" w:customStyle="1" w:styleId="EQ">
    <w:name w:val="EQ"/>
    <w:basedOn w:val="a"/>
    <w:next w:val="a"/>
    <w:rsid w:val="00043920"/>
    <w:pPr>
      <w:keepLines/>
      <w:tabs>
        <w:tab w:val="center" w:pos="4536"/>
        <w:tab w:val="right" w:pos="9072"/>
      </w:tabs>
    </w:pPr>
    <w:rPr>
      <w:noProof/>
    </w:rPr>
  </w:style>
  <w:style w:type="paragraph" w:customStyle="1" w:styleId="TH">
    <w:name w:val="TH"/>
    <w:basedOn w:val="a"/>
    <w:link w:val="THChar"/>
    <w:rsid w:val="00043920"/>
    <w:pPr>
      <w:keepNext/>
      <w:keepLines/>
      <w:spacing w:before="60"/>
      <w:jc w:val="center"/>
    </w:pPr>
    <w:rPr>
      <w:rFonts w:ascii="Arial" w:hAnsi="Arial"/>
      <w:b/>
    </w:rPr>
  </w:style>
  <w:style w:type="paragraph" w:customStyle="1" w:styleId="NF">
    <w:name w:val="NF"/>
    <w:basedOn w:val="NO"/>
    <w:rsid w:val="00043920"/>
    <w:pPr>
      <w:keepNext/>
      <w:spacing w:after="0"/>
    </w:pPr>
    <w:rPr>
      <w:rFonts w:ascii="Arial" w:hAnsi="Arial"/>
      <w:sz w:val="18"/>
    </w:rPr>
  </w:style>
  <w:style w:type="paragraph" w:customStyle="1" w:styleId="PL">
    <w:name w:val="PL"/>
    <w:link w:val="PLChar"/>
    <w:rsid w:val="00043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3920"/>
    <w:pPr>
      <w:jc w:val="right"/>
    </w:pPr>
  </w:style>
  <w:style w:type="paragraph" w:customStyle="1" w:styleId="H6">
    <w:name w:val="H6"/>
    <w:basedOn w:val="5"/>
    <w:next w:val="a"/>
    <w:link w:val="H6Char"/>
    <w:rsid w:val="00043920"/>
    <w:pPr>
      <w:ind w:left="1985" w:hanging="1985"/>
      <w:outlineLvl w:val="9"/>
    </w:pPr>
    <w:rPr>
      <w:sz w:val="20"/>
    </w:rPr>
  </w:style>
  <w:style w:type="paragraph" w:customStyle="1" w:styleId="TAN">
    <w:name w:val="TAN"/>
    <w:basedOn w:val="TAL"/>
    <w:link w:val="TANChar"/>
    <w:rsid w:val="00043920"/>
    <w:pPr>
      <w:ind w:left="851" w:hanging="851"/>
    </w:pPr>
  </w:style>
  <w:style w:type="paragraph" w:customStyle="1" w:styleId="TAL">
    <w:name w:val="TAL"/>
    <w:basedOn w:val="a"/>
    <w:link w:val="TALCar"/>
    <w:rsid w:val="00043920"/>
    <w:pPr>
      <w:keepNext/>
      <w:keepLines/>
      <w:spacing w:after="0"/>
    </w:pPr>
    <w:rPr>
      <w:rFonts w:ascii="Arial" w:hAnsi="Arial"/>
      <w:sz w:val="18"/>
    </w:rPr>
  </w:style>
  <w:style w:type="paragraph" w:customStyle="1" w:styleId="ZA">
    <w:name w:val="ZA"/>
    <w:rsid w:val="00043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3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439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43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43920"/>
    <w:pPr>
      <w:framePr w:wrap="notBeside" w:y="16161"/>
    </w:pPr>
  </w:style>
  <w:style w:type="character" w:customStyle="1" w:styleId="ZGSM">
    <w:name w:val="ZGSM"/>
    <w:rsid w:val="00043920"/>
  </w:style>
  <w:style w:type="paragraph" w:styleId="25">
    <w:name w:val="List 2"/>
    <w:basedOn w:val="aa"/>
    <w:semiHidden/>
    <w:rsid w:val="00043920"/>
    <w:pPr>
      <w:ind w:left="851"/>
    </w:pPr>
  </w:style>
  <w:style w:type="paragraph" w:customStyle="1" w:styleId="ZG">
    <w:name w:val="ZG"/>
    <w:rsid w:val="000439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semiHidden/>
    <w:rsid w:val="00043920"/>
    <w:pPr>
      <w:ind w:left="1135"/>
    </w:pPr>
  </w:style>
  <w:style w:type="paragraph" w:styleId="43">
    <w:name w:val="List 4"/>
    <w:basedOn w:val="34"/>
    <w:semiHidden/>
    <w:rsid w:val="00043920"/>
    <w:pPr>
      <w:ind w:left="1418"/>
    </w:pPr>
  </w:style>
  <w:style w:type="paragraph" w:styleId="52">
    <w:name w:val="List 5"/>
    <w:basedOn w:val="43"/>
    <w:semiHidden/>
    <w:rsid w:val="00043920"/>
    <w:pPr>
      <w:ind w:left="1702"/>
    </w:pPr>
  </w:style>
  <w:style w:type="paragraph" w:customStyle="1" w:styleId="EditorsNote">
    <w:name w:val="Editor's Note"/>
    <w:aliases w:val="EN"/>
    <w:basedOn w:val="NO"/>
    <w:rsid w:val="00043920"/>
    <w:rPr>
      <w:color w:val="FF0000"/>
    </w:rPr>
  </w:style>
  <w:style w:type="paragraph" w:styleId="aa">
    <w:name w:val="List"/>
    <w:basedOn w:val="a"/>
    <w:rsid w:val="00043920"/>
    <w:pPr>
      <w:ind w:left="568" w:hanging="284"/>
    </w:pPr>
  </w:style>
  <w:style w:type="paragraph" w:styleId="a9">
    <w:name w:val="List Bullet"/>
    <w:basedOn w:val="aa"/>
    <w:semiHidden/>
    <w:rsid w:val="00043920"/>
  </w:style>
  <w:style w:type="paragraph" w:styleId="44">
    <w:name w:val="List Bullet 4"/>
    <w:basedOn w:val="33"/>
    <w:semiHidden/>
    <w:rsid w:val="00043920"/>
    <w:pPr>
      <w:ind w:left="1418"/>
    </w:pPr>
  </w:style>
  <w:style w:type="paragraph" w:styleId="53">
    <w:name w:val="List Bullet 5"/>
    <w:basedOn w:val="44"/>
    <w:semiHidden/>
    <w:rsid w:val="00043920"/>
    <w:pPr>
      <w:ind w:left="1702"/>
    </w:pPr>
  </w:style>
  <w:style w:type="paragraph" w:customStyle="1" w:styleId="B1">
    <w:name w:val="B1"/>
    <w:basedOn w:val="aa"/>
    <w:link w:val="B1Char"/>
    <w:rsid w:val="00043920"/>
  </w:style>
  <w:style w:type="paragraph" w:customStyle="1" w:styleId="B2">
    <w:name w:val="B2"/>
    <w:basedOn w:val="25"/>
    <w:rsid w:val="00043920"/>
  </w:style>
  <w:style w:type="paragraph" w:customStyle="1" w:styleId="B3">
    <w:name w:val="B3"/>
    <w:basedOn w:val="34"/>
    <w:rsid w:val="00043920"/>
  </w:style>
  <w:style w:type="paragraph" w:customStyle="1" w:styleId="B4">
    <w:name w:val="B4"/>
    <w:basedOn w:val="43"/>
    <w:rsid w:val="00043920"/>
  </w:style>
  <w:style w:type="paragraph" w:customStyle="1" w:styleId="B5">
    <w:name w:val="B5"/>
    <w:basedOn w:val="52"/>
    <w:rsid w:val="00043920"/>
  </w:style>
  <w:style w:type="paragraph" w:styleId="ab">
    <w:name w:val="footer"/>
    <w:basedOn w:val="a4"/>
    <w:link w:val="ac"/>
    <w:semiHidden/>
    <w:rsid w:val="00043920"/>
    <w:pPr>
      <w:jc w:val="center"/>
    </w:pPr>
    <w:rPr>
      <w:i/>
    </w:rPr>
  </w:style>
  <w:style w:type="paragraph" w:customStyle="1" w:styleId="ZTD">
    <w:name w:val="ZTD"/>
    <w:basedOn w:val="ZB"/>
    <w:rsid w:val="00043920"/>
    <w:pPr>
      <w:framePr w:hRule="auto" w:wrap="notBeside" w:y="852"/>
    </w:pPr>
    <w:rPr>
      <w:i w:val="0"/>
      <w:sz w:val="40"/>
    </w:rPr>
  </w:style>
  <w:style w:type="character" w:customStyle="1" w:styleId="a5">
    <w:name w:val="ヘッダー (文字)"/>
    <w:aliases w:val="encabezado (文字),he (文字),header odd (文字),header odd1 (文字),header odd2 (文字),header odd3 (文字),header odd4 (文字),header odd5 (文字),header odd6 (文字),header1 (文字),header2 (文字),header3 (文字),header odd11 (文字),header odd21 (文字),header odd7 (文字)"/>
    <w:link w:val="a4"/>
    <w:semiHidden/>
    <w:locked/>
    <w:rsid w:val="005470A2"/>
    <w:rPr>
      <w:rFonts w:ascii="Arial" w:hAnsi="Arial"/>
      <w:b/>
      <w:noProof/>
      <w:sz w:val="18"/>
      <w:lang w:bidi="ar-SA"/>
    </w:rPr>
  </w:style>
  <w:style w:type="character" w:customStyle="1" w:styleId="THChar">
    <w:name w:val="TH Char"/>
    <w:link w:val="TH"/>
    <w:rsid w:val="00431103"/>
    <w:rPr>
      <w:rFonts w:ascii="Arial" w:hAnsi="Arial"/>
      <w:b/>
      <w:lang w:val="en-GB"/>
    </w:rPr>
  </w:style>
  <w:style w:type="character" w:customStyle="1" w:styleId="TACChar">
    <w:name w:val="TAC Char"/>
    <w:link w:val="TAC"/>
    <w:rsid w:val="00431103"/>
    <w:rPr>
      <w:rFonts w:ascii="Arial" w:hAnsi="Arial"/>
      <w:sz w:val="18"/>
      <w:lang w:val="en-GB"/>
    </w:rPr>
  </w:style>
  <w:style w:type="character" w:customStyle="1" w:styleId="TAHCar">
    <w:name w:val="TAH Car"/>
    <w:link w:val="TAH"/>
    <w:rsid w:val="00431103"/>
    <w:rPr>
      <w:rFonts w:ascii="Arial" w:hAnsi="Arial"/>
      <w:b/>
      <w:sz w:val="18"/>
      <w:lang w:val="en-GB"/>
    </w:rPr>
  </w:style>
  <w:style w:type="paragraph" w:styleId="ad">
    <w:name w:val="Balloon Text"/>
    <w:basedOn w:val="a"/>
    <w:link w:val="ae"/>
    <w:semiHidden/>
    <w:unhideWhenUsed/>
    <w:rsid w:val="00D0254B"/>
    <w:pPr>
      <w:spacing w:after="0"/>
    </w:pPr>
    <w:rPr>
      <w:rFonts w:ascii="Tahoma" w:hAnsi="Tahoma"/>
      <w:sz w:val="16"/>
      <w:szCs w:val="16"/>
    </w:rPr>
  </w:style>
  <w:style w:type="character" w:customStyle="1" w:styleId="ae">
    <w:name w:val="吹き出し (文字)"/>
    <w:link w:val="ad"/>
    <w:semiHidden/>
    <w:rsid w:val="00D0254B"/>
    <w:rPr>
      <w:rFonts w:ascii="Tahoma" w:hAnsi="Tahoma" w:cs="Tahoma"/>
      <w:sz w:val="16"/>
      <w:szCs w:val="16"/>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rsid w:val="00961B39"/>
    <w:rPr>
      <w:rFonts w:ascii="Cambria" w:eastAsia="Times New Roman" w:hAnsi="Cambria" w:cs="Times New Roman"/>
      <w:b/>
      <w:bCs/>
      <w:color w:val="365F91"/>
      <w:sz w:val="28"/>
      <w:szCs w:val="28"/>
      <w:lang w:val="en-GB"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61B39"/>
    <w:rPr>
      <w:rFonts w:ascii="Arial" w:hAnsi="Arial"/>
      <w:sz w:val="32"/>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61B39"/>
    <w:rPr>
      <w:rFonts w:ascii="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61B39"/>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961B39"/>
    <w:rPr>
      <w:rFonts w:ascii="Arial" w:hAnsi="Arial"/>
      <w:sz w:val="22"/>
      <w:lang w:val="en-GB"/>
    </w:rPr>
  </w:style>
  <w:style w:type="character" w:customStyle="1" w:styleId="60">
    <w:name w:val="見出し 6 (文字)"/>
    <w:link w:val="6"/>
    <w:rsid w:val="00961B39"/>
    <w:rPr>
      <w:rFonts w:ascii="Arial" w:hAnsi="Arial"/>
      <w:lang w:val="en-GB"/>
    </w:rPr>
  </w:style>
  <w:style w:type="character" w:customStyle="1" w:styleId="70">
    <w:name w:val="見出し 7 (文字)"/>
    <w:link w:val="7"/>
    <w:rsid w:val="00961B39"/>
    <w:rPr>
      <w:rFonts w:ascii="Arial" w:hAnsi="Arial"/>
      <w:lang w:val="en-GB"/>
    </w:rPr>
  </w:style>
  <w:style w:type="character" w:customStyle="1" w:styleId="80">
    <w:name w:val="見出し 8 (文字)"/>
    <w:link w:val="8"/>
    <w:rsid w:val="00961B39"/>
    <w:rPr>
      <w:rFonts w:ascii="Arial" w:hAnsi="Arial"/>
      <w:sz w:val="36"/>
      <w:lang w:val="en-GB"/>
    </w:rPr>
  </w:style>
  <w:style w:type="character" w:customStyle="1" w:styleId="90">
    <w:name w:val="見出し 9 (文字)"/>
    <w:link w:val="9"/>
    <w:rsid w:val="00961B39"/>
    <w:rPr>
      <w:rFonts w:ascii="Arial" w:hAnsi="Arial"/>
      <w:sz w:val="36"/>
      <w:lang w:val="en-GB"/>
    </w:rPr>
  </w:style>
  <w:style w:type="character" w:styleId="af">
    <w:name w:val="Hyperlink"/>
    <w:semiHidden/>
    <w:unhideWhenUsed/>
    <w:rsid w:val="00961B39"/>
    <w:rPr>
      <w:color w:val="0000FF"/>
      <w:u w:val="single"/>
    </w:rPr>
  </w:style>
  <w:style w:type="character" w:styleId="af0">
    <w:name w:val="FollowedHyperlink"/>
    <w:semiHidden/>
    <w:unhideWhenUsed/>
    <w:rsid w:val="00961B39"/>
    <w:rPr>
      <w:color w:val="800080"/>
      <w:u w:val="single"/>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locked/>
    <w:rsid w:val="00961B39"/>
    <w:rPr>
      <w:rFonts w:ascii="Arial" w:hAnsi="Arial"/>
      <w:sz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961B39"/>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961B39"/>
    <w:rPr>
      <w:rFonts w:ascii="Arial" w:eastAsia="ＭＳ 明朝"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961B39"/>
    <w:rPr>
      <w:rFonts w:ascii="Arial" w:eastAsia="ＭＳ 明朝"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961B39"/>
    <w:rPr>
      <w:rFonts w:ascii="Arial" w:eastAsia="ＭＳ 明朝" w:hAnsi="Arial" w:cs="Arial" w:hint="default"/>
      <w:sz w:val="22"/>
      <w:lang w:val="en-GB" w:eastAsia="en-US" w:bidi="ar-SA"/>
    </w:rPr>
  </w:style>
  <w:style w:type="paragraph" w:styleId="Web">
    <w:name w:val="Normal (Web)"/>
    <w:basedOn w:val="a"/>
    <w:semiHidden/>
    <w:unhideWhenUsed/>
    <w:rsid w:val="00961B3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styleId="af1">
    <w:name w:val="Normal Indent"/>
    <w:basedOn w:val="a"/>
    <w:semiHidden/>
    <w:unhideWhenUsed/>
    <w:rsid w:val="00961B39"/>
    <w:pPr>
      <w:overflowPunct/>
      <w:autoSpaceDE/>
      <w:autoSpaceDN/>
      <w:adjustRightInd/>
      <w:spacing w:after="0"/>
      <w:ind w:left="851"/>
      <w:textAlignment w:val="auto"/>
    </w:pPr>
    <w:rPr>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locked/>
    <w:rsid w:val="00961B39"/>
    <w:rPr>
      <w:rFonts w:ascii="Times New Roman" w:hAnsi="Times New Roman"/>
      <w:sz w:val="16"/>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61B39"/>
    <w:rPr>
      <w:rFonts w:ascii="Times New Roman" w:hAnsi="Times New Roman"/>
      <w:lang w:val="en-GB" w:eastAsia="ja-JP"/>
    </w:rPr>
  </w:style>
  <w:style w:type="paragraph" w:styleId="af2">
    <w:name w:val="annotation text"/>
    <w:basedOn w:val="a"/>
    <w:link w:val="af3"/>
    <w:semiHidden/>
    <w:unhideWhenUsed/>
    <w:rsid w:val="00961B39"/>
    <w:pPr>
      <w:textAlignment w:val="auto"/>
    </w:pPr>
    <w:rPr>
      <w:lang w:eastAsia="ja-JP"/>
    </w:rPr>
  </w:style>
  <w:style w:type="character" w:customStyle="1" w:styleId="af3">
    <w:name w:val="コメント文字列 (文字)"/>
    <w:link w:val="af2"/>
    <w:semiHidden/>
    <w:rsid w:val="00961B39"/>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961B39"/>
    <w:rPr>
      <w:rFonts w:ascii="Times New Roman" w:hAnsi="Times New Roman"/>
      <w:lang w:val="en-GB" w:eastAsia="ja-JP"/>
    </w:rPr>
  </w:style>
  <w:style w:type="character" w:customStyle="1" w:styleId="ac">
    <w:name w:val="フッター (文字)"/>
    <w:link w:val="ab"/>
    <w:semiHidden/>
    <w:rsid w:val="00961B39"/>
    <w:rPr>
      <w:rFonts w:ascii="Arial" w:hAnsi="Arial"/>
      <w:b/>
      <w:i/>
      <w:noProof/>
      <w:sz w:val="18"/>
    </w:rPr>
  </w:style>
  <w:style w:type="paragraph" w:styleId="af4">
    <w:name w:val="index heading"/>
    <w:basedOn w:val="a"/>
    <w:next w:val="a"/>
    <w:semiHidden/>
    <w:unhideWhenUsed/>
    <w:rsid w:val="00961B39"/>
    <w:pPr>
      <w:pBdr>
        <w:top w:val="single" w:sz="12" w:space="0" w:color="auto"/>
      </w:pBdr>
      <w:spacing w:before="360" w:after="240"/>
      <w:textAlignment w:val="auto"/>
    </w:pPr>
    <w:rPr>
      <w:b/>
      <w:i/>
      <w:sz w:val="26"/>
      <w:lang w:eastAsia="ja-JP"/>
    </w:rPr>
  </w:style>
  <w:style w:type="character" w:customStyle="1" w:styleId="af5">
    <w:name w:val="図表番号 (文字)"/>
    <w:aliases w:val="cap (文字),cap Char (文字),Caption Char (文字),Caption Char1 Char (文字),cap Char Char1 (文字),Caption Char Char1 Char (文字),cap Char2 Char (文字)"/>
    <w:link w:val="af6"/>
    <w:semiHidden/>
    <w:locked/>
    <w:rsid w:val="00961B39"/>
    <w:rPr>
      <w:b/>
      <w:lang w:val="en-GB" w:eastAsia="ja-JP"/>
    </w:rPr>
  </w:style>
  <w:style w:type="paragraph" w:styleId="af6">
    <w:name w:val="caption"/>
    <w:aliases w:val="cap,cap Char,Caption Char,Caption Char1 Char,cap Char Char1,Caption Char Char1 Char,cap Char2 Char"/>
    <w:basedOn w:val="a"/>
    <w:next w:val="a"/>
    <w:link w:val="af5"/>
    <w:qFormat/>
    <w:rsid w:val="00961B39"/>
    <w:pPr>
      <w:spacing w:before="120" w:after="120"/>
      <w:textAlignment w:val="auto"/>
    </w:pPr>
    <w:rPr>
      <w:rFonts w:ascii="CG Times (WN)" w:hAnsi="CG Times (WN)"/>
      <w:b/>
      <w:lang w:eastAsia="ja-JP"/>
    </w:rPr>
  </w:style>
  <w:style w:type="paragraph" w:styleId="af7">
    <w:name w:val="endnote text"/>
    <w:basedOn w:val="a"/>
    <w:link w:val="af8"/>
    <w:semiHidden/>
    <w:unhideWhenUsed/>
    <w:rsid w:val="00961B39"/>
    <w:pPr>
      <w:overflowPunct/>
      <w:autoSpaceDE/>
      <w:autoSpaceDN/>
      <w:adjustRightInd/>
      <w:snapToGrid w:val="0"/>
      <w:textAlignment w:val="auto"/>
    </w:pPr>
    <w:rPr>
      <w:rFonts w:eastAsia="SimSun"/>
    </w:rPr>
  </w:style>
  <w:style w:type="character" w:customStyle="1" w:styleId="af8">
    <w:name w:val="文末脚注文字列 (文字)"/>
    <w:link w:val="af7"/>
    <w:semiHidden/>
    <w:rsid w:val="00961B39"/>
    <w:rPr>
      <w:rFonts w:ascii="Times New Roman" w:eastAsia="SimSun" w:hAnsi="Times New Roman"/>
      <w:lang w:val="en-GB"/>
    </w:rPr>
  </w:style>
  <w:style w:type="paragraph" w:styleId="3">
    <w:name w:val="List Number 3"/>
    <w:basedOn w:val="a"/>
    <w:semiHidden/>
    <w:unhideWhenUsed/>
    <w:rsid w:val="00961B39"/>
    <w:pPr>
      <w:numPr>
        <w:numId w:val="1"/>
      </w:numPr>
      <w:tabs>
        <w:tab w:val="num" w:pos="926"/>
      </w:tabs>
      <w:ind w:left="926"/>
      <w:textAlignment w:val="auto"/>
    </w:pPr>
    <w:rPr>
      <w:lang w:eastAsia="en-GB"/>
    </w:rPr>
  </w:style>
  <w:style w:type="paragraph" w:styleId="4">
    <w:name w:val="List Number 4"/>
    <w:basedOn w:val="a"/>
    <w:semiHidden/>
    <w:unhideWhenUsed/>
    <w:rsid w:val="00961B39"/>
    <w:pPr>
      <w:numPr>
        <w:numId w:val="2"/>
      </w:numPr>
      <w:tabs>
        <w:tab w:val="num" w:pos="1209"/>
      </w:tabs>
      <w:ind w:left="1209"/>
      <w:textAlignment w:val="auto"/>
    </w:pPr>
    <w:rPr>
      <w:lang w:eastAsia="en-GB"/>
    </w:rPr>
  </w:style>
  <w:style w:type="paragraph" w:styleId="54">
    <w:name w:val="List Number 5"/>
    <w:basedOn w:val="a"/>
    <w:semiHidden/>
    <w:unhideWhenUsed/>
    <w:rsid w:val="00961B39"/>
    <w:pPr>
      <w:tabs>
        <w:tab w:val="num" w:pos="851"/>
        <w:tab w:val="num" w:pos="1800"/>
      </w:tabs>
      <w:ind w:left="1800" w:hanging="851"/>
      <w:textAlignment w:val="auto"/>
    </w:pPr>
    <w:rPr>
      <w:lang w:eastAsia="en-GB"/>
    </w:rPr>
  </w:style>
  <w:style w:type="paragraph" w:styleId="af9">
    <w:name w:val="Title"/>
    <w:basedOn w:val="a"/>
    <w:next w:val="a"/>
    <w:link w:val="afa"/>
    <w:qFormat/>
    <w:rsid w:val="00961B39"/>
    <w:pPr>
      <w:spacing w:before="240" w:after="60"/>
      <w:textAlignment w:val="auto"/>
      <w:outlineLvl w:val="0"/>
    </w:pPr>
    <w:rPr>
      <w:rFonts w:ascii="Courier New" w:hAnsi="Courier New"/>
      <w:lang w:val="nb-NO" w:eastAsia="ja-JP"/>
    </w:rPr>
  </w:style>
  <w:style w:type="character" w:customStyle="1" w:styleId="afa">
    <w:name w:val="表題 (文字)"/>
    <w:link w:val="af9"/>
    <w:rsid w:val="00961B39"/>
    <w:rPr>
      <w:rFonts w:ascii="Courier New" w:hAnsi="Courier New"/>
      <w:lang w:val="nb-NO" w:eastAsia="ja-JP"/>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c"/>
    <w:locked/>
    <w:rsid w:val="00961B39"/>
    <w:rPr>
      <w:lang w:val="en-GB"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unhideWhenUsed/>
    <w:rsid w:val="00961B39"/>
    <w:pPr>
      <w:textAlignment w:val="auto"/>
    </w:pPr>
    <w:rPr>
      <w:rFonts w:ascii="CG Times (WN)" w:hAnsi="CG Times (WN)"/>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961B39"/>
    <w:rPr>
      <w:rFonts w:ascii="Times New Roman" w:hAnsi="Times New Roman"/>
      <w:lang w:val="en-GB"/>
    </w:rPr>
  </w:style>
  <w:style w:type="paragraph" w:styleId="afd">
    <w:name w:val="Body Text Indent"/>
    <w:basedOn w:val="a"/>
    <w:link w:val="afe"/>
    <w:semiHidden/>
    <w:unhideWhenUsed/>
    <w:rsid w:val="00961B39"/>
    <w:pPr>
      <w:widowControl w:val="0"/>
      <w:snapToGrid w:val="0"/>
      <w:ind w:left="210"/>
      <w:jc w:val="both"/>
      <w:textAlignment w:val="auto"/>
    </w:pPr>
    <w:rPr>
      <w:kern w:val="2"/>
      <w:sz w:val="21"/>
      <w:lang w:eastAsia="ja-JP"/>
    </w:rPr>
  </w:style>
  <w:style w:type="character" w:customStyle="1" w:styleId="afe">
    <w:name w:val="本文インデント (文字)"/>
    <w:link w:val="afd"/>
    <w:semiHidden/>
    <w:rsid w:val="00961B39"/>
    <w:rPr>
      <w:rFonts w:ascii="Times New Roman" w:hAnsi="Times New Roman"/>
      <w:kern w:val="2"/>
      <w:sz w:val="21"/>
      <w:lang w:val="en-GB" w:eastAsia="ja-JP"/>
    </w:rPr>
  </w:style>
  <w:style w:type="paragraph" w:styleId="26">
    <w:name w:val="Body Text 2"/>
    <w:basedOn w:val="a"/>
    <w:link w:val="27"/>
    <w:semiHidden/>
    <w:unhideWhenUsed/>
    <w:rsid w:val="00961B39"/>
    <w:pPr>
      <w:textAlignment w:val="auto"/>
    </w:pPr>
    <w:rPr>
      <w:i/>
      <w:lang w:eastAsia="ja-JP"/>
    </w:rPr>
  </w:style>
  <w:style w:type="character" w:customStyle="1" w:styleId="27">
    <w:name w:val="本文 2 (文字)"/>
    <w:link w:val="26"/>
    <w:semiHidden/>
    <w:rsid w:val="00961B39"/>
    <w:rPr>
      <w:rFonts w:ascii="Times New Roman" w:hAnsi="Times New Roman"/>
      <w:i/>
      <w:lang w:val="en-GB" w:eastAsia="ja-JP"/>
    </w:rPr>
  </w:style>
  <w:style w:type="paragraph" w:styleId="35">
    <w:name w:val="Body Text 3"/>
    <w:basedOn w:val="a"/>
    <w:link w:val="36"/>
    <w:semiHidden/>
    <w:unhideWhenUsed/>
    <w:rsid w:val="00961B39"/>
    <w:pPr>
      <w:keepNext/>
      <w:keepLines/>
      <w:textAlignment w:val="auto"/>
    </w:pPr>
    <w:rPr>
      <w:rFonts w:eastAsia="Osaka"/>
      <w:color w:val="000000"/>
      <w:lang w:eastAsia="ja-JP"/>
    </w:rPr>
  </w:style>
  <w:style w:type="character" w:customStyle="1" w:styleId="36">
    <w:name w:val="本文 3 (文字)"/>
    <w:link w:val="35"/>
    <w:semiHidden/>
    <w:rsid w:val="00961B39"/>
    <w:rPr>
      <w:rFonts w:ascii="Times New Roman" w:eastAsia="Osaka" w:hAnsi="Times New Roman"/>
      <w:color w:val="000000"/>
      <w:lang w:val="en-GB" w:eastAsia="ja-JP"/>
    </w:rPr>
  </w:style>
  <w:style w:type="paragraph" w:styleId="28">
    <w:name w:val="Body Text Indent 2"/>
    <w:basedOn w:val="a"/>
    <w:link w:val="29"/>
    <w:semiHidden/>
    <w:unhideWhenUsed/>
    <w:rsid w:val="00961B39"/>
    <w:pPr>
      <w:ind w:leftChars="100" w:left="400" w:hangingChars="100" w:hanging="200"/>
      <w:textAlignment w:val="auto"/>
    </w:pPr>
    <w:rPr>
      <w:lang w:eastAsia="en-GB"/>
    </w:rPr>
  </w:style>
  <w:style w:type="character" w:customStyle="1" w:styleId="29">
    <w:name w:val="本文インデント 2 (文字)"/>
    <w:link w:val="28"/>
    <w:semiHidden/>
    <w:rsid w:val="00961B39"/>
    <w:rPr>
      <w:rFonts w:ascii="Times New Roman" w:eastAsia="ＭＳ 明朝" w:hAnsi="Times New Roman"/>
      <w:lang w:val="en-GB" w:eastAsia="en-GB"/>
    </w:rPr>
  </w:style>
  <w:style w:type="paragraph" w:styleId="aff">
    <w:name w:val="Document Map"/>
    <w:basedOn w:val="a"/>
    <w:link w:val="aff0"/>
    <w:semiHidden/>
    <w:unhideWhenUsed/>
    <w:rsid w:val="00961B39"/>
    <w:pPr>
      <w:shd w:val="clear" w:color="auto" w:fill="000080"/>
      <w:textAlignment w:val="auto"/>
    </w:pPr>
    <w:rPr>
      <w:rFonts w:ascii="Tahoma" w:hAnsi="Tahoma"/>
      <w:lang w:eastAsia="ja-JP"/>
    </w:rPr>
  </w:style>
  <w:style w:type="character" w:customStyle="1" w:styleId="aff0">
    <w:name w:val="見出しマップ (文字)"/>
    <w:link w:val="aff"/>
    <w:semiHidden/>
    <w:rsid w:val="00961B39"/>
    <w:rPr>
      <w:rFonts w:ascii="Tahoma" w:hAnsi="Tahoma"/>
      <w:shd w:val="clear" w:color="auto" w:fill="000080"/>
      <w:lang w:val="en-GB" w:eastAsia="ja-JP"/>
    </w:rPr>
  </w:style>
  <w:style w:type="paragraph" w:styleId="aff1">
    <w:name w:val="Plain Text"/>
    <w:basedOn w:val="a"/>
    <w:link w:val="aff2"/>
    <w:semiHidden/>
    <w:unhideWhenUsed/>
    <w:rsid w:val="00961B39"/>
    <w:pPr>
      <w:textAlignment w:val="auto"/>
    </w:pPr>
    <w:rPr>
      <w:rFonts w:ascii="Courier New" w:hAnsi="Courier New"/>
      <w:lang w:val="nb-NO" w:eastAsia="ja-JP"/>
    </w:rPr>
  </w:style>
  <w:style w:type="character" w:customStyle="1" w:styleId="aff2">
    <w:name w:val="書式なし (文字)"/>
    <w:link w:val="aff1"/>
    <w:semiHidden/>
    <w:rsid w:val="00961B39"/>
    <w:rPr>
      <w:rFonts w:ascii="Courier New" w:hAnsi="Courier New"/>
      <w:lang w:val="nb-NO" w:eastAsia="ja-JP"/>
    </w:rPr>
  </w:style>
  <w:style w:type="paragraph" w:styleId="aff3">
    <w:name w:val="annotation subject"/>
    <w:basedOn w:val="af2"/>
    <w:next w:val="af2"/>
    <w:link w:val="aff4"/>
    <w:semiHidden/>
    <w:unhideWhenUsed/>
    <w:rsid w:val="00961B39"/>
    <w:rPr>
      <w:b/>
      <w:bCs/>
    </w:rPr>
  </w:style>
  <w:style w:type="character" w:customStyle="1" w:styleId="aff4">
    <w:name w:val="コメント内容 (文字)"/>
    <w:link w:val="aff3"/>
    <w:semiHidden/>
    <w:rsid w:val="00961B39"/>
    <w:rPr>
      <w:rFonts w:ascii="Times New Roman" w:hAnsi="Times New Roman"/>
      <w:b/>
      <w:bCs/>
      <w:lang w:val="en-GB" w:eastAsia="ja-JP"/>
    </w:rPr>
  </w:style>
  <w:style w:type="paragraph" w:customStyle="1" w:styleId="14">
    <w:name w:val="変更箇所1"/>
    <w:semiHidden/>
    <w:rsid w:val="00961B39"/>
    <w:rPr>
      <w:rFonts w:ascii="Times New Roman" w:eastAsia="Batang" w:hAnsi="Times New Roman"/>
      <w:lang w:val="en-GB" w:eastAsia="en-US"/>
    </w:rPr>
  </w:style>
  <w:style w:type="paragraph" w:customStyle="1" w:styleId="15">
    <w:name w:val="リスト段落1"/>
    <w:basedOn w:val="a"/>
    <w:qFormat/>
    <w:rsid w:val="00961B39"/>
    <w:pPr>
      <w:ind w:left="720"/>
      <w:contextualSpacing/>
      <w:textAlignment w:val="auto"/>
    </w:pPr>
  </w:style>
  <w:style w:type="character" w:customStyle="1" w:styleId="H6Char">
    <w:name w:val="H6 Char"/>
    <w:link w:val="H6"/>
    <w:locked/>
    <w:rsid w:val="00961B39"/>
    <w:rPr>
      <w:rFonts w:ascii="Arial" w:hAnsi="Arial"/>
      <w:lang w:val="en-GB"/>
    </w:rPr>
  </w:style>
  <w:style w:type="character" w:customStyle="1" w:styleId="NOChar">
    <w:name w:val="NO Char"/>
    <w:link w:val="NO"/>
    <w:locked/>
    <w:rsid w:val="00961B39"/>
    <w:rPr>
      <w:rFonts w:ascii="Times New Roman" w:hAnsi="Times New Roman"/>
      <w:lang w:val="en-GB"/>
    </w:rPr>
  </w:style>
  <w:style w:type="character" w:customStyle="1" w:styleId="TALCar">
    <w:name w:val="TAL Car"/>
    <w:link w:val="TAL"/>
    <w:locked/>
    <w:rsid w:val="00961B39"/>
    <w:rPr>
      <w:rFonts w:ascii="Arial" w:hAnsi="Arial"/>
      <w:sz w:val="18"/>
      <w:lang w:val="en-GB"/>
    </w:rPr>
  </w:style>
  <w:style w:type="character" w:customStyle="1" w:styleId="EXChar">
    <w:name w:val="EX Char"/>
    <w:link w:val="EX"/>
    <w:locked/>
    <w:rsid w:val="00961B39"/>
    <w:rPr>
      <w:rFonts w:ascii="Times New Roman" w:hAnsi="Times New Roman"/>
      <w:lang w:val="en-GB"/>
    </w:rPr>
  </w:style>
  <w:style w:type="character" w:customStyle="1" w:styleId="B1Char">
    <w:name w:val="B1 Char"/>
    <w:link w:val="B1"/>
    <w:locked/>
    <w:rsid w:val="00961B39"/>
    <w:rPr>
      <w:rFonts w:ascii="Times New Roman" w:hAnsi="Times New Roman"/>
      <w:lang w:val="en-GB"/>
    </w:rPr>
  </w:style>
  <w:style w:type="character" w:customStyle="1" w:styleId="TANChar">
    <w:name w:val="TAN Char"/>
    <w:link w:val="TAN"/>
    <w:locked/>
    <w:rsid w:val="00961B39"/>
    <w:rPr>
      <w:rFonts w:ascii="Arial" w:hAnsi="Arial"/>
      <w:sz w:val="18"/>
      <w:lang w:val="en-GB"/>
    </w:rPr>
  </w:style>
  <w:style w:type="character" w:customStyle="1" w:styleId="TFChar">
    <w:name w:val="TF Char"/>
    <w:link w:val="TF"/>
    <w:locked/>
    <w:rsid w:val="00961B39"/>
    <w:rPr>
      <w:rFonts w:ascii="Arial" w:hAnsi="Arial"/>
      <w:b/>
      <w:lang w:val="en-GB"/>
    </w:rPr>
  </w:style>
  <w:style w:type="paragraph" w:customStyle="1" w:styleId="INDENT1">
    <w:name w:val="INDENT1"/>
    <w:basedOn w:val="a"/>
    <w:rsid w:val="00961B39"/>
    <w:pPr>
      <w:ind w:left="851"/>
      <w:textAlignment w:val="auto"/>
    </w:pPr>
    <w:rPr>
      <w:lang w:eastAsia="ja-JP"/>
    </w:rPr>
  </w:style>
  <w:style w:type="paragraph" w:customStyle="1" w:styleId="INDENT2">
    <w:name w:val="INDENT2"/>
    <w:basedOn w:val="a"/>
    <w:rsid w:val="00961B39"/>
    <w:pPr>
      <w:ind w:left="1135" w:hanging="284"/>
      <w:textAlignment w:val="auto"/>
    </w:pPr>
    <w:rPr>
      <w:lang w:eastAsia="ja-JP"/>
    </w:rPr>
  </w:style>
  <w:style w:type="paragraph" w:customStyle="1" w:styleId="INDENT3">
    <w:name w:val="INDENT3"/>
    <w:basedOn w:val="a"/>
    <w:rsid w:val="00961B39"/>
    <w:pPr>
      <w:ind w:left="1701" w:hanging="567"/>
      <w:textAlignment w:val="auto"/>
    </w:pPr>
    <w:rPr>
      <w:lang w:eastAsia="ja-JP"/>
    </w:rPr>
  </w:style>
  <w:style w:type="paragraph" w:customStyle="1" w:styleId="FigureTitle">
    <w:name w:val="Figure_Title"/>
    <w:basedOn w:val="a"/>
    <w:next w:val="a"/>
    <w:rsid w:val="00961B39"/>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a"/>
    <w:rsid w:val="00961B39"/>
    <w:pPr>
      <w:keepNext/>
      <w:keepLines/>
      <w:textAlignment w:val="auto"/>
    </w:pPr>
    <w:rPr>
      <w:b/>
      <w:lang w:eastAsia="ja-JP"/>
    </w:rPr>
  </w:style>
  <w:style w:type="paragraph" w:customStyle="1" w:styleId="enumlev2">
    <w:name w:val="enumlev2"/>
    <w:basedOn w:val="a"/>
    <w:rsid w:val="00961B3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
    <w:rsid w:val="00961B39"/>
    <w:pPr>
      <w:keepNext/>
      <w:keepLines/>
      <w:spacing w:before="240"/>
      <w:ind w:left="1418"/>
      <w:textAlignment w:val="auto"/>
    </w:pPr>
    <w:rPr>
      <w:rFonts w:ascii="Arial" w:hAnsi="Arial"/>
      <w:b/>
      <w:sz w:val="36"/>
      <w:lang w:val="en-US" w:eastAsia="ja-JP"/>
    </w:rPr>
  </w:style>
  <w:style w:type="paragraph" w:customStyle="1" w:styleId="TAJ">
    <w:name w:val="TAJ"/>
    <w:basedOn w:val="TH"/>
    <w:rsid w:val="00961B39"/>
    <w:pPr>
      <w:textAlignment w:val="auto"/>
    </w:pPr>
    <w:rPr>
      <w:rFonts w:cs="Arial"/>
      <w:lang w:eastAsia="ja-JP"/>
    </w:rPr>
  </w:style>
  <w:style w:type="paragraph" w:customStyle="1" w:styleId="Guidance">
    <w:name w:val="Guidance"/>
    <w:basedOn w:val="a"/>
    <w:rsid w:val="00961B39"/>
    <w:pPr>
      <w:textAlignment w:val="auto"/>
    </w:pPr>
    <w:rPr>
      <w:i/>
      <w:color w:val="0000FF"/>
      <w:lang w:eastAsia="ja-JP"/>
    </w:rPr>
  </w:style>
  <w:style w:type="paragraph" w:customStyle="1" w:styleId="TableText">
    <w:name w:val="TableText"/>
    <w:basedOn w:val="afd"/>
    <w:rsid w:val="00961B39"/>
    <w:pPr>
      <w:keepNext/>
      <w:keepLines/>
      <w:widowControl/>
      <w:ind w:left="0"/>
      <w:jc w:val="center"/>
    </w:pPr>
    <w:rPr>
      <w:sz w:val="20"/>
      <w:lang w:eastAsia="en-US"/>
    </w:rPr>
  </w:style>
  <w:style w:type="character" w:customStyle="1" w:styleId="CRCoverPageChar">
    <w:name w:val="CR Cover Page Char"/>
    <w:link w:val="CRCoverPage"/>
    <w:locked/>
    <w:rsid w:val="00961B39"/>
    <w:rPr>
      <w:rFonts w:ascii="Arial" w:hAnsi="Arial" w:cs="Arial"/>
      <w:lang w:val="en-GB" w:eastAsia="en-US" w:bidi="ar-SA"/>
    </w:rPr>
  </w:style>
  <w:style w:type="paragraph" w:customStyle="1" w:styleId="CRCoverPage">
    <w:name w:val="CR Cover Page"/>
    <w:next w:val="a"/>
    <w:link w:val="CRCoverPageChar"/>
    <w:rsid w:val="00961B39"/>
    <w:pPr>
      <w:spacing w:after="120"/>
    </w:pPr>
    <w:rPr>
      <w:rFonts w:ascii="Arial" w:hAnsi="Arial" w:cs="Arial"/>
      <w:lang w:val="en-GB" w:eastAsia="en-US"/>
    </w:rPr>
  </w:style>
  <w:style w:type="paragraph" w:customStyle="1" w:styleId="Figure">
    <w:name w:val="Figure"/>
    <w:basedOn w:val="a"/>
    <w:rsid w:val="00961B39"/>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961B39"/>
    <w:rPr>
      <w:rFonts w:ascii="Arial" w:hAnsi="Arial"/>
      <w:noProof/>
      <w:sz w:val="24"/>
      <w:lang w:val="en-GB" w:eastAsia="en-US"/>
    </w:rPr>
  </w:style>
  <w:style w:type="paragraph" w:customStyle="1" w:styleId="MTDisplayEquation">
    <w:name w:val="MTDisplayEquation"/>
    <w:basedOn w:val="a"/>
    <w:rsid w:val="00961B39"/>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961B39"/>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
    <w:rsid w:val="00961B39"/>
    <w:pPr>
      <w:tabs>
        <w:tab w:val="left" w:pos="1418"/>
      </w:tabs>
      <w:spacing w:after="120"/>
      <w:textAlignment w:val="auto"/>
    </w:pPr>
    <w:rPr>
      <w:rFonts w:ascii="Arial" w:hAnsi="Arial"/>
      <w:sz w:val="24"/>
      <w:lang w:val="fr-FR"/>
    </w:rPr>
  </w:style>
  <w:style w:type="paragraph" w:customStyle="1" w:styleId="p20">
    <w:name w:val="p20"/>
    <w:basedOn w:val="a"/>
    <w:rsid w:val="00961B3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961B39"/>
    <w:pPr>
      <w:textAlignment w:val="auto"/>
    </w:pPr>
    <w:rPr>
      <w:lang w:eastAsia="ja-JP"/>
    </w:rPr>
  </w:style>
  <w:style w:type="paragraph" w:customStyle="1" w:styleId="CharChar1CharChar">
    <w:name w:val="Char Char1 Char 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961B3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961B39"/>
    <w:pPr>
      <w:keepNext/>
      <w:numPr>
        <w:numId w:val="5"/>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961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961B39"/>
    <w:rPr>
      <w:rFonts w:ascii="Arial" w:eastAsia="ＭＳ 明朝" w:hAnsi="Arial"/>
      <w:sz w:val="18"/>
      <w:lang w:val="en-GB" w:eastAsia="ja-JP"/>
    </w:rPr>
  </w:style>
  <w:style w:type="paragraph" w:customStyle="1" w:styleId="1">
    <w:name w:val="样式1"/>
    <w:basedOn w:val="TAN"/>
    <w:link w:val="1Char0"/>
    <w:qFormat/>
    <w:rsid w:val="00961B39"/>
    <w:pPr>
      <w:numPr>
        <w:numId w:val="6"/>
      </w:numPr>
      <w:textAlignment w:val="auto"/>
    </w:pPr>
    <w:rPr>
      <w:lang w:eastAsia="ja-JP"/>
    </w:rPr>
  </w:style>
  <w:style w:type="paragraph" w:customStyle="1" w:styleId="Separation">
    <w:name w:val="Separation"/>
    <w:basedOn w:val="10"/>
    <w:next w:val="a"/>
    <w:rsid w:val="00961B39"/>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961B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961B39"/>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961B39"/>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961B39"/>
    <w:pPr>
      <w:keepNext w:val="0"/>
      <w:keepLines w:val="0"/>
      <w:overflowPunct/>
      <w:autoSpaceDE/>
      <w:autoSpaceDN/>
      <w:adjustRightInd/>
      <w:spacing w:before="240"/>
      <w:ind w:left="0" w:firstLine="0"/>
      <w:textAlignment w:val="auto"/>
    </w:pPr>
    <w:rPr>
      <w:bCs/>
    </w:rPr>
  </w:style>
  <w:style w:type="paragraph" w:customStyle="1" w:styleId="38">
    <w:name w:val="吹き出し3"/>
    <w:basedOn w:val="a"/>
    <w:semiHidden/>
    <w:rsid w:val="00961B39"/>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c"/>
    <w:autoRedefine/>
    <w:rsid w:val="00961B39"/>
    <w:pPr>
      <w:numPr>
        <w:numId w:val="8"/>
      </w:numPr>
      <w:tabs>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a"/>
    <w:rsid w:val="00961B39"/>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961B39"/>
    <w:pPr>
      <w:overflowPunct/>
      <w:autoSpaceDE/>
      <w:autoSpaceDN/>
      <w:adjustRightInd/>
      <w:textAlignment w:val="auto"/>
    </w:pPr>
    <w:rPr>
      <w:rFonts w:ascii="Tahoma" w:hAnsi="Tahoma" w:cs="Tahoma"/>
      <w:sz w:val="16"/>
      <w:szCs w:val="16"/>
    </w:rPr>
  </w:style>
  <w:style w:type="paragraph" w:customStyle="1" w:styleId="17">
    <w:name w:val="(文字) (文字)1"/>
    <w:semiHidden/>
    <w:rsid w:val="00961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吹き出し2"/>
    <w:basedOn w:val="a"/>
    <w:semiHidden/>
    <w:rsid w:val="00961B39"/>
    <w:pPr>
      <w:overflowPunct/>
      <w:autoSpaceDE/>
      <w:autoSpaceDN/>
      <w:adjustRightInd/>
      <w:textAlignment w:val="auto"/>
    </w:pPr>
    <w:rPr>
      <w:rFonts w:ascii="Tahoma" w:hAnsi="Tahoma" w:cs="Tahoma"/>
      <w:sz w:val="16"/>
      <w:szCs w:val="16"/>
    </w:rPr>
  </w:style>
  <w:style w:type="paragraph" w:customStyle="1" w:styleId="Note">
    <w:name w:val="Note"/>
    <w:basedOn w:val="B1"/>
    <w:rsid w:val="00961B39"/>
    <w:pPr>
      <w:textAlignment w:val="auto"/>
    </w:pPr>
    <w:rPr>
      <w:rFonts w:ascii="CG Times (WN)" w:hAnsi="CG Times (WN)"/>
      <w:lang w:eastAsia="en-GB"/>
    </w:rPr>
  </w:style>
  <w:style w:type="paragraph" w:customStyle="1" w:styleId="tabletext0">
    <w:name w:val="table text"/>
    <w:basedOn w:val="a"/>
    <w:next w:val="a"/>
    <w:rsid w:val="00961B39"/>
    <w:pPr>
      <w:textAlignment w:val="auto"/>
    </w:pPr>
    <w:rPr>
      <w:i/>
      <w:lang w:eastAsia="en-GB"/>
    </w:rPr>
  </w:style>
  <w:style w:type="paragraph" w:customStyle="1" w:styleId="910">
    <w:name w:val="目次 91"/>
    <w:basedOn w:val="81"/>
    <w:rsid w:val="00961B39"/>
    <w:pPr>
      <w:ind w:left="1418" w:hanging="1418"/>
      <w:textAlignment w:val="auto"/>
    </w:pPr>
    <w:rPr>
      <w:lang w:val="en-GB" w:eastAsia="en-GB"/>
    </w:rPr>
  </w:style>
  <w:style w:type="paragraph" w:customStyle="1" w:styleId="18">
    <w:name w:val="図表番号1"/>
    <w:basedOn w:val="a"/>
    <w:next w:val="a"/>
    <w:rsid w:val="00961B39"/>
    <w:pPr>
      <w:spacing w:before="120" w:after="120"/>
      <w:textAlignment w:val="auto"/>
    </w:pPr>
    <w:rPr>
      <w:b/>
      <w:lang w:eastAsia="en-GB"/>
    </w:rPr>
  </w:style>
  <w:style w:type="paragraph" w:customStyle="1" w:styleId="HE">
    <w:name w:val="HE"/>
    <w:basedOn w:val="a"/>
    <w:rsid w:val="00961B39"/>
    <w:pPr>
      <w:spacing w:after="0"/>
      <w:textAlignment w:val="auto"/>
    </w:pPr>
    <w:rPr>
      <w:b/>
      <w:lang w:eastAsia="en-GB"/>
    </w:rPr>
  </w:style>
  <w:style w:type="paragraph" w:customStyle="1" w:styleId="HO">
    <w:name w:val="HO"/>
    <w:basedOn w:val="a"/>
    <w:rsid w:val="00961B39"/>
    <w:pPr>
      <w:spacing w:after="0"/>
      <w:jc w:val="right"/>
      <w:textAlignment w:val="auto"/>
    </w:pPr>
    <w:rPr>
      <w:b/>
      <w:lang w:eastAsia="en-GB"/>
    </w:rPr>
  </w:style>
  <w:style w:type="paragraph" w:customStyle="1" w:styleId="WP">
    <w:name w:val="WP"/>
    <w:basedOn w:val="a"/>
    <w:rsid w:val="00961B39"/>
    <w:pPr>
      <w:spacing w:after="0"/>
      <w:jc w:val="both"/>
      <w:textAlignment w:val="auto"/>
    </w:pPr>
    <w:rPr>
      <w:lang w:eastAsia="en-GB"/>
    </w:rPr>
  </w:style>
  <w:style w:type="paragraph" w:customStyle="1" w:styleId="ZK">
    <w:name w:val="ZK"/>
    <w:rsid w:val="00961B39"/>
    <w:pPr>
      <w:spacing w:after="240" w:line="240" w:lineRule="atLeast"/>
      <w:ind w:left="1191" w:right="113" w:hanging="1191"/>
    </w:pPr>
    <w:rPr>
      <w:rFonts w:ascii="Times New Roman" w:hAnsi="Times New Roman"/>
      <w:lang w:val="en-GB" w:eastAsia="en-US"/>
    </w:rPr>
  </w:style>
  <w:style w:type="paragraph" w:customStyle="1" w:styleId="ZC">
    <w:name w:val="ZC"/>
    <w:rsid w:val="00961B39"/>
    <w:pPr>
      <w:spacing w:line="360" w:lineRule="atLeast"/>
      <w:jc w:val="center"/>
    </w:pPr>
    <w:rPr>
      <w:rFonts w:ascii="Times New Roman" w:hAnsi="Times New Roman"/>
      <w:lang w:val="en-GB" w:eastAsia="en-US"/>
    </w:rPr>
  </w:style>
  <w:style w:type="paragraph" w:customStyle="1" w:styleId="FooterCentred">
    <w:name w:val="FooterCentred"/>
    <w:basedOn w:val="ab"/>
    <w:rsid w:val="00961B39"/>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
    <w:rsid w:val="00961B39"/>
    <w:pPr>
      <w:textAlignment w:val="auto"/>
    </w:pPr>
    <w:rPr>
      <w:lang w:eastAsia="en-GB"/>
    </w:rPr>
  </w:style>
  <w:style w:type="paragraph" w:customStyle="1" w:styleId="Para1">
    <w:name w:val="Para1"/>
    <w:basedOn w:val="a"/>
    <w:rsid w:val="00961B39"/>
    <w:pPr>
      <w:spacing w:before="120" w:after="120"/>
      <w:textAlignment w:val="auto"/>
    </w:pPr>
    <w:rPr>
      <w:lang w:val="en-US" w:eastAsia="en-GB"/>
    </w:rPr>
  </w:style>
  <w:style w:type="paragraph" w:customStyle="1" w:styleId="Teststep">
    <w:name w:val="Test step"/>
    <w:basedOn w:val="a"/>
    <w:rsid w:val="00961B39"/>
    <w:pPr>
      <w:tabs>
        <w:tab w:val="left" w:pos="720"/>
      </w:tabs>
      <w:spacing w:after="0"/>
      <w:ind w:left="720" w:hanging="720"/>
      <w:textAlignment w:val="auto"/>
    </w:pPr>
    <w:rPr>
      <w:lang w:eastAsia="en-GB"/>
    </w:rPr>
  </w:style>
  <w:style w:type="paragraph" w:customStyle="1" w:styleId="TableTitle">
    <w:name w:val="TableTitle"/>
    <w:basedOn w:val="26"/>
    <w:next w:val="26"/>
    <w:rsid w:val="00961B39"/>
    <w:pPr>
      <w:keepNext/>
      <w:keepLines/>
      <w:spacing w:after="60"/>
      <w:ind w:left="210"/>
      <w:jc w:val="center"/>
    </w:pPr>
    <w:rPr>
      <w:b/>
      <w:i w:val="0"/>
      <w:lang w:eastAsia="en-GB"/>
    </w:rPr>
  </w:style>
  <w:style w:type="paragraph" w:customStyle="1" w:styleId="19">
    <w:name w:val="図表目次1"/>
    <w:basedOn w:val="a"/>
    <w:next w:val="a"/>
    <w:rsid w:val="00961B39"/>
    <w:pPr>
      <w:ind w:left="400" w:hanging="400"/>
      <w:jc w:val="center"/>
      <w:textAlignment w:val="auto"/>
    </w:pPr>
    <w:rPr>
      <w:b/>
      <w:lang w:eastAsia="en-GB"/>
    </w:rPr>
  </w:style>
  <w:style w:type="paragraph" w:customStyle="1" w:styleId="table">
    <w:name w:val="table"/>
    <w:basedOn w:val="a"/>
    <w:next w:val="a"/>
    <w:rsid w:val="00961B39"/>
    <w:pPr>
      <w:spacing w:after="0"/>
      <w:jc w:val="center"/>
      <w:textAlignment w:val="auto"/>
    </w:pPr>
    <w:rPr>
      <w:lang w:val="en-US" w:eastAsia="en-GB"/>
    </w:rPr>
  </w:style>
  <w:style w:type="paragraph" w:customStyle="1" w:styleId="t2">
    <w:name w:val="t2"/>
    <w:basedOn w:val="a"/>
    <w:rsid w:val="00961B39"/>
    <w:pPr>
      <w:spacing w:after="0"/>
      <w:textAlignment w:val="auto"/>
    </w:pPr>
    <w:rPr>
      <w:lang w:eastAsia="en-GB"/>
    </w:rPr>
  </w:style>
  <w:style w:type="paragraph" w:customStyle="1" w:styleId="CommentNokia">
    <w:name w:val="Comment Nokia"/>
    <w:basedOn w:val="a"/>
    <w:rsid w:val="00961B39"/>
    <w:pPr>
      <w:tabs>
        <w:tab w:val="left" w:pos="360"/>
      </w:tabs>
      <w:ind w:left="360" w:hanging="360"/>
      <w:textAlignment w:val="auto"/>
    </w:pPr>
    <w:rPr>
      <w:sz w:val="22"/>
      <w:lang w:val="en-US" w:eastAsia="en-GB"/>
    </w:rPr>
  </w:style>
  <w:style w:type="paragraph" w:customStyle="1" w:styleId="Copyright">
    <w:name w:val="Copyright"/>
    <w:basedOn w:val="a"/>
    <w:rsid w:val="00961B39"/>
    <w:pPr>
      <w:spacing w:after="0"/>
      <w:jc w:val="center"/>
      <w:textAlignment w:val="auto"/>
    </w:pPr>
    <w:rPr>
      <w:rFonts w:ascii="Arial" w:hAnsi="Arial"/>
      <w:b/>
      <w:sz w:val="16"/>
      <w:lang w:eastAsia="ja-JP"/>
    </w:rPr>
  </w:style>
  <w:style w:type="paragraph" w:customStyle="1" w:styleId="Tdoctable">
    <w:name w:val="Tdoc_table"/>
    <w:rsid w:val="00961B39"/>
    <w:pPr>
      <w:ind w:left="244" w:hanging="244"/>
    </w:pPr>
    <w:rPr>
      <w:rFonts w:ascii="Arial" w:eastAsia="SimSun" w:hAnsi="Arial"/>
      <w:noProof/>
      <w:color w:val="000000"/>
      <w:lang w:val="en-GB" w:eastAsia="en-US"/>
    </w:rPr>
  </w:style>
  <w:style w:type="paragraph" w:customStyle="1" w:styleId="Heading2Head2A2">
    <w:name w:val="Heading 2.Head2A.2"/>
    <w:basedOn w:val="10"/>
    <w:next w:val="a"/>
    <w:rsid w:val="00961B39"/>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a"/>
    <w:next w:val="a"/>
    <w:rsid w:val="00961B39"/>
    <w:pPr>
      <w:spacing w:after="220"/>
      <w:textAlignment w:val="auto"/>
    </w:pPr>
    <w:rPr>
      <w:b/>
      <w:lang w:val="en-US" w:eastAsia="en-GB"/>
    </w:rPr>
  </w:style>
  <w:style w:type="paragraph" w:customStyle="1" w:styleId="berschrift2Head2A2">
    <w:name w:val="Überschrift 2.Head2A.2"/>
    <w:basedOn w:val="10"/>
    <w:next w:val="a"/>
    <w:rsid w:val="00961B39"/>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
    <w:rsid w:val="00961B39"/>
    <w:pPr>
      <w:overflowPunct/>
      <w:autoSpaceDE/>
      <w:autoSpaceDN/>
      <w:adjustRightInd/>
      <w:spacing w:before="120"/>
      <w:textAlignment w:val="auto"/>
      <w:outlineLvl w:val="2"/>
    </w:pPr>
    <w:rPr>
      <w:sz w:val="28"/>
      <w:lang w:eastAsia="de-DE"/>
    </w:rPr>
  </w:style>
  <w:style w:type="paragraph" w:customStyle="1" w:styleId="Reference">
    <w:name w:val="Reference"/>
    <w:basedOn w:val="a"/>
    <w:rsid w:val="00961B39"/>
    <w:pPr>
      <w:numPr>
        <w:numId w:val="9"/>
      </w:numPr>
      <w:overflowPunct/>
      <w:autoSpaceDE/>
      <w:autoSpaceDN/>
      <w:adjustRightInd/>
      <w:spacing w:after="0"/>
      <w:textAlignment w:val="auto"/>
    </w:pPr>
    <w:rPr>
      <w:lang w:eastAsia="en-GB"/>
    </w:rPr>
  </w:style>
  <w:style w:type="paragraph" w:customStyle="1" w:styleId="Bullets">
    <w:name w:val="Bullets"/>
    <w:basedOn w:val="afc"/>
    <w:rsid w:val="00961B39"/>
    <w:pPr>
      <w:widowControl w:val="0"/>
      <w:spacing w:after="120"/>
      <w:ind w:left="283" w:hanging="283"/>
    </w:pPr>
    <w:rPr>
      <w:lang w:eastAsia="de-DE"/>
    </w:rPr>
  </w:style>
  <w:style w:type="paragraph" w:customStyle="1" w:styleId="11BodyText">
    <w:name w:val="11 BodyText"/>
    <w:basedOn w:val="a"/>
    <w:rsid w:val="00961B39"/>
    <w:pPr>
      <w:overflowPunct/>
      <w:autoSpaceDE/>
      <w:autoSpaceDN/>
      <w:adjustRightInd/>
      <w:spacing w:after="220"/>
      <w:ind w:left="1298"/>
      <w:textAlignment w:val="auto"/>
    </w:pPr>
    <w:rPr>
      <w:rFonts w:ascii="Arial" w:eastAsia="SimSun" w:hAnsi="Arial"/>
      <w:lang w:val="en-US" w:eastAsia="en-GB"/>
    </w:rPr>
  </w:style>
  <w:style w:type="paragraph" w:customStyle="1" w:styleId="aff6">
    <w:name w:val="修订"/>
    <w:semiHidden/>
    <w:rsid w:val="00961B39"/>
    <w:rPr>
      <w:rFonts w:ascii="Times New Roman" w:eastAsia="Batang" w:hAnsi="Times New Roman"/>
      <w:lang w:val="en-GB" w:eastAsia="en-US"/>
    </w:rPr>
  </w:style>
  <w:style w:type="character" w:styleId="aff7">
    <w:name w:val="annotation reference"/>
    <w:semiHidden/>
    <w:unhideWhenUsed/>
    <w:rsid w:val="00961B39"/>
    <w:rPr>
      <w:sz w:val="16"/>
    </w:rPr>
  </w:style>
  <w:style w:type="character" w:styleId="aff8">
    <w:name w:val="endnote reference"/>
    <w:semiHidden/>
    <w:unhideWhenUsed/>
    <w:rsid w:val="00961B39"/>
    <w:rPr>
      <w:vertAlign w:val="superscript"/>
    </w:rPr>
  </w:style>
  <w:style w:type="character" w:customStyle="1" w:styleId="msoins0">
    <w:name w:val="msoins"/>
    <w:rsid w:val="00961B39"/>
  </w:style>
  <w:style w:type="character" w:customStyle="1" w:styleId="CharChar1">
    <w:name w:val="Char Char1"/>
    <w:rsid w:val="00961B39"/>
    <w:rPr>
      <w:lang w:val="en-GB" w:eastAsia="ja-JP" w:bidi="ar-SA"/>
    </w:rPr>
  </w:style>
  <w:style w:type="character" w:customStyle="1" w:styleId="TALChar">
    <w:name w:val="TAL Char"/>
    <w:rsid w:val="00961B39"/>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1B3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1B3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1B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1B39"/>
    <w:rPr>
      <w:rFonts w:ascii="Arial" w:hAnsi="Arial" w:cs="Arial" w:hint="default"/>
      <w:sz w:val="32"/>
      <w:lang w:val="en-GB" w:eastAsia="ja-JP" w:bidi="ar-SA"/>
    </w:rPr>
  </w:style>
  <w:style w:type="character" w:customStyle="1" w:styleId="CharChar4">
    <w:name w:val="Char Char4"/>
    <w:rsid w:val="00961B39"/>
    <w:rPr>
      <w:rFonts w:ascii="Courier New" w:hAnsi="Courier New" w:cs="Courier New" w:hint="default"/>
      <w:lang w:val="nb-NO" w:eastAsia="ja-JP" w:bidi="ar-SA"/>
    </w:rPr>
  </w:style>
  <w:style w:type="character" w:customStyle="1" w:styleId="AndreaLeonardi">
    <w:name w:val="Andrea Leonardi"/>
    <w:semiHidden/>
    <w:rsid w:val="00961B39"/>
    <w:rPr>
      <w:rFonts w:ascii="Arial" w:hAnsi="Arial" w:cs="Arial" w:hint="default"/>
      <w:color w:val="auto"/>
      <w:sz w:val="20"/>
      <w:szCs w:val="20"/>
    </w:rPr>
  </w:style>
  <w:style w:type="character" w:customStyle="1" w:styleId="NOCharChar">
    <w:name w:val="NO Char Char"/>
    <w:rsid w:val="00961B39"/>
    <w:rPr>
      <w:lang w:val="en-GB" w:eastAsia="en-US" w:bidi="ar-SA"/>
    </w:rPr>
  </w:style>
  <w:style w:type="character" w:customStyle="1" w:styleId="NOZchn">
    <w:name w:val="NO Zchn"/>
    <w:rsid w:val="00961B39"/>
    <w:rPr>
      <w:lang w:val="en-GB" w:eastAsia="en-US" w:bidi="ar-SA"/>
    </w:rPr>
  </w:style>
  <w:style w:type="character" w:customStyle="1" w:styleId="TACCar">
    <w:name w:val="TAC Car"/>
    <w:rsid w:val="00961B39"/>
    <w:rPr>
      <w:rFonts w:ascii="Arial" w:hAnsi="Arial" w:cs="Arial" w:hint="default"/>
      <w:sz w:val="18"/>
      <w:lang w:val="en-GB" w:eastAsia="ja-JP" w:bidi="ar-SA"/>
    </w:rPr>
  </w:style>
  <w:style w:type="character" w:customStyle="1" w:styleId="TAL0">
    <w:name w:val="TAL (文字)"/>
    <w:rsid w:val="00961B39"/>
    <w:rPr>
      <w:rFonts w:ascii="Arial" w:hAnsi="Arial" w:cs="Arial" w:hint="default"/>
      <w:sz w:val="18"/>
      <w:lang w:val="en-GB" w:eastAsia="ja-JP" w:bidi="ar-SA"/>
    </w:rPr>
  </w:style>
  <w:style w:type="character" w:customStyle="1" w:styleId="T1Char">
    <w:name w:val="T1 Char"/>
    <w:aliases w:val="Header 6 Char Char"/>
    <w:rsid w:val="00961B39"/>
  </w:style>
  <w:style w:type="character" w:customStyle="1" w:styleId="T1Char1">
    <w:name w:val="T1 Char1"/>
    <w:aliases w:val="Header 6 Char Char1"/>
    <w:rsid w:val="00961B39"/>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61B3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1B3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1B3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1B39"/>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961B39"/>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1B3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961B39"/>
  </w:style>
  <w:style w:type="character" w:customStyle="1" w:styleId="CharChar7">
    <w:name w:val="Char Char7"/>
    <w:semiHidden/>
    <w:rsid w:val="00961B39"/>
    <w:rPr>
      <w:rFonts w:ascii="Tahoma" w:hAnsi="Tahoma" w:cs="Tahoma" w:hint="default"/>
      <w:shd w:val="clear" w:color="auto" w:fill="000080"/>
      <w:lang w:val="en-GB" w:eastAsia="en-US"/>
    </w:rPr>
  </w:style>
  <w:style w:type="character" w:customStyle="1" w:styleId="ZchnZchn5">
    <w:name w:val="Zchn Zchn5"/>
    <w:rsid w:val="00961B39"/>
    <w:rPr>
      <w:rFonts w:ascii="Courier New" w:eastAsia="Batang" w:hAnsi="Courier New" w:cs="Courier New" w:hint="default"/>
      <w:lang w:val="nb-NO" w:eastAsia="en-US" w:bidi="ar-SA"/>
    </w:rPr>
  </w:style>
  <w:style w:type="character" w:customStyle="1" w:styleId="CharChar10">
    <w:name w:val="Char Char10"/>
    <w:semiHidden/>
    <w:rsid w:val="00961B39"/>
    <w:rPr>
      <w:rFonts w:ascii="Times New Roman" w:hAnsi="Times New Roman" w:cs="Times New Roman" w:hint="default"/>
      <w:lang w:val="en-GB" w:eastAsia="en-US"/>
    </w:rPr>
  </w:style>
  <w:style w:type="character" w:customStyle="1" w:styleId="CharChar9">
    <w:name w:val="Char Char9"/>
    <w:semiHidden/>
    <w:rsid w:val="00961B39"/>
    <w:rPr>
      <w:rFonts w:ascii="Tahoma" w:hAnsi="Tahoma" w:cs="Tahoma" w:hint="default"/>
      <w:sz w:val="16"/>
      <w:szCs w:val="16"/>
      <w:lang w:val="en-GB" w:eastAsia="en-US"/>
    </w:rPr>
  </w:style>
  <w:style w:type="character" w:customStyle="1" w:styleId="CharChar8">
    <w:name w:val="Char Char8"/>
    <w:semiHidden/>
    <w:rsid w:val="00961B3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1B39"/>
    <w:rPr>
      <w:lang w:val="en-GB" w:eastAsia="ja-JP" w:bidi="ar-SA"/>
    </w:rPr>
  </w:style>
  <w:style w:type="table" w:styleId="aff9">
    <w:name w:val="Table Grid"/>
    <w:basedOn w:val="a1"/>
    <w:rsid w:val="00961B39"/>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
    <w:basedOn w:val="a1"/>
    <w:rsid w:val="00961B3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rsid w:val="00961B3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961B3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961B3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961B39"/>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961B39"/>
    <w:pPr>
      <w:tabs>
        <w:tab w:val="left" w:pos="360"/>
      </w:tabs>
      <w:ind w:left="360" w:hanging="360"/>
    </w:pPr>
  </w:style>
  <w:style w:type="paragraph" w:customStyle="1" w:styleId="Heading3Underrubrik2H3">
    <w:name w:val="Heading 3.Underrubrik2.H3"/>
    <w:basedOn w:val="Heading2Head2A2"/>
    <w:next w:val="a"/>
    <w:rsid w:val="00961B39"/>
    <w:pPr>
      <w:spacing w:before="120"/>
      <w:outlineLvl w:val="2"/>
    </w:pPr>
    <w:rPr>
      <w:sz w:val="28"/>
    </w:rPr>
  </w:style>
  <w:style w:type="character" w:customStyle="1" w:styleId="PLChar">
    <w:name w:val="PL Char"/>
    <w:link w:val="PL"/>
    <w:rsid w:val="00657900"/>
    <w:rPr>
      <w:rFonts w:ascii="Courier New"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138573678">
      <w:bodyDiv w:val="1"/>
      <w:marLeft w:val="0"/>
      <w:marRight w:val="0"/>
      <w:marTop w:val="0"/>
      <w:marBottom w:val="0"/>
      <w:divBdr>
        <w:top w:val="none" w:sz="0" w:space="0" w:color="auto"/>
        <w:left w:val="none" w:sz="0" w:space="0" w:color="auto"/>
        <w:bottom w:val="none" w:sz="0" w:space="0" w:color="auto"/>
        <w:right w:val="none" w:sz="0" w:space="0" w:color="auto"/>
      </w:divBdr>
    </w:div>
    <w:div w:id="259606175">
      <w:bodyDiv w:val="1"/>
      <w:marLeft w:val="0"/>
      <w:marRight w:val="0"/>
      <w:marTop w:val="0"/>
      <w:marBottom w:val="0"/>
      <w:divBdr>
        <w:top w:val="none" w:sz="0" w:space="0" w:color="auto"/>
        <w:left w:val="none" w:sz="0" w:space="0" w:color="auto"/>
        <w:bottom w:val="none" w:sz="0" w:space="0" w:color="auto"/>
        <w:right w:val="none" w:sz="0" w:space="0" w:color="auto"/>
      </w:divBdr>
    </w:div>
    <w:div w:id="456947125">
      <w:bodyDiv w:val="1"/>
      <w:marLeft w:val="0"/>
      <w:marRight w:val="0"/>
      <w:marTop w:val="0"/>
      <w:marBottom w:val="0"/>
      <w:divBdr>
        <w:top w:val="none" w:sz="0" w:space="0" w:color="auto"/>
        <w:left w:val="none" w:sz="0" w:space="0" w:color="auto"/>
        <w:bottom w:val="none" w:sz="0" w:space="0" w:color="auto"/>
        <w:right w:val="none" w:sz="0" w:space="0" w:color="auto"/>
      </w:divBdr>
    </w:div>
    <w:div w:id="843936236">
      <w:bodyDiv w:val="1"/>
      <w:marLeft w:val="0"/>
      <w:marRight w:val="0"/>
      <w:marTop w:val="0"/>
      <w:marBottom w:val="0"/>
      <w:divBdr>
        <w:top w:val="none" w:sz="0" w:space="0" w:color="auto"/>
        <w:left w:val="none" w:sz="0" w:space="0" w:color="auto"/>
        <w:bottom w:val="none" w:sz="0" w:space="0" w:color="auto"/>
        <w:right w:val="none" w:sz="0" w:space="0" w:color="auto"/>
      </w:divBdr>
      <w:divsChild>
        <w:div w:id="880633819">
          <w:marLeft w:val="0"/>
          <w:marRight w:val="0"/>
          <w:marTop w:val="0"/>
          <w:marBottom w:val="0"/>
          <w:divBdr>
            <w:top w:val="none" w:sz="0" w:space="0" w:color="auto"/>
            <w:left w:val="none" w:sz="0" w:space="0" w:color="auto"/>
            <w:bottom w:val="none" w:sz="0" w:space="0" w:color="auto"/>
            <w:right w:val="none" w:sz="0" w:space="0" w:color="auto"/>
          </w:divBdr>
        </w:div>
        <w:div w:id="1110127024">
          <w:marLeft w:val="0"/>
          <w:marRight w:val="0"/>
          <w:marTop w:val="0"/>
          <w:marBottom w:val="0"/>
          <w:divBdr>
            <w:top w:val="none" w:sz="0" w:space="0" w:color="auto"/>
            <w:left w:val="none" w:sz="0" w:space="0" w:color="auto"/>
            <w:bottom w:val="none" w:sz="0" w:space="0" w:color="auto"/>
            <w:right w:val="none" w:sz="0" w:space="0" w:color="auto"/>
          </w:divBdr>
        </w:div>
        <w:div w:id="1424762297">
          <w:marLeft w:val="0"/>
          <w:marRight w:val="0"/>
          <w:marTop w:val="0"/>
          <w:marBottom w:val="0"/>
          <w:divBdr>
            <w:top w:val="none" w:sz="0" w:space="0" w:color="auto"/>
            <w:left w:val="none" w:sz="0" w:space="0" w:color="auto"/>
            <w:bottom w:val="none" w:sz="0" w:space="0" w:color="auto"/>
            <w:right w:val="none" w:sz="0" w:space="0" w:color="auto"/>
          </w:divBdr>
        </w:div>
        <w:div w:id="1442917715">
          <w:marLeft w:val="0"/>
          <w:marRight w:val="0"/>
          <w:marTop w:val="0"/>
          <w:marBottom w:val="0"/>
          <w:divBdr>
            <w:top w:val="none" w:sz="0" w:space="0" w:color="auto"/>
            <w:left w:val="none" w:sz="0" w:space="0" w:color="auto"/>
            <w:bottom w:val="none" w:sz="0" w:space="0" w:color="auto"/>
            <w:right w:val="none" w:sz="0" w:space="0" w:color="auto"/>
          </w:divBdr>
        </w:div>
        <w:div w:id="1472673120">
          <w:marLeft w:val="0"/>
          <w:marRight w:val="0"/>
          <w:marTop w:val="0"/>
          <w:marBottom w:val="0"/>
          <w:divBdr>
            <w:top w:val="none" w:sz="0" w:space="0" w:color="auto"/>
            <w:left w:val="none" w:sz="0" w:space="0" w:color="auto"/>
            <w:bottom w:val="none" w:sz="0" w:space="0" w:color="auto"/>
            <w:right w:val="none" w:sz="0" w:space="0" w:color="auto"/>
          </w:divBdr>
        </w:div>
      </w:divsChild>
    </w:div>
    <w:div w:id="855270366">
      <w:bodyDiv w:val="1"/>
      <w:marLeft w:val="0"/>
      <w:marRight w:val="0"/>
      <w:marTop w:val="0"/>
      <w:marBottom w:val="0"/>
      <w:divBdr>
        <w:top w:val="none" w:sz="0" w:space="0" w:color="auto"/>
        <w:left w:val="none" w:sz="0" w:space="0" w:color="auto"/>
        <w:bottom w:val="none" w:sz="0" w:space="0" w:color="auto"/>
        <w:right w:val="none" w:sz="0" w:space="0" w:color="auto"/>
      </w:divBdr>
      <w:divsChild>
        <w:div w:id="50272284">
          <w:marLeft w:val="1469"/>
          <w:marRight w:val="0"/>
          <w:marTop w:val="50"/>
          <w:marBottom w:val="50"/>
          <w:divBdr>
            <w:top w:val="none" w:sz="0" w:space="0" w:color="auto"/>
            <w:left w:val="none" w:sz="0" w:space="0" w:color="auto"/>
            <w:bottom w:val="none" w:sz="0" w:space="0" w:color="auto"/>
            <w:right w:val="none" w:sz="0" w:space="0" w:color="auto"/>
          </w:divBdr>
        </w:div>
        <w:div w:id="115685117">
          <w:marLeft w:val="1469"/>
          <w:marRight w:val="0"/>
          <w:marTop w:val="50"/>
          <w:marBottom w:val="50"/>
          <w:divBdr>
            <w:top w:val="none" w:sz="0" w:space="0" w:color="auto"/>
            <w:left w:val="none" w:sz="0" w:space="0" w:color="auto"/>
            <w:bottom w:val="none" w:sz="0" w:space="0" w:color="auto"/>
            <w:right w:val="none" w:sz="0" w:space="0" w:color="auto"/>
          </w:divBdr>
        </w:div>
        <w:div w:id="518544304">
          <w:marLeft w:val="1469"/>
          <w:marRight w:val="0"/>
          <w:marTop w:val="50"/>
          <w:marBottom w:val="50"/>
          <w:divBdr>
            <w:top w:val="none" w:sz="0" w:space="0" w:color="auto"/>
            <w:left w:val="none" w:sz="0" w:space="0" w:color="auto"/>
            <w:bottom w:val="none" w:sz="0" w:space="0" w:color="auto"/>
            <w:right w:val="none" w:sz="0" w:space="0" w:color="auto"/>
          </w:divBdr>
        </w:div>
        <w:div w:id="679895064">
          <w:marLeft w:val="1469"/>
          <w:marRight w:val="0"/>
          <w:marTop w:val="50"/>
          <w:marBottom w:val="50"/>
          <w:divBdr>
            <w:top w:val="none" w:sz="0" w:space="0" w:color="auto"/>
            <w:left w:val="none" w:sz="0" w:space="0" w:color="auto"/>
            <w:bottom w:val="none" w:sz="0" w:space="0" w:color="auto"/>
            <w:right w:val="none" w:sz="0" w:space="0" w:color="auto"/>
          </w:divBdr>
        </w:div>
        <w:div w:id="692532149">
          <w:marLeft w:val="1469"/>
          <w:marRight w:val="0"/>
          <w:marTop w:val="50"/>
          <w:marBottom w:val="50"/>
          <w:divBdr>
            <w:top w:val="none" w:sz="0" w:space="0" w:color="auto"/>
            <w:left w:val="none" w:sz="0" w:space="0" w:color="auto"/>
            <w:bottom w:val="none" w:sz="0" w:space="0" w:color="auto"/>
            <w:right w:val="none" w:sz="0" w:space="0" w:color="auto"/>
          </w:divBdr>
        </w:div>
        <w:div w:id="1015880964">
          <w:marLeft w:val="1469"/>
          <w:marRight w:val="0"/>
          <w:marTop w:val="50"/>
          <w:marBottom w:val="50"/>
          <w:divBdr>
            <w:top w:val="none" w:sz="0" w:space="0" w:color="auto"/>
            <w:left w:val="none" w:sz="0" w:space="0" w:color="auto"/>
            <w:bottom w:val="none" w:sz="0" w:space="0" w:color="auto"/>
            <w:right w:val="none" w:sz="0" w:space="0" w:color="auto"/>
          </w:divBdr>
        </w:div>
        <w:div w:id="1150056997">
          <w:marLeft w:val="720"/>
          <w:marRight w:val="0"/>
          <w:marTop w:val="58"/>
          <w:marBottom w:val="58"/>
          <w:divBdr>
            <w:top w:val="none" w:sz="0" w:space="0" w:color="auto"/>
            <w:left w:val="none" w:sz="0" w:space="0" w:color="auto"/>
            <w:bottom w:val="none" w:sz="0" w:space="0" w:color="auto"/>
            <w:right w:val="none" w:sz="0" w:space="0" w:color="auto"/>
          </w:divBdr>
        </w:div>
        <w:div w:id="1581333417">
          <w:marLeft w:val="1469"/>
          <w:marRight w:val="0"/>
          <w:marTop w:val="50"/>
          <w:marBottom w:val="50"/>
          <w:divBdr>
            <w:top w:val="none" w:sz="0" w:space="0" w:color="auto"/>
            <w:left w:val="none" w:sz="0" w:space="0" w:color="auto"/>
            <w:bottom w:val="none" w:sz="0" w:space="0" w:color="auto"/>
            <w:right w:val="none" w:sz="0" w:space="0" w:color="auto"/>
          </w:divBdr>
        </w:div>
        <w:div w:id="1865288437">
          <w:marLeft w:val="720"/>
          <w:marRight w:val="0"/>
          <w:marTop w:val="58"/>
          <w:marBottom w:val="58"/>
          <w:divBdr>
            <w:top w:val="none" w:sz="0" w:space="0" w:color="auto"/>
            <w:left w:val="none" w:sz="0" w:space="0" w:color="auto"/>
            <w:bottom w:val="none" w:sz="0" w:space="0" w:color="auto"/>
            <w:right w:val="none" w:sz="0" w:space="0" w:color="auto"/>
          </w:divBdr>
        </w:div>
        <w:div w:id="1915043179">
          <w:marLeft w:val="1469"/>
          <w:marRight w:val="0"/>
          <w:marTop w:val="50"/>
          <w:marBottom w:val="50"/>
          <w:divBdr>
            <w:top w:val="none" w:sz="0" w:space="0" w:color="auto"/>
            <w:left w:val="none" w:sz="0" w:space="0" w:color="auto"/>
            <w:bottom w:val="none" w:sz="0" w:space="0" w:color="auto"/>
            <w:right w:val="none" w:sz="0" w:space="0" w:color="auto"/>
          </w:divBdr>
        </w:div>
        <w:div w:id="2001956292">
          <w:marLeft w:val="1469"/>
          <w:marRight w:val="0"/>
          <w:marTop w:val="50"/>
          <w:marBottom w:val="50"/>
          <w:divBdr>
            <w:top w:val="none" w:sz="0" w:space="0" w:color="auto"/>
            <w:left w:val="none" w:sz="0" w:space="0" w:color="auto"/>
            <w:bottom w:val="none" w:sz="0" w:space="0" w:color="auto"/>
            <w:right w:val="none" w:sz="0" w:space="0" w:color="auto"/>
          </w:divBdr>
        </w:div>
      </w:divsChild>
    </w:div>
    <w:div w:id="916092324">
      <w:bodyDiv w:val="1"/>
      <w:marLeft w:val="0"/>
      <w:marRight w:val="0"/>
      <w:marTop w:val="0"/>
      <w:marBottom w:val="0"/>
      <w:divBdr>
        <w:top w:val="none" w:sz="0" w:space="0" w:color="auto"/>
        <w:left w:val="none" w:sz="0" w:space="0" w:color="auto"/>
        <w:bottom w:val="none" w:sz="0" w:space="0" w:color="auto"/>
        <w:right w:val="none" w:sz="0" w:space="0" w:color="auto"/>
      </w:divBdr>
    </w:div>
    <w:div w:id="935941432">
      <w:bodyDiv w:val="1"/>
      <w:marLeft w:val="0"/>
      <w:marRight w:val="0"/>
      <w:marTop w:val="0"/>
      <w:marBottom w:val="0"/>
      <w:divBdr>
        <w:top w:val="none" w:sz="0" w:space="0" w:color="auto"/>
        <w:left w:val="none" w:sz="0" w:space="0" w:color="auto"/>
        <w:bottom w:val="none" w:sz="0" w:space="0" w:color="auto"/>
        <w:right w:val="none" w:sz="0" w:space="0" w:color="auto"/>
      </w:divBdr>
    </w:div>
    <w:div w:id="1121876562">
      <w:bodyDiv w:val="1"/>
      <w:marLeft w:val="0"/>
      <w:marRight w:val="0"/>
      <w:marTop w:val="0"/>
      <w:marBottom w:val="0"/>
      <w:divBdr>
        <w:top w:val="none" w:sz="0" w:space="0" w:color="auto"/>
        <w:left w:val="none" w:sz="0" w:space="0" w:color="auto"/>
        <w:bottom w:val="none" w:sz="0" w:space="0" w:color="auto"/>
        <w:right w:val="none" w:sz="0" w:space="0" w:color="auto"/>
      </w:divBdr>
    </w:div>
    <w:div w:id="1125581847">
      <w:bodyDiv w:val="1"/>
      <w:marLeft w:val="0"/>
      <w:marRight w:val="0"/>
      <w:marTop w:val="0"/>
      <w:marBottom w:val="0"/>
      <w:divBdr>
        <w:top w:val="none" w:sz="0" w:space="0" w:color="auto"/>
        <w:left w:val="none" w:sz="0" w:space="0" w:color="auto"/>
        <w:bottom w:val="none" w:sz="0" w:space="0" w:color="auto"/>
        <w:right w:val="none" w:sz="0" w:space="0" w:color="auto"/>
      </w:divBdr>
    </w:div>
    <w:div w:id="1207259901">
      <w:bodyDiv w:val="1"/>
      <w:marLeft w:val="0"/>
      <w:marRight w:val="0"/>
      <w:marTop w:val="0"/>
      <w:marBottom w:val="0"/>
      <w:divBdr>
        <w:top w:val="none" w:sz="0" w:space="0" w:color="auto"/>
        <w:left w:val="none" w:sz="0" w:space="0" w:color="auto"/>
        <w:bottom w:val="none" w:sz="0" w:space="0" w:color="auto"/>
        <w:right w:val="none" w:sz="0" w:space="0" w:color="auto"/>
      </w:divBdr>
    </w:div>
    <w:div w:id="1295676135">
      <w:bodyDiv w:val="1"/>
      <w:marLeft w:val="0"/>
      <w:marRight w:val="0"/>
      <w:marTop w:val="0"/>
      <w:marBottom w:val="0"/>
      <w:divBdr>
        <w:top w:val="none" w:sz="0" w:space="0" w:color="auto"/>
        <w:left w:val="none" w:sz="0" w:space="0" w:color="auto"/>
        <w:bottom w:val="none" w:sz="0" w:space="0" w:color="auto"/>
        <w:right w:val="none" w:sz="0" w:space="0" w:color="auto"/>
      </w:divBdr>
    </w:div>
    <w:div w:id="1386836508">
      <w:bodyDiv w:val="1"/>
      <w:marLeft w:val="0"/>
      <w:marRight w:val="0"/>
      <w:marTop w:val="0"/>
      <w:marBottom w:val="0"/>
      <w:divBdr>
        <w:top w:val="none" w:sz="0" w:space="0" w:color="auto"/>
        <w:left w:val="none" w:sz="0" w:space="0" w:color="auto"/>
        <w:bottom w:val="none" w:sz="0" w:space="0" w:color="auto"/>
        <w:right w:val="none" w:sz="0" w:space="0" w:color="auto"/>
      </w:divBdr>
    </w:div>
    <w:div w:id="1400328768">
      <w:bodyDiv w:val="1"/>
      <w:marLeft w:val="0"/>
      <w:marRight w:val="0"/>
      <w:marTop w:val="0"/>
      <w:marBottom w:val="0"/>
      <w:divBdr>
        <w:top w:val="none" w:sz="0" w:space="0" w:color="auto"/>
        <w:left w:val="none" w:sz="0" w:space="0" w:color="auto"/>
        <w:bottom w:val="none" w:sz="0" w:space="0" w:color="auto"/>
        <w:right w:val="none" w:sz="0" w:space="0" w:color="auto"/>
      </w:divBdr>
    </w:div>
    <w:div w:id="1421411655">
      <w:bodyDiv w:val="1"/>
      <w:marLeft w:val="0"/>
      <w:marRight w:val="0"/>
      <w:marTop w:val="0"/>
      <w:marBottom w:val="0"/>
      <w:divBdr>
        <w:top w:val="none" w:sz="0" w:space="0" w:color="auto"/>
        <w:left w:val="none" w:sz="0" w:space="0" w:color="auto"/>
        <w:bottom w:val="none" w:sz="0" w:space="0" w:color="auto"/>
        <w:right w:val="none" w:sz="0" w:space="0" w:color="auto"/>
      </w:divBdr>
    </w:div>
    <w:div w:id="1450395553">
      <w:bodyDiv w:val="1"/>
      <w:marLeft w:val="0"/>
      <w:marRight w:val="0"/>
      <w:marTop w:val="0"/>
      <w:marBottom w:val="0"/>
      <w:divBdr>
        <w:top w:val="none" w:sz="0" w:space="0" w:color="auto"/>
        <w:left w:val="none" w:sz="0" w:space="0" w:color="auto"/>
        <w:bottom w:val="none" w:sz="0" w:space="0" w:color="auto"/>
        <w:right w:val="none" w:sz="0" w:space="0" w:color="auto"/>
      </w:divBdr>
    </w:div>
    <w:div w:id="1496802912">
      <w:bodyDiv w:val="1"/>
      <w:marLeft w:val="0"/>
      <w:marRight w:val="0"/>
      <w:marTop w:val="0"/>
      <w:marBottom w:val="0"/>
      <w:divBdr>
        <w:top w:val="none" w:sz="0" w:space="0" w:color="auto"/>
        <w:left w:val="none" w:sz="0" w:space="0" w:color="auto"/>
        <w:bottom w:val="none" w:sz="0" w:space="0" w:color="auto"/>
        <w:right w:val="none" w:sz="0" w:space="0" w:color="auto"/>
      </w:divBdr>
    </w:div>
    <w:div w:id="1502043899">
      <w:bodyDiv w:val="1"/>
      <w:marLeft w:val="0"/>
      <w:marRight w:val="0"/>
      <w:marTop w:val="0"/>
      <w:marBottom w:val="0"/>
      <w:divBdr>
        <w:top w:val="none" w:sz="0" w:space="0" w:color="auto"/>
        <w:left w:val="none" w:sz="0" w:space="0" w:color="auto"/>
        <w:bottom w:val="none" w:sz="0" w:space="0" w:color="auto"/>
        <w:right w:val="none" w:sz="0" w:space="0" w:color="auto"/>
      </w:divBdr>
    </w:div>
    <w:div w:id="1545867087">
      <w:bodyDiv w:val="1"/>
      <w:marLeft w:val="0"/>
      <w:marRight w:val="0"/>
      <w:marTop w:val="0"/>
      <w:marBottom w:val="0"/>
      <w:divBdr>
        <w:top w:val="none" w:sz="0" w:space="0" w:color="auto"/>
        <w:left w:val="none" w:sz="0" w:space="0" w:color="auto"/>
        <w:bottom w:val="none" w:sz="0" w:space="0" w:color="auto"/>
        <w:right w:val="none" w:sz="0" w:space="0" w:color="auto"/>
      </w:divBdr>
    </w:div>
    <w:div w:id="1559784965">
      <w:bodyDiv w:val="1"/>
      <w:marLeft w:val="0"/>
      <w:marRight w:val="0"/>
      <w:marTop w:val="0"/>
      <w:marBottom w:val="0"/>
      <w:divBdr>
        <w:top w:val="none" w:sz="0" w:space="0" w:color="auto"/>
        <w:left w:val="none" w:sz="0" w:space="0" w:color="auto"/>
        <w:bottom w:val="none" w:sz="0" w:space="0" w:color="auto"/>
        <w:right w:val="none" w:sz="0" w:space="0" w:color="auto"/>
      </w:divBdr>
    </w:div>
    <w:div w:id="1619213521">
      <w:bodyDiv w:val="1"/>
      <w:marLeft w:val="0"/>
      <w:marRight w:val="0"/>
      <w:marTop w:val="0"/>
      <w:marBottom w:val="0"/>
      <w:divBdr>
        <w:top w:val="none" w:sz="0" w:space="0" w:color="auto"/>
        <w:left w:val="none" w:sz="0" w:space="0" w:color="auto"/>
        <w:bottom w:val="none" w:sz="0" w:space="0" w:color="auto"/>
        <w:right w:val="none" w:sz="0" w:space="0" w:color="auto"/>
      </w:divBdr>
    </w:div>
    <w:div w:id="1682656268">
      <w:bodyDiv w:val="1"/>
      <w:marLeft w:val="0"/>
      <w:marRight w:val="0"/>
      <w:marTop w:val="0"/>
      <w:marBottom w:val="0"/>
      <w:divBdr>
        <w:top w:val="none" w:sz="0" w:space="0" w:color="auto"/>
        <w:left w:val="none" w:sz="0" w:space="0" w:color="auto"/>
        <w:bottom w:val="none" w:sz="0" w:space="0" w:color="auto"/>
        <w:right w:val="none" w:sz="0" w:space="0" w:color="auto"/>
      </w:divBdr>
    </w:div>
    <w:div w:id="1706441536">
      <w:bodyDiv w:val="1"/>
      <w:marLeft w:val="0"/>
      <w:marRight w:val="0"/>
      <w:marTop w:val="0"/>
      <w:marBottom w:val="0"/>
      <w:divBdr>
        <w:top w:val="none" w:sz="0" w:space="0" w:color="auto"/>
        <w:left w:val="none" w:sz="0" w:space="0" w:color="auto"/>
        <w:bottom w:val="none" w:sz="0" w:space="0" w:color="auto"/>
        <w:right w:val="none" w:sz="0" w:space="0" w:color="auto"/>
      </w:divBdr>
    </w:div>
    <w:div w:id="1722366905">
      <w:bodyDiv w:val="1"/>
      <w:marLeft w:val="0"/>
      <w:marRight w:val="0"/>
      <w:marTop w:val="0"/>
      <w:marBottom w:val="0"/>
      <w:divBdr>
        <w:top w:val="none" w:sz="0" w:space="0" w:color="auto"/>
        <w:left w:val="none" w:sz="0" w:space="0" w:color="auto"/>
        <w:bottom w:val="none" w:sz="0" w:space="0" w:color="auto"/>
        <w:right w:val="none" w:sz="0" w:space="0" w:color="auto"/>
      </w:divBdr>
    </w:div>
    <w:div w:id="1738747011">
      <w:bodyDiv w:val="1"/>
      <w:marLeft w:val="0"/>
      <w:marRight w:val="0"/>
      <w:marTop w:val="0"/>
      <w:marBottom w:val="0"/>
      <w:divBdr>
        <w:top w:val="none" w:sz="0" w:space="0" w:color="auto"/>
        <w:left w:val="none" w:sz="0" w:space="0" w:color="auto"/>
        <w:bottom w:val="none" w:sz="0" w:space="0" w:color="auto"/>
        <w:right w:val="none" w:sz="0" w:space="0" w:color="auto"/>
      </w:divBdr>
    </w:div>
    <w:div w:id="1754157833">
      <w:bodyDiv w:val="1"/>
      <w:marLeft w:val="0"/>
      <w:marRight w:val="0"/>
      <w:marTop w:val="0"/>
      <w:marBottom w:val="0"/>
      <w:divBdr>
        <w:top w:val="none" w:sz="0" w:space="0" w:color="auto"/>
        <w:left w:val="none" w:sz="0" w:space="0" w:color="auto"/>
        <w:bottom w:val="none" w:sz="0" w:space="0" w:color="auto"/>
        <w:right w:val="none" w:sz="0" w:space="0" w:color="auto"/>
      </w:divBdr>
    </w:div>
    <w:div w:id="1823816101">
      <w:bodyDiv w:val="1"/>
      <w:marLeft w:val="0"/>
      <w:marRight w:val="0"/>
      <w:marTop w:val="0"/>
      <w:marBottom w:val="0"/>
      <w:divBdr>
        <w:top w:val="none" w:sz="0" w:space="0" w:color="auto"/>
        <w:left w:val="none" w:sz="0" w:space="0" w:color="auto"/>
        <w:bottom w:val="none" w:sz="0" w:space="0" w:color="auto"/>
        <w:right w:val="none" w:sz="0" w:space="0" w:color="auto"/>
      </w:divBdr>
    </w:div>
    <w:div w:id="193011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ny.net/Products/SC-HP/new_pro/april_2010/pdf/cxm3553er_e.pdf" TargetMode="External"/><Relationship Id="rId4" Type="http://schemas.openxmlformats.org/officeDocument/2006/relationships/webSettings" Target="webSettings.xml"/><Relationship Id="rId9" Type="http://schemas.openxmlformats.org/officeDocument/2006/relationships/hyperlink" Target="http://www.skyworksinc.com/uploads/documents/201762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1625</Words>
  <Characters>9269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10873</CharactersWithSpaces>
  <SharedDoc>false</SharedDoc>
  <HLinks>
    <vt:vector size="12" baseType="variant">
      <vt:variant>
        <vt:i4>6946833</vt:i4>
      </vt:variant>
      <vt:variant>
        <vt:i4>3</vt:i4>
      </vt:variant>
      <vt:variant>
        <vt:i4>0</vt:i4>
      </vt:variant>
      <vt:variant>
        <vt:i4>5</vt:i4>
      </vt:variant>
      <vt:variant>
        <vt:lpwstr>http://www.sony.net/Products/SC-HP/new_pro/april_2010/pdf/cxm3553er_e.pdf</vt:lpwstr>
      </vt:variant>
      <vt:variant>
        <vt:lpwstr/>
      </vt:variant>
      <vt:variant>
        <vt:i4>2031682</vt:i4>
      </vt:variant>
      <vt:variant>
        <vt:i4>0</vt:i4>
      </vt:variant>
      <vt:variant>
        <vt:i4>0</vt:i4>
      </vt:variant>
      <vt:variant>
        <vt:i4>5</vt:i4>
      </vt:variant>
      <vt:variant>
        <vt:lpwstr>http://www.skyworksinc.com/uploads/documents/201762A.pdf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Hiromasa Umeda</dc:creator>
  <cp:keywords>ESA, style sheet, Winword</cp:keywords>
  <dc:description/>
  <cp:lastModifiedBy> </cp:lastModifiedBy>
  <cp:revision>2</cp:revision>
  <dcterms:created xsi:type="dcterms:W3CDTF">2012-11-05T11:56:00Z</dcterms:created>
  <dcterms:modified xsi:type="dcterms:W3CDTF">2012-11-05T11:56:00Z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bc0f61b4-74e6-4080-b308-ac0e4e7edc27</vt:lpwstr>
  </property>
  <property fmtid="{D5CDD505-2E9C-101B-9397-08002B2CF9AE}" pid="3" name="NokiaConfidentiality">
    <vt:lpwstr>Company Confidential</vt:lpwstr>
  </property>
</Properties>
</file>