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21" w:rsidRPr="00511E21" w:rsidRDefault="00511E21" w:rsidP="00957049">
      <w:pPr>
        <w:tabs>
          <w:tab w:val="right" w:pos="9355"/>
        </w:tabs>
        <w:spacing w:after="0"/>
        <w:jc w:val="both"/>
        <w:rPr>
          <w:rFonts w:ascii="Arial" w:hAnsi="Arial" w:cs="Arial"/>
          <w:i/>
          <w:sz w:val="24"/>
          <w:szCs w:val="24"/>
          <w:lang w:val="de-DE"/>
          <w:rPrChange w:id="0" w:author="Unknown">
            <w:rPr>
              <w:rFonts w:ascii="Arial" w:hAnsi="Arial" w:cs="Arial"/>
              <w:i/>
              <w:sz w:val="24"/>
              <w:szCs w:val="24"/>
            </w:rPr>
          </w:rPrChange>
        </w:rPr>
      </w:pPr>
      <w:r w:rsidRPr="00511E21">
        <w:rPr>
          <w:rFonts w:ascii="Arial" w:hAnsi="Arial" w:cs="Arial"/>
          <w:sz w:val="24"/>
          <w:szCs w:val="24"/>
          <w:lang w:val="de-DE"/>
          <w:rPrChange w:id="1" w:author="Qualcomm" w:date="2009-03-18T02:47:00Z">
            <w:rPr>
              <w:rFonts w:ascii="Arial" w:hAnsi="Arial" w:cs="Arial"/>
              <w:sz w:val="24"/>
              <w:szCs w:val="24"/>
            </w:rPr>
          </w:rPrChange>
        </w:rPr>
        <w:t>3GPP TSG-RAN WG4 #50bis</w:t>
      </w:r>
      <w:r>
        <w:rPr>
          <w:rFonts w:ascii="Arial" w:hAnsi="Arial" w:cs="Arial"/>
          <w:sz w:val="24"/>
          <w:szCs w:val="24"/>
          <w:lang w:val="de-DE"/>
        </w:rPr>
        <w:tab/>
      </w:r>
      <w:r w:rsidRPr="00511E21">
        <w:rPr>
          <w:rFonts w:ascii="Arial" w:hAnsi="Arial" w:cs="Arial"/>
          <w:iCs/>
          <w:sz w:val="24"/>
          <w:szCs w:val="24"/>
          <w:lang w:val="de-DE"/>
          <w:rPrChange w:id="2" w:author="Qualcomm" w:date="2009-03-18T02:47:00Z">
            <w:rPr>
              <w:rFonts w:ascii="Arial" w:hAnsi="Arial" w:cs="Arial"/>
              <w:iCs/>
              <w:sz w:val="24"/>
              <w:szCs w:val="24"/>
            </w:rPr>
          </w:rPrChange>
        </w:rPr>
        <w:t>R4-09</w:t>
      </w:r>
      <w:r>
        <w:rPr>
          <w:rFonts w:ascii="Arial" w:hAnsi="Arial" w:cs="Arial"/>
          <w:iCs/>
          <w:sz w:val="24"/>
          <w:szCs w:val="24"/>
          <w:lang w:val="de-DE"/>
        </w:rPr>
        <w:t>1335</w:t>
      </w:r>
    </w:p>
    <w:p w:rsidR="00511E21" w:rsidRPr="00CC27F5" w:rsidRDefault="00511E21" w:rsidP="00957049">
      <w:pPr>
        <w:spacing w:after="0"/>
        <w:jc w:val="both"/>
        <w:rPr>
          <w:rFonts w:ascii="Arial" w:hAnsi="Arial" w:cs="Arial"/>
          <w:sz w:val="24"/>
          <w:szCs w:val="24"/>
        </w:rPr>
      </w:pPr>
      <w:r>
        <w:rPr>
          <w:rFonts w:ascii="Arial" w:hAnsi="Arial" w:cs="Arial"/>
          <w:sz w:val="24"/>
          <w:szCs w:val="24"/>
        </w:rPr>
        <w:t>March 23-27</w:t>
      </w:r>
      <w:r w:rsidRPr="00CC27F5">
        <w:rPr>
          <w:rFonts w:ascii="Arial" w:hAnsi="Arial" w:cs="Arial"/>
          <w:sz w:val="24"/>
          <w:szCs w:val="24"/>
        </w:rPr>
        <w:t>,</w:t>
      </w:r>
      <w:r>
        <w:rPr>
          <w:rFonts w:ascii="Arial" w:hAnsi="Arial" w:cs="Arial"/>
          <w:sz w:val="24"/>
          <w:szCs w:val="24"/>
        </w:rPr>
        <w:t xml:space="preserve"> 2009</w:t>
      </w:r>
    </w:p>
    <w:p w:rsidR="00511E21" w:rsidRPr="00723691" w:rsidRDefault="00511E21" w:rsidP="00723691">
      <w:pPr>
        <w:spacing w:after="0"/>
        <w:jc w:val="both"/>
        <w:rPr>
          <w:rFonts w:ascii="Arial" w:hAnsi="Arial" w:cs="Arial"/>
          <w:sz w:val="24"/>
          <w:szCs w:val="24"/>
        </w:rPr>
      </w:pPr>
      <w:smartTag w:uri="urn:schemas-microsoft-com:office:smarttags" w:element="place">
        <w:smartTag w:uri="urn:schemas-microsoft-com:office:smarttags" w:element="City">
          <w:r>
            <w:rPr>
              <w:rFonts w:ascii="Arial" w:hAnsi="Arial" w:cs="Arial"/>
              <w:sz w:val="24"/>
              <w:szCs w:val="24"/>
            </w:rPr>
            <w:t>Seoul</w:t>
          </w:r>
        </w:smartTag>
        <w:r>
          <w:rPr>
            <w:rFonts w:ascii="Arial" w:hAnsi="Arial" w:cs="Arial"/>
            <w:sz w:val="24"/>
            <w:szCs w:val="24"/>
          </w:rPr>
          <w:t xml:space="preserve">, </w:t>
        </w:r>
        <w:smartTag w:uri="urn:schemas-microsoft-com:office:smarttags" w:element="place">
          <w:r>
            <w:rPr>
              <w:rFonts w:ascii="Arial" w:hAnsi="Arial" w:cs="Arial"/>
              <w:sz w:val="24"/>
              <w:szCs w:val="24"/>
            </w:rPr>
            <w:t>Korea</w:t>
          </w:r>
        </w:smartTag>
      </w:smartTag>
      <w:r w:rsidRPr="00CC27F5">
        <w:rPr>
          <w:sz w:val="24"/>
        </w:rPr>
        <w:tab/>
      </w:r>
    </w:p>
    <w:p w:rsidR="00511E21" w:rsidRPr="00CC27F5" w:rsidRDefault="00511E21" w:rsidP="00957049">
      <w:pPr>
        <w:pStyle w:val="Footer"/>
        <w:jc w:val="both"/>
        <w:rPr>
          <w:noProof w:val="0"/>
          <w:lang w:val="en-GB"/>
        </w:rPr>
      </w:pPr>
    </w:p>
    <w:p w:rsidR="00511E21" w:rsidRPr="00CC27F5" w:rsidRDefault="00511E21" w:rsidP="00957049">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3" w:name="Source"/>
      <w:bookmarkEnd w:id="3"/>
      <w:r>
        <w:rPr>
          <w:rFonts w:ascii="Arial" w:hAnsi="Arial"/>
          <w:sz w:val="24"/>
        </w:rPr>
        <w:t>7.5, FDD HeNB RF Requirements</w:t>
      </w:r>
    </w:p>
    <w:p w:rsidR="00511E21" w:rsidRPr="00CC27F5" w:rsidRDefault="00511E21" w:rsidP="00957049">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Qualcomm Europe</w:t>
      </w:r>
    </w:p>
    <w:p w:rsidR="00511E21" w:rsidRPr="00CC27F5" w:rsidRDefault="00511E21" w:rsidP="00957049">
      <w:pPr>
        <w:ind w:left="1988" w:hanging="1988"/>
        <w:jc w:val="both"/>
        <w:rPr>
          <w:rFonts w:ascii="Arial" w:hAnsi="Arial"/>
          <w:sz w:val="24"/>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1D2C0A">
        <w:rPr>
          <w:rFonts w:ascii="Arial" w:hAnsi="Arial"/>
          <w:sz w:val="24"/>
          <w:szCs w:val="24"/>
        </w:rPr>
        <w:t>Considerations on HeNBs</w:t>
      </w:r>
    </w:p>
    <w:p w:rsidR="00511E21" w:rsidRPr="00CC27F5" w:rsidRDefault="00511E21" w:rsidP="00957049">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4" w:name="DocumentFor"/>
      <w:bookmarkEnd w:id="4"/>
      <w:r w:rsidRPr="00CC27F5">
        <w:rPr>
          <w:rFonts w:ascii="Arial" w:hAnsi="Arial"/>
          <w:sz w:val="24"/>
        </w:rPr>
        <w:t>Discussion</w:t>
      </w:r>
    </w:p>
    <w:p w:rsidR="00511E21" w:rsidRPr="00CC27F5" w:rsidRDefault="00511E21" w:rsidP="00957049">
      <w:pPr>
        <w:pStyle w:val="Heading1"/>
        <w:jc w:val="both"/>
      </w:pPr>
      <w:r w:rsidRPr="00CC27F5">
        <w:t>1</w:t>
      </w:r>
      <w:r w:rsidRPr="00CC27F5">
        <w:tab/>
        <w:t>Introduction</w:t>
      </w:r>
    </w:p>
    <w:p w:rsidR="00511E21" w:rsidRDefault="00511E21" w:rsidP="00957049">
      <w:pPr>
        <w:jc w:val="both"/>
      </w:pPr>
      <w:r>
        <w:t xml:space="preserve">Home eNodeBs (HeNBs) or femto cells are a useful mechanism of improving coverage and capacity in LTE networks. It is well understood that HeNBs have several differences with macro eNBs. For example, HeNBs have lower power, may use a consumer backhaul, may be autonomously deployed in an unplanned manner and may make use of Closed Subscriber Group (CSG) restricting some UEs from accessing them. Additionally, the radio propagation conditions could be different from those of macro eNBs. </w:t>
      </w:r>
    </w:p>
    <w:p w:rsidR="00511E21" w:rsidRDefault="00511E21" w:rsidP="00957049">
      <w:pPr>
        <w:jc w:val="both"/>
      </w:pPr>
      <w:r>
        <w:t xml:space="preserve">In this document, we present some additional issues that are specific to LTE femto cells (HeNBs), and recommend that RAN4 consider these in its study of HeNB RF requirements. </w:t>
      </w:r>
    </w:p>
    <w:p w:rsidR="00511E21" w:rsidRDefault="00511E21" w:rsidP="00957049">
      <w:pPr>
        <w:pStyle w:val="Heading1"/>
        <w:jc w:val="both"/>
      </w:pPr>
      <w:r w:rsidRPr="00CC27F5">
        <w:t>2</w:t>
      </w:r>
      <w:r w:rsidRPr="00CC27F5">
        <w:tab/>
        <w:t>Discussion</w:t>
      </w:r>
      <w:r>
        <w:t xml:space="preserve"> </w:t>
      </w:r>
    </w:p>
    <w:p w:rsidR="00511E21" w:rsidRDefault="00511E21" w:rsidP="00957049">
      <w:pPr>
        <w:pStyle w:val="Heading2"/>
        <w:jc w:val="both"/>
      </w:pPr>
      <w:r>
        <w:t>2.1 Interference Conditions and Mitigation</w:t>
      </w:r>
    </w:p>
    <w:p w:rsidR="00511E21" w:rsidRDefault="00511E21" w:rsidP="00957049">
      <w:pPr>
        <w:jc w:val="both"/>
      </w:pPr>
      <w:r>
        <w:t>In LTE, different powers can be used for various control and data channels.  This in turn causes different interference levels on different subcarriers. The impact of such interference on neighboring carriers should be investigated, since there should be no negative impact especially if the adjacent carrier is owned by a different operator. Note that HeNBs should detect the presence of both LTE and WCDMA systems used by other operators on neighboring carriers, and choose their power accordingly [1].</w:t>
      </w:r>
    </w:p>
    <w:p w:rsidR="00511E21" w:rsidRDefault="00511E21" w:rsidP="00957049">
      <w:pPr>
        <w:jc w:val="both"/>
      </w:pPr>
      <w:r>
        <w:t xml:space="preserve">Furthermore, the impact of such interference within the carrier on various control and data channels is different. The impact on all of these channels should be studied carefully when analyzing different proposals. For example, reservation of some frequency resources could lead to better performance for the PDSCH channel. However, it may not lead to better performance for the control channels. Also, different types of deployment scenarios (co-channel deployment of HeNBs and macros, open access HeNBs, CSG HeNBs, pico cells) etc should be considered. </w:t>
      </w:r>
    </w:p>
    <w:p w:rsidR="00511E21" w:rsidRDefault="00511E21" w:rsidP="00957049">
      <w:pPr>
        <w:jc w:val="both"/>
      </w:pPr>
    </w:p>
    <w:p w:rsidR="00511E21" w:rsidRDefault="00511E21" w:rsidP="00723691">
      <w:pPr>
        <w:pStyle w:val="Heading2"/>
        <w:ind w:left="0" w:firstLine="0"/>
        <w:jc w:val="both"/>
      </w:pPr>
      <w:r>
        <w:t>2.2 Multiple Transmit Antennas</w:t>
      </w:r>
    </w:p>
    <w:p w:rsidR="00511E21" w:rsidRDefault="00511E21" w:rsidP="00957049">
      <w:pPr>
        <w:jc w:val="both"/>
      </w:pPr>
      <w:r>
        <w:t>M</w:t>
      </w:r>
      <w:r w:rsidRPr="00957049">
        <w:t>ultiple TX antennas may be present in HeNBs. This can be used for spatial interference avoidance using Cooperative Beamforming (CBF). In Cooperative Beamforming, a HeNB2 forms a beam that improves the SINR for UE1 being served by HeNB1. The beam can be chosen in two different ways. In the first case, the beam could be chosen based on direct channel measurements by HeNB2. For example, this could be done in TDD by measuring the uplink channel of UE1 by monitoring its Sounding Reference Signal (SRS.) In the second case</w:t>
      </w:r>
      <w:r>
        <w:t xml:space="preserve">, UE reports about a preferred beam direction could be considered. Further studies on UE performance, as well as backhaul support for such CBF mechanisms are FFS. </w:t>
      </w:r>
    </w:p>
    <w:p w:rsidR="00511E21" w:rsidRDefault="00511E21" w:rsidP="00957049">
      <w:pPr>
        <w:pStyle w:val="Heading2"/>
        <w:jc w:val="both"/>
      </w:pPr>
      <w:r>
        <w:t>2.3 Measurement Reports</w:t>
      </w:r>
    </w:p>
    <w:p w:rsidR="00511E21" w:rsidRDefault="00511E21" w:rsidP="00723691">
      <w:pPr>
        <w:jc w:val="both"/>
      </w:pPr>
      <w:r>
        <w:t xml:space="preserve">There are some issues with LTE UEs in reporting and making use of pilot strength measurements. In particular, the use of RSRP by LTE UEs in idle mode can create outage. For example, a UE may go deep into the coverage of a CSG HeNB even while the RSRP measurement from a macro eNB is above a threshold (that would have been okay in a macro-only deployment.) This issue would not occur if RSRQ of the serving sector would be very low in the coverage of a CSG HeNB. Further details of this may be found in [2]. </w:t>
      </w:r>
    </w:p>
    <w:p w:rsidR="00511E21" w:rsidRDefault="00511E21" w:rsidP="0010714A">
      <w:pPr>
        <w:pStyle w:val="Heading2"/>
        <w:jc w:val="both"/>
      </w:pPr>
      <w:r>
        <w:t>2.4 Synchronization</w:t>
      </w:r>
    </w:p>
    <w:p w:rsidR="00511E21" w:rsidRDefault="00511E21" w:rsidP="005668A1">
      <w:pPr>
        <w:tabs>
          <w:tab w:val="left" w:pos="8205"/>
        </w:tabs>
        <w:jc w:val="both"/>
      </w:pPr>
      <w:r>
        <w:t>It is clear that synchronization is required for TDD HeNBs, and hence techniques that enable synchronization should be considered for such HeNBs.  It should also be noted that there are several benefits for synchronization in FDD HeNBs. A detailed list of such benefits can be found in [3]. Furthermore, asynchronous Rel 9 HeNBs can prevent synchronization of LTE-A HeNBs deployed in the same carrier since a LTE-A HeNB may only see the asynchronous Rel 9 HeNB, and hence can’t synchronize to other synchronous LTE-A cells. Therefore it is highly desirable to support synchronization techniques in LTE Rel 9.</w:t>
      </w:r>
    </w:p>
    <w:p w:rsidR="00511E21" w:rsidRDefault="00511E21" w:rsidP="00957049">
      <w:pPr>
        <w:pStyle w:val="Heading1"/>
        <w:jc w:val="both"/>
      </w:pPr>
      <w:r>
        <w:t>3</w:t>
      </w:r>
      <w:r>
        <w:tab/>
      </w:r>
      <w:r w:rsidRPr="00CC27F5">
        <w:t>Conclusion</w:t>
      </w:r>
    </w:p>
    <w:p w:rsidR="00511E21" w:rsidRPr="00465DE6" w:rsidRDefault="00511E21" w:rsidP="00957049">
      <w:pPr>
        <w:jc w:val="both"/>
      </w:pPr>
      <w:r>
        <w:t>In this contribution, we presented some considerations for the study of HeNBs. We request RAN4 to evaluate these carefully in the course of the FDD and TDD HeNB work items.</w:t>
      </w:r>
    </w:p>
    <w:p w:rsidR="00511E21" w:rsidRPr="00CC27F5" w:rsidRDefault="00511E21" w:rsidP="00957049">
      <w:pPr>
        <w:pStyle w:val="Heading1"/>
        <w:jc w:val="both"/>
      </w:pPr>
      <w:r w:rsidRPr="00CC27F5">
        <w:t>References</w:t>
      </w:r>
    </w:p>
    <w:p w:rsidR="00511E21" w:rsidRDefault="00511E21" w:rsidP="00957049">
      <w:pPr>
        <w:jc w:val="both"/>
      </w:pPr>
      <w:r>
        <w:t>[1] TS 25.104 v8.5.0</w:t>
      </w:r>
    </w:p>
    <w:p w:rsidR="00511E21" w:rsidRDefault="00511E21" w:rsidP="00957049">
      <w:pPr>
        <w:jc w:val="both"/>
      </w:pPr>
      <w:r>
        <w:t>[2] R4-091332, “RSRQ Measurement in Idle Mode,” Qualcomm Europe.</w:t>
      </w:r>
    </w:p>
    <w:p w:rsidR="00511E21" w:rsidRPr="00CC27F5" w:rsidRDefault="00511E21" w:rsidP="00957049">
      <w:pPr>
        <w:jc w:val="both"/>
      </w:pPr>
      <w:r>
        <w:t>[3] R1-091471, “</w:t>
      </w:r>
      <w:r w:rsidRPr="000156CD">
        <w:t>Advantages of and Requirements for synchronous network operation for LTE Rel 9 and LTE-A</w:t>
      </w:r>
      <w:r>
        <w:t>,” Qualcomm Europe.</w:t>
      </w:r>
    </w:p>
    <w:sectPr w:rsidR="00511E21" w:rsidRPr="00CC27F5" w:rsidSect="002D6E42">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E21" w:rsidRDefault="00511E21">
      <w:r>
        <w:separator/>
      </w:r>
    </w:p>
  </w:endnote>
  <w:endnote w:type="continuationSeparator" w:id="1">
    <w:p w:rsidR="00511E21" w:rsidRDefault="00511E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E21" w:rsidRDefault="00511E2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11E21" w:rsidRDefault="00511E21"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E21" w:rsidRDefault="00511E2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E21" w:rsidRDefault="00511E21">
      <w:r>
        <w:separator/>
      </w:r>
    </w:p>
  </w:footnote>
  <w:footnote w:type="continuationSeparator" w:id="1">
    <w:p w:rsidR="00511E21" w:rsidRDefault="00511E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E21" w:rsidRDefault="00511E21">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FE06B72"/>
    <w:lvl w:ilvl="0">
      <w:start w:val="1"/>
      <w:numFmt w:val="decimal"/>
      <w:pStyle w:val="ListNumber2"/>
      <w:lvlText w:val="%1."/>
      <w:lvlJc w:val="left"/>
      <w:pPr>
        <w:tabs>
          <w:tab w:val="num" w:pos="720"/>
        </w:tabs>
        <w:ind w:left="720" w:hanging="360"/>
      </w:pPr>
    </w:lvl>
  </w:abstractNum>
  <w:abstractNum w:abstractNumId="1">
    <w:nsid w:val="FFFFFF80"/>
    <w:multiLevelType w:val="singleLevel"/>
    <w:tmpl w:val="810E9248"/>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BC1CF7F2"/>
    <w:lvl w:ilvl="0">
      <w:start w:val="1"/>
      <w:numFmt w:val="bullet"/>
      <w:pStyle w:val="ListBullet4"/>
      <w:lvlText w:val=""/>
      <w:lvlJc w:val="left"/>
      <w:pPr>
        <w:tabs>
          <w:tab w:val="num" w:pos="1440"/>
        </w:tabs>
        <w:ind w:left="1440" w:hanging="360"/>
      </w:pPr>
      <w:rPr>
        <w:rFonts w:ascii="Symbol" w:hAnsi="Symbol" w:hint="default"/>
      </w:rPr>
    </w:lvl>
  </w:abstractNum>
  <w:abstractNum w:abstractNumId="3">
    <w:nsid w:val="FFFFFF82"/>
    <w:multiLevelType w:val="singleLevel"/>
    <w:tmpl w:val="F0C66EC8"/>
    <w:lvl w:ilvl="0">
      <w:start w:val="1"/>
      <w:numFmt w:val="bullet"/>
      <w:pStyle w:val="ListBullet3"/>
      <w:lvlText w:val=""/>
      <w:lvlJc w:val="left"/>
      <w:pPr>
        <w:tabs>
          <w:tab w:val="num" w:pos="1080"/>
        </w:tabs>
        <w:ind w:left="1080" w:hanging="360"/>
      </w:pPr>
      <w:rPr>
        <w:rFonts w:ascii="Symbol" w:hAnsi="Symbol" w:hint="default"/>
      </w:rPr>
    </w:lvl>
  </w:abstractNum>
  <w:abstractNum w:abstractNumId="4">
    <w:nsid w:val="FFFFFF83"/>
    <w:multiLevelType w:val="singleLevel"/>
    <w:tmpl w:val="96A4A60E"/>
    <w:lvl w:ilvl="0">
      <w:start w:val="1"/>
      <w:numFmt w:val="bullet"/>
      <w:pStyle w:val="ListBullet2"/>
      <w:lvlText w:val=""/>
      <w:lvlJc w:val="left"/>
      <w:pPr>
        <w:tabs>
          <w:tab w:val="num" w:pos="720"/>
        </w:tabs>
        <w:ind w:left="720" w:hanging="360"/>
      </w:pPr>
      <w:rPr>
        <w:rFonts w:ascii="Symbol" w:hAnsi="Symbol" w:hint="default"/>
      </w:rPr>
    </w:lvl>
  </w:abstractNum>
  <w:abstractNum w:abstractNumId="5">
    <w:nsid w:val="FFFFFF88"/>
    <w:multiLevelType w:val="singleLevel"/>
    <w:tmpl w:val="82EC05B8"/>
    <w:lvl w:ilvl="0">
      <w:start w:val="1"/>
      <w:numFmt w:val="decimal"/>
      <w:pStyle w:val="ListNumber"/>
      <w:lvlText w:val="%1."/>
      <w:lvlJc w:val="left"/>
      <w:pPr>
        <w:tabs>
          <w:tab w:val="num" w:pos="360"/>
        </w:tabs>
        <w:ind w:left="360" w:hanging="360"/>
      </w:pPr>
    </w:lvl>
  </w:abstractNum>
  <w:abstractNum w:abstractNumId="6">
    <w:nsid w:val="FFFFFF89"/>
    <w:multiLevelType w:val="singleLevel"/>
    <w:tmpl w:val="CE6CC290"/>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4"/>
  <w:doNotDisplayPageBoundaries/>
  <w:printFractionalCharacterWidth/>
  <w:embedSystemFonts/>
  <w:attachedTemplate r:id="rId1"/>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10FA"/>
    <w:rsid w:val="00000515"/>
    <w:rsid w:val="00001FC3"/>
    <w:rsid w:val="00003131"/>
    <w:rsid w:val="000037FB"/>
    <w:rsid w:val="00004563"/>
    <w:rsid w:val="00006E52"/>
    <w:rsid w:val="000156CD"/>
    <w:rsid w:val="000162B2"/>
    <w:rsid w:val="00017F94"/>
    <w:rsid w:val="000205C1"/>
    <w:rsid w:val="00020D61"/>
    <w:rsid w:val="0002130A"/>
    <w:rsid w:val="00021DEC"/>
    <w:rsid w:val="000222F7"/>
    <w:rsid w:val="00023C29"/>
    <w:rsid w:val="000255A1"/>
    <w:rsid w:val="000266AE"/>
    <w:rsid w:val="00026905"/>
    <w:rsid w:val="000300FE"/>
    <w:rsid w:val="00030F74"/>
    <w:rsid w:val="00031EDD"/>
    <w:rsid w:val="000349B7"/>
    <w:rsid w:val="00034D7B"/>
    <w:rsid w:val="0003540B"/>
    <w:rsid w:val="0003561A"/>
    <w:rsid w:val="00035FA7"/>
    <w:rsid w:val="00037A21"/>
    <w:rsid w:val="000404F2"/>
    <w:rsid w:val="000451E5"/>
    <w:rsid w:val="000453F6"/>
    <w:rsid w:val="00046CD6"/>
    <w:rsid w:val="000477BB"/>
    <w:rsid w:val="0005055B"/>
    <w:rsid w:val="00051135"/>
    <w:rsid w:val="00053A47"/>
    <w:rsid w:val="0005602E"/>
    <w:rsid w:val="00056057"/>
    <w:rsid w:val="00057F6C"/>
    <w:rsid w:val="00060FDB"/>
    <w:rsid w:val="000612C5"/>
    <w:rsid w:val="00063F57"/>
    <w:rsid w:val="0006549C"/>
    <w:rsid w:val="000667D1"/>
    <w:rsid w:val="0006739D"/>
    <w:rsid w:val="000716FB"/>
    <w:rsid w:val="00072EFA"/>
    <w:rsid w:val="000743A0"/>
    <w:rsid w:val="00074BF5"/>
    <w:rsid w:val="00075680"/>
    <w:rsid w:val="00083322"/>
    <w:rsid w:val="00084255"/>
    <w:rsid w:val="00086B50"/>
    <w:rsid w:val="00087D8D"/>
    <w:rsid w:val="00087E29"/>
    <w:rsid w:val="00092213"/>
    <w:rsid w:val="000931C3"/>
    <w:rsid w:val="0009709B"/>
    <w:rsid w:val="000A0E59"/>
    <w:rsid w:val="000A0E99"/>
    <w:rsid w:val="000A1D49"/>
    <w:rsid w:val="000A3ACB"/>
    <w:rsid w:val="000A4B74"/>
    <w:rsid w:val="000A6788"/>
    <w:rsid w:val="000A6CFE"/>
    <w:rsid w:val="000B18CF"/>
    <w:rsid w:val="000B1CD3"/>
    <w:rsid w:val="000B256B"/>
    <w:rsid w:val="000B3F37"/>
    <w:rsid w:val="000B546F"/>
    <w:rsid w:val="000B7D5E"/>
    <w:rsid w:val="000B7E8D"/>
    <w:rsid w:val="000C364C"/>
    <w:rsid w:val="000D037E"/>
    <w:rsid w:val="000D0F9A"/>
    <w:rsid w:val="000D148D"/>
    <w:rsid w:val="000D1610"/>
    <w:rsid w:val="000D37FA"/>
    <w:rsid w:val="000D4324"/>
    <w:rsid w:val="000D4DE6"/>
    <w:rsid w:val="000D59D6"/>
    <w:rsid w:val="000D6E96"/>
    <w:rsid w:val="000D7783"/>
    <w:rsid w:val="000E011D"/>
    <w:rsid w:val="000E14B9"/>
    <w:rsid w:val="000E1E8E"/>
    <w:rsid w:val="000E3F84"/>
    <w:rsid w:val="000E4C9B"/>
    <w:rsid w:val="000E4D01"/>
    <w:rsid w:val="000E5830"/>
    <w:rsid w:val="000E65A7"/>
    <w:rsid w:val="000E6F62"/>
    <w:rsid w:val="000F1CF3"/>
    <w:rsid w:val="000F1ECA"/>
    <w:rsid w:val="000F36BE"/>
    <w:rsid w:val="000F4F44"/>
    <w:rsid w:val="00101489"/>
    <w:rsid w:val="00101ACE"/>
    <w:rsid w:val="00102147"/>
    <w:rsid w:val="00104058"/>
    <w:rsid w:val="0010405D"/>
    <w:rsid w:val="00104228"/>
    <w:rsid w:val="00104A80"/>
    <w:rsid w:val="00105820"/>
    <w:rsid w:val="00105CEE"/>
    <w:rsid w:val="00106CC3"/>
    <w:rsid w:val="00106E7E"/>
    <w:rsid w:val="0010714A"/>
    <w:rsid w:val="001115C0"/>
    <w:rsid w:val="00111AD9"/>
    <w:rsid w:val="00111C05"/>
    <w:rsid w:val="00112B8F"/>
    <w:rsid w:val="001134DA"/>
    <w:rsid w:val="001140FA"/>
    <w:rsid w:val="001146A3"/>
    <w:rsid w:val="00114EA7"/>
    <w:rsid w:val="0011552F"/>
    <w:rsid w:val="00117957"/>
    <w:rsid w:val="00123395"/>
    <w:rsid w:val="00123528"/>
    <w:rsid w:val="001235B5"/>
    <w:rsid w:val="0012467D"/>
    <w:rsid w:val="001257E5"/>
    <w:rsid w:val="001274AC"/>
    <w:rsid w:val="001275E6"/>
    <w:rsid w:val="00127DE2"/>
    <w:rsid w:val="00131AC6"/>
    <w:rsid w:val="001322B0"/>
    <w:rsid w:val="00132369"/>
    <w:rsid w:val="00132917"/>
    <w:rsid w:val="00135829"/>
    <w:rsid w:val="001358F4"/>
    <w:rsid w:val="0013612A"/>
    <w:rsid w:val="00136AAD"/>
    <w:rsid w:val="00137280"/>
    <w:rsid w:val="00137288"/>
    <w:rsid w:val="00137480"/>
    <w:rsid w:val="001410F1"/>
    <w:rsid w:val="001418FE"/>
    <w:rsid w:val="00142093"/>
    <w:rsid w:val="001424ED"/>
    <w:rsid w:val="0014371C"/>
    <w:rsid w:val="00143FFE"/>
    <w:rsid w:val="00144D36"/>
    <w:rsid w:val="00151805"/>
    <w:rsid w:val="00153A6B"/>
    <w:rsid w:val="001544AB"/>
    <w:rsid w:val="00154C67"/>
    <w:rsid w:val="00160786"/>
    <w:rsid w:val="001614D6"/>
    <w:rsid w:val="00162262"/>
    <w:rsid w:val="00162BD5"/>
    <w:rsid w:val="001630E4"/>
    <w:rsid w:val="001639BC"/>
    <w:rsid w:val="001647FA"/>
    <w:rsid w:val="00170F98"/>
    <w:rsid w:val="00172C20"/>
    <w:rsid w:val="00174DDB"/>
    <w:rsid w:val="001752EC"/>
    <w:rsid w:val="00175B5A"/>
    <w:rsid w:val="00177A0D"/>
    <w:rsid w:val="00177EBD"/>
    <w:rsid w:val="0018016C"/>
    <w:rsid w:val="00181B3A"/>
    <w:rsid w:val="001820B2"/>
    <w:rsid w:val="00185E59"/>
    <w:rsid w:val="00191727"/>
    <w:rsid w:val="00191EBF"/>
    <w:rsid w:val="001925E5"/>
    <w:rsid w:val="0019573B"/>
    <w:rsid w:val="0019734F"/>
    <w:rsid w:val="001A0303"/>
    <w:rsid w:val="001A067A"/>
    <w:rsid w:val="001A3FA5"/>
    <w:rsid w:val="001A6EB8"/>
    <w:rsid w:val="001B00B2"/>
    <w:rsid w:val="001B2993"/>
    <w:rsid w:val="001B5332"/>
    <w:rsid w:val="001B70CF"/>
    <w:rsid w:val="001C0085"/>
    <w:rsid w:val="001C063F"/>
    <w:rsid w:val="001C16A9"/>
    <w:rsid w:val="001C1E53"/>
    <w:rsid w:val="001C589B"/>
    <w:rsid w:val="001C58A6"/>
    <w:rsid w:val="001C5F88"/>
    <w:rsid w:val="001C7F47"/>
    <w:rsid w:val="001D1258"/>
    <w:rsid w:val="001D1CFF"/>
    <w:rsid w:val="001D2C0A"/>
    <w:rsid w:val="001D2E6C"/>
    <w:rsid w:val="001D506F"/>
    <w:rsid w:val="001D57BC"/>
    <w:rsid w:val="001D6F30"/>
    <w:rsid w:val="001D7260"/>
    <w:rsid w:val="001D7816"/>
    <w:rsid w:val="001D7B96"/>
    <w:rsid w:val="001E220A"/>
    <w:rsid w:val="001E420B"/>
    <w:rsid w:val="001E4704"/>
    <w:rsid w:val="001E7013"/>
    <w:rsid w:val="001E719A"/>
    <w:rsid w:val="001E750C"/>
    <w:rsid w:val="001F0DDF"/>
    <w:rsid w:val="001F1DFA"/>
    <w:rsid w:val="001F22A9"/>
    <w:rsid w:val="001F2E08"/>
    <w:rsid w:val="001F53A2"/>
    <w:rsid w:val="001F5C95"/>
    <w:rsid w:val="001F5E73"/>
    <w:rsid w:val="001F5EB8"/>
    <w:rsid w:val="001F5ED8"/>
    <w:rsid w:val="00200BF9"/>
    <w:rsid w:val="002047DE"/>
    <w:rsid w:val="00204A5A"/>
    <w:rsid w:val="00205635"/>
    <w:rsid w:val="002063A7"/>
    <w:rsid w:val="00206E5A"/>
    <w:rsid w:val="00207613"/>
    <w:rsid w:val="00207847"/>
    <w:rsid w:val="00210A2E"/>
    <w:rsid w:val="00210C91"/>
    <w:rsid w:val="00214E0D"/>
    <w:rsid w:val="00215F95"/>
    <w:rsid w:val="002165F9"/>
    <w:rsid w:val="00216685"/>
    <w:rsid w:val="002202EC"/>
    <w:rsid w:val="00223833"/>
    <w:rsid w:val="00223ACD"/>
    <w:rsid w:val="0022657F"/>
    <w:rsid w:val="00226BD3"/>
    <w:rsid w:val="002279D2"/>
    <w:rsid w:val="00230AD3"/>
    <w:rsid w:val="002314EE"/>
    <w:rsid w:val="00231D67"/>
    <w:rsid w:val="00236F71"/>
    <w:rsid w:val="00237BD4"/>
    <w:rsid w:val="00243ACD"/>
    <w:rsid w:val="00244924"/>
    <w:rsid w:val="00245492"/>
    <w:rsid w:val="00246C52"/>
    <w:rsid w:val="002512A9"/>
    <w:rsid w:val="0025169E"/>
    <w:rsid w:val="00251929"/>
    <w:rsid w:val="00251F5E"/>
    <w:rsid w:val="002530D6"/>
    <w:rsid w:val="0025325D"/>
    <w:rsid w:val="00253400"/>
    <w:rsid w:val="00257A62"/>
    <w:rsid w:val="0026075E"/>
    <w:rsid w:val="00261D05"/>
    <w:rsid w:val="00265701"/>
    <w:rsid w:val="00266210"/>
    <w:rsid w:val="0026716C"/>
    <w:rsid w:val="00267749"/>
    <w:rsid w:val="00267870"/>
    <w:rsid w:val="00272FEB"/>
    <w:rsid w:val="002738C9"/>
    <w:rsid w:val="00273B2D"/>
    <w:rsid w:val="00273CFB"/>
    <w:rsid w:val="00274357"/>
    <w:rsid w:val="002756D5"/>
    <w:rsid w:val="00277E66"/>
    <w:rsid w:val="002801E2"/>
    <w:rsid w:val="00285894"/>
    <w:rsid w:val="00287376"/>
    <w:rsid w:val="00287C28"/>
    <w:rsid w:val="00293504"/>
    <w:rsid w:val="002944CA"/>
    <w:rsid w:val="00296FD8"/>
    <w:rsid w:val="0029743A"/>
    <w:rsid w:val="002A0724"/>
    <w:rsid w:val="002A205B"/>
    <w:rsid w:val="002A3668"/>
    <w:rsid w:val="002B07BF"/>
    <w:rsid w:val="002B0805"/>
    <w:rsid w:val="002B2C92"/>
    <w:rsid w:val="002B318B"/>
    <w:rsid w:val="002B3D90"/>
    <w:rsid w:val="002C203A"/>
    <w:rsid w:val="002C2FCD"/>
    <w:rsid w:val="002C3AE4"/>
    <w:rsid w:val="002C5620"/>
    <w:rsid w:val="002C61E0"/>
    <w:rsid w:val="002C7B03"/>
    <w:rsid w:val="002D0657"/>
    <w:rsid w:val="002D13B7"/>
    <w:rsid w:val="002D2B4E"/>
    <w:rsid w:val="002D4E37"/>
    <w:rsid w:val="002D52E0"/>
    <w:rsid w:val="002D6E42"/>
    <w:rsid w:val="002E16BC"/>
    <w:rsid w:val="002E306D"/>
    <w:rsid w:val="002E58E1"/>
    <w:rsid w:val="002F0045"/>
    <w:rsid w:val="002F025B"/>
    <w:rsid w:val="002F2AE0"/>
    <w:rsid w:val="002F413F"/>
    <w:rsid w:val="002F44AD"/>
    <w:rsid w:val="002F45D3"/>
    <w:rsid w:val="002F5FDA"/>
    <w:rsid w:val="002F7D48"/>
    <w:rsid w:val="00300B13"/>
    <w:rsid w:val="003011C0"/>
    <w:rsid w:val="003024DE"/>
    <w:rsid w:val="00302701"/>
    <w:rsid w:val="00307154"/>
    <w:rsid w:val="00307B27"/>
    <w:rsid w:val="00311941"/>
    <w:rsid w:val="00313C4F"/>
    <w:rsid w:val="0031558A"/>
    <w:rsid w:val="00317050"/>
    <w:rsid w:val="00322E72"/>
    <w:rsid w:val="0032416A"/>
    <w:rsid w:val="003308C4"/>
    <w:rsid w:val="00330DE8"/>
    <w:rsid w:val="00335250"/>
    <w:rsid w:val="0033592C"/>
    <w:rsid w:val="0034305B"/>
    <w:rsid w:val="0034511B"/>
    <w:rsid w:val="00352DAE"/>
    <w:rsid w:val="0035367B"/>
    <w:rsid w:val="003539B2"/>
    <w:rsid w:val="0035414B"/>
    <w:rsid w:val="00356CEC"/>
    <w:rsid w:val="00357712"/>
    <w:rsid w:val="0036185C"/>
    <w:rsid w:val="00362C5A"/>
    <w:rsid w:val="00370285"/>
    <w:rsid w:val="00370EFD"/>
    <w:rsid w:val="003719F5"/>
    <w:rsid w:val="003725A7"/>
    <w:rsid w:val="00372A6B"/>
    <w:rsid w:val="003741D2"/>
    <w:rsid w:val="00374804"/>
    <w:rsid w:val="00374F06"/>
    <w:rsid w:val="003764FA"/>
    <w:rsid w:val="0037709A"/>
    <w:rsid w:val="003821E7"/>
    <w:rsid w:val="003829D8"/>
    <w:rsid w:val="00383D4B"/>
    <w:rsid w:val="003848D9"/>
    <w:rsid w:val="00385318"/>
    <w:rsid w:val="00386B71"/>
    <w:rsid w:val="00387771"/>
    <w:rsid w:val="00393B78"/>
    <w:rsid w:val="0039665F"/>
    <w:rsid w:val="003A0311"/>
    <w:rsid w:val="003A1341"/>
    <w:rsid w:val="003A19E0"/>
    <w:rsid w:val="003A1DD5"/>
    <w:rsid w:val="003A2CA7"/>
    <w:rsid w:val="003A42BB"/>
    <w:rsid w:val="003A590E"/>
    <w:rsid w:val="003A5BB2"/>
    <w:rsid w:val="003B0B4D"/>
    <w:rsid w:val="003B1316"/>
    <w:rsid w:val="003B570F"/>
    <w:rsid w:val="003B5E30"/>
    <w:rsid w:val="003B65A2"/>
    <w:rsid w:val="003B6FCB"/>
    <w:rsid w:val="003C4F25"/>
    <w:rsid w:val="003D09DA"/>
    <w:rsid w:val="003D2339"/>
    <w:rsid w:val="003D26AA"/>
    <w:rsid w:val="003D2C6E"/>
    <w:rsid w:val="003D4138"/>
    <w:rsid w:val="003D4350"/>
    <w:rsid w:val="003D4409"/>
    <w:rsid w:val="003D5717"/>
    <w:rsid w:val="003E0CE4"/>
    <w:rsid w:val="003E1CF4"/>
    <w:rsid w:val="003E3524"/>
    <w:rsid w:val="003E4CDB"/>
    <w:rsid w:val="003E6592"/>
    <w:rsid w:val="003F0656"/>
    <w:rsid w:val="003F2244"/>
    <w:rsid w:val="003F2624"/>
    <w:rsid w:val="003F2711"/>
    <w:rsid w:val="003F4933"/>
    <w:rsid w:val="003F536B"/>
    <w:rsid w:val="003F586D"/>
    <w:rsid w:val="003F6853"/>
    <w:rsid w:val="003F7DFF"/>
    <w:rsid w:val="003F7EAB"/>
    <w:rsid w:val="004024AB"/>
    <w:rsid w:val="00402916"/>
    <w:rsid w:val="0040303D"/>
    <w:rsid w:val="0040379F"/>
    <w:rsid w:val="00403F25"/>
    <w:rsid w:val="00406F4B"/>
    <w:rsid w:val="004073B0"/>
    <w:rsid w:val="00407DB1"/>
    <w:rsid w:val="00415A14"/>
    <w:rsid w:val="0041616C"/>
    <w:rsid w:val="00416A66"/>
    <w:rsid w:val="00420CB7"/>
    <w:rsid w:val="0042156E"/>
    <w:rsid w:val="00425C97"/>
    <w:rsid w:val="0042654A"/>
    <w:rsid w:val="004276E3"/>
    <w:rsid w:val="00427E67"/>
    <w:rsid w:val="00430178"/>
    <w:rsid w:val="0043156C"/>
    <w:rsid w:val="0043270B"/>
    <w:rsid w:val="00432F8F"/>
    <w:rsid w:val="0043480E"/>
    <w:rsid w:val="004355EB"/>
    <w:rsid w:val="00435602"/>
    <w:rsid w:val="004356FA"/>
    <w:rsid w:val="00435CCF"/>
    <w:rsid w:val="004371AB"/>
    <w:rsid w:val="0044035D"/>
    <w:rsid w:val="004430FD"/>
    <w:rsid w:val="004442A7"/>
    <w:rsid w:val="004448FB"/>
    <w:rsid w:val="00445513"/>
    <w:rsid w:val="00445CFF"/>
    <w:rsid w:val="004462AF"/>
    <w:rsid w:val="00450D3B"/>
    <w:rsid w:val="004518D5"/>
    <w:rsid w:val="00451BEB"/>
    <w:rsid w:val="00453DEF"/>
    <w:rsid w:val="004543E4"/>
    <w:rsid w:val="004548E5"/>
    <w:rsid w:val="00456114"/>
    <w:rsid w:val="00456971"/>
    <w:rsid w:val="0045742D"/>
    <w:rsid w:val="0046027A"/>
    <w:rsid w:val="00460958"/>
    <w:rsid w:val="0046110A"/>
    <w:rsid w:val="004612C8"/>
    <w:rsid w:val="004616E5"/>
    <w:rsid w:val="0046194F"/>
    <w:rsid w:val="00462420"/>
    <w:rsid w:val="0046434B"/>
    <w:rsid w:val="00465573"/>
    <w:rsid w:val="00465DE6"/>
    <w:rsid w:val="00470750"/>
    <w:rsid w:val="00471856"/>
    <w:rsid w:val="00471F7C"/>
    <w:rsid w:val="00474A4B"/>
    <w:rsid w:val="00475260"/>
    <w:rsid w:val="00476D8B"/>
    <w:rsid w:val="00481607"/>
    <w:rsid w:val="00483D11"/>
    <w:rsid w:val="0048406D"/>
    <w:rsid w:val="00484C46"/>
    <w:rsid w:val="00485E8A"/>
    <w:rsid w:val="00490649"/>
    <w:rsid w:val="004924E5"/>
    <w:rsid w:val="00492D5C"/>
    <w:rsid w:val="00493D08"/>
    <w:rsid w:val="004961DB"/>
    <w:rsid w:val="004A13CF"/>
    <w:rsid w:val="004A201F"/>
    <w:rsid w:val="004A366E"/>
    <w:rsid w:val="004A4D38"/>
    <w:rsid w:val="004A4E7E"/>
    <w:rsid w:val="004A57FC"/>
    <w:rsid w:val="004A705C"/>
    <w:rsid w:val="004A7FB0"/>
    <w:rsid w:val="004B1313"/>
    <w:rsid w:val="004B1C42"/>
    <w:rsid w:val="004B2B31"/>
    <w:rsid w:val="004B3C3F"/>
    <w:rsid w:val="004B6301"/>
    <w:rsid w:val="004C0346"/>
    <w:rsid w:val="004C0B5B"/>
    <w:rsid w:val="004C0F99"/>
    <w:rsid w:val="004C130D"/>
    <w:rsid w:val="004C2F01"/>
    <w:rsid w:val="004C521E"/>
    <w:rsid w:val="004C7BDF"/>
    <w:rsid w:val="004D1A33"/>
    <w:rsid w:val="004D1D64"/>
    <w:rsid w:val="004D4968"/>
    <w:rsid w:val="004D49BD"/>
    <w:rsid w:val="004D5665"/>
    <w:rsid w:val="004E03BE"/>
    <w:rsid w:val="004E0CD0"/>
    <w:rsid w:val="004E3FD8"/>
    <w:rsid w:val="004E53AE"/>
    <w:rsid w:val="004E5C61"/>
    <w:rsid w:val="004E6184"/>
    <w:rsid w:val="004F13D2"/>
    <w:rsid w:val="004F193B"/>
    <w:rsid w:val="004F1A00"/>
    <w:rsid w:val="004F2826"/>
    <w:rsid w:val="004F359A"/>
    <w:rsid w:val="004F3DD1"/>
    <w:rsid w:val="004F6AFE"/>
    <w:rsid w:val="004F6CD6"/>
    <w:rsid w:val="004F7F1A"/>
    <w:rsid w:val="0050031C"/>
    <w:rsid w:val="005004F7"/>
    <w:rsid w:val="00500798"/>
    <w:rsid w:val="00500A59"/>
    <w:rsid w:val="00505A2A"/>
    <w:rsid w:val="00505E39"/>
    <w:rsid w:val="00506571"/>
    <w:rsid w:val="00506C2E"/>
    <w:rsid w:val="00507CAF"/>
    <w:rsid w:val="00510444"/>
    <w:rsid w:val="00511E21"/>
    <w:rsid w:val="00512747"/>
    <w:rsid w:val="00513F8F"/>
    <w:rsid w:val="005147E7"/>
    <w:rsid w:val="005149A2"/>
    <w:rsid w:val="005150E4"/>
    <w:rsid w:val="00515E2B"/>
    <w:rsid w:val="005166D5"/>
    <w:rsid w:val="0052001B"/>
    <w:rsid w:val="00521D65"/>
    <w:rsid w:val="00523F32"/>
    <w:rsid w:val="005251DA"/>
    <w:rsid w:val="00526C8A"/>
    <w:rsid w:val="00527489"/>
    <w:rsid w:val="0053173A"/>
    <w:rsid w:val="00531824"/>
    <w:rsid w:val="00532462"/>
    <w:rsid w:val="00533215"/>
    <w:rsid w:val="005349EB"/>
    <w:rsid w:val="005417A0"/>
    <w:rsid w:val="00543A66"/>
    <w:rsid w:val="0054556F"/>
    <w:rsid w:val="00546738"/>
    <w:rsid w:val="005467D6"/>
    <w:rsid w:val="00546942"/>
    <w:rsid w:val="00552569"/>
    <w:rsid w:val="005570E7"/>
    <w:rsid w:val="00564023"/>
    <w:rsid w:val="0056434D"/>
    <w:rsid w:val="005668A1"/>
    <w:rsid w:val="0056719E"/>
    <w:rsid w:val="00570C83"/>
    <w:rsid w:val="00572583"/>
    <w:rsid w:val="0057380A"/>
    <w:rsid w:val="00573F24"/>
    <w:rsid w:val="005819D7"/>
    <w:rsid w:val="005823D5"/>
    <w:rsid w:val="00582E3D"/>
    <w:rsid w:val="005836D0"/>
    <w:rsid w:val="0058628A"/>
    <w:rsid w:val="0058764D"/>
    <w:rsid w:val="00591B9C"/>
    <w:rsid w:val="005968C4"/>
    <w:rsid w:val="00597605"/>
    <w:rsid w:val="005A05C6"/>
    <w:rsid w:val="005A0753"/>
    <w:rsid w:val="005A2229"/>
    <w:rsid w:val="005A320D"/>
    <w:rsid w:val="005A36E3"/>
    <w:rsid w:val="005A59CF"/>
    <w:rsid w:val="005A7F72"/>
    <w:rsid w:val="005B1135"/>
    <w:rsid w:val="005B2EB8"/>
    <w:rsid w:val="005B54FE"/>
    <w:rsid w:val="005B5A55"/>
    <w:rsid w:val="005C0904"/>
    <w:rsid w:val="005C09BF"/>
    <w:rsid w:val="005C0D61"/>
    <w:rsid w:val="005C0E37"/>
    <w:rsid w:val="005C5849"/>
    <w:rsid w:val="005C7CAD"/>
    <w:rsid w:val="005D02FA"/>
    <w:rsid w:val="005D0790"/>
    <w:rsid w:val="005D20FC"/>
    <w:rsid w:val="005D2EE8"/>
    <w:rsid w:val="005D3036"/>
    <w:rsid w:val="005D5E46"/>
    <w:rsid w:val="005D64A5"/>
    <w:rsid w:val="005D6B30"/>
    <w:rsid w:val="005E35FD"/>
    <w:rsid w:val="005E383F"/>
    <w:rsid w:val="005E7698"/>
    <w:rsid w:val="005F0C46"/>
    <w:rsid w:val="005F1FE4"/>
    <w:rsid w:val="005F3F7F"/>
    <w:rsid w:val="005F4950"/>
    <w:rsid w:val="005F660A"/>
    <w:rsid w:val="005F6697"/>
    <w:rsid w:val="00601FCD"/>
    <w:rsid w:val="006039C5"/>
    <w:rsid w:val="00607ADE"/>
    <w:rsid w:val="00612C73"/>
    <w:rsid w:val="00614CB4"/>
    <w:rsid w:val="00615BDB"/>
    <w:rsid w:val="0061717F"/>
    <w:rsid w:val="00620651"/>
    <w:rsid w:val="00620686"/>
    <w:rsid w:val="006209E8"/>
    <w:rsid w:val="00621C0B"/>
    <w:rsid w:val="00621CAD"/>
    <w:rsid w:val="00623026"/>
    <w:rsid w:val="00625B24"/>
    <w:rsid w:val="00626C25"/>
    <w:rsid w:val="00627BA3"/>
    <w:rsid w:val="00627E44"/>
    <w:rsid w:val="00631826"/>
    <w:rsid w:val="006326BC"/>
    <w:rsid w:val="00632A0E"/>
    <w:rsid w:val="00633951"/>
    <w:rsid w:val="00633A57"/>
    <w:rsid w:val="00633B5E"/>
    <w:rsid w:val="00633C0A"/>
    <w:rsid w:val="0063405E"/>
    <w:rsid w:val="00634863"/>
    <w:rsid w:val="00636094"/>
    <w:rsid w:val="00636837"/>
    <w:rsid w:val="00636DF4"/>
    <w:rsid w:val="006373C7"/>
    <w:rsid w:val="00637E00"/>
    <w:rsid w:val="00640222"/>
    <w:rsid w:val="00641061"/>
    <w:rsid w:val="00642D10"/>
    <w:rsid w:val="00644200"/>
    <w:rsid w:val="00650854"/>
    <w:rsid w:val="00651AD3"/>
    <w:rsid w:val="00651FA0"/>
    <w:rsid w:val="006544F6"/>
    <w:rsid w:val="00655070"/>
    <w:rsid w:val="006557CB"/>
    <w:rsid w:val="0065594D"/>
    <w:rsid w:val="00657005"/>
    <w:rsid w:val="006578D9"/>
    <w:rsid w:val="006605DC"/>
    <w:rsid w:val="00661636"/>
    <w:rsid w:val="00662166"/>
    <w:rsid w:val="00665229"/>
    <w:rsid w:val="006654E8"/>
    <w:rsid w:val="0066568F"/>
    <w:rsid w:val="00665CCE"/>
    <w:rsid w:val="00667A27"/>
    <w:rsid w:val="006704BF"/>
    <w:rsid w:val="00670ECD"/>
    <w:rsid w:val="00673FBF"/>
    <w:rsid w:val="00674460"/>
    <w:rsid w:val="00680A97"/>
    <w:rsid w:val="0068102D"/>
    <w:rsid w:val="0068226B"/>
    <w:rsid w:val="00682ED3"/>
    <w:rsid w:val="00685D3B"/>
    <w:rsid w:val="00692799"/>
    <w:rsid w:val="00692A0D"/>
    <w:rsid w:val="00693077"/>
    <w:rsid w:val="00693295"/>
    <w:rsid w:val="0069447C"/>
    <w:rsid w:val="00694B21"/>
    <w:rsid w:val="006A0275"/>
    <w:rsid w:val="006A2347"/>
    <w:rsid w:val="006A24B3"/>
    <w:rsid w:val="006A49B5"/>
    <w:rsid w:val="006A6B69"/>
    <w:rsid w:val="006B19B2"/>
    <w:rsid w:val="006B1DA2"/>
    <w:rsid w:val="006B1F5F"/>
    <w:rsid w:val="006C09DD"/>
    <w:rsid w:val="006C375B"/>
    <w:rsid w:val="006C44D3"/>
    <w:rsid w:val="006C4B11"/>
    <w:rsid w:val="006C50C3"/>
    <w:rsid w:val="006C57EC"/>
    <w:rsid w:val="006C5C20"/>
    <w:rsid w:val="006C5FF1"/>
    <w:rsid w:val="006C6287"/>
    <w:rsid w:val="006C6E92"/>
    <w:rsid w:val="006C75C9"/>
    <w:rsid w:val="006D00B8"/>
    <w:rsid w:val="006D1F1A"/>
    <w:rsid w:val="006D21FF"/>
    <w:rsid w:val="006D493C"/>
    <w:rsid w:val="006D5FEF"/>
    <w:rsid w:val="006E0B16"/>
    <w:rsid w:val="006E22CC"/>
    <w:rsid w:val="006E512D"/>
    <w:rsid w:val="006E7496"/>
    <w:rsid w:val="006E7969"/>
    <w:rsid w:val="006F0C12"/>
    <w:rsid w:val="006F0EB1"/>
    <w:rsid w:val="006F314D"/>
    <w:rsid w:val="006F7E42"/>
    <w:rsid w:val="0070023A"/>
    <w:rsid w:val="0070193E"/>
    <w:rsid w:val="007036E5"/>
    <w:rsid w:val="00710994"/>
    <w:rsid w:val="00710D33"/>
    <w:rsid w:val="00711AE4"/>
    <w:rsid w:val="0071374D"/>
    <w:rsid w:val="00715CA4"/>
    <w:rsid w:val="0071649C"/>
    <w:rsid w:val="00717267"/>
    <w:rsid w:val="007178EE"/>
    <w:rsid w:val="00721E1D"/>
    <w:rsid w:val="00723691"/>
    <w:rsid w:val="00724426"/>
    <w:rsid w:val="00725CB6"/>
    <w:rsid w:val="00726281"/>
    <w:rsid w:val="0073128B"/>
    <w:rsid w:val="0073171A"/>
    <w:rsid w:val="007377ED"/>
    <w:rsid w:val="0074108B"/>
    <w:rsid w:val="007420C9"/>
    <w:rsid w:val="00744055"/>
    <w:rsid w:val="0074576E"/>
    <w:rsid w:val="00747446"/>
    <w:rsid w:val="00747F05"/>
    <w:rsid w:val="00752FE7"/>
    <w:rsid w:val="00755B06"/>
    <w:rsid w:val="00757A61"/>
    <w:rsid w:val="00757A6B"/>
    <w:rsid w:val="00760D79"/>
    <w:rsid w:val="007619FB"/>
    <w:rsid w:val="00762924"/>
    <w:rsid w:val="00766BFB"/>
    <w:rsid w:val="007678B6"/>
    <w:rsid w:val="007721AD"/>
    <w:rsid w:val="00772816"/>
    <w:rsid w:val="00772D15"/>
    <w:rsid w:val="00772DC3"/>
    <w:rsid w:val="00775F11"/>
    <w:rsid w:val="007768F2"/>
    <w:rsid w:val="00776E9E"/>
    <w:rsid w:val="00777EE9"/>
    <w:rsid w:val="0078146E"/>
    <w:rsid w:val="0078165E"/>
    <w:rsid w:val="00781B9A"/>
    <w:rsid w:val="0078243D"/>
    <w:rsid w:val="0078380D"/>
    <w:rsid w:val="00784702"/>
    <w:rsid w:val="00786272"/>
    <w:rsid w:val="007864B2"/>
    <w:rsid w:val="00786620"/>
    <w:rsid w:val="00787736"/>
    <w:rsid w:val="00787A55"/>
    <w:rsid w:val="00787FF1"/>
    <w:rsid w:val="007916D2"/>
    <w:rsid w:val="00792ECC"/>
    <w:rsid w:val="007939C7"/>
    <w:rsid w:val="00797FCF"/>
    <w:rsid w:val="007A1B63"/>
    <w:rsid w:val="007A2BFF"/>
    <w:rsid w:val="007A618D"/>
    <w:rsid w:val="007B0253"/>
    <w:rsid w:val="007B1061"/>
    <w:rsid w:val="007B23C8"/>
    <w:rsid w:val="007B2638"/>
    <w:rsid w:val="007B448A"/>
    <w:rsid w:val="007C0F3A"/>
    <w:rsid w:val="007C1537"/>
    <w:rsid w:val="007C508D"/>
    <w:rsid w:val="007C52ED"/>
    <w:rsid w:val="007C5DB6"/>
    <w:rsid w:val="007C64BC"/>
    <w:rsid w:val="007C7EF3"/>
    <w:rsid w:val="007D11B6"/>
    <w:rsid w:val="007D1B7C"/>
    <w:rsid w:val="007D4FF2"/>
    <w:rsid w:val="007D512C"/>
    <w:rsid w:val="007D526F"/>
    <w:rsid w:val="007D68F4"/>
    <w:rsid w:val="007D7042"/>
    <w:rsid w:val="007D7059"/>
    <w:rsid w:val="007E0C8C"/>
    <w:rsid w:val="007E1479"/>
    <w:rsid w:val="007E1CB1"/>
    <w:rsid w:val="007E201B"/>
    <w:rsid w:val="007E2B64"/>
    <w:rsid w:val="007F05E0"/>
    <w:rsid w:val="007F0DD3"/>
    <w:rsid w:val="007F10F0"/>
    <w:rsid w:val="007F2141"/>
    <w:rsid w:val="007F2DBB"/>
    <w:rsid w:val="007F2ED4"/>
    <w:rsid w:val="007F3FB0"/>
    <w:rsid w:val="007F5D4A"/>
    <w:rsid w:val="007F6562"/>
    <w:rsid w:val="007F65F2"/>
    <w:rsid w:val="007F7864"/>
    <w:rsid w:val="00800184"/>
    <w:rsid w:val="008012E7"/>
    <w:rsid w:val="00801838"/>
    <w:rsid w:val="00804867"/>
    <w:rsid w:val="00804B2F"/>
    <w:rsid w:val="00804C80"/>
    <w:rsid w:val="0080770D"/>
    <w:rsid w:val="00807D28"/>
    <w:rsid w:val="00807D5E"/>
    <w:rsid w:val="00807EE7"/>
    <w:rsid w:val="0081012C"/>
    <w:rsid w:val="00811036"/>
    <w:rsid w:val="008123D5"/>
    <w:rsid w:val="008127B0"/>
    <w:rsid w:val="0081433F"/>
    <w:rsid w:val="00815706"/>
    <w:rsid w:val="008237B2"/>
    <w:rsid w:val="00824C69"/>
    <w:rsid w:val="008254C2"/>
    <w:rsid w:val="00832C18"/>
    <w:rsid w:val="00834512"/>
    <w:rsid w:val="00835B82"/>
    <w:rsid w:val="0083657B"/>
    <w:rsid w:val="00840634"/>
    <w:rsid w:val="00842061"/>
    <w:rsid w:val="00843AFD"/>
    <w:rsid w:val="008444F8"/>
    <w:rsid w:val="00845F51"/>
    <w:rsid w:val="00846467"/>
    <w:rsid w:val="00847991"/>
    <w:rsid w:val="00847C4E"/>
    <w:rsid w:val="00854983"/>
    <w:rsid w:val="00854FC7"/>
    <w:rsid w:val="008569DF"/>
    <w:rsid w:val="00856E4A"/>
    <w:rsid w:val="0086037F"/>
    <w:rsid w:val="00861B41"/>
    <w:rsid w:val="00861DA1"/>
    <w:rsid w:val="00862173"/>
    <w:rsid w:val="008626B0"/>
    <w:rsid w:val="00863222"/>
    <w:rsid w:val="00865DE1"/>
    <w:rsid w:val="00870793"/>
    <w:rsid w:val="00870AAF"/>
    <w:rsid w:val="008734E7"/>
    <w:rsid w:val="0087504C"/>
    <w:rsid w:val="00875905"/>
    <w:rsid w:val="00877FA3"/>
    <w:rsid w:val="008810FA"/>
    <w:rsid w:val="00883004"/>
    <w:rsid w:val="00883ED6"/>
    <w:rsid w:val="0088579F"/>
    <w:rsid w:val="00887771"/>
    <w:rsid w:val="008907B2"/>
    <w:rsid w:val="008922DF"/>
    <w:rsid w:val="00895530"/>
    <w:rsid w:val="008971F3"/>
    <w:rsid w:val="008A0473"/>
    <w:rsid w:val="008A24BD"/>
    <w:rsid w:val="008A36ED"/>
    <w:rsid w:val="008A42D8"/>
    <w:rsid w:val="008A59E9"/>
    <w:rsid w:val="008A668F"/>
    <w:rsid w:val="008A6F2A"/>
    <w:rsid w:val="008A72A4"/>
    <w:rsid w:val="008A75C5"/>
    <w:rsid w:val="008A7669"/>
    <w:rsid w:val="008A7819"/>
    <w:rsid w:val="008B01A2"/>
    <w:rsid w:val="008B1651"/>
    <w:rsid w:val="008B2AC4"/>
    <w:rsid w:val="008B2DEB"/>
    <w:rsid w:val="008B4B0D"/>
    <w:rsid w:val="008B4B33"/>
    <w:rsid w:val="008C2453"/>
    <w:rsid w:val="008C74CC"/>
    <w:rsid w:val="008C7CC7"/>
    <w:rsid w:val="008C7F77"/>
    <w:rsid w:val="008D13DC"/>
    <w:rsid w:val="008D1E23"/>
    <w:rsid w:val="008D2461"/>
    <w:rsid w:val="008D538D"/>
    <w:rsid w:val="008D5FCD"/>
    <w:rsid w:val="008D6F90"/>
    <w:rsid w:val="008D7615"/>
    <w:rsid w:val="008D76A0"/>
    <w:rsid w:val="008E0E8C"/>
    <w:rsid w:val="008E2051"/>
    <w:rsid w:val="008E412D"/>
    <w:rsid w:val="008E451A"/>
    <w:rsid w:val="008E572F"/>
    <w:rsid w:val="008E5D5A"/>
    <w:rsid w:val="008E6795"/>
    <w:rsid w:val="008F01AB"/>
    <w:rsid w:val="008F3DC9"/>
    <w:rsid w:val="008F4107"/>
    <w:rsid w:val="008F4BFE"/>
    <w:rsid w:val="008F595E"/>
    <w:rsid w:val="00901845"/>
    <w:rsid w:val="00902B59"/>
    <w:rsid w:val="00903281"/>
    <w:rsid w:val="009045C7"/>
    <w:rsid w:val="00904AC6"/>
    <w:rsid w:val="009067B8"/>
    <w:rsid w:val="00906EED"/>
    <w:rsid w:val="0090715C"/>
    <w:rsid w:val="009108A7"/>
    <w:rsid w:val="00911E1A"/>
    <w:rsid w:val="009123B9"/>
    <w:rsid w:val="00913F4C"/>
    <w:rsid w:val="0091404B"/>
    <w:rsid w:val="0091423A"/>
    <w:rsid w:val="0091537E"/>
    <w:rsid w:val="00916EED"/>
    <w:rsid w:val="009218D2"/>
    <w:rsid w:val="00924A5A"/>
    <w:rsid w:val="00925DD1"/>
    <w:rsid w:val="009260EC"/>
    <w:rsid w:val="0092698B"/>
    <w:rsid w:val="0093135E"/>
    <w:rsid w:val="009324B1"/>
    <w:rsid w:val="009327B5"/>
    <w:rsid w:val="00933DE4"/>
    <w:rsid w:val="00940DF4"/>
    <w:rsid w:val="00941A1C"/>
    <w:rsid w:val="0094335F"/>
    <w:rsid w:val="00944202"/>
    <w:rsid w:val="00945E49"/>
    <w:rsid w:val="009462D8"/>
    <w:rsid w:val="00946388"/>
    <w:rsid w:val="00951995"/>
    <w:rsid w:val="00951C7E"/>
    <w:rsid w:val="00951CF6"/>
    <w:rsid w:val="009537A7"/>
    <w:rsid w:val="009548C3"/>
    <w:rsid w:val="0095506D"/>
    <w:rsid w:val="009555E2"/>
    <w:rsid w:val="00957049"/>
    <w:rsid w:val="00957D9C"/>
    <w:rsid w:val="009612F1"/>
    <w:rsid w:val="009654F0"/>
    <w:rsid w:val="00970F7A"/>
    <w:rsid w:val="00971EC5"/>
    <w:rsid w:val="00971FCC"/>
    <w:rsid w:val="0097298A"/>
    <w:rsid w:val="00974182"/>
    <w:rsid w:val="009778AB"/>
    <w:rsid w:val="00982AB4"/>
    <w:rsid w:val="00983061"/>
    <w:rsid w:val="00983223"/>
    <w:rsid w:val="00984206"/>
    <w:rsid w:val="0098511E"/>
    <w:rsid w:val="0098541D"/>
    <w:rsid w:val="009879B5"/>
    <w:rsid w:val="00991F39"/>
    <w:rsid w:val="009930C0"/>
    <w:rsid w:val="00996A8B"/>
    <w:rsid w:val="009A0212"/>
    <w:rsid w:val="009A031F"/>
    <w:rsid w:val="009A637B"/>
    <w:rsid w:val="009B003C"/>
    <w:rsid w:val="009B3745"/>
    <w:rsid w:val="009B3FA5"/>
    <w:rsid w:val="009B401B"/>
    <w:rsid w:val="009C00EF"/>
    <w:rsid w:val="009C281C"/>
    <w:rsid w:val="009C520B"/>
    <w:rsid w:val="009C5874"/>
    <w:rsid w:val="009C6768"/>
    <w:rsid w:val="009C6894"/>
    <w:rsid w:val="009C6B3B"/>
    <w:rsid w:val="009C6B7B"/>
    <w:rsid w:val="009D22EA"/>
    <w:rsid w:val="009D4303"/>
    <w:rsid w:val="009D4A8E"/>
    <w:rsid w:val="009D62E7"/>
    <w:rsid w:val="009E1F70"/>
    <w:rsid w:val="009E2F97"/>
    <w:rsid w:val="009E3790"/>
    <w:rsid w:val="009E457F"/>
    <w:rsid w:val="009F0CD1"/>
    <w:rsid w:val="009F187B"/>
    <w:rsid w:val="009F4375"/>
    <w:rsid w:val="009F4F05"/>
    <w:rsid w:val="009F535B"/>
    <w:rsid w:val="00A01087"/>
    <w:rsid w:val="00A07654"/>
    <w:rsid w:val="00A07B16"/>
    <w:rsid w:val="00A10B48"/>
    <w:rsid w:val="00A11ACA"/>
    <w:rsid w:val="00A11E0F"/>
    <w:rsid w:val="00A12206"/>
    <w:rsid w:val="00A12BEE"/>
    <w:rsid w:val="00A13052"/>
    <w:rsid w:val="00A13715"/>
    <w:rsid w:val="00A145D0"/>
    <w:rsid w:val="00A157EC"/>
    <w:rsid w:val="00A17345"/>
    <w:rsid w:val="00A1789B"/>
    <w:rsid w:val="00A205BF"/>
    <w:rsid w:val="00A2104B"/>
    <w:rsid w:val="00A210E9"/>
    <w:rsid w:val="00A21AAA"/>
    <w:rsid w:val="00A2317D"/>
    <w:rsid w:val="00A2470A"/>
    <w:rsid w:val="00A2481C"/>
    <w:rsid w:val="00A2534F"/>
    <w:rsid w:val="00A26883"/>
    <w:rsid w:val="00A2700C"/>
    <w:rsid w:val="00A30BAE"/>
    <w:rsid w:val="00A314A9"/>
    <w:rsid w:val="00A31591"/>
    <w:rsid w:val="00A321EE"/>
    <w:rsid w:val="00A325C2"/>
    <w:rsid w:val="00A32C37"/>
    <w:rsid w:val="00A340CF"/>
    <w:rsid w:val="00A4339C"/>
    <w:rsid w:val="00A44E28"/>
    <w:rsid w:val="00A4570E"/>
    <w:rsid w:val="00A46785"/>
    <w:rsid w:val="00A46FAD"/>
    <w:rsid w:val="00A5044D"/>
    <w:rsid w:val="00A50B00"/>
    <w:rsid w:val="00A514EB"/>
    <w:rsid w:val="00A521E0"/>
    <w:rsid w:val="00A54D16"/>
    <w:rsid w:val="00A55877"/>
    <w:rsid w:val="00A5637C"/>
    <w:rsid w:val="00A56C2C"/>
    <w:rsid w:val="00A61828"/>
    <w:rsid w:val="00A63872"/>
    <w:rsid w:val="00A63A37"/>
    <w:rsid w:val="00A67A8E"/>
    <w:rsid w:val="00A70A35"/>
    <w:rsid w:val="00A7141F"/>
    <w:rsid w:val="00A74E04"/>
    <w:rsid w:val="00A74F6C"/>
    <w:rsid w:val="00A75212"/>
    <w:rsid w:val="00A7634B"/>
    <w:rsid w:val="00A76A52"/>
    <w:rsid w:val="00A772FA"/>
    <w:rsid w:val="00A7735F"/>
    <w:rsid w:val="00A8221B"/>
    <w:rsid w:val="00A83BF1"/>
    <w:rsid w:val="00A84298"/>
    <w:rsid w:val="00A850C3"/>
    <w:rsid w:val="00A8523D"/>
    <w:rsid w:val="00A905F1"/>
    <w:rsid w:val="00A90E27"/>
    <w:rsid w:val="00A91218"/>
    <w:rsid w:val="00A934FE"/>
    <w:rsid w:val="00A96D7E"/>
    <w:rsid w:val="00A97B8C"/>
    <w:rsid w:val="00AA158B"/>
    <w:rsid w:val="00AA1D12"/>
    <w:rsid w:val="00AA2CD8"/>
    <w:rsid w:val="00AA30A2"/>
    <w:rsid w:val="00AA630A"/>
    <w:rsid w:val="00AA69EF"/>
    <w:rsid w:val="00AA6F9A"/>
    <w:rsid w:val="00AB02C8"/>
    <w:rsid w:val="00AB102D"/>
    <w:rsid w:val="00AB1A33"/>
    <w:rsid w:val="00AB2857"/>
    <w:rsid w:val="00AB3299"/>
    <w:rsid w:val="00AB3E16"/>
    <w:rsid w:val="00AB45E1"/>
    <w:rsid w:val="00AB53BA"/>
    <w:rsid w:val="00AB583A"/>
    <w:rsid w:val="00AB76D5"/>
    <w:rsid w:val="00AB78AC"/>
    <w:rsid w:val="00AC3431"/>
    <w:rsid w:val="00AC4D53"/>
    <w:rsid w:val="00AC63F4"/>
    <w:rsid w:val="00AD163D"/>
    <w:rsid w:val="00AD1DFE"/>
    <w:rsid w:val="00AD2D96"/>
    <w:rsid w:val="00AD3BEC"/>
    <w:rsid w:val="00AD732B"/>
    <w:rsid w:val="00AD7927"/>
    <w:rsid w:val="00AE2205"/>
    <w:rsid w:val="00AE4557"/>
    <w:rsid w:val="00AE4A1F"/>
    <w:rsid w:val="00AE5E95"/>
    <w:rsid w:val="00AE6433"/>
    <w:rsid w:val="00AE6584"/>
    <w:rsid w:val="00AE69BD"/>
    <w:rsid w:val="00AE6D12"/>
    <w:rsid w:val="00AF3C8C"/>
    <w:rsid w:val="00AF457C"/>
    <w:rsid w:val="00AF5363"/>
    <w:rsid w:val="00AF5F78"/>
    <w:rsid w:val="00AF66F1"/>
    <w:rsid w:val="00B00306"/>
    <w:rsid w:val="00B010D3"/>
    <w:rsid w:val="00B01CC2"/>
    <w:rsid w:val="00B01F0D"/>
    <w:rsid w:val="00B02A4C"/>
    <w:rsid w:val="00B037CE"/>
    <w:rsid w:val="00B03D26"/>
    <w:rsid w:val="00B04D36"/>
    <w:rsid w:val="00B04F11"/>
    <w:rsid w:val="00B05688"/>
    <w:rsid w:val="00B12A50"/>
    <w:rsid w:val="00B14606"/>
    <w:rsid w:val="00B151C6"/>
    <w:rsid w:val="00B20057"/>
    <w:rsid w:val="00B20E2B"/>
    <w:rsid w:val="00B21CA7"/>
    <w:rsid w:val="00B24F49"/>
    <w:rsid w:val="00B25A70"/>
    <w:rsid w:val="00B25F9A"/>
    <w:rsid w:val="00B3396B"/>
    <w:rsid w:val="00B40D73"/>
    <w:rsid w:val="00B430D3"/>
    <w:rsid w:val="00B437BD"/>
    <w:rsid w:val="00B439FA"/>
    <w:rsid w:val="00B4485B"/>
    <w:rsid w:val="00B4783F"/>
    <w:rsid w:val="00B47CEF"/>
    <w:rsid w:val="00B553CF"/>
    <w:rsid w:val="00B566E0"/>
    <w:rsid w:val="00B5685D"/>
    <w:rsid w:val="00B57861"/>
    <w:rsid w:val="00B57FFD"/>
    <w:rsid w:val="00B60E6E"/>
    <w:rsid w:val="00B63061"/>
    <w:rsid w:val="00B64484"/>
    <w:rsid w:val="00B70EDB"/>
    <w:rsid w:val="00B71A5D"/>
    <w:rsid w:val="00B737C7"/>
    <w:rsid w:val="00B74A0D"/>
    <w:rsid w:val="00B75667"/>
    <w:rsid w:val="00B77D8A"/>
    <w:rsid w:val="00B81684"/>
    <w:rsid w:val="00B817F4"/>
    <w:rsid w:val="00B821AB"/>
    <w:rsid w:val="00B830F7"/>
    <w:rsid w:val="00B83DF6"/>
    <w:rsid w:val="00B93C36"/>
    <w:rsid w:val="00B94054"/>
    <w:rsid w:val="00B94253"/>
    <w:rsid w:val="00B950E8"/>
    <w:rsid w:val="00B954FC"/>
    <w:rsid w:val="00B96CF0"/>
    <w:rsid w:val="00B977E6"/>
    <w:rsid w:val="00BA2729"/>
    <w:rsid w:val="00BA283C"/>
    <w:rsid w:val="00BA2AEB"/>
    <w:rsid w:val="00BA40BE"/>
    <w:rsid w:val="00BA48E0"/>
    <w:rsid w:val="00BA5EFB"/>
    <w:rsid w:val="00BA659A"/>
    <w:rsid w:val="00BA68C1"/>
    <w:rsid w:val="00BA7EB0"/>
    <w:rsid w:val="00BB0528"/>
    <w:rsid w:val="00BB3F4C"/>
    <w:rsid w:val="00BB4920"/>
    <w:rsid w:val="00BB724B"/>
    <w:rsid w:val="00BC16BF"/>
    <w:rsid w:val="00BC201A"/>
    <w:rsid w:val="00BC38B8"/>
    <w:rsid w:val="00BD082C"/>
    <w:rsid w:val="00BD0FC4"/>
    <w:rsid w:val="00BD140B"/>
    <w:rsid w:val="00BD2A08"/>
    <w:rsid w:val="00BD386B"/>
    <w:rsid w:val="00BD3C69"/>
    <w:rsid w:val="00BD3D7A"/>
    <w:rsid w:val="00BD689C"/>
    <w:rsid w:val="00BD7D16"/>
    <w:rsid w:val="00BD7F9E"/>
    <w:rsid w:val="00BE1A06"/>
    <w:rsid w:val="00BE65B3"/>
    <w:rsid w:val="00BF10D2"/>
    <w:rsid w:val="00BF120B"/>
    <w:rsid w:val="00BF31CB"/>
    <w:rsid w:val="00BF4B69"/>
    <w:rsid w:val="00BF60E3"/>
    <w:rsid w:val="00BF70A1"/>
    <w:rsid w:val="00BF7D43"/>
    <w:rsid w:val="00C057E0"/>
    <w:rsid w:val="00C05C20"/>
    <w:rsid w:val="00C06066"/>
    <w:rsid w:val="00C067A4"/>
    <w:rsid w:val="00C07A35"/>
    <w:rsid w:val="00C11183"/>
    <w:rsid w:val="00C11FE5"/>
    <w:rsid w:val="00C11FF6"/>
    <w:rsid w:val="00C13C8A"/>
    <w:rsid w:val="00C15135"/>
    <w:rsid w:val="00C17D89"/>
    <w:rsid w:val="00C20534"/>
    <w:rsid w:val="00C2068D"/>
    <w:rsid w:val="00C206C4"/>
    <w:rsid w:val="00C232DD"/>
    <w:rsid w:val="00C2423A"/>
    <w:rsid w:val="00C24EE5"/>
    <w:rsid w:val="00C27E08"/>
    <w:rsid w:val="00C30D3F"/>
    <w:rsid w:val="00C30DAA"/>
    <w:rsid w:val="00C30F1F"/>
    <w:rsid w:val="00C31089"/>
    <w:rsid w:val="00C319A2"/>
    <w:rsid w:val="00C3208A"/>
    <w:rsid w:val="00C34734"/>
    <w:rsid w:val="00C34C05"/>
    <w:rsid w:val="00C3566B"/>
    <w:rsid w:val="00C35B23"/>
    <w:rsid w:val="00C37050"/>
    <w:rsid w:val="00C4018E"/>
    <w:rsid w:val="00C4104A"/>
    <w:rsid w:val="00C42934"/>
    <w:rsid w:val="00C447FB"/>
    <w:rsid w:val="00C47AE8"/>
    <w:rsid w:val="00C5257E"/>
    <w:rsid w:val="00C54C62"/>
    <w:rsid w:val="00C55143"/>
    <w:rsid w:val="00C57CC6"/>
    <w:rsid w:val="00C60EC1"/>
    <w:rsid w:val="00C62997"/>
    <w:rsid w:val="00C633AB"/>
    <w:rsid w:val="00C64849"/>
    <w:rsid w:val="00C65F58"/>
    <w:rsid w:val="00C66571"/>
    <w:rsid w:val="00C667F6"/>
    <w:rsid w:val="00C7357D"/>
    <w:rsid w:val="00C75004"/>
    <w:rsid w:val="00C755E8"/>
    <w:rsid w:val="00C75970"/>
    <w:rsid w:val="00C75C9D"/>
    <w:rsid w:val="00C8198E"/>
    <w:rsid w:val="00C8781D"/>
    <w:rsid w:val="00C905AC"/>
    <w:rsid w:val="00C90F7A"/>
    <w:rsid w:val="00C91CFB"/>
    <w:rsid w:val="00C91FAC"/>
    <w:rsid w:val="00C922C5"/>
    <w:rsid w:val="00C93297"/>
    <w:rsid w:val="00C94CA6"/>
    <w:rsid w:val="00C95730"/>
    <w:rsid w:val="00C95962"/>
    <w:rsid w:val="00C96FE0"/>
    <w:rsid w:val="00C97AF1"/>
    <w:rsid w:val="00CA09AA"/>
    <w:rsid w:val="00CA2919"/>
    <w:rsid w:val="00CA2C56"/>
    <w:rsid w:val="00CA3A17"/>
    <w:rsid w:val="00CB047F"/>
    <w:rsid w:val="00CB11BD"/>
    <w:rsid w:val="00CB4FA5"/>
    <w:rsid w:val="00CB58DD"/>
    <w:rsid w:val="00CB6343"/>
    <w:rsid w:val="00CB7648"/>
    <w:rsid w:val="00CB7B6B"/>
    <w:rsid w:val="00CC1C9C"/>
    <w:rsid w:val="00CC1E3E"/>
    <w:rsid w:val="00CC1E40"/>
    <w:rsid w:val="00CC27F5"/>
    <w:rsid w:val="00CC400E"/>
    <w:rsid w:val="00CC606C"/>
    <w:rsid w:val="00CD309B"/>
    <w:rsid w:val="00CD3122"/>
    <w:rsid w:val="00CD3F09"/>
    <w:rsid w:val="00CD492B"/>
    <w:rsid w:val="00CE03B6"/>
    <w:rsid w:val="00CE04A1"/>
    <w:rsid w:val="00CE05F2"/>
    <w:rsid w:val="00CE09CA"/>
    <w:rsid w:val="00CE1225"/>
    <w:rsid w:val="00CE3257"/>
    <w:rsid w:val="00CE6AD5"/>
    <w:rsid w:val="00CE76BD"/>
    <w:rsid w:val="00CF02AC"/>
    <w:rsid w:val="00CF06E6"/>
    <w:rsid w:val="00CF2639"/>
    <w:rsid w:val="00CF3F01"/>
    <w:rsid w:val="00CF6AF3"/>
    <w:rsid w:val="00D017EE"/>
    <w:rsid w:val="00D02369"/>
    <w:rsid w:val="00D02C36"/>
    <w:rsid w:val="00D03AF3"/>
    <w:rsid w:val="00D04FC8"/>
    <w:rsid w:val="00D05FD4"/>
    <w:rsid w:val="00D06088"/>
    <w:rsid w:val="00D0675C"/>
    <w:rsid w:val="00D06800"/>
    <w:rsid w:val="00D11873"/>
    <w:rsid w:val="00D13880"/>
    <w:rsid w:val="00D13ED1"/>
    <w:rsid w:val="00D14204"/>
    <w:rsid w:val="00D1624D"/>
    <w:rsid w:val="00D217CE"/>
    <w:rsid w:val="00D23556"/>
    <w:rsid w:val="00D260DC"/>
    <w:rsid w:val="00D273D2"/>
    <w:rsid w:val="00D33313"/>
    <w:rsid w:val="00D33410"/>
    <w:rsid w:val="00D344C9"/>
    <w:rsid w:val="00D3610A"/>
    <w:rsid w:val="00D422E4"/>
    <w:rsid w:val="00D44A5C"/>
    <w:rsid w:val="00D46F2D"/>
    <w:rsid w:val="00D475CC"/>
    <w:rsid w:val="00D4783B"/>
    <w:rsid w:val="00D50F95"/>
    <w:rsid w:val="00D51565"/>
    <w:rsid w:val="00D52200"/>
    <w:rsid w:val="00D53768"/>
    <w:rsid w:val="00D54D69"/>
    <w:rsid w:val="00D5521C"/>
    <w:rsid w:val="00D554E6"/>
    <w:rsid w:val="00D55C37"/>
    <w:rsid w:val="00D563C2"/>
    <w:rsid w:val="00D56D65"/>
    <w:rsid w:val="00D6278F"/>
    <w:rsid w:val="00D62949"/>
    <w:rsid w:val="00D66022"/>
    <w:rsid w:val="00D66065"/>
    <w:rsid w:val="00D66C66"/>
    <w:rsid w:val="00D7010A"/>
    <w:rsid w:val="00D7040B"/>
    <w:rsid w:val="00D70F5E"/>
    <w:rsid w:val="00D753E4"/>
    <w:rsid w:val="00D75843"/>
    <w:rsid w:val="00D76E83"/>
    <w:rsid w:val="00D8036A"/>
    <w:rsid w:val="00D81307"/>
    <w:rsid w:val="00D820F3"/>
    <w:rsid w:val="00D84268"/>
    <w:rsid w:val="00D8595C"/>
    <w:rsid w:val="00D8778A"/>
    <w:rsid w:val="00D878FF"/>
    <w:rsid w:val="00D9120D"/>
    <w:rsid w:val="00D912DF"/>
    <w:rsid w:val="00D92265"/>
    <w:rsid w:val="00D9230B"/>
    <w:rsid w:val="00D94FF3"/>
    <w:rsid w:val="00D957C0"/>
    <w:rsid w:val="00D95BFF"/>
    <w:rsid w:val="00DA0FC0"/>
    <w:rsid w:val="00DA1D80"/>
    <w:rsid w:val="00DA2046"/>
    <w:rsid w:val="00DA21B0"/>
    <w:rsid w:val="00DA3F00"/>
    <w:rsid w:val="00DA55A3"/>
    <w:rsid w:val="00DA6567"/>
    <w:rsid w:val="00DA7031"/>
    <w:rsid w:val="00DA727D"/>
    <w:rsid w:val="00DA7BC7"/>
    <w:rsid w:val="00DB0564"/>
    <w:rsid w:val="00DB1539"/>
    <w:rsid w:val="00DB35C7"/>
    <w:rsid w:val="00DB39DE"/>
    <w:rsid w:val="00DB4322"/>
    <w:rsid w:val="00DB5EE5"/>
    <w:rsid w:val="00DB75D5"/>
    <w:rsid w:val="00DB7E8C"/>
    <w:rsid w:val="00DC0F93"/>
    <w:rsid w:val="00DC1763"/>
    <w:rsid w:val="00DC28A6"/>
    <w:rsid w:val="00DC42BD"/>
    <w:rsid w:val="00DC552A"/>
    <w:rsid w:val="00DC6A94"/>
    <w:rsid w:val="00DD1ED7"/>
    <w:rsid w:val="00DD242B"/>
    <w:rsid w:val="00DD3430"/>
    <w:rsid w:val="00DD5CCE"/>
    <w:rsid w:val="00DD6396"/>
    <w:rsid w:val="00DD6C70"/>
    <w:rsid w:val="00DE21CF"/>
    <w:rsid w:val="00DE3681"/>
    <w:rsid w:val="00DE3E7C"/>
    <w:rsid w:val="00DE4664"/>
    <w:rsid w:val="00DF02EC"/>
    <w:rsid w:val="00DF32AF"/>
    <w:rsid w:val="00DF4F19"/>
    <w:rsid w:val="00DF5270"/>
    <w:rsid w:val="00E028E6"/>
    <w:rsid w:val="00E03509"/>
    <w:rsid w:val="00E046C1"/>
    <w:rsid w:val="00E06AF4"/>
    <w:rsid w:val="00E07698"/>
    <w:rsid w:val="00E07E45"/>
    <w:rsid w:val="00E1313A"/>
    <w:rsid w:val="00E139D0"/>
    <w:rsid w:val="00E145E0"/>
    <w:rsid w:val="00E14913"/>
    <w:rsid w:val="00E150B1"/>
    <w:rsid w:val="00E1609C"/>
    <w:rsid w:val="00E175FF"/>
    <w:rsid w:val="00E17CFB"/>
    <w:rsid w:val="00E20661"/>
    <w:rsid w:val="00E20AD1"/>
    <w:rsid w:val="00E216A5"/>
    <w:rsid w:val="00E224C9"/>
    <w:rsid w:val="00E229F7"/>
    <w:rsid w:val="00E22EE3"/>
    <w:rsid w:val="00E250DB"/>
    <w:rsid w:val="00E2560C"/>
    <w:rsid w:val="00E32E0E"/>
    <w:rsid w:val="00E33802"/>
    <w:rsid w:val="00E33814"/>
    <w:rsid w:val="00E35F47"/>
    <w:rsid w:val="00E377BF"/>
    <w:rsid w:val="00E452D0"/>
    <w:rsid w:val="00E45A9D"/>
    <w:rsid w:val="00E460A1"/>
    <w:rsid w:val="00E515A3"/>
    <w:rsid w:val="00E52F76"/>
    <w:rsid w:val="00E6252F"/>
    <w:rsid w:val="00E705E5"/>
    <w:rsid w:val="00E70B0C"/>
    <w:rsid w:val="00E723D3"/>
    <w:rsid w:val="00E73E01"/>
    <w:rsid w:val="00E751A7"/>
    <w:rsid w:val="00E83280"/>
    <w:rsid w:val="00E832C9"/>
    <w:rsid w:val="00E83E6E"/>
    <w:rsid w:val="00E85483"/>
    <w:rsid w:val="00E87AE6"/>
    <w:rsid w:val="00E87D13"/>
    <w:rsid w:val="00E91BF2"/>
    <w:rsid w:val="00E92F0A"/>
    <w:rsid w:val="00E93A7A"/>
    <w:rsid w:val="00E93B3D"/>
    <w:rsid w:val="00E94307"/>
    <w:rsid w:val="00E94762"/>
    <w:rsid w:val="00E9627E"/>
    <w:rsid w:val="00E96FBC"/>
    <w:rsid w:val="00E9738B"/>
    <w:rsid w:val="00EA0184"/>
    <w:rsid w:val="00EA0281"/>
    <w:rsid w:val="00EA0BD3"/>
    <w:rsid w:val="00EA0BFA"/>
    <w:rsid w:val="00EA0E05"/>
    <w:rsid w:val="00EA2730"/>
    <w:rsid w:val="00EA5343"/>
    <w:rsid w:val="00EB2435"/>
    <w:rsid w:val="00EB3495"/>
    <w:rsid w:val="00EB534C"/>
    <w:rsid w:val="00EB7E4D"/>
    <w:rsid w:val="00EC36DD"/>
    <w:rsid w:val="00EC4BC8"/>
    <w:rsid w:val="00EC555C"/>
    <w:rsid w:val="00EC6337"/>
    <w:rsid w:val="00ED0DE8"/>
    <w:rsid w:val="00ED3534"/>
    <w:rsid w:val="00ED3B7D"/>
    <w:rsid w:val="00EE0A49"/>
    <w:rsid w:val="00EE15CA"/>
    <w:rsid w:val="00EE18BB"/>
    <w:rsid w:val="00EE1CDA"/>
    <w:rsid w:val="00EE24B7"/>
    <w:rsid w:val="00EE2AAB"/>
    <w:rsid w:val="00EE62B4"/>
    <w:rsid w:val="00EF0E50"/>
    <w:rsid w:val="00EF20FD"/>
    <w:rsid w:val="00EF3A4A"/>
    <w:rsid w:val="00EF3D43"/>
    <w:rsid w:val="00EF493B"/>
    <w:rsid w:val="00EF4F32"/>
    <w:rsid w:val="00F000F0"/>
    <w:rsid w:val="00F00923"/>
    <w:rsid w:val="00F00C9D"/>
    <w:rsid w:val="00F01A58"/>
    <w:rsid w:val="00F023A1"/>
    <w:rsid w:val="00F0248B"/>
    <w:rsid w:val="00F0301D"/>
    <w:rsid w:val="00F03891"/>
    <w:rsid w:val="00F05EED"/>
    <w:rsid w:val="00F06F02"/>
    <w:rsid w:val="00F07B04"/>
    <w:rsid w:val="00F13378"/>
    <w:rsid w:val="00F16BB1"/>
    <w:rsid w:val="00F20046"/>
    <w:rsid w:val="00F206FE"/>
    <w:rsid w:val="00F21048"/>
    <w:rsid w:val="00F218EF"/>
    <w:rsid w:val="00F2357F"/>
    <w:rsid w:val="00F24A57"/>
    <w:rsid w:val="00F24F4D"/>
    <w:rsid w:val="00F2617C"/>
    <w:rsid w:val="00F2643A"/>
    <w:rsid w:val="00F2699C"/>
    <w:rsid w:val="00F27BD7"/>
    <w:rsid w:val="00F3002F"/>
    <w:rsid w:val="00F308F5"/>
    <w:rsid w:val="00F3383E"/>
    <w:rsid w:val="00F346BC"/>
    <w:rsid w:val="00F3521B"/>
    <w:rsid w:val="00F35561"/>
    <w:rsid w:val="00F35865"/>
    <w:rsid w:val="00F37922"/>
    <w:rsid w:val="00F42C2B"/>
    <w:rsid w:val="00F44833"/>
    <w:rsid w:val="00F45BBD"/>
    <w:rsid w:val="00F47AFE"/>
    <w:rsid w:val="00F50020"/>
    <w:rsid w:val="00F50849"/>
    <w:rsid w:val="00F52A4B"/>
    <w:rsid w:val="00F542D8"/>
    <w:rsid w:val="00F548C8"/>
    <w:rsid w:val="00F56D17"/>
    <w:rsid w:val="00F5765A"/>
    <w:rsid w:val="00F57C72"/>
    <w:rsid w:val="00F61564"/>
    <w:rsid w:val="00F61931"/>
    <w:rsid w:val="00F61FDE"/>
    <w:rsid w:val="00F63292"/>
    <w:rsid w:val="00F64966"/>
    <w:rsid w:val="00F669E3"/>
    <w:rsid w:val="00F71F79"/>
    <w:rsid w:val="00F721A1"/>
    <w:rsid w:val="00F724E3"/>
    <w:rsid w:val="00F74A7A"/>
    <w:rsid w:val="00F7611A"/>
    <w:rsid w:val="00F77CFA"/>
    <w:rsid w:val="00F80D8F"/>
    <w:rsid w:val="00F81F25"/>
    <w:rsid w:val="00F837DD"/>
    <w:rsid w:val="00F849D7"/>
    <w:rsid w:val="00F84A2F"/>
    <w:rsid w:val="00F850EB"/>
    <w:rsid w:val="00F85744"/>
    <w:rsid w:val="00F90391"/>
    <w:rsid w:val="00F9046C"/>
    <w:rsid w:val="00F90C86"/>
    <w:rsid w:val="00F915AB"/>
    <w:rsid w:val="00F91DAC"/>
    <w:rsid w:val="00F92174"/>
    <w:rsid w:val="00F93A3F"/>
    <w:rsid w:val="00F9495D"/>
    <w:rsid w:val="00F95013"/>
    <w:rsid w:val="00F9632D"/>
    <w:rsid w:val="00FA0509"/>
    <w:rsid w:val="00FA0E7C"/>
    <w:rsid w:val="00FA1D8F"/>
    <w:rsid w:val="00FA2129"/>
    <w:rsid w:val="00FA53C1"/>
    <w:rsid w:val="00FA5871"/>
    <w:rsid w:val="00FA6225"/>
    <w:rsid w:val="00FA6686"/>
    <w:rsid w:val="00FA7AA6"/>
    <w:rsid w:val="00FA7C04"/>
    <w:rsid w:val="00FB0443"/>
    <w:rsid w:val="00FB0595"/>
    <w:rsid w:val="00FB18E8"/>
    <w:rsid w:val="00FB22E5"/>
    <w:rsid w:val="00FB2F94"/>
    <w:rsid w:val="00FB3CD6"/>
    <w:rsid w:val="00FB52FD"/>
    <w:rsid w:val="00FB7D15"/>
    <w:rsid w:val="00FC1859"/>
    <w:rsid w:val="00FC2742"/>
    <w:rsid w:val="00FC3BBC"/>
    <w:rsid w:val="00FC3EEB"/>
    <w:rsid w:val="00FC553E"/>
    <w:rsid w:val="00FC65A0"/>
    <w:rsid w:val="00FD10D2"/>
    <w:rsid w:val="00FD282A"/>
    <w:rsid w:val="00FD2A71"/>
    <w:rsid w:val="00FD3D47"/>
    <w:rsid w:val="00FD4CC0"/>
    <w:rsid w:val="00FD6A3D"/>
    <w:rsid w:val="00FE22FE"/>
    <w:rsid w:val="00FE74FC"/>
    <w:rsid w:val="00FE761D"/>
    <w:rsid w:val="00FE76FA"/>
    <w:rsid w:val="00FF01C5"/>
    <w:rsid w:val="00FF1716"/>
    <w:rsid w:val="00FF2A88"/>
    <w:rsid w:val="00FF51D0"/>
    <w:rsid w:val="00FF52CC"/>
    <w:rsid w:val="00FF5D4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63872"/>
    <w:pPr>
      <w:overflowPunct w:val="0"/>
      <w:autoSpaceDE w:val="0"/>
      <w:autoSpaceDN w:val="0"/>
      <w:adjustRightInd w:val="0"/>
      <w:spacing w:after="180"/>
      <w:textAlignment w:val="baseline"/>
    </w:pPr>
    <w:rPr>
      <w:rFonts w:ascii="Times New Roman" w:hAnsi="Times New Roman"/>
      <w:sz w:val="20"/>
      <w:szCs w:val="20"/>
      <w:lang w:val="en-GB"/>
    </w:rPr>
  </w:style>
  <w:style w:type="paragraph" w:styleId="Heading1">
    <w:name w:val="heading 1"/>
    <w:basedOn w:val="Normal"/>
    <w:next w:val="Normal"/>
    <w:link w:val="Heading1Char"/>
    <w:uiPriority w:val="99"/>
    <w:qFormat/>
    <w:rsid w:val="00A63872"/>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A63872"/>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A63872"/>
    <w:pPr>
      <w:spacing w:before="120"/>
      <w:outlineLvl w:val="2"/>
    </w:pPr>
    <w:rPr>
      <w:sz w:val="28"/>
    </w:rPr>
  </w:style>
  <w:style w:type="paragraph" w:styleId="Heading4">
    <w:name w:val="heading 4"/>
    <w:aliases w:val="h4"/>
    <w:basedOn w:val="Heading3"/>
    <w:next w:val="Normal"/>
    <w:link w:val="Heading4Char"/>
    <w:uiPriority w:val="99"/>
    <w:qFormat/>
    <w:rsid w:val="00A63872"/>
    <w:pPr>
      <w:ind w:left="1418" w:hanging="1418"/>
      <w:outlineLvl w:val="3"/>
    </w:pPr>
    <w:rPr>
      <w:sz w:val="24"/>
    </w:rPr>
  </w:style>
  <w:style w:type="paragraph" w:styleId="Heading5">
    <w:name w:val="heading 5"/>
    <w:basedOn w:val="Heading4"/>
    <w:next w:val="Normal"/>
    <w:link w:val="Heading5Char"/>
    <w:uiPriority w:val="99"/>
    <w:qFormat/>
    <w:rsid w:val="00A63872"/>
    <w:pPr>
      <w:ind w:left="1701" w:hanging="1701"/>
      <w:outlineLvl w:val="4"/>
    </w:pPr>
    <w:rPr>
      <w:sz w:val="22"/>
    </w:rPr>
  </w:style>
  <w:style w:type="paragraph" w:styleId="Heading6">
    <w:name w:val="heading 6"/>
    <w:basedOn w:val="H6"/>
    <w:next w:val="Normal"/>
    <w:link w:val="Heading6Char"/>
    <w:uiPriority w:val="99"/>
    <w:qFormat/>
    <w:rsid w:val="00A63872"/>
    <w:pPr>
      <w:outlineLvl w:val="5"/>
    </w:pPr>
  </w:style>
  <w:style w:type="paragraph" w:styleId="Heading7">
    <w:name w:val="heading 7"/>
    <w:basedOn w:val="H6"/>
    <w:next w:val="Normal"/>
    <w:link w:val="Heading7Char"/>
    <w:uiPriority w:val="99"/>
    <w:qFormat/>
    <w:rsid w:val="00A63872"/>
    <w:pPr>
      <w:outlineLvl w:val="6"/>
    </w:pPr>
  </w:style>
  <w:style w:type="paragraph" w:styleId="Heading8">
    <w:name w:val="heading 8"/>
    <w:basedOn w:val="Heading1"/>
    <w:next w:val="Normal"/>
    <w:link w:val="Heading8Char"/>
    <w:uiPriority w:val="99"/>
    <w:qFormat/>
    <w:rsid w:val="00A63872"/>
    <w:pPr>
      <w:ind w:left="0" w:firstLine="0"/>
      <w:outlineLvl w:val="7"/>
    </w:pPr>
  </w:style>
  <w:style w:type="paragraph" w:styleId="Heading9">
    <w:name w:val="heading 9"/>
    <w:basedOn w:val="Heading8"/>
    <w:next w:val="Normal"/>
    <w:link w:val="Heading9Char"/>
    <w:uiPriority w:val="99"/>
    <w:qFormat/>
    <w:rsid w:val="00A63872"/>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D6E42"/>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GB"/>
    </w:rPr>
  </w:style>
  <w:style w:type="character" w:customStyle="1" w:styleId="Heading4Char">
    <w:name w:val="Heading 4 Char"/>
    <w:aliases w:val="h4 Char"/>
    <w:basedOn w:val="DefaultParagraphFont"/>
    <w:link w:val="Heading4"/>
    <w:uiPriority w:val="99"/>
    <w:semiHidden/>
    <w:locked/>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Pr>
      <w:rFonts w:ascii="Calibri" w:hAnsi="Calibri" w:cs="Times New Roman"/>
      <w:b/>
      <w:bCs/>
      <w:lang w:val="en-GB"/>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Pr>
      <w:rFonts w:ascii="Cambria" w:hAnsi="Cambria" w:cs="Times New Roman"/>
      <w:lang w:val="en-GB"/>
    </w:rPr>
  </w:style>
  <w:style w:type="paragraph" w:styleId="TOC8">
    <w:name w:val="toc 8"/>
    <w:basedOn w:val="TOC1"/>
    <w:uiPriority w:val="99"/>
    <w:semiHidden/>
    <w:rsid w:val="00A63872"/>
    <w:pPr>
      <w:spacing w:before="180"/>
      <w:ind w:left="2693" w:hanging="2693"/>
    </w:pPr>
    <w:rPr>
      <w:b/>
    </w:rPr>
  </w:style>
  <w:style w:type="paragraph" w:styleId="TOC1">
    <w:name w:val="toc 1"/>
    <w:basedOn w:val="Normal"/>
    <w:uiPriority w:val="99"/>
    <w:semiHidden/>
    <w:rsid w:val="00A63872"/>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rPr>
  </w:style>
  <w:style w:type="paragraph" w:styleId="TOC5">
    <w:name w:val="toc 5"/>
    <w:basedOn w:val="TOC4"/>
    <w:uiPriority w:val="99"/>
    <w:semiHidden/>
    <w:rsid w:val="00A63872"/>
    <w:pPr>
      <w:ind w:left="1701" w:hanging="1701"/>
    </w:pPr>
  </w:style>
  <w:style w:type="paragraph" w:styleId="TOC4">
    <w:name w:val="toc 4"/>
    <w:basedOn w:val="TOC3"/>
    <w:uiPriority w:val="99"/>
    <w:semiHidden/>
    <w:rsid w:val="00A63872"/>
    <w:pPr>
      <w:ind w:left="1418" w:hanging="1418"/>
    </w:pPr>
  </w:style>
  <w:style w:type="paragraph" w:styleId="TOC3">
    <w:name w:val="toc 3"/>
    <w:basedOn w:val="TOC2"/>
    <w:uiPriority w:val="99"/>
    <w:semiHidden/>
    <w:rsid w:val="00A63872"/>
    <w:pPr>
      <w:ind w:left="1134" w:hanging="1134"/>
    </w:pPr>
  </w:style>
  <w:style w:type="paragraph" w:styleId="TOC2">
    <w:name w:val="toc 2"/>
    <w:basedOn w:val="TOC1"/>
    <w:uiPriority w:val="99"/>
    <w:semiHidden/>
    <w:rsid w:val="00A63872"/>
    <w:pPr>
      <w:keepNext w:val="0"/>
      <w:spacing w:before="0"/>
      <w:ind w:left="851" w:hanging="851"/>
    </w:pPr>
    <w:rPr>
      <w:sz w:val="20"/>
    </w:rPr>
  </w:style>
  <w:style w:type="paragraph" w:styleId="Index2">
    <w:name w:val="index 2"/>
    <w:basedOn w:val="Index1"/>
    <w:uiPriority w:val="99"/>
    <w:semiHidden/>
    <w:rsid w:val="00A63872"/>
    <w:pPr>
      <w:ind w:left="284"/>
    </w:pPr>
  </w:style>
  <w:style w:type="paragraph" w:styleId="Index1">
    <w:name w:val="index 1"/>
    <w:basedOn w:val="Normal"/>
    <w:uiPriority w:val="99"/>
    <w:semiHidden/>
    <w:rsid w:val="00A63872"/>
    <w:pPr>
      <w:keepLines/>
      <w:spacing w:after="0"/>
    </w:pPr>
  </w:style>
  <w:style w:type="paragraph" w:customStyle="1" w:styleId="ZH">
    <w:name w:val="ZH"/>
    <w:uiPriority w:val="99"/>
    <w:rsid w:val="00A63872"/>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rPr>
  </w:style>
  <w:style w:type="paragraph" w:customStyle="1" w:styleId="TT">
    <w:name w:val="TT"/>
    <w:basedOn w:val="Heading1"/>
    <w:next w:val="Normal"/>
    <w:uiPriority w:val="99"/>
    <w:rsid w:val="00A63872"/>
    <w:pPr>
      <w:outlineLvl w:val="9"/>
    </w:pPr>
  </w:style>
  <w:style w:type="paragraph" w:styleId="ListNumber2">
    <w:name w:val="List Number 2"/>
    <w:basedOn w:val="ListNumber"/>
    <w:uiPriority w:val="99"/>
    <w:rsid w:val="00A6387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63872"/>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A63872"/>
    <w:rPr>
      <w:rFonts w:cs="Times New Roman"/>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lang w:val="en-GB"/>
    </w:rPr>
  </w:style>
  <w:style w:type="paragraph" w:customStyle="1" w:styleId="TAH">
    <w:name w:val="TAH"/>
    <w:basedOn w:val="TAC"/>
    <w:uiPriority w:val="99"/>
    <w:rsid w:val="00A63872"/>
    <w:rPr>
      <w:b/>
    </w:rPr>
  </w:style>
  <w:style w:type="paragraph" w:customStyle="1" w:styleId="TAC">
    <w:name w:val="TAC"/>
    <w:basedOn w:val="TAL"/>
    <w:uiPriority w:val="99"/>
    <w:rsid w:val="00A63872"/>
    <w:pPr>
      <w:jc w:val="center"/>
    </w:pPr>
  </w:style>
  <w:style w:type="paragraph" w:customStyle="1" w:styleId="TF">
    <w:name w:val="TF"/>
    <w:basedOn w:val="TH"/>
    <w:uiPriority w:val="99"/>
    <w:rsid w:val="00A63872"/>
    <w:pPr>
      <w:keepNext w:val="0"/>
      <w:spacing w:before="0" w:after="240"/>
    </w:pPr>
  </w:style>
  <w:style w:type="paragraph" w:customStyle="1" w:styleId="NO">
    <w:name w:val="NO"/>
    <w:basedOn w:val="Normal"/>
    <w:uiPriority w:val="99"/>
    <w:rsid w:val="00A63872"/>
    <w:pPr>
      <w:keepLines/>
      <w:ind w:left="1135" w:hanging="851"/>
    </w:pPr>
  </w:style>
  <w:style w:type="paragraph" w:styleId="TOC9">
    <w:name w:val="toc 9"/>
    <w:basedOn w:val="TOC8"/>
    <w:uiPriority w:val="99"/>
    <w:semiHidden/>
    <w:rsid w:val="00A63872"/>
    <w:pPr>
      <w:ind w:left="1418" w:hanging="1418"/>
    </w:pPr>
  </w:style>
  <w:style w:type="paragraph" w:customStyle="1" w:styleId="EX">
    <w:name w:val="EX"/>
    <w:basedOn w:val="Normal"/>
    <w:uiPriority w:val="99"/>
    <w:rsid w:val="00A63872"/>
    <w:pPr>
      <w:keepLines/>
      <w:ind w:left="1702" w:hanging="1418"/>
    </w:pPr>
  </w:style>
  <w:style w:type="paragraph" w:customStyle="1" w:styleId="FP">
    <w:name w:val="FP"/>
    <w:basedOn w:val="Normal"/>
    <w:uiPriority w:val="99"/>
    <w:rsid w:val="00A63872"/>
    <w:pPr>
      <w:spacing w:after="0"/>
    </w:pPr>
  </w:style>
  <w:style w:type="paragraph" w:customStyle="1" w:styleId="LD">
    <w:name w:val="LD"/>
    <w:uiPriority w:val="99"/>
    <w:rsid w:val="00A63872"/>
    <w:pPr>
      <w:keepNext/>
      <w:keepLines/>
      <w:overflowPunct w:val="0"/>
      <w:autoSpaceDE w:val="0"/>
      <w:autoSpaceDN w:val="0"/>
      <w:adjustRightInd w:val="0"/>
      <w:spacing w:line="180" w:lineRule="exact"/>
      <w:textAlignment w:val="baseline"/>
    </w:pPr>
    <w:rPr>
      <w:rFonts w:ascii="Courier New" w:hAnsi="Courier New"/>
      <w:noProof/>
      <w:sz w:val="20"/>
      <w:szCs w:val="20"/>
    </w:rPr>
  </w:style>
  <w:style w:type="paragraph" w:customStyle="1" w:styleId="NW">
    <w:name w:val="NW"/>
    <w:basedOn w:val="NO"/>
    <w:uiPriority w:val="99"/>
    <w:rsid w:val="00A63872"/>
    <w:pPr>
      <w:spacing w:after="0"/>
    </w:pPr>
  </w:style>
  <w:style w:type="paragraph" w:customStyle="1" w:styleId="EW">
    <w:name w:val="EW"/>
    <w:basedOn w:val="EX"/>
    <w:uiPriority w:val="99"/>
    <w:rsid w:val="00A63872"/>
    <w:pPr>
      <w:spacing w:after="0"/>
    </w:pPr>
  </w:style>
  <w:style w:type="paragraph" w:styleId="TOC6">
    <w:name w:val="toc 6"/>
    <w:basedOn w:val="TOC5"/>
    <w:next w:val="Normal"/>
    <w:uiPriority w:val="99"/>
    <w:semiHidden/>
    <w:rsid w:val="00A63872"/>
    <w:pPr>
      <w:ind w:left="1985" w:hanging="1985"/>
    </w:pPr>
  </w:style>
  <w:style w:type="paragraph" w:styleId="TOC7">
    <w:name w:val="toc 7"/>
    <w:basedOn w:val="TOC6"/>
    <w:next w:val="Normal"/>
    <w:uiPriority w:val="99"/>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uiPriority w:val="99"/>
    <w:rsid w:val="00A63872"/>
    <w:pPr>
      <w:ind w:left="1135"/>
    </w:pPr>
  </w:style>
  <w:style w:type="paragraph" w:styleId="ListNumber">
    <w:name w:val="List Number"/>
    <w:basedOn w:val="List"/>
    <w:uiPriority w:val="99"/>
    <w:rsid w:val="00A63872"/>
  </w:style>
  <w:style w:type="paragraph" w:customStyle="1" w:styleId="EQ">
    <w:name w:val="EQ"/>
    <w:basedOn w:val="Normal"/>
    <w:next w:val="Normal"/>
    <w:uiPriority w:val="99"/>
    <w:rsid w:val="00A63872"/>
    <w:pPr>
      <w:keepLines/>
      <w:tabs>
        <w:tab w:val="center" w:pos="4536"/>
        <w:tab w:val="right" w:pos="9072"/>
      </w:tabs>
    </w:pPr>
    <w:rPr>
      <w:noProof/>
    </w:rPr>
  </w:style>
  <w:style w:type="paragraph" w:customStyle="1" w:styleId="TH">
    <w:name w:val="TH"/>
    <w:basedOn w:val="Normal"/>
    <w:uiPriority w:val="99"/>
    <w:rsid w:val="00A63872"/>
    <w:pPr>
      <w:keepNext/>
      <w:keepLines/>
      <w:spacing w:before="60"/>
      <w:jc w:val="center"/>
    </w:pPr>
    <w:rPr>
      <w:rFonts w:ascii="Arial" w:hAnsi="Arial"/>
      <w:b/>
    </w:rPr>
  </w:style>
  <w:style w:type="paragraph" w:customStyle="1" w:styleId="NF">
    <w:name w:val="NF"/>
    <w:basedOn w:val="NO"/>
    <w:uiPriority w:val="99"/>
    <w:rsid w:val="00A63872"/>
    <w:pPr>
      <w:keepNext/>
      <w:spacing w:after="0"/>
    </w:pPr>
    <w:rPr>
      <w:rFonts w:ascii="Arial" w:hAnsi="Arial"/>
      <w:sz w:val="18"/>
    </w:rPr>
  </w:style>
  <w:style w:type="paragraph" w:customStyle="1" w:styleId="PL">
    <w:name w:val="PL"/>
    <w:uiPriority w:val="99"/>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rPr>
  </w:style>
  <w:style w:type="paragraph" w:customStyle="1" w:styleId="TAR">
    <w:name w:val="TAR"/>
    <w:basedOn w:val="TAL"/>
    <w:uiPriority w:val="99"/>
    <w:rsid w:val="00A63872"/>
    <w:pPr>
      <w:jc w:val="right"/>
    </w:pPr>
  </w:style>
  <w:style w:type="paragraph" w:customStyle="1" w:styleId="H6">
    <w:name w:val="H6"/>
    <w:basedOn w:val="Heading5"/>
    <w:next w:val="Normal"/>
    <w:uiPriority w:val="99"/>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uiPriority w:val="99"/>
    <w:rsid w:val="00A63872"/>
    <w:pPr>
      <w:keepNext/>
      <w:keepLines/>
      <w:spacing w:after="0"/>
    </w:pPr>
    <w:rPr>
      <w:rFonts w:ascii="Arial" w:hAnsi="Arial"/>
      <w:sz w:val="18"/>
    </w:rPr>
  </w:style>
  <w:style w:type="paragraph" w:customStyle="1" w:styleId="ZA">
    <w:name w:val="ZA"/>
    <w:uiPriority w:val="99"/>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rPr>
  </w:style>
  <w:style w:type="paragraph" w:customStyle="1" w:styleId="ZB">
    <w:name w:val="ZB"/>
    <w:uiPriority w:val="99"/>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rPr>
  </w:style>
  <w:style w:type="paragraph" w:customStyle="1" w:styleId="ZD">
    <w:name w:val="ZD"/>
    <w:uiPriority w:val="99"/>
    <w:rsid w:val="00A63872"/>
    <w:pPr>
      <w:framePr w:wrap="notBeside" w:vAnchor="page" w:hAnchor="margin" w:y="15764"/>
      <w:widowControl w:val="0"/>
      <w:overflowPunct w:val="0"/>
      <w:autoSpaceDE w:val="0"/>
      <w:autoSpaceDN w:val="0"/>
      <w:adjustRightInd w:val="0"/>
      <w:textAlignment w:val="baseline"/>
    </w:pPr>
    <w:rPr>
      <w:rFonts w:ascii="Arial" w:hAnsi="Arial"/>
      <w:noProof/>
      <w:sz w:val="32"/>
      <w:szCs w:val="20"/>
    </w:rPr>
  </w:style>
  <w:style w:type="paragraph" w:customStyle="1" w:styleId="ZU">
    <w:name w:val="ZU"/>
    <w:uiPriority w:val="99"/>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rPr>
  </w:style>
  <w:style w:type="paragraph" w:customStyle="1" w:styleId="ZV">
    <w:name w:val="ZV"/>
    <w:basedOn w:val="ZU"/>
    <w:uiPriority w:val="99"/>
    <w:rsid w:val="00A63872"/>
    <w:pPr>
      <w:framePr w:wrap="notBeside" w:y="16161"/>
    </w:pPr>
  </w:style>
  <w:style w:type="character" w:customStyle="1" w:styleId="ZGSM">
    <w:name w:val="ZGSM"/>
    <w:uiPriority w:val="99"/>
    <w:rsid w:val="00A63872"/>
  </w:style>
  <w:style w:type="paragraph" w:styleId="List2">
    <w:name w:val="List 2"/>
    <w:basedOn w:val="List"/>
    <w:uiPriority w:val="99"/>
    <w:rsid w:val="00A63872"/>
    <w:pPr>
      <w:ind w:left="851"/>
    </w:pPr>
  </w:style>
  <w:style w:type="paragraph" w:customStyle="1" w:styleId="ZG">
    <w:name w:val="ZG"/>
    <w:uiPriority w:val="99"/>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rPr>
  </w:style>
  <w:style w:type="paragraph" w:styleId="List3">
    <w:name w:val="List 3"/>
    <w:basedOn w:val="List2"/>
    <w:uiPriority w:val="99"/>
    <w:rsid w:val="00A63872"/>
    <w:pPr>
      <w:ind w:left="1135"/>
    </w:pPr>
  </w:style>
  <w:style w:type="paragraph" w:styleId="List4">
    <w:name w:val="List 4"/>
    <w:basedOn w:val="List3"/>
    <w:uiPriority w:val="99"/>
    <w:rsid w:val="00A63872"/>
    <w:pPr>
      <w:ind w:left="1418"/>
    </w:pPr>
  </w:style>
  <w:style w:type="paragraph" w:styleId="List5">
    <w:name w:val="List 5"/>
    <w:basedOn w:val="List4"/>
    <w:uiPriority w:val="99"/>
    <w:rsid w:val="00A63872"/>
    <w:pPr>
      <w:ind w:left="1702"/>
    </w:pPr>
  </w:style>
  <w:style w:type="paragraph" w:customStyle="1" w:styleId="EditorsNote">
    <w:name w:val="Editor's Note"/>
    <w:basedOn w:val="NO"/>
    <w:uiPriority w:val="99"/>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uiPriority w:val="99"/>
    <w:rsid w:val="00A63872"/>
    <w:pPr>
      <w:ind w:left="1418"/>
    </w:pPr>
  </w:style>
  <w:style w:type="paragraph" w:styleId="ListBullet5">
    <w:name w:val="List Bullet 5"/>
    <w:basedOn w:val="ListBullet4"/>
    <w:uiPriority w:val="99"/>
    <w:rsid w:val="00A63872"/>
    <w:pPr>
      <w:ind w:left="1702"/>
    </w:pPr>
  </w:style>
  <w:style w:type="paragraph" w:customStyle="1" w:styleId="B1">
    <w:name w:val="B1"/>
    <w:basedOn w:val="List"/>
    <w:uiPriority w:val="99"/>
    <w:rsid w:val="00A63872"/>
  </w:style>
  <w:style w:type="paragraph" w:customStyle="1" w:styleId="B2">
    <w:name w:val="B2"/>
    <w:basedOn w:val="List2"/>
    <w:uiPriority w:val="99"/>
    <w:rsid w:val="00A63872"/>
  </w:style>
  <w:style w:type="paragraph" w:customStyle="1" w:styleId="B3">
    <w:name w:val="B3"/>
    <w:basedOn w:val="List3"/>
    <w:uiPriority w:val="99"/>
    <w:rsid w:val="00A63872"/>
  </w:style>
  <w:style w:type="paragraph" w:customStyle="1" w:styleId="B4">
    <w:name w:val="B4"/>
    <w:basedOn w:val="List4"/>
    <w:uiPriority w:val="99"/>
    <w:rsid w:val="00A63872"/>
  </w:style>
  <w:style w:type="paragraph" w:customStyle="1" w:styleId="B5">
    <w:name w:val="B5"/>
    <w:basedOn w:val="List5"/>
    <w:uiPriority w:val="99"/>
    <w:rsid w:val="00A63872"/>
  </w:style>
  <w:style w:type="paragraph" w:styleId="Footer">
    <w:name w:val="footer"/>
    <w:basedOn w:val="Header"/>
    <w:link w:val="FooterChar"/>
    <w:uiPriority w:val="99"/>
    <w:rsid w:val="00A63872"/>
    <w:pPr>
      <w:jc w:val="center"/>
    </w:pPr>
    <w:rPr>
      <w:i/>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val="en-GB"/>
    </w:rPr>
  </w:style>
  <w:style w:type="paragraph" w:customStyle="1" w:styleId="ZTD">
    <w:name w:val="ZTD"/>
    <w:basedOn w:val="ZB"/>
    <w:uiPriority w:val="99"/>
    <w:rsid w:val="00A63872"/>
    <w:pPr>
      <w:framePr w:hRule="auto" w:wrap="notBeside" w:y="852"/>
    </w:pPr>
    <w:rPr>
      <w:i w:val="0"/>
      <w:sz w:val="40"/>
    </w:rPr>
  </w:style>
  <w:style w:type="character" w:customStyle="1" w:styleId="MTEquationSection">
    <w:name w:val="MTEquationSection"/>
    <w:basedOn w:val="DefaultParagraphFont"/>
    <w:uiPriority w:val="99"/>
    <w:rsid w:val="002D6E42"/>
    <w:rPr>
      <w:rFonts w:ascii="Arial" w:hAnsi="Arial" w:cs="Times New Roman"/>
      <w:color w:val="FF0000"/>
      <w:sz w:val="24"/>
    </w:rPr>
  </w:style>
  <w:style w:type="paragraph" w:styleId="BodyText3">
    <w:name w:val="Body Text 3"/>
    <w:basedOn w:val="Normal"/>
    <w:link w:val="BodyText3Char"/>
    <w:uiPriority w:val="99"/>
    <w:rsid w:val="002D6E42"/>
    <w:rPr>
      <w:i/>
    </w:rPr>
  </w:style>
  <w:style w:type="character" w:customStyle="1" w:styleId="BodyText3Char">
    <w:name w:val="Body Text 3 Char"/>
    <w:basedOn w:val="DefaultParagraphFont"/>
    <w:link w:val="BodyText3"/>
    <w:uiPriority w:val="99"/>
    <w:semiHidden/>
    <w:locked/>
    <w:rPr>
      <w:rFonts w:ascii="Times New Roman" w:hAnsi="Times New Roman" w:cs="Times New Roman"/>
      <w:sz w:val="16"/>
      <w:szCs w:val="16"/>
      <w:lang w:val="en-GB"/>
    </w:rPr>
  </w:style>
  <w:style w:type="paragraph" w:styleId="DocumentMap">
    <w:name w:val="Document Map"/>
    <w:basedOn w:val="Normal"/>
    <w:link w:val="DocumentMapChar"/>
    <w:uiPriority w:val="99"/>
    <w:semiHidden/>
    <w:rsid w:val="002D6E42"/>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val="en-GB"/>
    </w:rPr>
  </w:style>
  <w:style w:type="paragraph" w:customStyle="1" w:styleId="Bulletedo1">
    <w:name w:val="Bulleted o 1"/>
    <w:basedOn w:val="Normal"/>
    <w:uiPriority w:val="99"/>
    <w:rsid w:val="002D6E42"/>
    <w:pPr>
      <w:numPr>
        <w:numId w:val="8"/>
      </w:numPr>
    </w:pPr>
  </w:style>
  <w:style w:type="paragraph" w:customStyle="1" w:styleId="text">
    <w:name w:val="text"/>
    <w:basedOn w:val="Normal"/>
    <w:uiPriority w:val="99"/>
    <w:rsid w:val="002D6E42"/>
    <w:pPr>
      <w:spacing w:after="240"/>
      <w:jc w:val="both"/>
    </w:pPr>
    <w:rPr>
      <w:rFonts w:eastAsia="SimSun"/>
      <w:sz w:val="24"/>
      <w:lang w:val="en-US" w:eastAsia="zh-CN"/>
    </w:rPr>
  </w:style>
  <w:style w:type="paragraph" w:customStyle="1" w:styleId="Equation">
    <w:name w:val="Equation"/>
    <w:basedOn w:val="Normal"/>
    <w:next w:val="Normal"/>
    <w:uiPriority w:val="99"/>
    <w:rsid w:val="002D6E42"/>
    <w:pPr>
      <w:tabs>
        <w:tab w:val="right" w:pos="10206"/>
      </w:tabs>
      <w:spacing w:after="220"/>
      <w:ind w:left="1298"/>
    </w:pPr>
    <w:rPr>
      <w:rFonts w:ascii="Arial" w:hAnsi="Arial"/>
      <w:sz w:val="22"/>
      <w:lang w:val="en-US" w:eastAsia="zh-CN"/>
    </w:rPr>
  </w:style>
  <w:style w:type="paragraph" w:customStyle="1" w:styleId="00BodyText">
    <w:name w:val="00 BodyText"/>
    <w:basedOn w:val="Normal"/>
    <w:uiPriority w:val="99"/>
    <w:rsid w:val="002D6E42"/>
    <w:pPr>
      <w:spacing w:after="220"/>
    </w:pPr>
    <w:rPr>
      <w:rFonts w:ascii="Arial" w:hAnsi="Arial"/>
      <w:sz w:val="22"/>
      <w:lang w:val="en-US"/>
    </w:rPr>
  </w:style>
  <w:style w:type="paragraph" w:customStyle="1" w:styleId="11BodyText">
    <w:name w:val="11 BodyText"/>
    <w:basedOn w:val="Normal"/>
    <w:uiPriority w:val="99"/>
    <w:rsid w:val="002D6E42"/>
    <w:pPr>
      <w:spacing w:after="220"/>
      <w:ind w:left="1298"/>
    </w:pPr>
    <w:rPr>
      <w:rFonts w:ascii="Arial" w:hAnsi="Arial"/>
      <w:sz w:val="22"/>
      <w:lang w:val="en-US"/>
    </w:rPr>
  </w:style>
  <w:style w:type="paragraph" w:customStyle="1" w:styleId="table">
    <w:name w:val="table"/>
    <w:basedOn w:val="text"/>
    <w:next w:val="text"/>
    <w:uiPriority w:val="99"/>
    <w:rsid w:val="002D6E42"/>
    <w:pPr>
      <w:spacing w:after="0"/>
      <w:jc w:val="center"/>
    </w:pPr>
    <w:rPr>
      <w:sz w:val="20"/>
    </w:rPr>
  </w:style>
  <w:style w:type="paragraph" w:styleId="Caption">
    <w:name w:val="caption"/>
    <w:aliases w:val="cap"/>
    <w:basedOn w:val="Normal"/>
    <w:next w:val="Normal"/>
    <w:uiPriority w:val="99"/>
    <w:qFormat/>
    <w:rsid w:val="002D6E42"/>
    <w:pPr>
      <w:spacing w:before="120" w:after="120"/>
    </w:pPr>
    <w:rPr>
      <w:b/>
      <w:bCs/>
    </w:rPr>
  </w:style>
  <w:style w:type="paragraph" w:customStyle="1" w:styleId="bodyCharCharChar">
    <w:name w:val="body Char Char Char"/>
    <w:basedOn w:val="Normal"/>
    <w:uiPriority w:val="99"/>
    <w:rsid w:val="002D6E4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uiPriority w:val="99"/>
    <w:rsid w:val="002D6E42"/>
    <w:pPr>
      <w:spacing w:after="120"/>
      <w:jc w:val="both"/>
    </w:pPr>
    <w:rPr>
      <w:rFonts w:ascii="Times" w:hAnsi="Times"/>
      <w:szCs w:val="24"/>
      <w:lang w:val="en-US"/>
    </w:rPr>
  </w:style>
  <w:style w:type="character" w:customStyle="1" w:styleId="BodyTextChar">
    <w:name w:val="Body Text Char"/>
    <w:aliases w:val="bt Char"/>
    <w:basedOn w:val="DefaultParagraphFont"/>
    <w:link w:val="BodyText"/>
    <w:uiPriority w:val="99"/>
    <w:semiHidden/>
    <w:locked/>
    <w:rPr>
      <w:rFonts w:ascii="Times New Roman" w:hAnsi="Times New Roman" w:cs="Times New Roman"/>
      <w:sz w:val="20"/>
      <w:szCs w:val="20"/>
      <w:lang w:val="en-GB"/>
    </w:rPr>
  </w:style>
  <w:style w:type="paragraph" w:styleId="BodyText2">
    <w:name w:val="Body Text 2"/>
    <w:basedOn w:val="Normal"/>
    <w:link w:val="BodyText2Char"/>
    <w:uiPriority w:val="99"/>
    <w:rsid w:val="002D6E42"/>
    <w:pPr>
      <w:tabs>
        <w:tab w:val="left" w:pos="1985"/>
      </w:tabs>
      <w:spacing w:after="0"/>
      <w:jc w:val="both"/>
    </w:pPr>
    <w:rPr>
      <w:rFonts w:ascii="Arial" w:hAnsi="Arial"/>
      <w:sz w:val="22"/>
    </w:rPr>
  </w:style>
  <w:style w:type="character" w:customStyle="1" w:styleId="BodyText2Char">
    <w:name w:val="Body Text 2 Char"/>
    <w:basedOn w:val="DefaultParagraphFont"/>
    <w:link w:val="BodyText2"/>
    <w:uiPriority w:val="99"/>
    <w:semiHidden/>
    <w:locked/>
    <w:rPr>
      <w:rFonts w:ascii="Times New Roman" w:hAnsi="Times New Roman" w:cs="Times New Roman"/>
      <w:sz w:val="20"/>
      <w:szCs w:val="20"/>
      <w:lang w:val="en-GB"/>
    </w:rPr>
  </w:style>
  <w:style w:type="paragraph" w:customStyle="1" w:styleId="body">
    <w:name w:val="body"/>
    <w:basedOn w:val="Normal"/>
    <w:uiPriority w:val="99"/>
    <w:rsid w:val="002D6E4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99"/>
    <w:rsid w:val="00272FEB"/>
    <w:pPr>
      <w:spacing w:before="120" w:line="280" w:lineRule="atLeast"/>
      <w:jc w:val="both"/>
    </w:pPr>
    <w:rPr>
      <w:rFonts w:ascii="New York" w:hAnsi="New York"/>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505E39"/>
    <w:rPr>
      <w:rFonts w:cs="Times New Roman"/>
    </w:rPr>
  </w:style>
  <w:style w:type="character" w:styleId="CommentReference">
    <w:name w:val="annotation reference"/>
    <w:basedOn w:val="DefaultParagraphFont"/>
    <w:uiPriority w:val="99"/>
    <w:semiHidden/>
    <w:rsid w:val="00A10B48"/>
    <w:rPr>
      <w:rFonts w:cs="Times New Roman"/>
      <w:sz w:val="16"/>
      <w:szCs w:val="16"/>
    </w:rPr>
  </w:style>
  <w:style w:type="paragraph" w:styleId="CommentText">
    <w:name w:val="annotation text"/>
    <w:basedOn w:val="Normal"/>
    <w:link w:val="CommentTextChar"/>
    <w:uiPriority w:val="99"/>
    <w:semiHidden/>
    <w:rsid w:val="00A10B48"/>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A10B48"/>
    <w:rPr>
      <w:b/>
      <w:bCs/>
    </w:rPr>
  </w:style>
  <w:style w:type="character" w:customStyle="1" w:styleId="CommentSubjectChar">
    <w:name w:val="Comment Subject Char"/>
    <w:basedOn w:val="CommentTextChar"/>
    <w:link w:val="CommentSubject"/>
    <w:uiPriority w:val="99"/>
    <w:semiHidden/>
    <w:locked/>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val="en-GB"/>
    </w:rPr>
  </w:style>
</w:styles>
</file>

<file path=word/webSettings.xml><?xml version="1.0" encoding="utf-8"?>
<w:webSettings xmlns:r="http://schemas.openxmlformats.org/officeDocument/2006/relationships" xmlns:w="http://schemas.openxmlformats.org/wordprocessingml/2006/main">
  <w:divs>
    <w:div w:id="619797261">
      <w:marLeft w:val="0"/>
      <w:marRight w:val="0"/>
      <w:marTop w:val="0"/>
      <w:marBottom w:val="0"/>
      <w:divBdr>
        <w:top w:val="none" w:sz="0" w:space="0" w:color="auto"/>
        <w:left w:val="none" w:sz="0" w:space="0" w:color="auto"/>
        <w:bottom w:val="none" w:sz="0" w:space="0" w:color="auto"/>
        <w:right w:val="none" w:sz="0" w:space="0" w:color="auto"/>
      </w:divBdr>
      <w:divsChild>
        <w:div w:id="619797243">
          <w:marLeft w:val="0"/>
          <w:marRight w:val="0"/>
          <w:marTop w:val="0"/>
          <w:marBottom w:val="0"/>
          <w:divBdr>
            <w:top w:val="none" w:sz="0" w:space="0" w:color="auto"/>
            <w:left w:val="none" w:sz="0" w:space="0" w:color="auto"/>
            <w:bottom w:val="none" w:sz="0" w:space="0" w:color="auto"/>
            <w:right w:val="none" w:sz="0" w:space="0" w:color="auto"/>
          </w:divBdr>
        </w:div>
        <w:div w:id="619797251">
          <w:marLeft w:val="0"/>
          <w:marRight w:val="0"/>
          <w:marTop w:val="0"/>
          <w:marBottom w:val="0"/>
          <w:divBdr>
            <w:top w:val="none" w:sz="0" w:space="0" w:color="auto"/>
            <w:left w:val="none" w:sz="0" w:space="0" w:color="auto"/>
            <w:bottom w:val="none" w:sz="0" w:space="0" w:color="auto"/>
            <w:right w:val="none" w:sz="0" w:space="0" w:color="auto"/>
          </w:divBdr>
        </w:div>
        <w:div w:id="619797252">
          <w:marLeft w:val="0"/>
          <w:marRight w:val="0"/>
          <w:marTop w:val="0"/>
          <w:marBottom w:val="0"/>
          <w:divBdr>
            <w:top w:val="none" w:sz="0" w:space="0" w:color="auto"/>
            <w:left w:val="none" w:sz="0" w:space="0" w:color="auto"/>
            <w:bottom w:val="none" w:sz="0" w:space="0" w:color="auto"/>
            <w:right w:val="none" w:sz="0" w:space="0" w:color="auto"/>
          </w:divBdr>
        </w:div>
        <w:div w:id="619797254">
          <w:marLeft w:val="0"/>
          <w:marRight w:val="0"/>
          <w:marTop w:val="0"/>
          <w:marBottom w:val="0"/>
          <w:divBdr>
            <w:top w:val="none" w:sz="0" w:space="0" w:color="auto"/>
            <w:left w:val="none" w:sz="0" w:space="0" w:color="auto"/>
            <w:bottom w:val="none" w:sz="0" w:space="0" w:color="auto"/>
            <w:right w:val="none" w:sz="0" w:space="0" w:color="auto"/>
          </w:divBdr>
        </w:div>
        <w:div w:id="619797255">
          <w:marLeft w:val="0"/>
          <w:marRight w:val="0"/>
          <w:marTop w:val="0"/>
          <w:marBottom w:val="0"/>
          <w:divBdr>
            <w:top w:val="none" w:sz="0" w:space="0" w:color="auto"/>
            <w:left w:val="none" w:sz="0" w:space="0" w:color="auto"/>
            <w:bottom w:val="none" w:sz="0" w:space="0" w:color="auto"/>
            <w:right w:val="none" w:sz="0" w:space="0" w:color="auto"/>
          </w:divBdr>
        </w:div>
        <w:div w:id="619797256">
          <w:marLeft w:val="0"/>
          <w:marRight w:val="0"/>
          <w:marTop w:val="0"/>
          <w:marBottom w:val="0"/>
          <w:divBdr>
            <w:top w:val="none" w:sz="0" w:space="0" w:color="auto"/>
            <w:left w:val="none" w:sz="0" w:space="0" w:color="auto"/>
            <w:bottom w:val="none" w:sz="0" w:space="0" w:color="auto"/>
            <w:right w:val="none" w:sz="0" w:space="0" w:color="auto"/>
          </w:divBdr>
        </w:div>
        <w:div w:id="619797257">
          <w:marLeft w:val="0"/>
          <w:marRight w:val="0"/>
          <w:marTop w:val="0"/>
          <w:marBottom w:val="0"/>
          <w:divBdr>
            <w:top w:val="none" w:sz="0" w:space="0" w:color="auto"/>
            <w:left w:val="none" w:sz="0" w:space="0" w:color="auto"/>
            <w:bottom w:val="none" w:sz="0" w:space="0" w:color="auto"/>
            <w:right w:val="none" w:sz="0" w:space="0" w:color="auto"/>
          </w:divBdr>
        </w:div>
        <w:div w:id="619797258">
          <w:marLeft w:val="0"/>
          <w:marRight w:val="0"/>
          <w:marTop w:val="0"/>
          <w:marBottom w:val="0"/>
          <w:divBdr>
            <w:top w:val="none" w:sz="0" w:space="0" w:color="auto"/>
            <w:left w:val="none" w:sz="0" w:space="0" w:color="auto"/>
            <w:bottom w:val="none" w:sz="0" w:space="0" w:color="auto"/>
            <w:right w:val="none" w:sz="0" w:space="0" w:color="auto"/>
          </w:divBdr>
        </w:div>
        <w:div w:id="619797260">
          <w:marLeft w:val="0"/>
          <w:marRight w:val="0"/>
          <w:marTop w:val="0"/>
          <w:marBottom w:val="0"/>
          <w:divBdr>
            <w:top w:val="none" w:sz="0" w:space="0" w:color="auto"/>
            <w:left w:val="none" w:sz="0" w:space="0" w:color="auto"/>
            <w:bottom w:val="none" w:sz="0" w:space="0" w:color="auto"/>
            <w:right w:val="none" w:sz="0" w:space="0" w:color="auto"/>
          </w:divBdr>
        </w:div>
        <w:div w:id="619797262">
          <w:marLeft w:val="0"/>
          <w:marRight w:val="0"/>
          <w:marTop w:val="0"/>
          <w:marBottom w:val="0"/>
          <w:divBdr>
            <w:top w:val="none" w:sz="0" w:space="0" w:color="auto"/>
            <w:left w:val="none" w:sz="0" w:space="0" w:color="auto"/>
            <w:bottom w:val="none" w:sz="0" w:space="0" w:color="auto"/>
            <w:right w:val="none" w:sz="0" w:space="0" w:color="auto"/>
          </w:divBdr>
        </w:div>
        <w:div w:id="619797263">
          <w:marLeft w:val="0"/>
          <w:marRight w:val="0"/>
          <w:marTop w:val="0"/>
          <w:marBottom w:val="0"/>
          <w:divBdr>
            <w:top w:val="none" w:sz="0" w:space="0" w:color="auto"/>
            <w:left w:val="none" w:sz="0" w:space="0" w:color="auto"/>
            <w:bottom w:val="none" w:sz="0" w:space="0" w:color="auto"/>
            <w:right w:val="none" w:sz="0" w:space="0" w:color="auto"/>
          </w:divBdr>
        </w:div>
        <w:div w:id="619797267">
          <w:marLeft w:val="0"/>
          <w:marRight w:val="0"/>
          <w:marTop w:val="0"/>
          <w:marBottom w:val="0"/>
          <w:divBdr>
            <w:top w:val="none" w:sz="0" w:space="0" w:color="auto"/>
            <w:left w:val="none" w:sz="0" w:space="0" w:color="auto"/>
            <w:bottom w:val="none" w:sz="0" w:space="0" w:color="auto"/>
            <w:right w:val="none" w:sz="0" w:space="0" w:color="auto"/>
          </w:divBdr>
        </w:div>
        <w:div w:id="619797269">
          <w:marLeft w:val="0"/>
          <w:marRight w:val="0"/>
          <w:marTop w:val="0"/>
          <w:marBottom w:val="0"/>
          <w:divBdr>
            <w:top w:val="none" w:sz="0" w:space="0" w:color="auto"/>
            <w:left w:val="none" w:sz="0" w:space="0" w:color="auto"/>
            <w:bottom w:val="none" w:sz="0" w:space="0" w:color="auto"/>
            <w:right w:val="none" w:sz="0" w:space="0" w:color="auto"/>
          </w:divBdr>
        </w:div>
        <w:div w:id="619797270">
          <w:marLeft w:val="0"/>
          <w:marRight w:val="0"/>
          <w:marTop w:val="0"/>
          <w:marBottom w:val="0"/>
          <w:divBdr>
            <w:top w:val="none" w:sz="0" w:space="0" w:color="auto"/>
            <w:left w:val="none" w:sz="0" w:space="0" w:color="auto"/>
            <w:bottom w:val="none" w:sz="0" w:space="0" w:color="auto"/>
            <w:right w:val="none" w:sz="0" w:space="0" w:color="auto"/>
          </w:divBdr>
        </w:div>
        <w:div w:id="619797271">
          <w:marLeft w:val="0"/>
          <w:marRight w:val="0"/>
          <w:marTop w:val="0"/>
          <w:marBottom w:val="0"/>
          <w:divBdr>
            <w:top w:val="none" w:sz="0" w:space="0" w:color="auto"/>
            <w:left w:val="none" w:sz="0" w:space="0" w:color="auto"/>
            <w:bottom w:val="none" w:sz="0" w:space="0" w:color="auto"/>
            <w:right w:val="none" w:sz="0" w:space="0" w:color="auto"/>
          </w:divBdr>
        </w:div>
        <w:div w:id="619797274">
          <w:marLeft w:val="0"/>
          <w:marRight w:val="0"/>
          <w:marTop w:val="0"/>
          <w:marBottom w:val="0"/>
          <w:divBdr>
            <w:top w:val="none" w:sz="0" w:space="0" w:color="auto"/>
            <w:left w:val="none" w:sz="0" w:space="0" w:color="auto"/>
            <w:bottom w:val="none" w:sz="0" w:space="0" w:color="auto"/>
            <w:right w:val="none" w:sz="0" w:space="0" w:color="auto"/>
          </w:divBdr>
        </w:div>
        <w:div w:id="619797278">
          <w:marLeft w:val="0"/>
          <w:marRight w:val="0"/>
          <w:marTop w:val="0"/>
          <w:marBottom w:val="0"/>
          <w:divBdr>
            <w:top w:val="none" w:sz="0" w:space="0" w:color="auto"/>
            <w:left w:val="none" w:sz="0" w:space="0" w:color="auto"/>
            <w:bottom w:val="none" w:sz="0" w:space="0" w:color="auto"/>
            <w:right w:val="none" w:sz="0" w:space="0" w:color="auto"/>
          </w:divBdr>
        </w:div>
        <w:div w:id="619797280">
          <w:marLeft w:val="0"/>
          <w:marRight w:val="0"/>
          <w:marTop w:val="0"/>
          <w:marBottom w:val="0"/>
          <w:divBdr>
            <w:top w:val="none" w:sz="0" w:space="0" w:color="auto"/>
            <w:left w:val="none" w:sz="0" w:space="0" w:color="auto"/>
            <w:bottom w:val="none" w:sz="0" w:space="0" w:color="auto"/>
            <w:right w:val="none" w:sz="0" w:space="0" w:color="auto"/>
          </w:divBdr>
        </w:div>
        <w:div w:id="619797281">
          <w:marLeft w:val="0"/>
          <w:marRight w:val="0"/>
          <w:marTop w:val="0"/>
          <w:marBottom w:val="0"/>
          <w:divBdr>
            <w:top w:val="none" w:sz="0" w:space="0" w:color="auto"/>
            <w:left w:val="none" w:sz="0" w:space="0" w:color="auto"/>
            <w:bottom w:val="none" w:sz="0" w:space="0" w:color="auto"/>
            <w:right w:val="none" w:sz="0" w:space="0" w:color="auto"/>
          </w:divBdr>
        </w:div>
        <w:div w:id="619797282">
          <w:marLeft w:val="0"/>
          <w:marRight w:val="0"/>
          <w:marTop w:val="0"/>
          <w:marBottom w:val="0"/>
          <w:divBdr>
            <w:top w:val="none" w:sz="0" w:space="0" w:color="auto"/>
            <w:left w:val="none" w:sz="0" w:space="0" w:color="auto"/>
            <w:bottom w:val="none" w:sz="0" w:space="0" w:color="auto"/>
            <w:right w:val="none" w:sz="0" w:space="0" w:color="auto"/>
          </w:divBdr>
        </w:div>
        <w:div w:id="619797286">
          <w:marLeft w:val="0"/>
          <w:marRight w:val="0"/>
          <w:marTop w:val="0"/>
          <w:marBottom w:val="0"/>
          <w:divBdr>
            <w:top w:val="none" w:sz="0" w:space="0" w:color="auto"/>
            <w:left w:val="none" w:sz="0" w:space="0" w:color="auto"/>
            <w:bottom w:val="none" w:sz="0" w:space="0" w:color="auto"/>
            <w:right w:val="none" w:sz="0" w:space="0" w:color="auto"/>
          </w:divBdr>
        </w:div>
        <w:div w:id="619797290">
          <w:marLeft w:val="0"/>
          <w:marRight w:val="0"/>
          <w:marTop w:val="0"/>
          <w:marBottom w:val="0"/>
          <w:divBdr>
            <w:top w:val="none" w:sz="0" w:space="0" w:color="auto"/>
            <w:left w:val="none" w:sz="0" w:space="0" w:color="auto"/>
            <w:bottom w:val="none" w:sz="0" w:space="0" w:color="auto"/>
            <w:right w:val="none" w:sz="0" w:space="0" w:color="auto"/>
          </w:divBdr>
        </w:div>
        <w:div w:id="619797291">
          <w:marLeft w:val="0"/>
          <w:marRight w:val="0"/>
          <w:marTop w:val="0"/>
          <w:marBottom w:val="0"/>
          <w:divBdr>
            <w:top w:val="none" w:sz="0" w:space="0" w:color="auto"/>
            <w:left w:val="none" w:sz="0" w:space="0" w:color="auto"/>
            <w:bottom w:val="none" w:sz="0" w:space="0" w:color="auto"/>
            <w:right w:val="none" w:sz="0" w:space="0" w:color="auto"/>
          </w:divBdr>
        </w:div>
        <w:div w:id="619797293">
          <w:marLeft w:val="0"/>
          <w:marRight w:val="0"/>
          <w:marTop w:val="0"/>
          <w:marBottom w:val="0"/>
          <w:divBdr>
            <w:top w:val="none" w:sz="0" w:space="0" w:color="auto"/>
            <w:left w:val="none" w:sz="0" w:space="0" w:color="auto"/>
            <w:bottom w:val="none" w:sz="0" w:space="0" w:color="auto"/>
            <w:right w:val="none" w:sz="0" w:space="0" w:color="auto"/>
          </w:divBdr>
        </w:div>
        <w:div w:id="619797294">
          <w:marLeft w:val="0"/>
          <w:marRight w:val="0"/>
          <w:marTop w:val="0"/>
          <w:marBottom w:val="0"/>
          <w:divBdr>
            <w:top w:val="none" w:sz="0" w:space="0" w:color="auto"/>
            <w:left w:val="none" w:sz="0" w:space="0" w:color="auto"/>
            <w:bottom w:val="none" w:sz="0" w:space="0" w:color="auto"/>
            <w:right w:val="none" w:sz="0" w:space="0" w:color="auto"/>
          </w:divBdr>
        </w:div>
        <w:div w:id="619797295">
          <w:marLeft w:val="0"/>
          <w:marRight w:val="0"/>
          <w:marTop w:val="0"/>
          <w:marBottom w:val="0"/>
          <w:divBdr>
            <w:top w:val="none" w:sz="0" w:space="0" w:color="auto"/>
            <w:left w:val="none" w:sz="0" w:space="0" w:color="auto"/>
            <w:bottom w:val="none" w:sz="0" w:space="0" w:color="auto"/>
            <w:right w:val="none" w:sz="0" w:space="0" w:color="auto"/>
          </w:divBdr>
        </w:div>
        <w:div w:id="619797296">
          <w:marLeft w:val="0"/>
          <w:marRight w:val="0"/>
          <w:marTop w:val="0"/>
          <w:marBottom w:val="0"/>
          <w:divBdr>
            <w:top w:val="none" w:sz="0" w:space="0" w:color="auto"/>
            <w:left w:val="none" w:sz="0" w:space="0" w:color="auto"/>
            <w:bottom w:val="none" w:sz="0" w:space="0" w:color="auto"/>
            <w:right w:val="none" w:sz="0" w:space="0" w:color="auto"/>
          </w:divBdr>
        </w:div>
        <w:div w:id="619797299">
          <w:marLeft w:val="0"/>
          <w:marRight w:val="0"/>
          <w:marTop w:val="0"/>
          <w:marBottom w:val="0"/>
          <w:divBdr>
            <w:top w:val="none" w:sz="0" w:space="0" w:color="auto"/>
            <w:left w:val="none" w:sz="0" w:space="0" w:color="auto"/>
            <w:bottom w:val="none" w:sz="0" w:space="0" w:color="auto"/>
            <w:right w:val="none" w:sz="0" w:space="0" w:color="auto"/>
          </w:divBdr>
        </w:div>
        <w:div w:id="619797301">
          <w:marLeft w:val="0"/>
          <w:marRight w:val="0"/>
          <w:marTop w:val="0"/>
          <w:marBottom w:val="0"/>
          <w:divBdr>
            <w:top w:val="none" w:sz="0" w:space="0" w:color="auto"/>
            <w:left w:val="none" w:sz="0" w:space="0" w:color="auto"/>
            <w:bottom w:val="none" w:sz="0" w:space="0" w:color="auto"/>
            <w:right w:val="none" w:sz="0" w:space="0" w:color="auto"/>
          </w:divBdr>
        </w:div>
        <w:div w:id="619797303">
          <w:marLeft w:val="0"/>
          <w:marRight w:val="0"/>
          <w:marTop w:val="0"/>
          <w:marBottom w:val="0"/>
          <w:divBdr>
            <w:top w:val="none" w:sz="0" w:space="0" w:color="auto"/>
            <w:left w:val="none" w:sz="0" w:space="0" w:color="auto"/>
            <w:bottom w:val="none" w:sz="0" w:space="0" w:color="auto"/>
            <w:right w:val="none" w:sz="0" w:space="0" w:color="auto"/>
          </w:divBdr>
        </w:div>
        <w:div w:id="619797304">
          <w:marLeft w:val="0"/>
          <w:marRight w:val="0"/>
          <w:marTop w:val="0"/>
          <w:marBottom w:val="0"/>
          <w:divBdr>
            <w:top w:val="none" w:sz="0" w:space="0" w:color="auto"/>
            <w:left w:val="none" w:sz="0" w:space="0" w:color="auto"/>
            <w:bottom w:val="none" w:sz="0" w:space="0" w:color="auto"/>
            <w:right w:val="none" w:sz="0" w:space="0" w:color="auto"/>
          </w:divBdr>
        </w:div>
        <w:div w:id="619797305">
          <w:marLeft w:val="0"/>
          <w:marRight w:val="0"/>
          <w:marTop w:val="0"/>
          <w:marBottom w:val="0"/>
          <w:divBdr>
            <w:top w:val="none" w:sz="0" w:space="0" w:color="auto"/>
            <w:left w:val="none" w:sz="0" w:space="0" w:color="auto"/>
            <w:bottom w:val="none" w:sz="0" w:space="0" w:color="auto"/>
            <w:right w:val="none" w:sz="0" w:space="0" w:color="auto"/>
          </w:divBdr>
        </w:div>
      </w:divsChild>
    </w:div>
    <w:div w:id="619797265">
      <w:marLeft w:val="0"/>
      <w:marRight w:val="0"/>
      <w:marTop w:val="0"/>
      <w:marBottom w:val="0"/>
      <w:divBdr>
        <w:top w:val="none" w:sz="0" w:space="0" w:color="auto"/>
        <w:left w:val="none" w:sz="0" w:space="0" w:color="auto"/>
        <w:bottom w:val="none" w:sz="0" w:space="0" w:color="auto"/>
        <w:right w:val="none" w:sz="0" w:space="0" w:color="auto"/>
      </w:divBdr>
      <w:divsChild>
        <w:div w:id="619797245">
          <w:marLeft w:val="0"/>
          <w:marRight w:val="0"/>
          <w:marTop w:val="0"/>
          <w:marBottom w:val="0"/>
          <w:divBdr>
            <w:top w:val="none" w:sz="0" w:space="0" w:color="auto"/>
            <w:left w:val="none" w:sz="0" w:space="0" w:color="auto"/>
            <w:bottom w:val="none" w:sz="0" w:space="0" w:color="auto"/>
            <w:right w:val="none" w:sz="0" w:space="0" w:color="auto"/>
          </w:divBdr>
        </w:div>
        <w:div w:id="619797246">
          <w:marLeft w:val="0"/>
          <w:marRight w:val="0"/>
          <w:marTop w:val="0"/>
          <w:marBottom w:val="0"/>
          <w:divBdr>
            <w:top w:val="none" w:sz="0" w:space="0" w:color="auto"/>
            <w:left w:val="none" w:sz="0" w:space="0" w:color="auto"/>
            <w:bottom w:val="none" w:sz="0" w:space="0" w:color="auto"/>
            <w:right w:val="none" w:sz="0" w:space="0" w:color="auto"/>
          </w:divBdr>
        </w:div>
        <w:div w:id="619797247">
          <w:marLeft w:val="0"/>
          <w:marRight w:val="0"/>
          <w:marTop w:val="0"/>
          <w:marBottom w:val="0"/>
          <w:divBdr>
            <w:top w:val="none" w:sz="0" w:space="0" w:color="auto"/>
            <w:left w:val="none" w:sz="0" w:space="0" w:color="auto"/>
            <w:bottom w:val="none" w:sz="0" w:space="0" w:color="auto"/>
            <w:right w:val="none" w:sz="0" w:space="0" w:color="auto"/>
          </w:divBdr>
        </w:div>
        <w:div w:id="619797249">
          <w:marLeft w:val="0"/>
          <w:marRight w:val="0"/>
          <w:marTop w:val="0"/>
          <w:marBottom w:val="0"/>
          <w:divBdr>
            <w:top w:val="none" w:sz="0" w:space="0" w:color="auto"/>
            <w:left w:val="none" w:sz="0" w:space="0" w:color="auto"/>
            <w:bottom w:val="none" w:sz="0" w:space="0" w:color="auto"/>
            <w:right w:val="none" w:sz="0" w:space="0" w:color="auto"/>
          </w:divBdr>
        </w:div>
        <w:div w:id="619797250">
          <w:marLeft w:val="0"/>
          <w:marRight w:val="0"/>
          <w:marTop w:val="0"/>
          <w:marBottom w:val="0"/>
          <w:divBdr>
            <w:top w:val="none" w:sz="0" w:space="0" w:color="auto"/>
            <w:left w:val="none" w:sz="0" w:space="0" w:color="auto"/>
            <w:bottom w:val="none" w:sz="0" w:space="0" w:color="auto"/>
            <w:right w:val="none" w:sz="0" w:space="0" w:color="auto"/>
          </w:divBdr>
        </w:div>
        <w:div w:id="619797253">
          <w:marLeft w:val="0"/>
          <w:marRight w:val="0"/>
          <w:marTop w:val="0"/>
          <w:marBottom w:val="0"/>
          <w:divBdr>
            <w:top w:val="none" w:sz="0" w:space="0" w:color="auto"/>
            <w:left w:val="none" w:sz="0" w:space="0" w:color="auto"/>
            <w:bottom w:val="none" w:sz="0" w:space="0" w:color="auto"/>
            <w:right w:val="none" w:sz="0" w:space="0" w:color="auto"/>
          </w:divBdr>
        </w:div>
        <w:div w:id="619797264">
          <w:marLeft w:val="0"/>
          <w:marRight w:val="0"/>
          <w:marTop w:val="0"/>
          <w:marBottom w:val="0"/>
          <w:divBdr>
            <w:top w:val="none" w:sz="0" w:space="0" w:color="auto"/>
            <w:left w:val="none" w:sz="0" w:space="0" w:color="auto"/>
            <w:bottom w:val="none" w:sz="0" w:space="0" w:color="auto"/>
            <w:right w:val="none" w:sz="0" w:space="0" w:color="auto"/>
          </w:divBdr>
        </w:div>
        <w:div w:id="619797268">
          <w:marLeft w:val="0"/>
          <w:marRight w:val="0"/>
          <w:marTop w:val="0"/>
          <w:marBottom w:val="0"/>
          <w:divBdr>
            <w:top w:val="none" w:sz="0" w:space="0" w:color="auto"/>
            <w:left w:val="none" w:sz="0" w:space="0" w:color="auto"/>
            <w:bottom w:val="none" w:sz="0" w:space="0" w:color="auto"/>
            <w:right w:val="none" w:sz="0" w:space="0" w:color="auto"/>
          </w:divBdr>
        </w:div>
        <w:div w:id="619797273">
          <w:marLeft w:val="0"/>
          <w:marRight w:val="0"/>
          <w:marTop w:val="0"/>
          <w:marBottom w:val="0"/>
          <w:divBdr>
            <w:top w:val="none" w:sz="0" w:space="0" w:color="auto"/>
            <w:left w:val="none" w:sz="0" w:space="0" w:color="auto"/>
            <w:bottom w:val="none" w:sz="0" w:space="0" w:color="auto"/>
            <w:right w:val="none" w:sz="0" w:space="0" w:color="auto"/>
          </w:divBdr>
        </w:div>
        <w:div w:id="619797276">
          <w:marLeft w:val="0"/>
          <w:marRight w:val="0"/>
          <w:marTop w:val="0"/>
          <w:marBottom w:val="0"/>
          <w:divBdr>
            <w:top w:val="none" w:sz="0" w:space="0" w:color="auto"/>
            <w:left w:val="none" w:sz="0" w:space="0" w:color="auto"/>
            <w:bottom w:val="none" w:sz="0" w:space="0" w:color="auto"/>
            <w:right w:val="none" w:sz="0" w:space="0" w:color="auto"/>
          </w:divBdr>
        </w:div>
        <w:div w:id="619797279">
          <w:marLeft w:val="0"/>
          <w:marRight w:val="0"/>
          <w:marTop w:val="0"/>
          <w:marBottom w:val="0"/>
          <w:divBdr>
            <w:top w:val="none" w:sz="0" w:space="0" w:color="auto"/>
            <w:left w:val="none" w:sz="0" w:space="0" w:color="auto"/>
            <w:bottom w:val="none" w:sz="0" w:space="0" w:color="auto"/>
            <w:right w:val="none" w:sz="0" w:space="0" w:color="auto"/>
          </w:divBdr>
        </w:div>
        <w:div w:id="619797285">
          <w:marLeft w:val="0"/>
          <w:marRight w:val="0"/>
          <w:marTop w:val="0"/>
          <w:marBottom w:val="0"/>
          <w:divBdr>
            <w:top w:val="none" w:sz="0" w:space="0" w:color="auto"/>
            <w:left w:val="none" w:sz="0" w:space="0" w:color="auto"/>
            <w:bottom w:val="none" w:sz="0" w:space="0" w:color="auto"/>
            <w:right w:val="none" w:sz="0" w:space="0" w:color="auto"/>
          </w:divBdr>
        </w:div>
        <w:div w:id="619797287">
          <w:marLeft w:val="0"/>
          <w:marRight w:val="0"/>
          <w:marTop w:val="0"/>
          <w:marBottom w:val="0"/>
          <w:divBdr>
            <w:top w:val="none" w:sz="0" w:space="0" w:color="auto"/>
            <w:left w:val="none" w:sz="0" w:space="0" w:color="auto"/>
            <w:bottom w:val="none" w:sz="0" w:space="0" w:color="auto"/>
            <w:right w:val="none" w:sz="0" w:space="0" w:color="auto"/>
          </w:divBdr>
        </w:div>
        <w:div w:id="619797298">
          <w:marLeft w:val="0"/>
          <w:marRight w:val="0"/>
          <w:marTop w:val="0"/>
          <w:marBottom w:val="0"/>
          <w:divBdr>
            <w:top w:val="none" w:sz="0" w:space="0" w:color="auto"/>
            <w:left w:val="none" w:sz="0" w:space="0" w:color="auto"/>
            <w:bottom w:val="none" w:sz="0" w:space="0" w:color="auto"/>
            <w:right w:val="none" w:sz="0" w:space="0" w:color="auto"/>
          </w:divBdr>
        </w:div>
        <w:div w:id="619797302">
          <w:marLeft w:val="0"/>
          <w:marRight w:val="0"/>
          <w:marTop w:val="0"/>
          <w:marBottom w:val="0"/>
          <w:divBdr>
            <w:top w:val="none" w:sz="0" w:space="0" w:color="auto"/>
            <w:left w:val="none" w:sz="0" w:space="0" w:color="auto"/>
            <w:bottom w:val="none" w:sz="0" w:space="0" w:color="auto"/>
            <w:right w:val="none" w:sz="0" w:space="0" w:color="auto"/>
          </w:divBdr>
        </w:div>
      </w:divsChild>
    </w:div>
    <w:div w:id="619797277">
      <w:marLeft w:val="0"/>
      <w:marRight w:val="0"/>
      <w:marTop w:val="0"/>
      <w:marBottom w:val="0"/>
      <w:divBdr>
        <w:top w:val="none" w:sz="0" w:space="0" w:color="auto"/>
        <w:left w:val="none" w:sz="0" w:space="0" w:color="auto"/>
        <w:bottom w:val="none" w:sz="0" w:space="0" w:color="auto"/>
        <w:right w:val="none" w:sz="0" w:space="0" w:color="auto"/>
      </w:divBdr>
      <w:divsChild>
        <w:div w:id="619797283">
          <w:marLeft w:val="0"/>
          <w:marRight w:val="0"/>
          <w:marTop w:val="0"/>
          <w:marBottom w:val="0"/>
          <w:divBdr>
            <w:top w:val="none" w:sz="0" w:space="0" w:color="auto"/>
            <w:left w:val="none" w:sz="0" w:space="0" w:color="auto"/>
            <w:bottom w:val="none" w:sz="0" w:space="0" w:color="auto"/>
            <w:right w:val="none" w:sz="0" w:space="0" w:color="auto"/>
          </w:divBdr>
          <w:divsChild>
            <w:div w:id="61979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88">
      <w:marLeft w:val="0"/>
      <w:marRight w:val="0"/>
      <w:marTop w:val="0"/>
      <w:marBottom w:val="0"/>
      <w:divBdr>
        <w:top w:val="none" w:sz="0" w:space="0" w:color="auto"/>
        <w:left w:val="none" w:sz="0" w:space="0" w:color="auto"/>
        <w:bottom w:val="none" w:sz="0" w:space="0" w:color="auto"/>
        <w:right w:val="none" w:sz="0" w:space="0" w:color="auto"/>
      </w:divBdr>
      <w:divsChild>
        <w:div w:id="619797248">
          <w:marLeft w:val="0"/>
          <w:marRight w:val="0"/>
          <w:marTop w:val="0"/>
          <w:marBottom w:val="0"/>
          <w:divBdr>
            <w:top w:val="none" w:sz="0" w:space="0" w:color="auto"/>
            <w:left w:val="none" w:sz="0" w:space="0" w:color="auto"/>
            <w:bottom w:val="none" w:sz="0" w:space="0" w:color="auto"/>
            <w:right w:val="none" w:sz="0" w:space="0" w:color="auto"/>
          </w:divBdr>
        </w:div>
      </w:divsChild>
    </w:div>
    <w:div w:id="619797289">
      <w:marLeft w:val="0"/>
      <w:marRight w:val="0"/>
      <w:marTop w:val="0"/>
      <w:marBottom w:val="0"/>
      <w:divBdr>
        <w:top w:val="none" w:sz="0" w:space="0" w:color="auto"/>
        <w:left w:val="none" w:sz="0" w:space="0" w:color="auto"/>
        <w:bottom w:val="none" w:sz="0" w:space="0" w:color="auto"/>
        <w:right w:val="none" w:sz="0" w:space="0" w:color="auto"/>
      </w:divBdr>
      <w:divsChild>
        <w:div w:id="619797272">
          <w:marLeft w:val="0"/>
          <w:marRight w:val="0"/>
          <w:marTop w:val="0"/>
          <w:marBottom w:val="0"/>
          <w:divBdr>
            <w:top w:val="none" w:sz="0" w:space="0" w:color="auto"/>
            <w:left w:val="none" w:sz="0" w:space="0" w:color="auto"/>
            <w:bottom w:val="none" w:sz="0" w:space="0" w:color="auto"/>
            <w:right w:val="none" w:sz="0" w:space="0" w:color="auto"/>
          </w:divBdr>
          <w:divsChild>
            <w:div w:id="619797259">
              <w:marLeft w:val="0"/>
              <w:marRight w:val="0"/>
              <w:marTop w:val="0"/>
              <w:marBottom w:val="0"/>
              <w:divBdr>
                <w:top w:val="none" w:sz="0" w:space="0" w:color="auto"/>
                <w:left w:val="none" w:sz="0" w:space="0" w:color="auto"/>
                <w:bottom w:val="none" w:sz="0" w:space="0" w:color="auto"/>
                <w:right w:val="none" w:sz="0" w:space="0" w:color="auto"/>
              </w:divBdr>
            </w:div>
            <w:div w:id="619797266">
              <w:marLeft w:val="0"/>
              <w:marRight w:val="0"/>
              <w:marTop w:val="0"/>
              <w:marBottom w:val="0"/>
              <w:divBdr>
                <w:top w:val="none" w:sz="0" w:space="0" w:color="auto"/>
                <w:left w:val="none" w:sz="0" w:space="0" w:color="auto"/>
                <w:bottom w:val="none" w:sz="0" w:space="0" w:color="auto"/>
                <w:right w:val="none" w:sz="0" w:space="0" w:color="auto"/>
              </w:divBdr>
            </w:div>
            <w:div w:id="619797275">
              <w:marLeft w:val="0"/>
              <w:marRight w:val="0"/>
              <w:marTop w:val="0"/>
              <w:marBottom w:val="0"/>
              <w:divBdr>
                <w:top w:val="none" w:sz="0" w:space="0" w:color="auto"/>
                <w:left w:val="none" w:sz="0" w:space="0" w:color="auto"/>
                <w:bottom w:val="none" w:sz="0" w:space="0" w:color="auto"/>
                <w:right w:val="none" w:sz="0" w:space="0" w:color="auto"/>
              </w:divBdr>
            </w:div>
            <w:div w:id="61979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97292">
      <w:marLeft w:val="0"/>
      <w:marRight w:val="0"/>
      <w:marTop w:val="0"/>
      <w:marBottom w:val="0"/>
      <w:divBdr>
        <w:top w:val="none" w:sz="0" w:space="0" w:color="auto"/>
        <w:left w:val="none" w:sz="0" w:space="0" w:color="auto"/>
        <w:bottom w:val="none" w:sz="0" w:space="0" w:color="auto"/>
        <w:right w:val="none" w:sz="0" w:space="0" w:color="auto"/>
      </w:divBdr>
      <w:divsChild>
        <w:div w:id="619797284">
          <w:marLeft w:val="0"/>
          <w:marRight w:val="0"/>
          <w:marTop w:val="0"/>
          <w:marBottom w:val="0"/>
          <w:divBdr>
            <w:top w:val="none" w:sz="0" w:space="0" w:color="auto"/>
            <w:left w:val="none" w:sz="0" w:space="0" w:color="auto"/>
            <w:bottom w:val="none" w:sz="0" w:space="0" w:color="auto"/>
            <w:right w:val="none" w:sz="0" w:space="0" w:color="auto"/>
          </w:divBdr>
        </w:div>
      </w:divsChild>
    </w:div>
    <w:div w:id="619797306">
      <w:marLeft w:val="0"/>
      <w:marRight w:val="0"/>
      <w:marTop w:val="0"/>
      <w:marBottom w:val="0"/>
      <w:divBdr>
        <w:top w:val="none" w:sz="0" w:space="0" w:color="auto"/>
        <w:left w:val="none" w:sz="0" w:space="0" w:color="auto"/>
        <w:bottom w:val="none" w:sz="0" w:space="0" w:color="auto"/>
        <w:right w:val="none" w:sz="0" w:space="0" w:color="auto"/>
      </w:divBdr>
      <w:divsChild>
        <w:div w:id="619797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638</Words>
  <Characters>3639</Characters>
  <Application>Microsoft Office Outlook</Application>
  <DocSecurity>0</DocSecurity>
  <Lines>0</Lines>
  <Paragraphs>0</Paragraphs>
  <ScaleCrop>false</ScaleCrop>
  <Company>Qualcomm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#53</dc:title>
  <dc:subject/>
  <dc:creator>Qualcomm Europe</dc:creator>
  <cp:keywords/>
  <dc:description/>
  <cp:lastModifiedBy>Qualcomm</cp:lastModifiedBy>
  <cp:revision>2</cp:revision>
  <cp:lastPrinted>2007-10-02T18:05:00Z</cp:lastPrinted>
  <dcterms:created xsi:type="dcterms:W3CDTF">2009-03-18T09:50:00Z</dcterms:created>
  <dcterms:modified xsi:type="dcterms:W3CDTF">2009-03-18T09:50:00Z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1304048566</vt:i4>
  </property>
  <property fmtid="{D5CDD505-2E9C-101B-9397-08002B2CF9AE}" pid="3" name="_NewReviewCycle">
    <vt:lpwstr/>
  </property>
  <property fmtid="{D5CDD505-2E9C-101B-9397-08002B2CF9AE}" pid="4" name="_EmailSubject">
    <vt:lpwstr>Considerations on HeNB contribution (was: HNB vs HeNB RAN4  contribution)</vt:lpwstr>
  </property>
  <property fmtid="{D5CDD505-2E9C-101B-9397-08002B2CF9AE}" pid="5" name="_AuthorEmail">
    <vt:lpwstr>tji@qualcomm.com</vt:lpwstr>
  </property>
  <property fmtid="{D5CDD505-2E9C-101B-9397-08002B2CF9AE}" pid="6" name="_AuthorEmailDisplayName">
    <vt:lpwstr>Ji, Tingfang</vt:lpwstr>
  </property>
  <property fmtid="{D5CDD505-2E9C-101B-9397-08002B2CF9AE}" pid="7" name="_ReviewingToolsShownOnce">
    <vt:lpwstr/>
  </property>
</Properties>
</file>