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E35F5" w14:textId="10A52066" w:rsidR="00681EA6" w:rsidRPr="00004B2A" w:rsidRDefault="00681EA6" w:rsidP="00681EA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004B2A">
        <w:rPr>
          <w:rFonts w:eastAsia="SimSun" w:cs="Arial"/>
          <w:sz w:val="24"/>
          <w:szCs w:val="24"/>
          <w:lang w:eastAsia="zh-CN"/>
        </w:rPr>
        <w:t>3GPP TSG-RAN WG4 Meeting #117</w:t>
      </w:r>
      <w:r w:rsidRPr="00004B2A">
        <w:rPr>
          <w:rFonts w:eastAsia="SimSun" w:cs="Arial"/>
          <w:sz w:val="24"/>
          <w:szCs w:val="24"/>
          <w:lang w:eastAsia="zh-CN"/>
        </w:rPr>
        <w:tab/>
      </w:r>
      <w:r w:rsidR="00410E4D" w:rsidRPr="00410E4D">
        <w:rPr>
          <w:rFonts w:eastAsia="SimSun" w:cs="Arial"/>
          <w:sz w:val="24"/>
          <w:szCs w:val="24"/>
          <w:lang w:eastAsia="zh-CN"/>
        </w:rPr>
        <w:t>R4-2522175</w:t>
      </w:r>
    </w:p>
    <w:p w14:paraId="09C8A258" w14:textId="77777777" w:rsidR="00681EA6" w:rsidRPr="00004B2A" w:rsidRDefault="00681EA6" w:rsidP="00681EA6">
      <w:pPr>
        <w:pStyle w:val="Header"/>
        <w:tabs>
          <w:tab w:val="right" w:pos="9781"/>
          <w:tab w:val="right" w:pos="13323"/>
        </w:tabs>
        <w:spacing w:before="60" w:after="60"/>
        <w:outlineLvl w:val="0"/>
        <w:rPr>
          <w:rFonts w:eastAsia="SimSun" w:cs="Arial"/>
          <w:b w:val="0"/>
          <w:sz w:val="24"/>
          <w:szCs w:val="24"/>
          <w:lang w:eastAsia="zh-CN"/>
        </w:rPr>
      </w:pPr>
      <w:r w:rsidRPr="00004B2A">
        <w:rPr>
          <w:rFonts w:eastAsia="SimSun" w:cs="Arial"/>
          <w:sz w:val="24"/>
          <w:szCs w:val="24"/>
          <w:lang w:eastAsia="zh-CN"/>
        </w:rPr>
        <w:t>Dallas, USA, Nov. 17-21, 2025</w:t>
      </w:r>
    </w:p>
    <w:p w14:paraId="001EB1F9" w14:textId="349E453F" w:rsidR="00885431" w:rsidRPr="00004B2A" w:rsidRDefault="00885431" w:rsidP="0032093B">
      <w:pPr>
        <w:rPr>
          <w:rFonts w:eastAsia="SimSun"/>
          <w:highlight w:val="yellow"/>
          <w:lang w:eastAsia="zh-CN"/>
        </w:rPr>
      </w:pPr>
    </w:p>
    <w:p w14:paraId="36D346AC" w14:textId="77777777" w:rsidR="00885431" w:rsidRPr="00004B2A" w:rsidRDefault="00885431" w:rsidP="0032093B">
      <w:pPr>
        <w:rPr>
          <w:rFonts w:eastAsia="SimSun"/>
          <w:highlight w:val="yellow"/>
          <w:lang w:eastAsia="zh-CN"/>
        </w:rPr>
      </w:pPr>
    </w:p>
    <w:p w14:paraId="1226C057" w14:textId="38CC977B" w:rsidR="00E61455" w:rsidRPr="00C224E3" w:rsidRDefault="00E61455" w:rsidP="00E61455">
      <w:pPr>
        <w:tabs>
          <w:tab w:val="left" w:pos="1985"/>
        </w:tabs>
        <w:jc w:val="both"/>
        <w:rPr>
          <w:rFonts w:ascii="Arial" w:hAnsi="Arial" w:cs="Arial"/>
          <w:b/>
          <w:sz w:val="22"/>
          <w:lang w:eastAsia="zh-CN"/>
        </w:rPr>
      </w:pPr>
      <w:r w:rsidRPr="00C224E3">
        <w:rPr>
          <w:rFonts w:ascii="Arial" w:hAnsi="Arial" w:cs="Arial"/>
          <w:b/>
          <w:sz w:val="22"/>
        </w:rPr>
        <w:t xml:space="preserve">Title: </w:t>
      </w:r>
      <w:r w:rsidRPr="00C224E3">
        <w:rPr>
          <w:rFonts w:ascii="Arial" w:hAnsi="Arial" w:cs="Arial"/>
          <w:b/>
          <w:sz w:val="22"/>
        </w:rPr>
        <w:tab/>
      </w:r>
      <w:r w:rsidR="00C224E3" w:rsidRPr="00C224E3">
        <w:rPr>
          <w:rFonts w:ascii="Arial" w:hAnsi="Arial" w:cs="Arial"/>
          <w:sz w:val="22"/>
          <w:lang w:eastAsia="zh-CN"/>
        </w:rPr>
        <w:t>Concluding on remaining issues on the preferred OTA test methods and TRP simplifications</w:t>
      </w:r>
    </w:p>
    <w:p w14:paraId="73AD8CE3" w14:textId="26A5EA89" w:rsidR="00E61455" w:rsidRPr="002426E6" w:rsidRDefault="00E61455" w:rsidP="00E61455">
      <w:pPr>
        <w:tabs>
          <w:tab w:val="left" w:pos="1985"/>
        </w:tabs>
        <w:jc w:val="both"/>
        <w:rPr>
          <w:rFonts w:ascii="Arial" w:hAnsi="Arial" w:cs="Arial"/>
          <w:sz w:val="22"/>
          <w:lang w:eastAsia="zh-CN"/>
        </w:rPr>
      </w:pPr>
      <w:r w:rsidRPr="002426E6">
        <w:rPr>
          <w:rFonts w:ascii="Arial" w:hAnsi="Arial" w:cs="Arial"/>
          <w:b/>
          <w:sz w:val="22"/>
        </w:rPr>
        <w:t>Agenda Item:</w:t>
      </w:r>
      <w:r w:rsidRPr="002426E6">
        <w:rPr>
          <w:rFonts w:ascii="Arial" w:hAnsi="Arial" w:cs="Arial"/>
          <w:b/>
          <w:sz w:val="22"/>
        </w:rPr>
        <w:tab/>
      </w:r>
      <w:r w:rsidR="002426E6" w:rsidRPr="002426E6">
        <w:rPr>
          <w:rFonts w:ascii="Arial" w:hAnsi="Arial" w:cs="Arial"/>
          <w:sz w:val="22"/>
          <w:lang w:eastAsia="zh-CN"/>
        </w:rPr>
        <w:t>6.8.4.2.2</w:t>
      </w:r>
    </w:p>
    <w:p w14:paraId="6402E503" w14:textId="41552CF0" w:rsidR="00D84BD0" w:rsidRPr="00004B2A" w:rsidRDefault="00D84BD0" w:rsidP="00D84BD0">
      <w:pPr>
        <w:tabs>
          <w:tab w:val="left" w:pos="1985"/>
        </w:tabs>
        <w:jc w:val="both"/>
        <w:rPr>
          <w:rFonts w:ascii="Arial" w:hAnsi="Arial" w:cs="Arial"/>
          <w:sz w:val="22"/>
        </w:rPr>
      </w:pPr>
      <w:r w:rsidRPr="002426E6">
        <w:rPr>
          <w:rFonts w:ascii="Arial" w:hAnsi="Arial" w:cs="Arial"/>
          <w:b/>
          <w:sz w:val="22"/>
        </w:rPr>
        <w:t xml:space="preserve">Source: </w:t>
      </w:r>
      <w:r w:rsidRPr="002426E6">
        <w:rPr>
          <w:rFonts w:ascii="Arial" w:hAnsi="Arial" w:cs="Arial"/>
          <w:b/>
          <w:sz w:val="22"/>
        </w:rPr>
        <w:tab/>
      </w:r>
      <w:r w:rsidR="00885431" w:rsidRPr="002426E6">
        <w:rPr>
          <w:rFonts w:ascii="Arial" w:hAnsi="Arial" w:cs="Arial"/>
          <w:bCs/>
          <w:sz w:val="22"/>
        </w:rPr>
        <w:t>Huawei,</w:t>
      </w:r>
      <w:r w:rsidR="00885431" w:rsidRPr="00004B2A">
        <w:rPr>
          <w:rFonts w:ascii="Arial" w:hAnsi="Arial" w:cs="Arial"/>
          <w:bCs/>
          <w:sz w:val="22"/>
        </w:rPr>
        <w:t xml:space="preserve"> </w:t>
      </w:r>
      <w:proofErr w:type="spellStart"/>
      <w:r w:rsidR="00885431" w:rsidRPr="00004B2A">
        <w:rPr>
          <w:rFonts w:ascii="Arial" w:hAnsi="Arial" w:cs="Arial"/>
          <w:bCs/>
          <w:sz w:val="22"/>
        </w:rPr>
        <w:t>HiSilicon</w:t>
      </w:r>
      <w:proofErr w:type="spellEnd"/>
    </w:p>
    <w:p w14:paraId="5E188A5E" w14:textId="0EEA2746" w:rsidR="00E61455" w:rsidRPr="00004B2A" w:rsidRDefault="00E61455" w:rsidP="00E61455">
      <w:pPr>
        <w:tabs>
          <w:tab w:val="left" w:pos="1985"/>
        </w:tabs>
        <w:jc w:val="both"/>
        <w:rPr>
          <w:rFonts w:ascii="Arial" w:hAnsi="Arial" w:cs="Arial"/>
          <w:b/>
          <w:sz w:val="22"/>
          <w:lang w:eastAsia="zh-CN"/>
        </w:rPr>
      </w:pPr>
      <w:r w:rsidRPr="00004B2A">
        <w:rPr>
          <w:rFonts w:ascii="Arial" w:hAnsi="Arial" w:cs="Arial"/>
          <w:b/>
          <w:sz w:val="22"/>
        </w:rPr>
        <w:t>Document for:</w:t>
      </w:r>
      <w:r w:rsidRPr="00004B2A">
        <w:rPr>
          <w:rFonts w:ascii="Arial" w:hAnsi="Arial" w:cs="Arial"/>
          <w:b/>
          <w:sz w:val="22"/>
        </w:rPr>
        <w:tab/>
      </w:r>
      <w:r w:rsidR="00652538" w:rsidRPr="00004B2A">
        <w:rPr>
          <w:rFonts w:ascii="Arial" w:hAnsi="Arial" w:cs="Arial"/>
          <w:sz w:val="22"/>
          <w:lang w:eastAsia="zh-CN"/>
        </w:rPr>
        <w:t>Discussion</w:t>
      </w:r>
    </w:p>
    <w:p w14:paraId="5CDD1EB3" w14:textId="60FDD0A3" w:rsidR="00B4053B" w:rsidRPr="00004B2A" w:rsidRDefault="00E84B47" w:rsidP="00E84B47">
      <w:pPr>
        <w:pStyle w:val="Heading1"/>
        <w:rPr>
          <w:lang w:eastAsia="zh-CN"/>
        </w:rPr>
      </w:pPr>
      <w:r w:rsidRPr="00004B2A">
        <w:t>1</w:t>
      </w:r>
      <w:r w:rsidRPr="00004B2A">
        <w:tab/>
        <w:t>Introduction</w:t>
      </w:r>
    </w:p>
    <w:p w14:paraId="7A76A494" w14:textId="01C9C765" w:rsidR="00210487" w:rsidRPr="00946658" w:rsidRDefault="004B5DBA" w:rsidP="006A0DAF">
      <w:pPr>
        <w:overflowPunct/>
        <w:autoSpaceDE/>
        <w:autoSpaceDN/>
        <w:adjustRightInd/>
        <w:textAlignment w:val="auto"/>
        <w:rPr>
          <w:rFonts w:eastAsia="SimSun"/>
          <w:iCs/>
          <w:lang w:eastAsia="zh-CN"/>
        </w:rPr>
      </w:pPr>
      <w:r w:rsidRPr="00946658">
        <w:rPr>
          <w:rFonts w:eastAsia="SimSun"/>
          <w:iCs/>
          <w:lang w:eastAsia="zh-CN"/>
        </w:rPr>
        <w:t xml:space="preserve">In this contribution we provide </w:t>
      </w:r>
      <w:r w:rsidR="00946658" w:rsidRPr="00946658">
        <w:rPr>
          <w:rFonts w:eastAsia="SimSun"/>
          <w:iCs/>
          <w:lang w:eastAsia="zh-CN"/>
        </w:rPr>
        <w:t>suggestions on how to conclude on remaining issues on the preferred OTA test methods and TRP simplifications</w:t>
      </w:r>
      <w:r w:rsidRPr="00946658">
        <w:rPr>
          <w:rFonts w:eastAsia="SimSun"/>
          <w:iCs/>
          <w:lang w:eastAsia="zh-CN"/>
        </w:rPr>
        <w:t xml:space="preserve">. </w:t>
      </w:r>
    </w:p>
    <w:p w14:paraId="3332EBCC" w14:textId="5EBB4AB4" w:rsidR="00FB54CC" w:rsidRPr="00004B2A" w:rsidRDefault="00E84B47" w:rsidP="00E84B47">
      <w:pPr>
        <w:pStyle w:val="Heading1"/>
      </w:pPr>
      <w:r w:rsidRPr="00004B2A">
        <w:t>2</w:t>
      </w:r>
      <w:r w:rsidRPr="00004B2A">
        <w:tab/>
        <w:t>Discussion</w:t>
      </w:r>
    </w:p>
    <w:p w14:paraId="26917DCC" w14:textId="707111F2" w:rsidR="00F21C43" w:rsidRPr="00507996" w:rsidRDefault="00F21C43" w:rsidP="00F21C43">
      <w:pPr>
        <w:pStyle w:val="Heading1"/>
        <w:ind w:hanging="714"/>
        <w:rPr>
          <w:sz w:val="32"/>
          <w:szCs w:val="18"/>
        </w:rPr>
      </w:pPr>
      <w:r w:rsidRPr="00507996">
        <w:rPr>
          <w:sz w:val="32"/>
          <w:szCs w:val="18"/>
        </w:rPr>
        <w:t>2.</w:t>
      </w:r>
      <w:r w:rsidR="005073E9">
        <w:rPr>
          <w:sz w:val="32"/>
          <w:szCs w:val="18"/>
        </w:rPr>
        <w:t>1</w:t>
      </w:r>
      <w:r w:rsidRPr="00507996">
        <w:rPr>
          <w:sz w:val="32"/>
          <w:szCs w:val="18"/>
        </w:rPr>
        <w:tab/>
      </w:r>
      <w:r w:rsidRPr="00507996">
        <w:rPr>
          <w:rFonts w:eastAsia="Arial" w:cs="Arial"/>
          <w:sz w:val="32"/>
          <w:szCs w:val="18"/>
        </w:rPr>
        <w:t>CR to TS 38.141-2</w:t>
      </w:r>
    </w:p>
    <w:p w14:paraId="6107C008" w14:textId="50BB5BAE" w:rsidR="00507996" w:rsidRDefault="00B10FF9" w:rsidP="003B4365">
      <w:r w:rsidRPr="00507996">
        <w:t>Based on content provided in R4-2514107 [2], we have reviewed all the proposed modifications and provided feedback in draft CR to TS 38.141-2 in [3]. That Draft CR provides further refinements to the TRP annex modifications, focusing on the General part, and pre-scan</w:t>
      </w:r>
      <w:r w:rsidRPr="00D366A8">
        <w:t xml:space="preserve"> method corrections.</w:t>
      </w:r>
      <w:r>
        <w:t xml:space="preserve"> </w:t>
      </w:r>
      <w:r w:rsidR="00507996">
        <w:t>Still, any modification to the pre-scan is seen as applicable to the previous releases as well. Therefore, it is not clear if any modifications to the pre-scan shall be captured in Rel-19, or to Rel-15 under Maintenance agenda.</w:t>
      </w:r>
    </w:p>
    <w:p w14:paraId="0555DEEF" w14:textId="04E85B6B" w:rsidR="00B10FF9" w:rsidRDefault="00B10FF9" w:rsidP="003B4365">
      <w:r>
        <w:t xml:space="preserve">Other modifications proposed in </w:t>
      </w:r>
      <w:r w:rsidRPr="00640824">
        <w:t>R4-2514107</w:t>
      </w:r>
      <w:r>
        <w:t xml:space="preserve"> [2] are considered to belong to the Maintenance agenda and not </w:t>
      </w:r>
      <w:proofErr w:type="spellStart"/>
      <w:r>
        <w:t>NR_BS_RF_req_evo</w:t>
      </w:r>
      <w:proofErr w:type="spellEnd"/>
      <w:r>
        <w:t xml:space="preserve"> WI.</w:t>
      </w:r>
    </w:p>
    <w:p w14:paraId="581222C2" w14:textId="7182BC33" w:rsidR="00507996" w:rsidRPr="00507996" w:rsidRDefault="00024427" w:rsidP="00024427">
      <w:pPr>
        <w:pStyle w:val="B1"/>
        <w:ind w:left="0" w:firstLine="0"/>
        <w:rPr>
          <w:lang w:eastAsia="zh-CN"/>
        </w:rPr>
      </w:pPr>
      <w:r w:rsidRPr="00507996">
        <w:rPr>
          <w:b/>
          <w:bCs/>
          <w:lang w:eastAsia="zh-CN"/>
        </w:rPr>
        <w:t xml:space="preserve">Proposal </w:t>
      </w:r>
      <w:r w:rsidR="00020C57">
        <w:rPr>
          <w:b/>
          <w:bCs/>
          <w:lang w:eastAsia="zh-CN"/>
        </w:rPr>
        <w:t>1</w:t>
      </w:r>
      <w:r w:rsidRPr="00507996">
        <w:rPr>
          <w:lang w:eastAsia="zh-CN"/>
        </w:rPr>
        <w:t xml:space="preserve">: </w:t>
      </w:r>
      <w:r w:rsidR="00507996" w:rsidRPr="00507996">
        <w:rPr>
          <w:lang w:eastAsia="zh-CN"/>
        </w:rPr>
        <w:t>For the TRP annex modifications, focus at least on the General part of the Annex</w:t>
      </w:r>
      <w:r w:rsidR="009F6EEC">
        <w:rPr>
          <w:lang w:eastAsia="zh-CN"/>
        </w:rPr>
        <w:t>; most of other proposed corrections belong to Maintenance agenda (Rel-15 onwards)</w:t>
      </w:r>
      <w:r w:rsidR="00507996" w:rsidRPr="00507996">
        <w:rPr>
          <w:lang w:eastAsia="zh-CN"/>
        </w:rPr>
        <w:t>.</w:t>
      </w:r>
    </w:p>
    <w:p w14:paraId="5F9FE29C" w14:textId="6A9765EC" w:rsidR="00024427" w:rsidRDefault="00507996" w:rsidP="00507996">
      <w:pPr>
        <w:pStyle w:val="B1"/>
        <w:ind w:left="0" w:firstLine="0"/>
      </w:pPr>
      <w:r w:rsidRPr="00507996">
        <w:rPr>
          <w:b/>
          <w:bCs/>
          <w:lang w:eastAsia="zh-CN"/>
        </w:rPr>
        <w:t xml:space="preserve">Proposal </w:t>
      </w:r>
      <w:r w:rsidR="00020C57">
        <w:rPr>
          <w:b/>
          <w:bCs/>
          <w:lang w:eastAsia="zh-CN"/>
        </w:rPr>
        <w:t>2</w:t>
      </w:r>
      <w:r w:rsidRPr="00507996">
        <w:rPr>
          <w:lang w:eastAsia="zh-CN"/>
        </w:rPr>
        <w:t>: For the TRP annex modifications on the pre-scan method,</w:t>
      </w:r>
      <w:r w:rsidRPr="00507996">
        <w:t xml:space="preserve"> first decide if those modifications shall be capture in Rel-19, it rather from Rel-15 onwards (under Maintenance agenda)</w:t>
      </w:r>
      <w:r w:rsidR="00024427" w:rsidRPr="00507996">
        <w:t>.</w:t>
      </w:r>
    </w:p>
    <w:p w14:paraId="3F020C36" w14:textId="00740786" w:rsidR="00934A4D" w:rsidRDefault="00934A4D" w:rsidP="00507996">
      <w:pPr>
        <w:pStyle w:val="B1"/>
        <w:ind w:left="0" w:firstLine="0"/>
      </w:pPr>
      <w:r>
        <w:t xml:space="preserve">Within the pre-scan method, one of the modifications proposed in [2] was introduction of the sentence on noise floor level limit, with the value of 30 dB below the specified TRP limit. However, to derive that limit, the TRP value would need to be known first. </w:t>
      </w:r>
      <w:r w:rsidR="00560EA9">
        <w:t>Therefore,</w:t>
      </w:r>
      <w:r>
        <w:t xml:space="preserve"> it is not clear how that threshold is supposed to be derived. More discussion maybe necessary. Otherwise, that modifications </w:t>
      </w:r>
      <w:proofErr w:type="gramStart"/>
      <w:r>
        <w:t>does</w:t>
      </w:r>
      <w:proofErr w:type="gramEnd"/>
      <w:r>
        <w:t xml:space="preserve"> not seem to be mature enough right now and is proposed to be dropped.  </w:t>
      </w:r>
    </w:p>
    <w:tbl>
      <w:tblPr>
        <w:tblStyle w:val="TableGrid"/>
        <w:tblW w:w="0" w:type="auto"/>
        <w:tblLook w:val="04A0" w:firstRow="1" w:lastRow="0" w:firstColumn="1" w:lastColumn="0" w:noHBand="0" w:noVBand="1"/>
      </w:tblPr>
      <w:tblGrid>
        <w:gridCol w:w="10457"/>
      </w:tblGrid>
      <w:tr w:rsidR="00934A4D" w14:paraId="5356E11B" w14:textId="77777777" w:rsidTr="00934A4D">
        <w:tc>
          <w:tcPr>
            <w:tcW w:w="10457" w:type="dxa"/>
          </w:tcPr>
          <w:p w14:paraId="4557C615" w14:textId="31C2416E" w:rsidR="00934A4D" w:rsidRDefault="00934A4D" w:rsidP="00507996">
            <w:pPr>
              <w:pStyle w:val="B1"/>
              <w:ind w:left="0" w:firstLine="0"/>
            </w:pPr>
            <w:r w:rsidRPr="00934A4D">
              <w:rPr>
                <w:noProof/>
              </w:rPr>
              <w:drawing>
                <wp:inline distT="0" distB="0" distL="0" distR="0" wp14:anchorId="0454F2F4" wp14:editId="49F933E3">
                  <wp:extent cx="6646545" cy="9988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998855"/>
                          </a:xfrm>
                          <a:prstGeom prst="rect">
                            <a:avLst/>
                          </a:prstGeom>
                        </pic:spPr>
                      </pic:pic>
                    </a:graphicData>
                  </a:graphic>
                </wp:inline>
              </w:drawing>
            </w:r>
          </w:p>
        </w:tc>
      </w:tr>
    </w:tbl>
    <w:p w14:paraId="2D3B3CCC" w14:textId="58E84D3B" w:rsidR="00934A4D" w:rsidRDefault="00934A4D" w:rsidP="00507996">
      <w:pPr>
        <w:pStyle w:val="B1"/>
        <w:ind w:left="0" w:firstLine="0"/>
      </w:pPr>
    </w:p>
    <w:p w14:paraId="6F700F16" w14:textId="38B9733E" w:rsidR="00020C57" w:rsidRPr="00020C57" w:rsidRDefault="00020C57" w:rsidP="00020C57">
      <w:pPr>
        <w:pStyle w:val="Heading1"/>
        <w:ind w:hanging="714"/>
        <w:rPr>
          <w:rFonts w:eastAsia="Arial" w:cs="Arial"/>
          <w:sz w:val="32"/>
          <w:szCs w:val="18"/>
        </w:rPr>
      </w:pPr>
      <w:r w:rsidRPr="00020C57">
        <w:rPr>
          <w:sz w:val="32"/>
          <w:szCs w:val="18"/>
        </w:rPr>
        <w:t>2.</w:t>
      </w:r>
      <w:r w:rsidR="005073E9">
        <w:rPr>
          <w:sz w:val="32"/>
          <w:szCs w:val="18"/>
        </w:rPr>
        <w:t>2</w:t>
      </w:r>
      <w:r w:rsidRPr="00020C57">
        <w:rPr>
          <w:sz w:val="32"/>
          <w:szCs w:val="18"/>
        </w:rPr>
        <w:tab/>
      </w:r>
      <w:r w:rsidRPr="00020C57">
        <w:rPr>
          <w:rFonts w:eastAsia="Arial" w:cs="Arial"/>
          <w:sz w:val="32"/>
          <w:szCs w:val="18"/>
        </w:rPr>
        <w:t>CR to TS 37.145-2</w:t>
      </w:r>
    </w:p>
    <w:p w14:paraId="38FFB514" w14:textId="66D66FA8" w:rsidR="00020C57" w:rsidRDefault="00020C57" w:rsidP="00020C57">
      <w:r w:rsidRPr="009D2606">
        <w:rPr>
          <w:rFonts w:eastAsia="SimSun"/>
          <w:iCs/>
          <w:lang w:eastAsia="zh-CN"/>
        </w:rPr>
        <w:t xml:space="preserve">During RAN4#116bis meeting, a Draft CR in </w:t>
      </w:r>
      <w:r w:rsidRPr="009D2606">
        <w:t xml:space="preserve">R4-2515074 [1] was Endorsed. </w:t>
      </w:r>
      <w:r>
        <w:t xml:space="preserve">It has captured the preferred test method corrections. There were no modifications captured to the TRP annex. For this meeting, we have updated draft CR in [1] also include the proposed improvements to the TRP annex, based on </w:t>
      </w:r>
      <w:r w:rsidR="005073E9">
        <w:t>discussion in clause 2.1</w:t>
      </w:r>
      <w:r>
        <w:t>.</w:t>
      </w:r>
    </w:p>
    <w:p w14:paraId="2A7D9FEA" w14:textId="65827863" w:rsidR="000A125B" w:rsidRPr="000C7C13" w:rsidRDefault="000A125B" w:rsidP="00004B2A">
      <w:pPr>
        <w:pStyle w:val="Heading1"/>
        <w:ind w:hanging="714"/>
        <w:rPr>
          <w:sz w:val="32"/>
          <w:szCs w:val="18"/>
        </w:rPr>
      </w:pPr>
      <w:r w:rsidRPr="000C7C13">
        <w:rPr>
          <w:sz w:val="32"/>
          <w:szCs w:val="18"/>
        </w:rPr>
        <w:lastRenderedPageBreak/>
        <w:t>2.</w:t>
      </w:r>
      <w:r w:rsidR="00F21C43" w:rsidRPr="000C7C13">
        <w:rPr>
          <w:sz w:val="32"/>
          <w:szCs w:val="18"/>
        </w:rPr>
        <w:t>3</w:t>
      </w:r>
      <w:r w:rsidRPr="000C7C13">
        <w:rPr>
          <w:sz w:val="32"/>
          <w:szCs w:val="18"/>
        </w:rPr>
        <w:tab/>
      </w:r>
      <w:r w:rsidR="00004B2A" w:rsidRPr="000C7C13">
        <w:rPr>
          <w:rFonts w:eastAsia="Arial" w:cs="Arial"/>
          <w:sz w:val="32"/>
          <w:szCs w:val="18"/>
        </w:rPr>
        <w:t xml:space="preserve">Consideration of the </w:t>
      </w:r>
      <w:r w:rsidR="00011FA6" w:rsidRPr="000C7C13">
        <w:rPr>
          <w:rFonts w:eastAsia="Arial" w:cs="Arial"/>
          <w:sz w:val="32"/>
          <w:szCs w:val="18"/>
        </w:rPr>
        <w:t xml:space="preserve">ERC </w:t>
      </w:r>
      <w:r w:rsidR="000C7C13" w:rsidRPr="000C7C13">
        <w:rPr>
          <w:rFonts w:eastAsia="Arial" w:cs="Arial"/>
          <w:sz w:val="32"/>
          <w:szCs w:val="18"/>
        </w:rPr>
        <w:t>R</w:t>
      </w:r>
      <w:r w:rsidR="00011FA6" w:rsidRPr="000C7C13">
        <w:rPr>
          <w:rFonts w:eastAsia="Arial" w:cs="Arial"/>
          <w:sz w:val="32"/>
          <w:szCs w:val="18"/>
        </w:rPr>
        <w:t xml:space="preserve">ecommendation </w:t>
      </w:r>
      <w:r w:rsidR="00004B2A" w:rsidRPr="000C7C13">
        <w:rPr>
          <w:rFonts w:eastAsia="Arial" w:cs="Arial"/>
          <w:sz w:val="32"/>
          <w:szCs w:val="18"/>
        </w:rPr>
        <w:t>74-01</w:t>
      </w:r>
    </w:p>
    <w:p w14:paraId="54261233" w14:textId="1C0450D4" w:rsidR="00C54E95" w:rsidRDefault="00011FA6" w:rsidP="000C7C13">
      <w:pPr>
        <w:pStyle w:val="B1"/>
        <w:ind w:left="0" w:firstLine="0"/>
        <w:rPr>
          <w:noProof/>
          <w:lang w:val="en-US"/>
        </w:rPr>
      </w:pPr>
      <w:r>
        <w:rPr>
          <w:lang w:val="en-US" w:eastAsia="zh-CN"/>
        </w:rPr>
        <w:t xml:space="preserve">During RAN4#116bis discussion, it was proposed to reuse </w:t>
      </w:r>
      <w:r>
        <w:t xml:space="preserve">text from </w:t>
      </w:r>
      <w:r w:rsidRPr="00011FA6">
        <w:t>ERC recommendation 74-01</w:t>
      </w:r>
      <w:r w:rsidR="000C7C13">
        <w:t xml:space="preserve"> for the </w:t>
      </w:r>
      <w:r w:rsidR="000C7C13" w:rsidRPr="00A53BEC">
        <w:rPr>
          <w:noProof/>
          <w:lang w:val="en-US"/>
        </w:rPr>
        <w:t xml:space="preserve">selection of proper </w:t>
      </w:r>
      <w:r w:rsidR="000C7C13">
        <w:rPr>
          <w:noProof/>
          <w:lang w:val="en-US"/>
        </w:rPr>
        <w:t xml:space="preserve">measurement </w:t>
      </w:r>
      <w:r w:rsidR="000C7C13" w:rsidRPr="00A53BEC">
        <w:rPr>
          <w:noProof/>
          <w:lang w:val="en-US"/>
        </w:rPr>
        <w:t>methodology</w:t>
      </w:r>
      <w:r>
        <w:t xml:space="preserve">. </w:t>
      </w:r>
      <w:r w:rsidR="000C7C13">
        <w:rPr>
          <w:noProof/>
          <w:lang w:val="en-US"/>
        </w:rPr>
        <w:t xml:space="preserve">Namely the following highlighted notes from </w:t>
      </w:r>
      <w:r w:rsidR="00C54E95" w:rsidRPr="00A53BEC">
        <w:rPr>
          <w:noProof/>
          <w:lang w:val="en-US"/>
        </w:rPr>
        <w:t>Table 6 in Annex 2</w:t>
      </w:r>
      <w:r w:rsidR="000C7C13">
        <w:rPr>
          <w:noProof/>
          <w:lang w:val="en-US"/>
        </w:rPr>
        <w:t xml:space="preserve"> of </w:t>
      </w:r>
      <w:r w:rsidR="000C7C13" w:rsidRPr="00A53BEC">
        <w:rPr>
          <w:noProof/>
          <w:lang w:val="en-US"/>
        </w:rPr>
        <w:t xml:space="preserve">ERC Recommendation </w:t>
      </w:r>
      <w:r w:rsidR="000C7C13" w:rsidRPr="00236D08">
        <w:rPr>
          <w:noProof/>
          <w:lang w:val="en-US"/>
        </w:rPr>
        <w:t>74-01</w:t>
      </w:r>
      <w:r w:rsidR="000C7C13" w:rsidRPr="00A53BEC">
        <w:rPr>
          <w:noProof/>
          <w:lang w:val="en-US"/>
        </w:rPr>
        <w:t xml:space="preserve"> </w:t>
      </w:r>
      <w:r w:rsidR="000C7C13">
        <w:rPr>
          <w:noProof/>
          <w:lang w:val="en-US"/>
        </w:rPr>
        <w:t>were proposed to be reused</w:t>
      </w:r>
      <w:r w:rsidR="00C54E95" w:rsidRPr="00A53BEC">
        <w:rPr>
          <w:noProof/>
          <w:lang w:val="en-US"/>
        </w:rPr>
        <w:t xml:space="preserve">: </w:t>
      </w:r>
    </w:p>
    <w:p w14:paraId="772B2777" w14:textId="06674B1D" w:rsidR="00AE0BF1" w:rsidRPr="00004B2A" w:rsidRDefault="00AE0BF1" w:rsidP="00E84B47">
      <w:pPr>
        <w:pStyle w:val="B1"/>
        <w:ind w:left="0" w:firstLine="0"/>
      </w:pPr>
      <w:r w:rsidRPr="00AE0BF1">
        <w:rPr>
          <w:noProof/>
        </w:rPr>
        <w:drawing>
          <wp:inline distT="0" distB="0" distL="0" distR="0" wp14:anchorId="43B94B16" wp14:editId="28499885">
            <wp:extent cx="6646545" cy="724344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7243445"/>
                    </a:xfrm>
                    <a:prstGeom prst="rect">
                      <a:avLst/>
                    </a:prstGeom>
                  </pic:spPr>
                </pic:pic>
              </a:graphicData>
            </a:graphic>
          </wp:inline>
        </w:drawing>
      </w:r>
    </w:p>
    <w:p w14:paraId="5A802B36" w14:textId="56494E54" w:rsidR="000C7C13" w:rsidRDefault="000C7C13" w:rsidP="002473B6">
      <w:pPr>
        <w:pStyle w:val="B1"/>
        <w:ind w:left="0" w:firstLine="0"/>
        <w:rPr>
          <w:b/>
          <w:bCs/>
          <w:highlight w:val="yellow"/>
          <w:lang w:eastAsia="zh-CN"/>
        </w:rPr>
      </w:pPr>
      <w:r>
        <w:t xml:space="preserve">However, when reviewed, it was found that the source text was somehow modified. To ease reaching consensus, it is suggested to reuse text from </w:t>
      </w:r>
      <w:r w:rsidRPr="00011FA6">
        <w:t>ERC recommendation 74-01</w:t>
      </w:r>
      <w:r>
        <w:t xml:space="preserve"> in a transparent manner, with no additional modifications made.</w:t>
      </w:r>
    </w:p>
    <w:p w14:paraId="0F91A2F9" w14:textId="6266EFF6" w:rsidR="0082142A" w:rsidRDefault="00136420" w:rsidP="002473B6">
      <w:pPr>
        <w:pStyle w:val="B1"/>
        <w:ind w:left="0" w:firstLine="0"/>
      </w:pPr>
      <w:r w:rsidRPr="00B7475D">
        <w:rPr>
          <w:b/>
          <w:bCs/>
          <w:lang w:eastAsia="zh-CN"/>
        </w:rPr>
        <w:t xml:space="preserve">Proposal </w:t>
      </w:r>
      <w:r w:rsidR="00254443">
        <w:rPr>
          <w:b/>
          <w:bCs/>
          <w:lang w:eastAsia="zh-CN"/>
        </w:rPr>
        <w:t>3</w:t>
      </w:r>
      <w:r w:rsidRPr="00B7475D">
        <w:rPr>
          <w:lang w:eastAsia="zh-CN"/>
        </w:rPr>
        <w:t>:</w:t>
      </w:r>
      <w:r w:rsidR="00B7475D" w:rsidRPr="00B7475D">
        <w:t xml:space="preserve"> For the General section of the TRP annex, reuse </w:t>
      </w:r>
      <w:r w:rsidR="00B7475D" w:rsidRPr="00B7475D">
        <w:rPr>
          <w:noProof/>
          <w:lang w:val="en-US"/>
        </w:rPr>
        <w:t xml:space="preserve">guidance text for the </w:t>
      </w:r>
      <w:r w:rsidR="00B7475D" w:rsidRPr="00B7475D">
        <w:t xml:space="preserve">the </w:t>
      </w:r>
      <w:r w:rsidR="00B7475D" w:rsidRPr="00B7475D">
        <w:rPr>
          <w:noProof/>
          <w:lang w:val="en-US"/>
        </w:rPr>
        <w:t>selection of proper measurement methodology from Table 6 in Annex 2 of ERC Recommendation 74-01</w:t>
      </w:r>
      <w:r w:rsidR="00B7475D" w:rsidRPr="00B7475D">
        <w:t>, with no additional modifications introduced</w:t>
      </w:r>
      <w:r w:rsidR="002F7418" w:rsidRPr="00B7475D">
        <w:t>.</w:t>
      </w:r>
    </w:p>
    <w:p w14:paraId="184F754B" w14:textId="0B3D4B0A" w:rsidR="00437BA9" w:rsidRPr="00B7475D" w:rsidRDefault="00437BA9" w:rsidP="002473B6">
      <w:pPr>
        <w:pStyle w:val="B1"/>
        <w:ind w:left="0" w:firstLine="0"/>
      </w:pPr>
      <w:r>
        <w:t xml:space="preserve">Furthermore, the above proposed 74-01 text talks about the </w:t>
      </w:r>
      <w:r w:rsidR="00557E47">
        <w:t>so-called</w:t>
      </w:r>
      <w:r w:rsidR="00E238FD">
        <w:t xml:space="preserve"> </w:t>
      </w:r>
      <w:r w:rsidR="00E238FD" w:rsidRPr="00E238FD">
        <w:t>systematic error</w:t>
      </w:r>
      <w:r w:rsidR="00E238FD">
        <w:t>.</w:t>
      </w:r>
      <w:r w:rsidR="000168B2">
        <w:t xml:space="preserve"> Before we introduce the above proposed 74-01 text into RAN4 spec, it shall be clarified whether the </w:t>
      </w:r>
      <w:r w:rsidR="000168B2" w:rsidRPr="00E238FD">
        <w:t>systematic error</w:t>
      </w:r>
      <w:r w:rsidR="000168B2">
        <w:t xml:space="preserve"> is the same as the already defined ΔTRP correction factor.</w:t>
      </w:r>
    </w:p>
    <w:p w14:paraId="104F185F" w14:textId="70679B5A" w:rsidR="00011FA6" w:rsidRPr="00DF788C" w:rsidRDefault="00011FA6" w:rsidP="002473B6">
      <w:pPr>
        <w:pStyle w:val="B1"/>
        <w:ind w:left="0" w:firstLine="0"/>
      </w:pPr>
      <w:r w:rsidRPr="00DF788C">
        <w:rPr>
          <w:b/>
          <w:bCs/>
          <w:lang w:eastAsia="zh-CN"/>
        </w:rPr>
        <w:lastRenderedPageBreak/>
        <w:t xml:space="preserve">Proposal </w:t>
      </w:r>
      <w:r w:rsidR="00254443">
        <w:rPr>
          <w:b/>
          <w:bCs/>
          <w:lang w:eastAsia="zh-CN"/>
        </w:rPr>
        <w:t>4</w:t>
      </w:r>
      <w:r w:rsidRPr="00DF788C">
        <w:rPr>
          <w:lang w:eastAsia="zh-CN"/>
        </w:rPr>
        <w:t>:</w:t>
      </w:r>
      <w:r w:rsidRPr="00DF788C">
        <w:t xml:space="preserve"> </w:t>
      </w:r>
      <w:r w:rsidR="000168B2" w:rsidRPr="00DF788C">
        <w:t>Clarified whether the “systematic error” term used in</w:t>
      </w:r>
      <w:r w:rsidR="00DF788C" w:rsidRPr="00DF788C">
        <w:rPr>
          <w:noProof/>
          <w:lang w:val="en-US"/>
        </w:rPr>
        <w:t xml:space="preserve"> ERC Recommendation 74-01</w:t>
      </w:r>
      <w:r w:rsidR="000168B2" w:rsidRPr="00DF788C">
        <w:t xml:space="preserve"> is the same as the ΔTRP correction factor</w:t>
      </w:r>
      <w:r w:rsidR="00DF788C" w:rsidRPr="00DF788C">
        <w:t xml:space="preserve"> already used in the TRP annex</w:t>
      </w:r>
      <w:r w:rsidR="000168B2" w:rsidRPr="00DF788C">
        <w:t>.</w:t>
      </w:r>
    </w:p>
    <w:p w14:paraId="2833E637" w14:textId="37B134AC" w:rsidR="00C20638" w:rsidRPr="00004B2A" w:rsidRDefault="003E29F2" w:rsidP="00004B2A">
      <w:pPr>
        <w:pStyle w:val="Heading1"/>
        <w:ind w:hanging="714"/>
        <w:rPr>
          <w:lang w:eastAsia="zh-CN"/>
        </w:rPr>
      </w:pPr>
      <w:r w:rsidRPr="00DF788C">
        <w:rPr>
          <w:sz w:val="32"/>
          <w:szCs w:val="18"/>
        </w:rPr>
        <w:t>2.2</w:t>
      </w:r>
      <w:r w:rsidRPr="00DF788C">
        <w:rPr>
          <w:sz w:val="32"/>
          <w:szCs w:val="18"/>
        </w:rPr>
        <w:tab/>
      </w:r>
      <w:r w:rsidR="00004B2A" w:rsidRPr="00DF788C">
        <w:rPr>
          <w:lang w:eastAsia="zh-CN"/>
        </w:rPr>
        <w:t>LS to ETSI</w:t>
      </w:r>
      <w:r w:rsidR="00004B2A">
        <w:rPr>
          <w:lang w:eastAsia="zh-CN"/>
        </w:rPr>
        <w:t xml:space="preserve"> MSG TFES</w:t>
      </w:r>
    </w:p>
    <w:p w14:paraId="6688E0EF" w14:textId="7A31189B" w:rsidR="0052636C" w:rsidRPr="00BB4948" w:rsidRDefault="0052636C" w:rsidP="0052636C">
      <w:pPr>
        <w:rPr>
          <w:lang w:eastAsia="zh-CN"/>
        </w:rPr>
      </w:pPr>
      <w:r w:rsidRPr="00BB4948">
        <w:rPr>
          <w:lang w:eastAsia="zh-CN"/>
        </w:rPr>
        <w:t>The following information was captured in [</w:t>
      </w:r>
      <w:r>
        <w:rPr>
          <w:lang w:eastAsia="zh-CN"/>
        </w:rPr>
        <w:t>6</w:t>
      </w:r>
      <w:r w:rsidRPr="00BB4948">
        <w:rPr>
          <w:lang w:eastAsia="zh-CN"/>
        </w:rPr>
        <w:t>]:</w:t>
      </w:r>
    </w:p>
    <w:tbl>
      <w:tblPr>
        <w:tblStyle w:val="TableGrid"/>
        <w:tblW w:w="0" w:type="auto"/>
        <w:tblLook w:val="04A0" w:firstRow="1" w:lastRow="0" w:firstColumn="1" w:lastColumn="0" w:noHBand="0" w:noVBand="1"/>
      </w:tblPr>
      <w:tblGrid>
        <w:gridCol w:w="9697"/>
      </w:tblGrid>
      <w:tr w:rsidR="0052636C" w:rsidRPr="000D0F88" w14:paraId="69099253" w14:textId="77777777" w:rsidTr="00236D08">
        <w:tc>
          <w:tcPr>
            <w:tcW w:w="9631" w:type="dxa"/>
          </w:tcPr>
          <w:p w14:paraId="2C2A2CE8" w14:textId="77777777" w:rsidR="0052636C" w:rsidRPr="000D0F88" w:rsidRDefault="0052636C" w:rsidP="00236D08">
            <w:pPr>
              <w:jc w:val="center"/>
              <w:rPr>
                <w:highlight w:val="yellow"/>
                <w:lang w:eastAsia="zh-CN"/>
              </w:rPr>
            </w:pPr>
            <w:r w:rsidRPr="00E80B88">
              <w:rPr>
                <w:noProof/>
                <w:lang w:eastAsia="zh-CN"/>
              </w:rPr>
              <w:drawing>
                <wp:inline distT="0" distB="0" distL="0" distR="0" wp14:anchorId="766B22F1" wp14:editId="07287EF4">
                  <wp:extent cx="6020640" cy="261021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20640" cy="2610214"/>
                          </a:xfrm>
                          <a:prstGeom prst="rect">
                            <a:avLst/>
                          </a:prstGeom>
                        </pic:spPr>
                      </pic:pic>
                    </a:graphicData>
                  </a:graphic>
                </wp:inline>
              </w:drawing>
            </w:r>
          </w:p>
        </w:tc>
      </w:tr>
    </w:tbl>
    <w:p w14:paraId="2F3F7663" w14:textId="77777777" w:rsidR="0052636C" w:rsidRPr="000D0F88" w:rsidRDefault="0052636C" w:rsidP="0052636C">
      <w:pPr>
        <w:rPr>
          <w:highlight w:val="yellow"/>
          <w:lang w:eastAsia="zh-CN"/>
        </w:rPr>
      </w:pPr>
    </w:p>
    <w:p w14:paraId="30AD6D96" w14:textId="5475563C" w:rsidR="0052636C" w:rsidRPr="00402418" w:rsidRDefault="0052636C" w:rsidP="0052636C">
      <w:pPr>
        <w:rPr>
          <w:lang w:eastAsia="zh-CN"/>
        </w:rPr>
      </w:pPr>
      <w:r w:rsidRPr="00402418">
        <w:rPr>
          <w:lang w:eastAsia="zh-CN"/>
        </w:rPr>
        <w:t xml:space="preserve">We </w:t>
      </w:r>
      <w:r w:rsidR="00F07366">
        <w:rPr>
          <w:lang w:eastAsia="zh-CN"/>
        </w:rPr>
        <w:t xml:space="preserve">were </w:t>
      </w:r>
      <w:r w:rsidRPr="00402418">
        <w:rPr>
          <w:lang w:eastAsia="zh-CN"/>
        </w:rPr>
        <w:t>draw</w:t>
      </w:r>
      <w:r w:rsidR="00F07366">
        <w:rPr>
          <w:lang w:eastAsia="zh-CN"/>
        </w:rPr>
        <w:t>ing</w:t>
      </w:r>
      <w:r w:rsidRPr="00402418">
        <w:rPr>
          <w:lang w:eastAsia="zh-CN"/>
        </w:rPr>
        <w:t xml:space="preserve"> attention to the EC feedback related to the alternative test methods, which was part of the discussion on the TRP simplification topic during previous meetings. The above referred feedback </w:t>
      </w:r>
      <w:r w:rsidR="00F07366">
        <w:rPr>
          <w:lang w:eastAsia="zh-CN"/>
        </w:rPr>
        <w:t xml:space="preserve">said </w:t>
      </w:r>
      <w:r w:rsidRPr="00402418">
        <w:rPr>
          <w:lang w:eastAsia="zh-CN"/>
        </w:rPr>
        <w:t xml:space="preserve">that for ETSI Harmonized Standard, a preferred test method now always needs to be identified – otherwise, the Harmonized Standard may not be listed in the Official Journal (OJ). Therefore, this issue </w:t>
      </w:r>
      <w:r w:rsidR="00F07366">
        <w:rPr>
          <w:lang w:eastAsia="zh-CN"/>
        </w:rPr>
        <w:t xml:space="preserve">was </w:t>
      </w:r>
      <w:r w:rsidRPr="00402418">
        <w:rPr>
          <w:lang w:eastAsia="zh-CN"/>
        </w:rPr>
        <w:t>of high importance to all companies who care about efficient use of ETSI Harmonized Standards for products conformance testing and their smooth introduction to the market.</w:t>
      </w:r>
    </w:p>
    <w:p w14:paraId="0851E11F" w14:textId="115B38C5" w:rsidR="0052636C" w:rsidRPr="00402418" w:rsidRDefault="0052636C" w:rsidP="0052636C">
      <w:pPr>
        <w:rPr>
          <w:lang w:eastAsia="zh-CN"/>
        </w:rPr>
      </w:pPr>
      <w:r w:rsidRPr="00402418">
        <w:rPr>
          <w:lang w:eastAsia="zh-CN"/>
        </w:rPr>
        <w:t xml:space="preserve">RAN4 conformance testing specifications are the baseline for the ETSI MSG TFES work on Harmonized Standards. Therefore, it </w:t>
      </w:r>
      <w:r w:rsidR="00F07366">
        <w:rPr>
          <w:lang w:eastAsia="zh-CN"/>
        </w:rPr>
        <w:t xml:space="preserve">was </w:t>
      </w:r>
      <w:r w:rsidRPr="00402418">
        <w:rPr>
          <w:lang w:eastAsia="zh-CN"/>
        </w:rPr>
        <w:t xml:space="preserve">advised that RAN4 seriously considers the above EC feedback (otherwise, decisions on the preferred test methods for BS Harmonized Standards will have to be taken in ETSI MSG TFES, which is not seen as effective an approach). </w:t>
      </w:r>
    </w:p>
    <w:p w14:paraId="48361CA1" w14:textId="3D580000" w:rsidR="0052636C" w:rsidRPr="00402418" w:rsidRDefault="00F07366" w:rsidP="0052636C">
      <w:pPr>
        <w:rPr>
          <w:lang w:eastAsia="zh-CN"/>
        </w:rPr>
      </w:pPr>
      <w:r>
        <w:rPr>
          <w:lang w:eastAsia="zh-CN"/>
        </w:rPr>
        <w:t xml:space="preserve">As the “preferred” test method topic solution was Endorsed during last RAN4#116bis meeting in [1], and considering the ETSI MSG TFES timeline (AAS BS and NR BS Harmonized Standards for Rel-17 are about to be submitted to HAS review under </w:t>
      </w:r>
      <w:r w:rsidR="00CF6DC4">
        <w:t>ETSI Standardization Request Deliverable Approval Process (</w:t>
      </w:r>
      <w:proofErr w:type="spellStart"/>
      <w:r w:rsidR="00CF6DC4">
        <w:t>SRdAP</w:t>
      </w:r>
      <w:proofErr w:type="spellEnd"/>
      <w:r w:rsidR="00CF6DC4">
        <w:t>)</w:t>
      </w:r>
      <w:r w:rsidR="00DC1411">
        <w:rPr>
          <w:lang w:eastAsia="zh-CN"/>
        </w:rPr>
        <w:t xml:space="preserve"> during January 2026 meeting</w:t>
      </w:r>
      <w:r w:rsidR="00493049">
        <w:rPr>
          <w:lang w:eastAsia="zh-CN"/>
        </w:rPr>
        <w:t>)</w:t>
      </w:r>
      <w:r w:rsidR="00DC1411">
        <w:rPr>
          <w:lang w:eastAsia="zh-CN"/>
        </w:rPr>
        <w:t>, this is the last RAN4 meeting to inform TFES on fruitful conclusion on the “preferred” test method, so that it could be incorporated already in Rel-17 HS for AAS BS and NR BS.</w:t>
      </w:r>
    </w:p>
    <w:p w14:paraId="41140A3C" w14:textId="061E58B6" w:rsidR="0041532F" w:rsidRPr="00DC1411" w:rsidRDefault="00024427" w:rsidP="008C640B">
      <w:pPr>
        <w:pStyle w:val="B1"/>
        <w:ind w:left="0" w:firstLine="0"/>
        <w:rPr>
          <w:lang w:eastAsia="zh-CN"/>
        </w:rPr>
      </w:pPr>
      <w:r w:rsidRPr="00DC1411">
        <w:rPr>
          <w:b/>
          <w:bCs/>
          <w:lang w:eastAsia="zh-CN"/>
        </w:rPr>
        <w:t xml:space="preserve">Proposal </w:t>
      </w:r>
      <w:r w:rsidR="00254443" w:rsidRPr="00DC1411">
        <w:rPr>
          <w:b/>
          <w:bCs/>
          <w:lang w:eastAsia="zh-CN"/>
        </w:rPr>
        <w:t>5</w:t>
      </w:r>
      <w:r w:rsidRPr="00DC1411">
        <w:rPr>
          <w:lang w:eastAsia="zh-CN"/>
        </w:rPr>
        <w:t xml:space="preserve">: </w:t>
      </w:r>
      <w:r w:rsidR="00DC1411" w:rsidRPr="00DC1411">
        <w:t xml:space="preserve">Send LS to ETSI MSG TFES, information that Rel-19 specifications TS 38.141-2 and TS 37.145-2 will incorporate agreements on the </w:t>
      </w:r>
      <w:r w:rsidR="00DC1411" w:rsidRPr="00DC1411">
        <w:rPr>
          <w:lang w:eastAsia="zh-CN"/>
        </w:rPr>
        <w:t>“preferred” test method</w:t>
      </w:r>
      <w:r w:rsidR="00DC1411" w:rsidRPr="00DC1411">
        <w:t xml:space="preserve"> for the TRP measurements</w:t>
      </w:r>
      <w:r w:rsidRPr="00DC1411">
        <w:t>.</w:t>
      </w:r>
    </w:p>
    <w:p w14:paraId="66EF8505" w14:textId="48974AED" w:rsidR="00652538" w:rsidRPr="00004B2A" w:rsidRDefault="00652538" w:rsidP="00652538">
      <w:pPr>
        <w:pStyle w:val="Heading1"/>
      </w:pPr>
      <w:r w:rsidRPr="00004B2A">
        <w:t>3</w:t>
      </w:r>
      <w:r w:rsidRPr="00004B2A">
        <w:tab/>
        <w:t>Conclusion</w:t>
      </w:r>
      <w:r w:rsidR="00885431" w:rsidRPr="00004B2A">
        <w:t>s</w:t>
      </w:r>
    </w:p>
    <w:p w14:paraId="559F98B7" w14:textId="13D84B68" w:rsidR="00290BE9" w:rsidRPr="00004B2A" w:rsidRDefault="00290BE9" w:rsidP="00652538">
      <w:r w:rsidRPr="00004B2A">
        <w:t>Based on the above discussion, the following proposals were formulated:</w:t>
      </w:r>
    </w:p>
    <w:p w14:paraId="35CF8735" w14:textId="77777777" w:rsidR="00DF788C" w:rsidRPr="00507996" w:rsidRDefault="00DF788C" w:rsidP="00DF788C">
      <w:pPr>
        <w:pStyle w:val="B1"/>
        <w:ind w:left="0" w:firstLine="0"/>
        <w:rPr>
          <w:lang w:eastAsia="zh-CN"/>
        </w:rPr>
      </w:pPr>
      <w:r w:rsidRPr="00507996">
        <w:rPr>
          <w:b/>
          <w:bCs/>
          <w:lang w:eastAsia="zh-CN"/>
        </w:rPr>
        <w:t xml:space="preserve">Proposal </w:t>
      </w:r>
      <w:r>
        <w:rPr>
          <w:b/>
          <w:bCs/>
          <w:lang w:eastAsia="zh-CN"/>
        </w:rPr>
        <w:t>1</w:t>
      </w:r>
      <w:r w:rsidRPr="00507996">
        <w:rPr>
          <w:lang w:eastAsia="zh-CN"/>
        </w:rPr>
        <w:t>: For the TRP annex modifications, focus at least on the General part of the Annex</w:t>
      </w:r>
      <w:r>
        <w:rPr>
          <w:lang w:eastAsia="zh-CN"/>
        </w:rPr>
        <w:t>; most of other proposed corrections belong to Maintenance agenda (Rel-15 onwards)</w:t>
      </w:r>
      <w:r w:rsidRPr="00507996">
        <w:rPr>
          <w:lang w:eastAsia="zh-CN"/>
        </w:rPr>
        <w:t>.</w:t>
      </w:r>
    </w:p>
    <w:p w14:paraId="7582C767" w14:textId="0CB0AFE7" w:rsidR="00DF788C" w:rsidRDefault="00DF788C" w:rsidP="00DF788C">
      <w:pPr>
        <w:pStyle w:val="B1"/>
        <w:ind w:left="0" w:firstLine="0"/>
      </w:pPr>
      <w:r w:rsidRPr="00507996">
        <w:rPr>
          <w:b/>
          <w:bCs/>
          <w:lang w:eastAsia="zh-CN"/>
        </w:rPr>
        <w:t xml:space="preserve">Proposal </w:t>
      </w:r>
      <w:r>
        <w:rPr>
          <w:b/>
          <w:bCs/>
          <w:lang w:eastAsia="zh-CN"/>
        </w:rPr>
        <w:t>2</w:t>
      </w:r>
      <w:r w:rsidRPr="00507996">
        <w:rPr>
          <w:lang w:eastAsia="zh-CN"/>
        </w:rPr>
        <w:t>: For the TRP annex modifications on the pre-scan method,</w:t>
      </w:r>
      <w:r w:rsidRPr="00507996">
        <w:t xml:space="preserve"> first decide if those modifications shall be capture in Rel-19, it rather from Rel-15 onwards (under Maintenance agenda).</w:t>
      </w:r>
    </w:p>
    <w:p w14:paraId="097F0E3B" w14:textId="109AB26F" w:rsidR="00DF788C" w:rsidRDefault="00DF788C" w:rsidP="00DF788C">
      <w:pPr>
        <w:pStyle w:val="B1"/>
        <w:ind w:left="0" w:firstLine="0"/>
      </w:pPr>
      <w:r w:rsidRPr="00B7475D">
        <w:rPr>
          <w:b/>
          <w:bCs/>
          <w:lang w:eastAsia="zh-CN"/>
        </w:rPr>
        <w:t xml:space="preserve">Proposal </w:t>
      </w:r>
      <w:r w:rsidR="00254443">
        <w:rPr>
          <w:b/>
          <w:bCs/>
          <w:lang w:eastAsia="zh-CN"/>
        </w:rPr>
        <w:t>3</w:t>
      </w:r>
      <w:r w:rsidRPr="00B7475D">
        <w:rPr>
          <w:lang w:eastAsia="zh-CN"/>
        </w:rPr>
        <w:t>:</w:t>
      </w:r>
      <w:r w:rsidRPr="00B7475D">
        <w:t xml:space="preserve"> For the General section of the TRP annex, reuse </w:t>
      </w:r>
      <w:r w:rsidRPr="00B7475D">
        <w:rPr>
          <w:noProof/>
          <w:lang w:val="en-US"/>
        </w:rPr>
        <w:t xml:space="preserve">guidance text for the </w:t>
      </w:r>
      <w:r w:rsidRPr="00B7475D">
        <w:t xml:space="preserve">the </w:t>
      </w:r>
      <w:r w:rsidRPr="00B7475D">
        <w:rPr>
          <w:noProof/>
          <w:lang w:val="en-US"/>
        </w:rPr>
        <w:t>selection of proper measurement methodology from Table 6 in Annex 2 of ERC Recommendation 74-01</w:t>
      </w:r>
      <w:r w:rsidRPr="00B7475D">
        <w:t>, with no additional modifications introduced.</w:t>
      </w:r>
    </w:p>
    <w:p w14:paraId="438AB109" w14:textId="5FE623E3" w:rsidR="00DF788C" w:rsidRPr="00DF788C" w:rsidRDefault="00DF788C" w:rsidP="00DF788C">
      <w:pPr>
        <w:pStyle w:val="B1"/>
        <w:ind w:left="0" w:firstLine="0"/>
      </w:pPr>
      <w:r w:rsidRPr="00DF788C">
        <w:rPr>
          <w:b/>
          <w:bCs/>
          <w:lang w:eastAsia="zh-CN"/>
        </w:rPr>
        <w:t xml:space="preserve">Proposal </w:t>
      </w:r>
      <w:r w:rsidR="00254443">
        <w:rPr>
          <w:b/>
          <w:bCs/>
          <w:lang w:eastAsia="zh-CN"/>
        </w:rPr>
        <w:t>4</w:t>
      </w:r>
      <w:r w:rsidRPr="00DF788C">
        <w:rPr>
          <w:lang w:eastAsia="zh-CN"/>
        </w:rPr>
        <w:t>:</w:t>
      </w:r>
      <w:r w:rsidRPr="00DF788C">
        <w:t xml:space="preserve"> Clarified whether the “systematic error” term used in</w:t>
      </w:r>
      <w:r w:rsidRPr="00DF788C">
        <w:rPr>
          <w:noProof/>
          <w:lang w:val="en-US"/>
        </w:rPr>
        <w:t xml:space="preserve"> ERC Recommendation 74-01</w:t>
      </w:r>
      <w:r w:rsidRPr="00DF788C">
        <w:t xml:space="preserve"> is the same as the ΔTRP correction factor already used in the TRP annex.</w:t>
      </w:r>
    </w:p>
    <w:p w14:paraId="707539E2" w14:textId="77777777" w:rsidR="00DC1411" w:rsidRPr="00DC1411" w:rsidRDefault="00DC1411" w:rsidP="00DC1411">
      <w:pPr>
        <w:pStyle w:val="B1"/>
        <w:ind w:left="0" w:firstLine="0"/>
        <w:rPr>
          <w:lang w:eastAsia="zh-CN"/>
        </w:rPr>
      </w:pPr>
      <w:r w:rsidRPr="00DC1411">
        <w:rPr>
          <w:b/>
          <w:bCs/>
          <w:lang w:eastAsia="zh-CN"/>
        </w:rPr>
        <w:t>Proposal 5</w:t>
      </w:r>
      <w:r w:rsidRPr="00DC1411">
        <w:rPr>
          <w:lang w:eastAsia="zh-CN"/>
        </w:rPr>
        <w:t xml:space="preserve">: </w:t>
      </w:r>
      <w:r w:rsidRPr="00DC1411">
        <w:t xml:space="preserve">Send LS to ETSI MSG TFES, information that Rel-19 specifications TS 38.141-2 and TS 37.145-2 will incorporate agreements on the </w:t>
      </w:r>
      <w:r w:rsidRPr="00DC1411">
        <w:rPr>
          <w:lang w:eastAsia="zh-CN"/>
        </w:rPr>
        <w:t>“preferred” test method</w:t>
      </w:r>
      <w:r w:rsidRPr="00DC1411">
        <w:t xml:space="preserve"> for the TRP measurements.</w:t>
      </w:r>
    </w:p>
    <w:p w14:paraId="1E6426EF" w14:textId="4C7D08D3" w:rsidR="004C4505" w:rsidRPr="00732C94" w:rsidRDefault="0063054C" w:rsidP="0069387B">
      <w:r w:rsidRPr="00732C94">
        <w:t>Related draft LS was submitted in [</w:t>
      </w:r>
      <w:r w:rsidR="00732C94" w:rsidRPr="00732C94">
        <w:t>5</w:t>
      </w:r>
      <w:r w:rsidRPr="00732C94">
        <w:t>].</w:t>
      </w:r>
    </w:p>
    <w:p w14:paraId="6B89F5A9" w14:textId="3A68FDD3" w:rsidR="00885431" w:rsidRPr="009D2606" w:rsidRDefault="00885431" w:rsidP="00885431">
      <w:pPr>
        <w:pStyle w:val="Heading1"/>
      </w:pPr>
      <w:r w:rsidRPr="00004B2A">
        <w:lastRenderedPageBreak/>
        <w:t>4</w:t>
      </w:r>
      <w:r w:rsidRPr="00004B2A">
        <w:tab/>
      </w:r>
      <w:r w:rsidRPr="009D2606">
        <w:t>References</w:t>
      </w:r>
    </w:p>
    <w:p w14:paraId="3152D5BF" w14:textId="296D66EB" w:rsidR="007534C7" w:rsidRDefault="00885431" w:rsidP="00004B2A">
      <w:r w:rsidRPr="009D2606">
        <w:rPr>
          <w:rFonts w:eastAsia="SimSun"/>
          <w:iCs/>
          <w:lang w:eastAsia="zh-CN"/>
        </w:rPr>
        <w:t>[1]</w:t>
      </w:r>
      <w:r w:rsidRPr="009D2606">
        <w:rPr>
          <w:rFonts w:eastAsia="SimSun"/>
          <w:iCs/>
          <w:lang w:eastAsia="zh-CN"/>
        </w:rPr>
        <w:tab/>
      </w:r>
      <w:r w:rsidR="009D2606" w:rsidRPr="009D2606">
        <w:t>R4-2515074</w:t>
      </w:r>
      <w:r w:rsidR="009D2606" w:rsidRPr="009D2606">
        <w:tab/>
      </w:r>
      <w:r w:rsidR="00A26B52">
        <w:tab/>
      </w:r>
      <w:r w:rsidR="009D2606" w:rsidRPr="009D2606">
        <w:t>Draft CR to</w:t>
      </w:r>
      <w:r w:rsidR="009D2606">
        <w:t xml:space="preserve"> TS 37.145-2: implementation of the preferred test method solution, </w:t>
      </w:r>
      <w:r w:rsidR="00CE2698">
        <w:t xml:space="preserve">Huawei, </w:t>
      </w:r>
      <w:r w:rsidR="009D2606">
        <w:t>RAN4#116bis</w:t>
      </w:r>
    </w:p>
    <w:p w14:paraId="56C147BF" w14:textId="2C1B2BD5" w:rsidR="009D2606" w:rsidRDefault="009D2606" w:rsidP="00004B2A">
      <w:r>
        <w:t>[2]</w:t>
      </w:r>
      <w:r>
        <w:tab/>
      </w:r>
      <w:r w:rsidR="0073127F" w:rsidRPr="0073127F">
        <w:t>R4-2514107</w:t>
      </w:r>
      <w:r w:rsidR="00CE2698" w:rsidRPr="00CE2698">
        <w:tab/>
      </w:r>
      <w:r w:rsidR="00A26B52">
        <w:tab/>
      </w:r>
      <w:r w:rsidR="00F5763C">
        <w:fldChar w:fldCharType="begin"/>
      </w:r>
      <w:r w:rsidR="00F5763C">
        <w:instrText xml:space="preserve"> DOCPROPERTY  CrTitle  \* MERGEFORMAT </w:instrText>
      </w:r>
      <w:r w:rsidR="00F5763C">
        <w:fldChar w:fldCharType="separate"/>
      </w:r>
      <w:r w:rsidR="0073127F">
        <w:t xml:space="preserve">CR to TS 38.141-2: </w:t>
      </w:r>
      <w:r w:rsidR="00F5763C">
        <w:fldChar w:fldCharType="end"/>
      </w:r>
      <w:r w:rsidR="0073127F">
        <w:t>Improvements on Annex I - TRP measurement procedures</w:t>
      </w:r>
      <w:r w:rsidR="00CE2698">
        <w:t>, Ericsson, RAN4#116</w:t>
      </w:r>
    </w:p>
    <w:p w14:paraId="0C4D4120" w14:textId="181A8916" w:rsidR="00A26B52" w:rsidRDefault="00A26B52" w:rsidP="00004B2A">
      <w:r>
        <w:t>[3]</w:t>
      </w:r>
      <w:r>
        <w:tab/>
      </w:r>
      <w:bookmarkStart w:id="2" w:name="_Hlk213411780"/>
      <w:r w:rsidR="00410E4D" w:rsidRPr="00410E4D">
        <w:t>R4-252217</w:t>
      </w:r>
      <w:r w:rsidR="00410E4D">
        <w:t>6</w:t>
      </w:r>
      <w:r>
        <w:tab/>
        <w:t xml:space="preserve">Draft </w:t>
      </w:r>
      <w:r w:rsidR="00F5763C">
        <w:fldChar w:fldCharType="begin"/>
      </w:r>
      <w:r w:rsidR="00F5763C">
        <w:instrText xml:space="preserve"> DOCPROPERTY  CrTitle  \* MERGEFORMAT </w:instrText>
      </w:r>
      <w:r w:rsidR="00F5763C">
        <w:fldChar w:fldCharType="separate"/>
      </w:r>
      <w:r>
        <w:t xml:space="preserve">CR to TS 38.141-2: </w:t>
      </w:r>
      <w:r w:rsidR="00F5763C">
        <w:fldChar w:fldCharType="end"/>
      </w:r>
      <w:r>
        <w:t>Improvements on Annex I on TRP measurement procedures</w:t>
      </w:r>
      <w:bookmarkEnd w:id="2"/>
      <w:r w:rsidR="00B1611A">
        <w:t>, Huawei, RAN4#117</w:t>
      </w:r>
    </w:p>
    <w:p w14:paraId="7984DD09" w14:textId="6DF971AC" w:rsidR="005073E9" w:rsidRDefault="005073E9" w:rsidP="00004B2A">
      <w:r>
        <w:t>[4]</w:t>
      </w:r>
      <w:r>
        <w:tab/>
      </w:r>
      <w:r w:rsidR="00410E4D" w:rsidRPr="00410E4D">
        <w:t>R4-252217</w:t>
      </w:r>
      <w:r w:rsidR="00410E4D">
        <w:t>7</w:t>
      </w:r>
      <w:r w:rsidR="0011283F">
        <w:tab/>
      </w:r>
      <w:r w:rsidR="0011283F">
        <w:tab/>
      </w:r>
      <w:bookmarkStart w:id="3" w:name="_Hlk213400977"/>
      <w:r w:rsidR="00DF788C">
        <w:t xml:space="preserve">Draft CR to TS 37.145-2: implementation of the preferred test method </w:t>
      </w:r>
      <w:bookmarkEnd w:id="3"/>
      <w:r w:rsidR="00DF788C">
        <w:t>and TRP annex improvements, Huawei, RAN4#117</w:t>
      </w:r>
    </w:p>
    <w:p w14:paraId="39E88313" w14:textId="3DE33AC8" w:rsidR="00456685" w:rsidRDefault="00456685" w:rsidP="00004B2A">
      <w:r>
        <w:t>[5]</w:t>
      </w:r>
      <w:r>
        <w:tab/>
      </w:r>
      <w:r w:rsidR="00410E4D" w:rsidRPr="00410E4D">
        <w:t>R4-252217</w:t>
      </w:r>
      <w:r w:rsidR="00410E4D">
        <w:t>8</w:t>
      </w:r>
      <w:r w:rsidRPr="00456685">
        <w:t xml:space="preserve"> </w:t>
      </w:r>
      <w:r>
        <w:tab/>
      </w:r>
      <w:r w:rsidRPr="00456685">
        <w:t>Draft LS to ETSI MSG TFES on implementation of the preferred test method for TRP measurements of the BS</w:t>
      </w:r>
      <w:r w:rsidR="00BE075D">
        <w:t>,</w:t>
      </w:r>
      <w:r w:rsidR="00BE075D" w:rsidRPr="00BE075D">
        <w:t xml:space="preserve"> </w:t>
      </w:r>
      <w:r w:rsidR="00BE075D">
        <w:t>Huawei, RAN4#117</w:t>
      </w:r>
    </w:p>
    <w:p w14:paraId="1E9D0315" w14:textId="77777777" w:rsidR="00F07366" w:rsidRDefault="0052636C" w:rsidP="0052636C">
      <w:pPr>
        <w:widowControl w:val="0"/>
        <w:overflowPunct/>
        <w:autoSpaceDE/>
        <w:autoSpaceDN/>
        <w:adjustRightInd/>
        <w:spacing w:after="0"/>
        <w:textAlignment w:val="auto"/>
      </w:pPr>
      <w:r>
        <w:t>[6]</w:t>
      </w:r>
      <w:r>
        <w:tab/>
      </w:r>
      <w:r w:rsidRPr="003C020B">
        <w:t xml:space="preserve">TFES(25)83027, Open issues discussed with the European Commission – updates,  </w:t>
      </w:r>
      <w:hyperlink r:id="rId11" w:history="1">
        <w:r w:rsidRPr="003C020B">
          <w:rPr>
            <w:rStyle w:val="Hyperlink"/>
          </w:rPr>
          <w:t>https://docbox.etsi.org/msg/tfes/05-CONTRIBUTIONS/2025/TFES(25)83027_Open_issues_discussed_with_the_European_Commission_-_updates.docx</w:t>
        </w:r>
      </w:hyperlink>
    </w:p>
    <w:p w14:paraId="1BF632F2" w14:textId="70022D9E" w:rsidR="00F07366" w:rsidRPr="003C020B" w:rsidRDefault="00F07366" w:rsidP="0052636C">
      <w:pPr>
        <w:widowControl w:val="0"/>
        <w:overflowPunct/>
        <w:autoSpaceDE/>
        <w:autoSpaceDN/>
        <w:adjustRightInd/>
        <w:spacing w:after="0"/>
        <w:textAlignment w:val="auto"/>
      </w:pPr>
      <w:r>
        <w:t>[7]</w:t>
      </w:r>
      <w:r>
        <w:tab/>
      </w:r>
    </w:p>
    <w:p w14:paraId="02C43BC0" w14:textId="4388E67F" w:rsidR="0052636C" w:rsidRDefault="0052636C" w:rsidP="00004B2A"/>
    <w:p w14:paraId="75FF7657" w14:textId="77777777" w:rsidR="00F07366" w:rsidRDefault="00F07366" w:rsidP="00004B2A"/>
    <w:p w14:paraId="3D420962" w14:textId="77777777" w:rsidR="00B1611A" w:rsidRDefault="00B1611A" w:rsidP="00004B2A"/>
    <w:sectPr w:rsidR="00B161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16B52" w14:textId="77777777" w:rsidR="00F5763C" w:rsidRPr="00A10429" w:rsidRDefault="00F5763C" w:rsidP="0064547A">
      <w:pPr>
        <w:spacing w:after="0"/>
        <w:rPr>
          <w:kern w:val="2"/>
          <w:lang w:eastAsia="zh-CN"/>
        </w:rPr>
      </w:pPr>
      <w:r>
        <w:separator/>
      </w:r>
    </w:p>
  </w:endnote>
  <w:endnote w:type="continuationSeparator" w:id="0">
    <w:p w14:paraId="61B0D7C8" w14:textId="77777777" w:rsidR="00F5763C" w:rsidRPr="00A10429" w:rsidRDefault="00F5763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A7B1C" w14:textId="77777777" w:rsidR="00F5763C" w:rsidRPr="00A10429" w:rsidRDefault="00F5763C" w:rsidP="0064547A">
      <w:pPr>
        <w:spacing w:after="0"/>
        <w:rPr>
          <w:kern w:val="2"/>
          <w:lang w:eastAsia="zh-CN"/>
        </w:rPr>
      </w:pPr>
      <w:r>
        <w:separator/>
      </w:r>
    </w:p>
  </w:footnote>
  <w:footnote w:type="continuationSeparator" w:id="0">
    <w:p w14:paraId="7005BD96" w14:textId="77777777" w:rsidR="00F5763C" w:rsidRPr="00A10429" w:rsidRDefault="00F5763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8C34F3C"/>
    <w:multiLevelType w:val="hybridMultilevel"/>
    <w:tmpl w:val="C960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6F44384"/>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59272C"/>
    <w:multiLevelType w:val="hybridMultilevel"/>
    <w:tmpl w:val="0292D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63669B"/>
    <w:multiLevelType w:val="multilevel"/>
    <w:tmpl w:val="1460F7F0"/>
    <w:lvl w:ilvl="0">
      <w:start w:val="2"/>
      <w:numFmt w:val="decimal"/>
      <w:lvlText w:val="%1"/>
      <w:lvlJc w:val="left"/>
      <w:pPr>
        <w:ind w:left="450" w:hanging="450"/>
      </w:pPr>
      <w:rPr>
        <w:rFonts w:eastAsia="SimSun" w:hint="default"/>
      </w:rPr>
    </w:lvl>
    <w:lvl w:ilvl="1">
      <w:start w:val="3"/>
      <w:numFmt w:val="decimal"/>
      <w:lvlText w:val="%1.%2"/>
      <w:lvlJc w:val="left"/>
      <w:pPr>
        <w:ind w:left="1140" w:hanging="720"/>
      </w:pPr>
      <w:rPr>
        <w:rFonts w:eastAsia="SimSun" w:hint="default"/>
      </w:rPr>
    </w:lvl>
    <w:lvl w:ilvl="2">
      <w:start w:val="1"/>
      <w:numFmt w:val="decimal"/>
      <w:lvlText w:val="%1.%2.%3"/>
      <w:lvlJc w:val="left"/>
      <w:pPr>
        <w:ind w:left="1560" w:hanging="720"/>
      </w:pPr>
      <w:rPr>
        <w:rFonts w:eastAsia="SimSun" w:hint="default"/>
      </w:rPr>
    </w:lvl>
    <w:lvl w:ilvl="3">
      <w:start w:val="1"/>
      <w:numFmt w:val="decimal"/>
      <w:lvlText w:val="%1.%2.%3.%4"/>
      <w:lvlJc w:val="left"/>
      <w:pPr>
        <w:ind w:left="2340" w:hanging="1080"/>
      </w:pPr>
      <w:rPr>
        <w:rFonts w:eastAsia="SimSun" w:hint="default"/>
      </w:rPr>
    </w:lvl>
    <w:lvl w:ilvl="4">
      <w:start w:val="1"/>
      <w:numFmt w:val="decimal"/>
      <w:lvlText w:val="%1.%2.%3.%4.%5"/>
      <w:lvlJc w:val="left"/>
      <w:pPr>
        <w:ind w:left="3120" w:hanging="1440"/>
      </w:pPr>
      <w:rPr>
        <w:rFonts w:eastAsia="SimSun" w:hint="default"/>
      </w:rPr>
    </w:lvl>
    <w:lvl w:ilvl="5">
      <w:start w:val="1"/>
      <w:numFmt w:val="decimal"/>
      <w:lvlText w:val="%1.%2.%3.%4.%5.%6"/>
      <w:lvlJc w:val="left"/>
      <w:pPr>
        <w:ind w:left="3900" w:hanging="1800"/>
      </w:pPr>
      <w:rPr>
        <w:rFonts w:eastAsia="SimSun" w:hint="default"/>
      </w:rPr>
    </w:lvl>
    <w:lvl w:ilvl="6">
      <w:start w:val="1"/>
      <w:numFmt w:val="decimal"/>
      <w:lvlText w:val="%1.%2.%3.%4.%5.%6.%7"/>
      <w:lvlJc w:val="left"/>
      <w:pPr>
        <w:ind w:left="4320" w:hanging="1800"/>
      </w:pPr>
      <w:rPr>
        <w:rFonts w:eastAsia="SimSun" w:hint="default"/>
      </w:rPr>
    </w:lvl>
    <w:lvl w:ilvl="7">
      <w:start w:val="1"/>
      <w:numFmt w:val="decimal"/>
      <w:lvlText w:val="%1.%2.%3.%4.%5.%6.%7.%8"/>
      <w:lvlJc w:val="left"/>
      <w:pPr>
        <w:ind w:left="5100" w:hanging="2160"/>
      </w:pPr>
      <w:rPr>
        <w:rFonts w:eastAsia="SimSun" w:hint="default"/>
      </w:rPr>
    </w:lvl>
    <w:lvl w:ilvl="8">
      <w:start w:val="1"/>
      <w:numFmt w:val="decimal"/>
      <w:lvlText w:val="%1.%2.%3.%4.%5.%6.%7.%8.%9"/>
      <w:lvlJc w:val="left"/>
      <w:pPr>
        <w:ind w:left="5880" w:hanging="2520"/>
      </w:pPr>
      <w:rPr>
        <w:rFonts w:eastAsia="SimSun" w:hint="default"/>
      </w:rPr>
    </w:lvl>
  </w:abstractNum>
  <w:abstractNum w:abstractNumId="28"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46CDC"/>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417867"/>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8D15CA"/>
    <w:multiLevelType w:val="hybridMultilevel"/>
    <w:tmpl w:val="D8E46102"/>
    <w:lvl w:ilvl="0" w:tplc="510A69D6">
      <w:start w:val="1"/>
      <w:numFmt w:val="decimal"/>
      <w:lvlText w:val="%1)"/>
      <w:lvlJc w:val="left"/>
      <w:pPr>
        <w:ind w:left="720" w:hanging="360"/>
      </w:pPr>
      <w:rPr>
        <w:rFonts w:eastAsia="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B12ED4"/>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523E23"/>
    <w:multiLevelType w:val="multilevel"/>
    <w:tmpl w:val="0284FD60"/>
    <w:lvl w:ilvl="0">
      <w:start w:val="2"/>
      <w:numFmt w:val="decimal"/>
      <w:lvlText w:val="%1"/>
      <w:lvlJc w:val="left"/>
      <w:pPr>
        <w:ind w:left="450" w:hanging="450"/>
      </w:pPr>
      <w:rPr>
        <w:rFonts w:hint="default"/>
      </w:rPr>
    </w:lvl>
    <w:lvl w:ilvl="1">
      <w:start w:val="2"/>
      <w:numFmt w:val="decimal"/>
      <w:lvlText w:val="%1.%2"/>
      <w:lvlJc w:val="left"/>
      <w:pPr>
        <w:ind w:left="870" w:hanging="45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36"/>
  </w:num>
  <w:num w:numId="2">
    <w:abstractNumId w:val="18"/>
  </w:num>
  <w:num w:numId="3">
    <w:abstractNumId w:val="34"/>
  </w:num>
  <w:num w:numId="4">
    <w:abstractNumId w:val="17"/>
  </w:num>
  <w:num w:numId="5">
    <w:abstractNumId w:val="8"/>
  </w:num>
  <w:num w:numId="6">
    <w:abstractNumId w:val="24"/>
  </w:num>
  <w:num w:numId="7">
    <w:abstractNumId w:val="7"/>
  </w:num>
  <w:num w:numId="8">
    <w:abstractNumId w:val="23"/>
  </w:num>
  <w:num w:numId="9">
    <w:abstractNumId w:val="36"/>
  </w:num>
  <w:num w:numId="10">
    <w:abstractNumId w:val="36"/>
  </w:num>
  <w:num w:numId="11">
    <w:abstractNumId w:val="1"/>
  </w:num>
  <w:num w:numId="12">
    <w:abstractNumId w:val="13"/>
  </w:num>
  <w:num w:numId="13">
    <w:abstractNumId w:val="12"/>
  </w:num>
  <w:num w:numId="14">
    <w:abstractNumId w:val="31"/>
  </w:num>
  <w:num w:numId="15">
    <w:abstractNumId w:val="36"/>
  </w:num>
  <w:num w:numId="16">
    <w:abstractNumId w:val="36"/>
  </w:num>
  <w:num w:numId="17">
    <w:abstractNumId w:val="22"/>
  </w:num>
  <w:num w:numId="18">
    <w:abstractNumId w:val="38"/>
  </w:num>
  <w:num w:numId="19">
    <w:abstractNumId w:val="36"/>
  </w:num>
  <w:num w:numId="20">
    <w:abstractNumId w:val="9"/>
  </w:num>
  <w:num w:numId="21">
    <w:abstractNumId w:val="36"/>
  </w:num>
  <w:num w:numId="22">
    <w:abstractNumId w:val="36"/>
  </w:num>
  <w:num w:numId="23">
    <w:abstractNumId w:val="14"/>
  </w:num>
  <w:num w:numId="24">
    <w:abstractNumId w:val="3"/>
  </w:num>
  <w:num w:numId="25">
    <w:abstractNumId w:val="0"/>
  </w:num>
  <w:num w:numId="26">
    <w:abstractNumId w:val="15"/>
  </w:num>
  <w:num w:numId="27">
    <w:abstractNumId w:val="16"/>
  </w:num>
  <w:num w:numId="28">
    <w:abstractNumId w:val="25"/>
  </w:num>
  <w:num w:numId="29">
    <w:abstractNumId w:val="29"/>
  </w:num>
  <w:num w:numId="30">
    <w:abstractNumId w:val="21"/>
  </w:num>
  <w:num w:numId="31">
    <w:abstractNumId w:val="20"/>
  </w:num>
  <w:num w:numId="32">
    <w:abstractNumId w:val="37"/>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
  </w:num>
  <w:num w:numId="36">
    <w:abstractNumId w:val="40"/>
  </w:num>
  <w:num w:numId="37">
    <w:abstractNumId w:val="10"/>
  </w:num>
  <w:num w:numId="38">
    <w:abstractNumId w:val="32"/>
  </w:num>
  <w:num w:numId="39">
    <w:abstractNumId w:val="19"/>
  </w:num>
  <w:num w:numId="40">
    <w:abstractNumId w:val="35"/>
  </w:num>
  <w:num w:numId="41">
    <w:abstractNumId w:val="28"/>
  </w:num>
  <w:num w:numId="42">
    <w:abstractNumId w:val="5"/>
  </w:num>
  <w:num w:numId="43">
    <w:abstractNumId w:val="30"/>
  </w:num>
  <w:num w:numId="44">
    <w:abstractNumId w:val="11"/>
  </w:num>
  <w:num w:numId="45">
    <w:abstractNumId w:val="6"/>
  </w:num>
  <w:num w:numId="46">
    <w:abstractNumId w:val="39"/>
  </w:num>
  <w:num w:numId="47">
    <w:abstractNumId w:val="33"/>
  </w:num>
  <w:num w:numId="48">
    <w:abstractNumId w:val="41"/>
  </w:num>
  <w:num w:numId="4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2A"/>
    <w:rsid w:val="00004B4A"/>
    <w:rsid w:val="00005055"/>
    <w:rsid w:val="0000532F"/>
    <w:rsid w:val="00005510"/>
    <w:rsid w:val="0000585F"/>
    <w:rsid w:val="0000664B"/>
    <w:rsid w:val="000066AC"/>
    <w:rsid w:val="000068DA"/>
    <w:rsid w:val="0000695D"/>
    <w:rsid w:val="00007783"/>
    <w:rsid w:val="0000788B"/>
    <w:rsid w:val="00010FCF"/>
    <w:rsid w:val="0001144F"/>
    <w:rsid w:val="00011FA6"/>
    <w:rsid w:val="0001310A"/>
    <w:rsid w:val="0001335E"/>
    <w:rsid w:val="000134D3"/>
    <w:rsid w:val="000134EA"/>
    <w:rsid w:val="00013C34"/>
    <w:rsid w:val="000141FB"/>
    <w:rsid w:val="000142FF"/>
    <w:rsid w:val="00015091"/>
    <w:rsid w:val="0001521F"/>
    <w:rsid w:val="000160F7"/>
    <w:rsid w:val="00016143"/>
    <w:rsid w:val="00016182"/>
    <w:rsid w:val="000168B2"/>
    <w:rsid w:val="00016D9E"/>
    <w:rsid w:val="00017375"/>
    <w:rsid w:val="000178B7"/>
    <w:rsid w:val="000201C7"/>
    <w:rsid w:val="00020C57"/>
    <w:rsid w:val="0002199F"/>
    <w:rsid w:val="00023757"/>
    <w:rsid w:val="00023B66"/>
    <w:rsid w:val="00024427"/>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29E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C13"/>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C95"/>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83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4848"/>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91D"/>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487"/>
    <w:rsid w:val="0021147E"/>
    <w:rsid w:val="0021162B"/>
    <w:rsid w:val="00212131"/>
    <w:rsid w:val="0021245C"/>
    <w:rsid w:val="00213F0D"/>
    <w:rsid w:val="002145B5"/>
    <w:rsid w:val="002147A1"/>
    <w:rsid w:val="00215978"/>
    <w:rsid w:val="002173C7"/>
    <w:rsid w:val="00217A80"/>
    <w:rsid w:val="00217BFB"/>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40432"/>
    <w:rsid w:val="00240EE5"/>
    <w:rsid w:val="00241635"/>
    <w:rsid w:val="00241943"/>
    <w:rsid w:val="00241BD4"/>
    <w:rsid w:val="00241EB2"/>
    <w:rsid w:val="00241FA1"/>
    <w:rsid w:val="002426E6"/>
    <w:rsid w:val="00243E44"/>
    <w:rsid w:val="002446CD"/>
    <w:rsid w:val="00244F13"/>
    <w:rsid w:val="0024548A"/>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4443"/>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0E07"/>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2308"/>
    <w:rsid w:val="003B2F49"/>
    <w:rsid w:val="003B32B4"/>
    <w:rsid w:val="003B4365"/>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F2E"/>
    <w:rsid w:val="004012B3"/>
    <w:rsid w:val="004012C4"/>
    <w:rsid w:val="0040193A"/>
    <w:rsid w:val="00401B84"/>
    <w:rsid w:val="0040266A"/>
    <w:rsid w:val="00402879"/>
    <w:rsid w:val="00403C32"/>
    <w:rsid w:val="004048E8"/>
    <w:rsid w:val="00404FC1"/>
    <w:rsid w:val="00405461"/>
    <w:rsid w:val="0040649A"/>
    <w:rsid w:val="0040652B"/>
    <w:rsid w:val="00407061"/>
    <w:rsid w:val="00407525"/>
    <w:rsid w:val="00410062"/>
    <w:rsid w:val="004109BD"/>
    <w:rsid w:val="00410CC7"/>
    <w:rsid w:val="00410D07"/>
    <w:rsid w:val="00410D81"/>
    <w:rsid w:val="00410E4D"/>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A9"/>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685"/>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049"/>
    <w:rsid w:val="00493730"/>
    <w:rsid w:val="00496068"/>
    <w:rsid w:val="00496170"/>
    <w:rsid w:val="00496D7B"/>
    <w:rsid w:val="004A1069"/>
    <w:rsid w:val="004A1406"/>
    <w:rsid w:val="004A196E"/>
    <w:rsid w:val="004A1E1A"/>
    <w:rsid w:val="004A2002"/>
    <w:rsid w:val="004A265D"/>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3E9"/>
    <w:rsid w:val="00507996"/>
    <w:rsid w:val="00510DD2"/>
    <w:rsid w:val="00510F21"/>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36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E47"/>
    <w:rsid w:val="00560097"/>
    <w:rsid w:val="0056015F"/>
    <w:rsid w:val="005607A4"/>
    <w:rsid w:val="00560EA9"/>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9D7"/>
    <w:rsid w:val="00576150"/>
    <w:rsid w:val="00577915"/>
    <w:rsid w:val="00577AA2"/>
    <w:rsid w:val="00577B03"/>
    <w:rsid w:val="00580585"/>
    <w:rsid w:val="00581859"/>
    <w:rsid w:val="00581908"/>
    <w:rsid w:val="005826B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54C"/>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A3D"/>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27F"/>
    <w:rsid w:val="00731616"/>
    <w:rsid w:val="00731D52"/>
    <w:rsid w:val="00732472"/>
    <w:rsid w:val="00732763"/>
    <w:rsid w:val="00732A4A"/>
    <w:rsid w:val="00732C94"/>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4C7"/>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4FA"/>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987"/>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40B"/>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98C"/>
    <w:rsid w:val="00923BC1"/>
    <w:rsid w:val="00924515"/>
    <w:rsid w:val="00924B7E"/>
    <w:rsid w:val="0092529D"/>
    <w:rsid w:val="009276B3"/>
    <w:rsid w:val="00927894"/>
    <w:rsid w:val="00927C5C"/>
    <w:rsid w:val="00930120"/>
    <w:rsid w:val="00931B7C"/>
    <w:rsid w:val="00933182"/>
    <w:rsid w:val="00933AFF"/>
    <w:rsid w:val="00934A4D"/>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65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7098"/>
    <w:rsid w:val="00967DF2"/>
    <w:rsid w:val="00970E56"/>
    <w:rsid w:val="00971389"/>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BFA"/>
    <w:rsid w:val="009C5FA7"/>
    <w:rsid w:val="009C66C4"/>
    <w:rsid w:val="009C6CEE"/>
    <w:rsid w:val="009C71E1"/>
    <w:rsid w:val="009D005C"/>
    <w:rsid w:val="009D0685"/>
    <w:rsid w:val="009D1598"/>
    <w:rsid w:val="009D2606"/>
    <w:rsid w:val="009D2B5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BFE"/>
    <w:rsid w:val="009E5F59"/>
    <w:rsid w:val="009E628C"/>
    <w:rsid w:val="009E6778"/>
    <w:rsid w:val="009F0E2A"/>
    <w:rsid w:val="009F11D1"/>
    <w:rsid w:val="009F1563"/>
    <w:rsid w:val="009F2CFC"/>
    <w:rsid w:val="009F3252"/>
    <w:rsid w:val="009F3B10"/>
    <w:rsid w:val="009F4039"/>
    <w:rsid w:val="009F4713"/>
    <w:rsid w:val="009F4EAC"/>
    <w:rsid w:val="009F5CA9"/>
    <w:rsid w:val="009F5F46"/>
    <w:rsid w:val="009F6164"/>
    <w:rsid w:val="009F6EEC"/>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547"/>
    <w:rsid w:val="00A2362E"/>
    <w:rsid w:val="00A243A4"/>
    <w:rsid w:val="00A25E14"/>
    <w:rsid w:val="00A260F4"/>
    <w:rsid w:val="00A26B52"/>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4E0"/>
    <w:rsid w:val="00AD2A6F"/>
    <w:rsid w:val="00AD307A"/>
    <w:rsid w:val="00AD357C"/>
    <w:rsid w:val="00AD36EB"/>
    <w:rsid w:val="00AD468F"/>
    <w:rsid w:val="00AD48AC"/>
    <w:rsid w:val="00AD577C"/>
    <w:rsid w:val="00AD5A73"/>
    <w:rsid w:val="00AD6D54"/>
    <w:rsid w:val="00AD7464"/>
    <w:rsid w:val="00AE0AEE"/>
    <w:rsid w:val="00AE0BF1"/>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4E"/>
    <w:rsid w:val="00B056C4"/>
    <w:rsid w:val="00B1016D"/>
    <w:rsid w:val="00B10FF9"/>
    <w:rsid w:val="00B11D8D"/>
    <w:rsid w:val="00B11F5E"/>
    <w:rsid w:val="00B12B8D"/>
    <w:rsid w:val="00B13FBD"/>
    <w:rsid w:val="00B145B6"/>
    <w:rsid w:val="00B14B09"/>
    <w:rsid w:val="00B14E65"/>
    <w:rsid w:val="00B153D0"/>
    <w:rsid w:val="00B15450"/>
    <w:rsid w:val="00B15DE2"/>
    <w:rsid w:val="00B15E3C"/>
    <w:rsid w:val="00B1611A"/>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75D"/>
    <w:rsid w:val="00B74A57"/>
    <w:rsid w:val="00B775F0"/>
    <w:rsid w:val="00B7784C"/>
    <w:rsid w:val="00B77C7D"/>
    <w:rsid w:val="00B80136"/>
    <w:rsid w:val="00B80407"/>
    <w:rsid w:val="00B80E17"/>
    <w:rsid w:val="00B81220"/>
    <w:rsid w:val="00B813C3"/>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75D"/>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4E3"/>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4E95"/>
    <w:rsid w:val="00C551B8"/>
    <w:rsid w:val="00C562A3"/>
    <w:rsid w:val="00C57053"/>
    <w:rsid w:val="00C61122"/>
    <w:rsid w:val="00C6138A"/>
    <w:rsid w:val="00C61EA3"/>
    <w:rsid w:val="00C62691"/>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E50"/>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698"/>
    <w:rsid w:val="00CE2763"/>
    <w:rsid w:val="00CE36B1"/>
    <w:rsid w:val="00CE442B"/>
    <w:rsid w:val="00CE5131"/>
    <w:rsid w:val="00CE5314"/>
    <w:rsid w:val="00CE5F94"/>
    <w:rsid w:val="00CE7809"/>
    <w:rsid w:val="00CF1A01"/>
    <w:rsid w:val="00CF2D5C"/>
    <w:rsid w:val="00CF33EF"/>
    <w:rsid w:val="00CF399C"/>
    <w:rsid w:val="00CF412D"/>
    <w:rsid w:val="00CF4D05"/>
    <w:rsid w:val="00CF6D17"/>
    <w:rsid w:val="00CF6DC4"/>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411"/>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88C"/>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8FD"/>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116"/>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366"/>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C43"/>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63C"/>
    <w:rsid w:val="00F57C62"/>
    <w:rsid w:val="00F600EF"/>
    <w:rsid w:val="00F61253"/>
    <w:rsid w:val="00F61C51"/>
    <w:rsid w:val="00F61C9A"/>
    <w:rsid w:val="00F625F1"/>
    <w:rsid w:val="00F62B5E"/>
    <w:rsid w:val="00F64438"/>
    <w:rsid w:val="00F64694"/>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2F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34"/>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43"/>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styleId="Hyperlink">
    <w:name w:val="Hyperlink"/>
    <w:uiPriority w:val="99"/>
    <w:semiHidden/>
    <w:rsid w:val="005263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box.etsi.org/msg/tfes/05-CONTRIBUTIONS/2025/TFES(25)83027_Open_issues_discussed_with_the_European_Commission_-_updates.docx"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2025-11-07T22:28:00Z</dcterms:created>
  <dcterms:modified xsi:type="dcterms:W3CDTF">2025-11-07T22:28:00Z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