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8EA9D" w14:textId="2AEA886F"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670026">
        <w:rPr>
          <w:rFonts w:ascii="Arial" w:eastAsia="SimSun" w:hAnsi="Arial" w:cs="Times New Roman"/>
          <w:b/>
          <w:sz w:val="24"/>
          <w:szCs w:val="20"/>
        </w:rPr>
        <w:t>7</w:t>
      </w:r>
      <w:r w:rsidRPr="008F786B">
        <w:rPr>
          <w:rFonts w:ascii="Arial" w:eastAsia="SimSun" w:hAnsi="Arial" w:cs="Times New Roman"/>
          <w:b/>
          <w:bCs/>
          <w:sz w:val="24"/>
          <w:szCs w:val="20"/>
        </w:rPr>
        <w:tab/>
      </w:r>
      <w:r w:rsidR="00115385" w:rsidRPr="00115385">
        <w:rPr>
          <w:rFonts w:ascii="Arial" w:eastAsia="SimSun" w:hAnsi="Arial" w:cs="Times New Roman"/>
          <w:b/>
          <w:bCs/>
          <w:sz w:val="24"/>
          <w:szCs w:val="20"/>
          <w:lang w:eastAsia="ja-JP"/>
        </w:rPr>
        <w:t>R4-2521903</w:t>
      </w:r>
    </w:p>
    <w:bookmarkEnd w:id="0"/>
    <w:bookmarkEnd w:id="1"/>
    <w:p w14:paraId="065D3925" w14:textId="5D9E744D" w:rsidR="00B26A8A" w:rsidRPr="00B26A8A" w:rsidRDefault="0067002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Dallas</w:t>
      </w:r>
      <w:r w:rsidR="00B26A8A" w:rsidRPr="00B26A8A">
        <w:rPr>
          <w:rFonts w:ascii="Arial" w:eastAsia="SimSun" w:hAnsi="Arial" w:cs="Times New Roman"/>
          <w:b/>
          <w:sz w:val="24"/>
          <w:szCs w:val="20"/>
        </w:rPr>
        <w:t>,</w:t>
      </w:r>
      <w:r w:rsidR="00972570">
        <w:rPr>
          <w:rFonts w:ascii="Arial" w:eastAsia="SimSun" w:hAnsi="Arial" w:cs="Times New Roman"/>
          <w:b/>
          <w:sz w:val="24"/>
          <w:szCs w:val="20"/>
        </w:rPr>
        <w:t xml:space="preserve"> </w:t>
      </w:r>
      <w:r>
        <w:rPr>
          <w:rFonts w:ascii="Arial" w:eastAsia="SimSun" w:hAnsi="Arial" w:cs="Times New Roman"/>
          <w:b/>
          <w:sz w:val="24"/>
          <w:szCs w:val="20"/>
        </w:rPr>
        <w:t>US</w:t>
      </w:r>
      <w:r w:rsidR="00972570">
        <w:rPr>
          <w:rFonts w:ascii="Arial" w:eastAsia="SimSun" w:hAnsi="Arial" w:cs="Times New Roman"/>
          <w:b/>
          <w:sz w:val="24"/>
          <w:szCs w:val="20"/>
        </w:rPr>
        <w:t>,</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 xml:space="preserve">November </w:t>
      </w:r>
      <w:r w:rsidR="004B26C6">
        <w:rPr>
          <w:rFonts w:ascii="Arial" w:eastAsia="SimSun" w:hAnsi="Arial" w:cs="Times New Roman"/>
          <w:b/>
          <w:sz w:val="24"/>
          <w:szCs w:val="20"/>
        </w:rPr>
        <w:t>17</w:t>
      </w:r>
      <w:r w:rsidR="00115385" w:rsidRPr="00115385">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 xml:space="preserve">November </w:t>
      </w:r>
      <w:r w:rsidR="004B26C6">
        <w:rPr>
          <w:rFonts w:ascii="Arial" w:eastAsia="SimSun" w:hAnsi="Arial" w:cs="Times New Roman"/>
          <w:b/>
          <w:sz w:val="24"/>
          <w:szCs w:val="20"/>
        </w:rPr>
        <w:t>21</w:t>
      </w:r>
      <w:r w:rsidR="004B26C6" w:rsidRPr="004B26C6">
        <w:rPr>
          <w:rFonts w:ascii="Arial" w:eastAsia="SimSun" w:hAnsi="Arial" w:cs="Times New Roman"/>
          <w:b/>
          <w:sz w:val="24"/>
          <w:szCs w:val="20"/>
          <w:vertAlign w:val="superscript"/>
        </w:rPr>
        <w:t>st</w:t>
      </w:r>
      <w:r w:rsidR="00B26A8A" w:rsidRPr="00B26A8A">
        <w:rPr>
          <w:rFonts w:ascii="Arial" w:eastAsia="SimSun" w:hAnsi="Arial" w:cs="Times New Roman"/>
          <w:b/>
          <w:sz w:val="24"/>
          <w:szCs w:val="20"/>
        </w:rPr>
        <w:t>, 2025</w:t>
      </w:r>
    </w:p>
    <w:p w14:paraId="4165E51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D1229A5"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CD4A909" w14:textId="70108E5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E119B">
        <w:rPr>
          <w:rFonts w:ascii="Arial" w:eastAsia="Calibri" w:hAnsi="Arial" w:cs="Arial"/>
          <w:b/>
          <w:bCs/>
          <w:sz w:val="24"/>
        </w:rPr>
        <w:t>Discussion on remaining issues on Rel-18 Mobility enhancements</w:t>
      </w:r>
    </w:p>
    <w:p w14:paraId="45658F1E" w14:textId="3635E5B0"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73468" w:rsidRPr="00C73468">
        <w:rPr>
          <w:rFonts w:ascii="Arial" w:eastAsia="MS Mincho" w:hAnsi="Arial" w:cs="Arial"/>
          <w:b/>
          <w:bCs/>
          <w:sz w:val="24"/>
          <w:szCs w:val="20"/>
        </w:rPr>
        <w:t>10.4.3</w:t>
      </w:r>
    </w:p>
    <w:p w14:paraId="64304B5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BC803F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34D7BD1" w14:textId="6FC22012" w:rsidR="007E4668" w:rsidRPr="008F786B" w:rsidRDefault="00805AC2" w:rsidP="007E4668">
      <w:r>
        <w:t xml:space="preserve">This contribution discusses about the remaining issues of Release 18 mobility enhancements. </w:t>
      </w:r>
    </w:p>
    <w:tbl>
      <w:tblPr>
        <w:tblStyle w:val="TableGrid"/>
        <w:tblW w:w="0" w:type="auto"/>
        <w:tblLook w:val="04A0" w:firstRow="1" w:lastRow="0" w:firstColumn="1" w:lastColumn="0" w:noHBand="0" w:noVBand="1"/>
      </w:tblPr>
      <w:tblGrid>
        <w:gridCol w:w="9617"/>
      </w:tblGrid>
      <w:tr w:rsidR="007E4668" w:rsidRPr="008F786B" w14:paraId="3FDD3CEE" w14:textId="77777777" w:rsidTr="007E4668">
        <w:tc>
          <w:tcPr>
            <w:tcW w:w="9617" w:type="dxa"/>
          </w:tcPr>
          <w:p w14:paraId="3E93CD47" w14:textId="77777777" w:rsidR="007E4668" w:rsidRPr="008F786B" w:rsidRDefault="007E4668" w:rsidP="005C23A4"/>
          <w:p w14:paraId="040F6D86" w14:textId="77777777" w:rsidR="00E019CA" w:rsidRPr="000B4C77" w:rsidRDefault="00E019CA" w:rsidP="00E019CA">
            <w:pPr>
              <w:spacing w:after="180"/>
              <w:rPr>
                <w:rFonts w:eastAsia="Times New Roman" w:cs="Times New Roman"/>
                <w:szCs w:val="20"/>
                <w:lang w:eastAsia="en-GB"/>
              </w:rPr>
            </w:pPr>
            <w:r w:rsidRPr="000B4C77">
              <w:rPr>
                <w:rFonts w:eastAsia="Times New Roman" w:cs="Times New Roman"/>
                <w:b/>
                <w:bCs/>
                <w:szCs w:val="20"/>
                <w:u w:val="single"/>
                <w:lang w:eastAsia="en-GB"/>
              </w:rPr>
              <w:t>Issue 1-2-1: whether/how to handle the collision between an SSB and a valid RO for LTM</w:t>
            </w:r>
          </w:p>
          <w:p w14:paraId="5EE9570A" w14:textId="77777777" w:rsidR="00E019CA" w:rsidRPr="000B4C77" w:rsidRDefault="00E019CA" w:rsidP="00E019CA">
            <w:pPr>
              <w:spacing w:after="120"/>
              <w:rPr>
                <w:rFonts w:eastAsia="Times New Roman" w:cs="Times New Roman"/>
                <w:szCs w:val="20"/>
                <w:lang w:eastAsia="en-GB"/>
              </w:rPr>
            </w:pPr>
            <w:r w:rsidRPr="000B4C77">
              <w:rPr>
                <w:rFonts w:eastAsia="Times New Roman" w:cs="Times New Roman"/>
                <w:szCs w:val="20"/>
                <w:lang w:eastAsia="en-GB"/>
              </w:rPr>
              <w:t>Agreement on reply LS</w:t>
            </w:r>
          </w:p>
          <w:p w14:paraId="38BCFEAA" w14:textId="77777777" w:rsidR="00E019CA" w:rsidRPr="000B4C77" w:rsidRDefault="00E019CA" w:rsidP="00E019CA">
            <w:pPr>
              <w:numPr>
                <w:ilvl w:val="0"/>
                <w:numId w:val="29"/>
              </w:numPr>
              <w:spacing w:after="120"/>
              <w:textAlignment w:val="center"/>
              <w:rPr>
                <w:rFonts w:ascii="Calibri" w:eastAsia="Times New Roman" w:hAnsi="Calibri" w:cs="Calibri"/>
                <w:sz w:val="22"/>
                <w:lang w:eastAsia="en-GB"/>
              </w:rPr>
            </w:pPr>
            <w:r w:rsidRPr="000B4C77">
              <w:rPr>
                <w:rFonts w:eastAsia="Times New Roman" w:cs="Times New Roman"/>
                <w:szCs w:val="20"/>
                <w:lang w:eastAsia="en-GB"/>
              </w:rPr>
              <w:t xml:space="preserve">RACH shall be prioritized over </w:t>
            </w:r>
            <w:proofErr w:type="gramStart"/>
            <w:r w:rsidRPr="000B4C77">
              <w:rPr>
                <w:rFonts w:eastAsia="Times New Roman" w:cs="Times New Roman"/>
                <w:szCs w:val="20"/>
                <w:lang w:eastAsia="en-GB"/>
              </w:rPr>
              <w:t>SSB, if</w:t>
            </w:r>
            <w:proofErr w:type="gramEnd"/>
            <w:r w:rsidRPr="000B4C77">
              <w:rPr>
                <w:rFonts w:eastAsia="Times New Roman" w:cs="Times New Roman"/>
                <w:szCs w:val="20"/>
                <w:lang w:eastAsia="en-GB"/>
              </w:rPr>
              <w:t xml:space="preserve"> the collision is outside MG.</w:t>
            </w:r>
          </w:p>
          <w:p w14:paraId="4582860A" w14:textId="77777777" w:rsidR="00E019CA" w:rsidRPr="000B4C77" w:rsidRDefault="00E019CA" w:rsidP="00E019CA">
            <w:pPr>
              <w:numPr>
                <w:ilvl w:val="0"/>
                <w:numId w:val="29"/>
              </w:numPr>
              <w:spacing w:after="120"/>
              <w:textAlignment w:val="center"/>
              <w:rPr>
                <w:rFonts w:ascii="Calibri" w:eastAsia="Times New Roman" w:hAnsi="Calibri" w:cs="Calibri"/>
                <w:sz w:val="22"/>
                <w:lang w:eastAsia="en-GB"/>
              </w:rPr>
            </w:pPr>
            <w:r w:rsidRPr="000B4C77">
              <w:rPr>
                <w:rFonts w:eastAsia="Times New Roman" w:cs="Times New Roman"/>
                <w:szCs w:val="20"/>
                <w:lang w:eastAsia="en-GB"/>
              </w:rPr>
              <w:t>If collision happens within MG, it is up to UE implementation, i.e., UE may transmit or drop RACH when the RACH occasion colliding with the MG occasion.</w:t>
            </w:r>
          </w:p>
          <w:p w14:paraId="3B5D1602" w14:textId="77777777" w:rsidR="00E019CA" w:rsidRPr="000B4C77" w:rsidRDefault="00E019CA" w:rsidP="00E019CA">
            <w:pPr>
              <w:spacing w:after="120"/>
              <w:ind w:left="540"/>
              <w:rPr>
                <w:rFonts w:eastAsia="Times New Roman" w:cs="Times New Roman"/>
                <w:szCs w:val="20"/>
                <w:lang w:eastAsia="en-GB"/>
              </w:rPr>
            </w:pPr>
            <w:r w:rsidRPr="000B4C77">
              <w:rPr>
                <w:rFonts w:eastAsia="Times New Roman" w:cs="Times New Roman"/>
                <w:szCs w:val="20"/>
                <w:lang w:eastAsia="en-GB"/>
              </w:rPr>
              <w:t xml:space="preserve">&lt; </w:t>
            </w:r>
            <w:r w:rsidRPr="000B4C77">
              <w:rPr>
                <w:rFonts w:eastAsia="Times New Roman" w:cs="Times New Roman"/>
                <w:b/>
                <w:bCs/>
                <w:szCs w:val="20"/>
                <w:lang w:eastAsia="en-GB"/>
              </w:rPr>
              <w:t>Agreement</w:t>
            </w:r>
            <w:r w:rsidRPr="000B4C77">
              <w:rPr>
                <w:rFonts w:eastAsia="Times New Roman" w:cs="Times New Roman"/>
                <w:szCs w:val="20"/>
                <w:lang w:eastAsia="en-GB"/>
              </w:rPr>
              <w:t xml:space="preserve"> &gt;</w:t>
            </w:r>
          </w:p>
          <w:p w14:paraId="7D222589" w14:textId="77777777" w:rsidR="00E019CA" w:rsidRPr="000B4C77" w:rsidRDefault="00E019CA" w:rsidP="00E019CA">
            <w:pPr>
              <w:numPr>
                <w:ilvl w:val="0"/>
                <w:numId w:val="30"/>
              </w:numPr>
              <w:spacing w:after="120"/>
              <w:textAlignment w:val="center"/>
              <w:rPr>
                <w:rFonts w:ascii="Calibri" w:eastAsia="Times New Roman" w:hAnsi="Calibri" w:cs="Calibri"/>
                <w:sz w:val="22"/>
                <w:lang w:eastAsia="en-GB"/>
              </w:rPr>
            </w:pPr>
            <w:r w:rsidRPr="000B4C77">
              <w:rPr>
                <w:rFonts w:eastAsia="Times New Roman" w:cs="Times New Roman"/>
                <w:szCs w:val="20"/>
                <w:lang w:eastAsia="en-GB"/>
              </w:rPr>
              <w:t>Further discuss the definition of RACH occasion colliding with the MG occasion.</w:t>
            </w:r>
          </w:p>
          <w:p w14:paraId="4736FA27" w14:textId="77777777" w:rsidR="007E4668" w:rsidRPr="008F786B" w:rsidRDefault="007E4668" w:rsidP="005C23A4"/>
          <w:p w14:paraId="23279072" w14:textId="77777777" w:rsidR="007E4668" w:rsidRPr="008F786B" w:rsidRDefault="007E4668" w:rsidP="005C23A4"/>
        </w:tc>
      </w:tr>
    </w:tbl>
    <w:p w14:paraId="2577564C" w14:textId="77777777" w:rsidR="0060543D" w:rsidRPr="008F786B" w:rsidRDefault="0060543D" w:rsidP="005C23A4"/>
    <w:p w14:paraId="6E36614C" w14:textId="77777777" w:rsidR="00B66B7D" w:rsidRDefault="003B659E" w:rsidP="00B66B7D">
      <w:pPr>
        <w:pStyle w:val="RAN4H1"/>
      </w:pPr>
      <w:bookmarkStart w:id="4" w:name="_Toc116995842"/>
      <w:r w:rsidRPr="008F786B">
        <w:t>Discussion</w:t>
      </w:r>
      <w:bookmarkEnd w:id="4"/>
    </w:p>
    <w:p w14:paraId="59912853" w14:textId="77777777" w:rsidR="00EE119B" w:rsidRDefault="00EE119B" w:rsidP="00EE119B">
      <w:pPr>
        <w:pStyle w:val="RAN4H2"/>
      </w:pPr>
      <w:r>
        <w:t>PRACH transmission and MG collision</w:t>
      </w:r>
    </w:p>
    <w:p w14:paraId="6114C49D" w14:textId="5924A75B" w:rsidR="00E019CA" w:rsidRPr="00E019CA" w:rsidRDefault="00E019CA" w:rsidP="00EE119B">
      <w:r>
        <w:t xml:space="preserve">In RAN4#114 </w:t>
      </w:r>
      <w:r w:rsidR="00EE119B" w:rsidRPr="00E019CA">
        <w:t xml:space="preserve">it </w:t>
      </w:r>
      <w:r w:rsidR="008C5562">
        <w:t>has been</w:t>
      </w:r>
      <w:r w:rsidR="00EE119B" w:rsidRPr="00E019CA">
        <w:t xml:space="preserve"> agreed in RAN4 that when the network transmits PDCCH order to trigger RACH, and in relation to the measurement gap, RACH transmission shall be prioritized over DL SSB measurement, if the collision is outside of MG. If collision happens within MG, it is up to UE implementation, i.e., UE may transmit or drop RACH when the RACH occasion collides with the MG occasion. </w:t>
      </w:r>
    </w:p>
    <w:p w14:paraId="488DAD1E" w14:textId="4E675D4C" w:rsidR="00F75F79" w:rsidRDefault="00EE119B" w:rsidP="00EE119B">
      <w:r w:rsidRPr="00E019CA">
        <w:t xml:space="preserve">By design, LTM does not have automatic </w:t>
      </w:r>
      <w:r w:rsidR="00E019CA">
        <w:t xml:space="preserve">retransmission </w:t>
      </w:r>
      <w:r w:rsidR="0067524C">
        <w:t>of preamble</w:t>
      </w:r>
      <w:r w:rsidRPr="00E019CA">
        <w:t xml:space="preserve">. If the UE drops the RACH </w:t>
      </w:r>
      <w:r w:rsidR="0067524C">
        <w:t xml:space="preserve">transmission </w:t>
      </w:r>
      <w:r w:rsidRPr="00E019CA">
        <w:t>attempt, currently it is not clear whether the UE should transmit on a next occasion or not. From the network point of view, the network has transmitted a PDCCH ordered RACH, and the network is expecting UE to perform PRACH transmission. Hence, the UE should always transmit RACH preamble at the next valid PRACH occasion</w:t>
      </w:r>
      <w:r w:rsidR="00F75F79">
        <w:t xml:space="preserve"> (e.g., one not colliding with MG)</w:t>
      </w:r>
      <w:r w:rsidRPr="00E019CA">
        <w:t xml:space="preserve">. </w:t>
      </w:r>
    </w:p>
    <w:p w14:paraId="365E21EE" w14:textId="0F10279F" w:rsidR="00F75F79" w:rsidRPr="00E019CA" w:rsidRDefault="00105674" w:rsidP="00105674">
      <w:pPr>
        <w:pStyle w:val="RAN4proposal"/>
      </w:pPr>
      <w:bookmarkStart w:id="5" w:name="_Toc213426574"/>
      <w:r>
        <w:t xml:space="preserve">After </w:t>
      </w:r>
      <w:r w:rsidR="008C5562">
        <w:t xml:space="preserve">receiving </w:t>
      </w:r>
      <w:r w:rsidR="00F75F79">
        <w:t xml:space="preserve">PDCCH ordered </w:t>
      </w:r>
      <w:r w:rsidR="00C83700">
        <w:t>RACH</w:t>
      </w:r>
      <w:r w:rsidR="008C5562">
        <w:t xml:space="preserve"> command</w:t>
      </w:r>
      <w:r w:rsidR="00C83700">
        <w:t>,</w:t>
      </w:r>
      <w:r w:rsidR="00F75F79">
        <w:t xml:space="preserve"> </w:t>
      </w:r>
      <w:r>
        <w:t>the UE shall</w:t>
      </w:r>
      <w:r w:rsidR="00F75F79">
        <w:t xml:space="preserve"> </w:t>
      </w:r>
      <w:r w:rsidR="003C1B31">
        <w:t xml:space="preserve">eventually </w:t>
      </w:r>
      <w:r>
        <w:t xml:space="preserve">transmit </w:t>
      </w:r>
      <w:r w:rsidR="00F334F2">
        <w:t>RACH preambl</w:t>
      </w:r>
      <w:r w:rsidR="00B562DA">
        <w:t>e without a new PDCCH ordered RACH command from the network</w:t>
      </w:r>
      <w:r w:rsidR="00F75F79">
        <w:t>.</w:t>
      </w:r>
      <w:bookmarkEnd w:id="5"/>
      <w:r w:rsidR="00F75F79">
        <w:t xml:space="preserve"> </w:t>
      </w:r>
    </w:p>
    <w:p w14:paraId="08DD35CB" w14:textId="33326E15" w:rsidR="003F19F2" w:rsidRDefault="00F334F2" w:rsidP="00EE119B">
      <w:r>
        <w:t xml:space="preserve">When the </w:t>
      </w:r>
      <w:r w:rsidR="00995FA8">
        <w:t xml:space="preserve">PRACH transmission is performed outside of the active BWP (configured or outside of the configured) </w:t>
      </w:r>
      <w:r w:rsidR="003F19F2">
        <w:t xml:space="preserve">there is RF / BB retuning and interruption defined by RAN4. Currently </w:t>
      </w:r>
      <w:r w:rsidR="00EE119B" w:rsidRPr="00F334F2">
        <w:t xml:space="preserve">it is not clear if </w:t>
      </w:r>
      <w:r w:rsidR="003F19F2">
        <w:t xml:space="preserve">when the </w:t>
      </w:r>
      <w:r w:rsidR="00EE119B" w:rsidRPr="00F334F2">
        <w:t xml:space="preserve">MG overlaps with RF / BB retuning time or interruption time when the UL resource is outside of the active BWP. </w:t>
      </w:r>
      <w:r w:rsidR="003F19F2">
        <w:t xml:space="preserve">It should be clarified what is the UE behaviour if the RF/BB preparation or interruption time overlaps with MG. RF / BB retuning can be up to 10ms, hence it’s quite a long duration together with PRACH transmission and interruption. </w:t>
      </w:r>
    </w:p>
    <w:p w14:paraId="28B221BE" w14:textId="07F3253B" w:rsidR="0058737D" w:rsidRPr="0035197B" w:rsidRDefault="00EE119B" w:rsidP="0035197B">
      <w:pPr>
        <w:pStyle w:val="RAN4proposal"/>
      </w:pPr>
      <w:bookmarkStart w:id="6" w:name="_Toc213426575"/>
      <w:r>
        <w:t>I</w:t>
      </w:r>
      <w:r w:rsidRPr="00D439A9">
        <w:t xml:space="preserve">f MG is </w:t>
      </w:r>
      <w:r>
        <w:t xml:space="preserve">colliding </w:t>
      </w:r>
      <w:r w:rsidRPr="00D439A9">
        <w:t xml:space="preserve">with </w:t>
      </w:r>
      <w:r>
        <w:t>any of the components PDCCH ordered RACH</w:t>
      </w:r>
      <w:r w:rsidR="00CE4103">
        <w:t xml:space="preserve">, i.e., </w:t>
      </w:r>
      <w:r w:rsidRPr="00D439A9">
        <w:t>BB/RF preparation time, interruption</w:t>
      </w:r>
      <w:r>
        <w:t xml:space="preserve">, </w:t>
      </w:r>
      <w:r w:rsidRPr="00D439A9">
        <w:t>or PRAC</w:t>
      </w:r>
      <w:r>
        <w:t>H</w:t>
      </w:r>
      <w:r w:rsidR="00CE4103">
        <w:t xml:space="preserve"> transmission</w:t>
      </w:r>
      <w:r>
        <w:t>, and the UE is not capable / able to prioritise the RACH transmission over MG, the UE shall transmit</w:t>
      </w:r>
      <w:r w:rsidR="00CE4103">
        <w:t xml:space="preserve"> preamble</w:t>
      </w:r>
      <w:r>
        <w:t xml:space="preserve"> at the next available / valid RACH occasion</w:t>
      </w:r>
      <w:r w:rsidR="00B545D9">
        <w:t>.</w:t>
      </w:r>
      <w:bookmarkStart w:id="7" w:name="_Toc116995848"/>
      <w:bookmarkEnd w:id="6"/>
      <w:r w:rsidR="0058737D">
        <w:br w:type="page"/>
      </w:r>
    </w:p>
    <w:p w14:paraId="52E1E876" w14:textId="4A57E327" w:rsidR="00381F95" w:rsidRPr="008F786B" w:rsidRDefault="00CD7492" w:rsidP="00936159">
      <w:pPr>
        <w:pStyle w:val="RAN4H1"/>
      </w:pPr>
      <w:r w:rsidRPr="008F786B">
        <w:lastRenderedPageBreak/>
        <w:t>Conclusion</w:t>
      </w:r>
      <w:bookmarkEnd w:id="7"/>
    </w:p>
    <w:p w14:paraId="3F9FCED5"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15BD0FF8" w14:textId="77777777" w:rsidR="00960C61" w:rsidRPr="003B5EEE" w:rsidRDefault="00960C61" w:rsidP="00960C61">
      <w:pPr>
        <w:rPr>
          <w:b/>
        </w:rPr>
      </w:pPr>
      <w:r w:rsidRPr="003B5EEE">
        <w:rPr>
          <w:b/>
        </w:rPr>
        <w:t>Proposal 1: After receiving PDCCH ordered RACH command, the UE shall eventually transmit RACH preamble without a new PDCCH ordered RACH command from the network.</w:t>
      </w:r>
    </w:p>
    <w:p w14:paraId="07630127" w14:textId="111A62EE" w:rsidR="00960C61" w:rsidRPr="003B5EEE" w:rsidRDefault="00960C61" w:rsidP="00960C61">
      <w:pPr>
        <w:pStyle w:val="TOC5"/>
        <w:tabs>
          <w:tab w:val="right" w:leader="dot" w:pos="9617"/>
        </w:tabs>
        <w:rPr>
          <w:rFonts w:asciiTheme="minorHAnsi" w:eastAsiaTheme="minorEastAsia" w:hAnsiTheme="minorHAnsi"/>
          <w:noProof/>
          <w:sz w:val="22"/>
          <w:lang w:val="en-US"/>
        </w:rPr>
      </w:pPr>
      <w:r w:rsidRPr="003B5EEE">
        <w:t>Proposal 2: If MG is colliding with any of the components PDCCH ordered RACH, i.e., BB/RF preparation time, interruption, or PRACH transmission, and the UE is not capable / able to prioritise the RACH transmission over MG, the UE shall transmit preamble at the next available / valid RACH occasion.</w:t>
      </w:r>
      <w:r w:rsidR="00A4355E" w:rsidRPr="003B5EEE">
        <w:fldChar w:fldCharType="begin"/>
      </w:r>
      <w:r w:rsidR="00A4355E" w:rsidRPr="003B5EEE">
        <w:instrText xml:space="preserve"> TOC \n \h \z \t "RAN4 proposal,5,RAN4 observation,4" </w:instrText>
      </w:r>
      <w:r w:rsidR="00A4355E" w:rsidRPr="003B5EEE">
        <w:fldChar w:fldCharType="separate"/>
      </w:r>
    </w:p>
    <w:p w14:paraId="1E14E212" w14:textId="7C2FDDED" w:rsidR="00847264" w:rsidRPr="008F786B" w:rsidRDefault="00A4355E" w:rsidP="008C39F7">
      <w:r w:rsidRPr="003B5EEE">
        <w:rPr>
          <w:b/>
        </w:rPr>
        <w:fldChar w:fldCharType="end"/>
      </w:r>
      <w:bookmarkStart w:id="8" w:name="_Toc116995849"/>
    </w:p>
    <w:bookmarkEnd w:id="8"/>
    <w:p w14:paraId="5B8B119D" w14:textId="77777777" w:rsidR="00082C7C" w:rsidRPr="00082C7C" w:rsidRDefault="00082C7C" w:rsidP="00082C7C">
      <w:pPr>
        <w:keepNext/>
        <w:keepLines/>
        <w:pBdr>
          <w:top w:val="single" w:sz="12" w:space="3" w:color="auto"/>
        </w:pBdr>
        <w:spacing w:before="240" w:after="180" w:line="240" w:lineRule="auto"/>
        <w:outlineLvl w:val="0"/>
        <w:rPr>
          <w:rFonts w:ascii="Arial" w:eastAsia="Times New Roman" w:hAnsi="Arial" w:cs="Times New Roman"/>
          <w:sz w:val="36"/>
          <w:szCs w:val="20"/>
        </w:rPr>
      </w:pPr>
      <w:r w:rsidRPr="00082C7C">
        <w:rPr>
          <w:rFonts w:ascii="Arial" w:eastAsia="Times New Roman" w:hAnsi="Arial" w:cs="Times New Roman"/>
          <w:sz w:val="36"/>
          <w:szCs w:val="20"/>
        </w:rPr>
        <w:t>References</w:t>
      </w:r>
    </w:p>
    <w:p w14:paraId="5E59974F" w14:textId="77777777" w:rsidR="00800E50" w:rsidRDefault="00800E50" w:rsidP="00800E50">
      <w:pPr>
        <w:numPr>
          <w:ilvl w:val="0"/>
          <w:numId w:val="32"/>
        </w:numPr>
        <w:spacing w:after="180" w:line="240" w:lineRule="auto"/>
      </w:pPr>
      <w:bookmarkStart w:id="9" w:name="_Ref196382498"/>
      <w:r>
        <w:t xml:space="preserve">R2-2501392 </w:t>
      </w:r>
      <w:r w:rsidRPr="00A91D5B">
        <w:rPr>
          <w:i/>
          <w:iCs/>
        </w:rPr>
        <w:t>LS to RAN4 on granularity definition of pdcch-RACH-AffectedBandsList-r18</w:t>
      </w:r>
      <w:r>
        <w:t xml:space="preserve"> 3GPP TSG RAN WG2 Meeting #129 Athens, Greece, 17th – 21st Feb. 2025</w:t>
      </w:r>
      <w:bookmarkEnd w:id="9"/>
    </w:p>
    <w:p w14:paraId="2E0EA517" w14:textId="77777777" w:rsidR="00800E50" w:rsidRDefault="00800E50" w:rsidP="00800E50">
      <w:pPr>
        <w:numPr>
          <w:ilvl w:val="0"/>
          <w:numId w:val="32"/>
        </w:numPr>
        <w:spacing w:after="180" w:line="240" w:lineRule="auto"/>
      </w:pPr>
      <w:bookmarkStart w:id="10" w:name="_Ref196382615"/>
      <w:r>
        <w:t xml:space="preserve">R4-2504940 </w:t>
      </w:r>
      <w:r w:rsidRPr="00A91D5B">
        <w:rPr>
          <w:i/>
          <w:iCs/>
        </w:rPr>
        <w:t>Reply LS to RAN2 on granularity definition of pdcch-RACH-AffectedBandsList-r18</w:t>
      </w:r>
      <w:r>
        <w:t xml:space="preserve"> 3GPP TSG-RAN WG4 Meeting #114bis Wuhan, China, 7th – 11th April 2025</w:t>
      </w:r>
      <w:bookmarkEnd w:id="10"/>
    </w:p>
    <w:p w14:paraId="29D0C109" w14:textId="03B63EC7" w:rsidR="000D46C7" w:rsidRPr="008F786B" w:rsidRDefault="00800E50" w:rsidP="002C22C8">
      <w:pPr>
        <w:numPr>
          <w:ilvl w:val="0"/>
          <w:numId w:val="32"/>
        </w:numPr>
        <w:spacing w:after="180" w:line="240" w:lineRule="auto"/>
      </w:pPr>
      <w:bookmarkStart w:id="11" w:name="_Ref196403117"/>
      <w:r>
        <w:t xml:space="preserve">3GPP TS 38.306 </w:t>
      </w:r>
      <w:r w:rsidRPr="00094CDE">
        <w:rPr>
          <w:i/>
          <w:iCs/>
        </w:rPr>
        <w:t>User Equipment (UE) radio access capabilities</w:t>
      </w:r>
      <w:r>
        <w:t xml:space="preserve">, </w:t>
      </w:r>
      <w:r w:rsidRPr="00A5643C">
        <w:t>V18.</w:t>
      </w:r>
      <w:r>
        <w:t>5</w:t>
      </w:r>
      <w:r w:rsidRPr="00A5643C">
        <w:t>.0 (2024-</w:t>
      </w:r>
      <w:r>
        <w:t>03</w:t>
      </w:r>
      <w:r w:rsidRPr="00A5643C">
        <w:t>)</w:t>
      </w:r>
      <w:bookmarkEnd w:id="11"/>
    </w:p>
    <w:sectPr w:rsidR="000D46C7"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80583" w14:textId="77777777" w:rsidR="00BD5DD1" w:rsidRDefault="00BD5DD1" w:rsidP="00001C9B">
      <w:pPr>
        <w:spacing w:after="0" w:line="240" w:lineRule="auto"/>
      </w:pPr>
      <w:r>
        <w:separator/>
      </w:r>
    </w:p>
  </w:endnote>
  <w:endnote w:type="continuationSeparator" w:id="0">
    <w:p w14:paraId="5B4C41A1" w14:textId="77777777" w:rsidR="00BD5DD1" w:rsidRDefault="00BD5DD1" w:rsidP="00001C9B">
      <w:pPr>
        <w:spacing w:after="0" w:line="240" w:lineRule="auto"/>
      </w:pPr>
      <w:r>
        <w:continuationSeparator/>
      </w:r>
    </w:p>
  </w:endnote>
  <w:endnote w:type="continuationNotice" w:id="1">
    <w:p w14:paraId="716301F3" w14:textId="77777777" w:rsidR="00BD5DD1" w:rsidRDefault="00BD5D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BA8CB" w14:textId="77777777" w:rsidR="00BD5DD1" w:rsidRDefault="00BD5DD1" w:rsidP="00001C9B">
      <w:pPr>
        <w:spacing w:after="0" w:line="240" w:lineRule="auto"/>
      </w:pPr>
      <w:r>
        <w:separator/>
      </w:r>
    </w:p>
  </w:footnote>
  <w:footnote w:type="continuationSeparator" w:id="0">
    <w:p w14:paraId="2930327C" w14:textId="77777777" w:rsidR="00BD5DD1" w:rsidRDefault="00BD5DD1" w:rsidP="00001C9B">
      <w:pPr>
        <w:spacing w:after="0" w:line="240" w:lineRule="auto"/>
      </w:pPr>
      <w:r>
        <w:continuationSeparator/>
      </w:r>
    </w:p>
  </w:footnote>
  <w:footnote w:type="continuationNotice" w:id="1">
    <w:p w14:paraId="59FCAAA5" w14:textId="77777777" w:rsidR="00BD5DD1" w:rsidRDefault="00BD5D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6923E9"/>
    <w:multiLevelType w:val="hybridMultilevel"/>
    <w:tmpl w:val="C41CF314"/>
    <w:lvl w:ilvl="0" w:tplc="DA4ADB98">
      <w:start w:val="4"/>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DE210A"/>
    <w:multiLevelType w:val="hybridMultilevel"/>
    <w:tmpl w:val="83C4936C"/>
    <w:lvl w:ilvl="0" w:tplc="9B0A457A">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477244"/>
    <w:multiLevelType w:val="multilevel"/>
    <w:tmpl w:val="F1AA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D62BA7"/>
    <w:multiLevelType w:val="hybridMultilevel"/>
    <w:tmpl w:val="B08A5140"/>
    <w:lvl w:ilvl="0" w:tplc="FFFFFFFF">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2B2819"/>
    <w:multiLevelType w:val="hybridMultilevel"/>
    <w:tmpl w:val="26EA3E44"/>
    <w:lvl w:ilvl="0" w:tplc="45A2A4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509D7"/>
    <w:multiLevelType w:val="hybridMultilevel"/>
    <w:tmpl w:val="4E581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A1A3D0F"/>
    <w:multiLevelType w:val="multilevel"/>
    <w:tmpl w:val="3612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CF766A"/>
    <w:multiLevelType w:val="hybridMultilevel"/>
    <w:tmpl w:val="75E07B96"/>
    <w:lvl w:ilvl="0" w:tplc="20B420AA">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8"/>
  </w:num>
  <w:num w:numId="3">
    <w:abstractNumId w:val="15"/>
  </w:num>
  <w:num w:numId="4">
    <w:abstractNumId w:val="7"/>
  </w:num>
  <w:num w:numId="5">
    <w:abstractNumId w:val="19"/>
  </w:num>
  <w:num w:numId="6">
    <w:abstractNumId w:val="12"/>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2"/>
    <w:lvlOverride w:ilvl="0">
      <w:startOverride w:val="1"/>
    </w:lvlOverride>
  </w:num>
  <w:num w:numId="12">
    <w:abstractNumId w:val="14"/>
    <w:lvlOverride w:ilvl="0">
      <w:startOverride w:val="1"/>
    </w:lvlOverride>
  </w:num>
  <w:num w:numId="13">
    <w:abstractNumId w:val="12"/>
    <w:lvlOverride w:ilvl="0">
      <w:startOverride w:val="1"/>
    </w:lvlOverride>
  </w:num>
  <w:num w:numId="14">
    <w:abstractNumId w:val="14"/>
    <w:lvlOverride w:ilvl="0">
      <w:startOverride w:val="1"/>
    </w:lvlOverride>
  </w:num>
  <w:num w:numId="15">
    <w:abstractNumId w:val="21"/>
  </w:num>
  <w:num w:numId="16">
    <w:abstractNumId w:val="4"/>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12"/>
    <w:lvlOverride w:ilvl="0">
      <w:startOverride w:val="1"/>
    </w:lvlOverride>
  </w:num>
  <w:num w:numId="23">
    <w:abstractNumId w:val="14"/>
    <w:lvlOverride w:ilvl="0">
      <w:startOverride w:val="1"/>
    </w:lvlOverride>
  </w:num>
  <w:num w:numId="24">
    <w:abstractNumId w:val="2"/>
  </w:num>
  <w:num w:numId="25">
    <w:abstractNumId w:val="0"/>
  </w:num>
  <w:num w:numId="26">
    <w:abstractNumId w:val="0"/>
    <w:lvlOverride w:ilvl="0">
      <w:startOverride w:val="1"/>
    </w:lvlOverride>
  </w:num>
  <w:num w:numId="27">
    <w:abstractNumId w:val="22"/>
  </w:num>
  <w:num w:numId="28">
    <w:abstractNumId w:val="3"/>
  </w:num>
  <w:num w:numId="29">
    <w:abstractNumId w:val="9"/>
  </w:num>
  <w:num w:numId="30">
    <w:abstractNumId w:val="20"/>
  </w:num>
  <w:num w:numId="31">
    <w:abstractNumId w:val="5"/>
  </w:num>
  <w:num w:numId="32">
    <w:abstractNumId w:val="13"/>
  </w:num>
  <w:num w:numId="33">
    <w:abstractNumId w:val="16"/>
  </w:num>
  <w:num w:numId="34">
    <w:abstractNumId w:val="23"/>
  </w:num>
  <w:num w:numId="35">
    <w:abstractNumId w:val="10"/>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45128"/>
    <w:rsid w:val="00001C9B"/>
    <w:rsid w:val="000040DC"/>
    <w:rsid w:val="00011784"/>
    <w:rsid w:val="000151EF"/>
    <w:rsid w:val="000239F5"/>
    <w:rsid w:val="00057CCC"/>
    <w:rsid w:val="00061256"/>
    <w:rsid w:val="00066CD6"/>
    <w:rsid w:val="00072CCA"/>
    <w:rsid w:val="00073737"/>
    <w:rsid w:val="0007601C"/>
    <w:rsid w:val="00081544"/>
    <w:rsid w:val="00082C7C"/>
    <w:rsid w:val="0008612A"/>
    <w:rsid w:val="00090E18"/>
    <w:rsid w:val="000A10BC"/>
    <w:rsid w:val="000A7F53"/>
    <w:rsid w:val="000B0056"/>
    <w:rsid w:val="000B4C77"/>
    <w:rsid w:val="000B5352"/>
    <w:rsid w:val="000C213F"/>
    <w:rsid w:val="000C3C7B"/>
    <w:rsid w:val="000D0F93"/>
    <w:rsid w:val="000D1E57"/>
    <w:rsid w:val="000D46C7"/>
    <w:rsid w:val="00105674"/>
    <w:rsid w:val="00106416"/>
    <w:rsid w:val="00110481"/>
    <w:rsid w:val="001127C9"/>
    <w:rsid w:val="00114498"/>
    <w:rsid w:val="00115385"/>
    <w:rsid w:val="00115B88"/>
    <w:rsid w:val="0013031B"/>
    <w:rsid w:val="00132F6A"/>
    <w:rsid w:val="00133913"/>
    <w:rsid w:val="00140221"/>
    <w:rsid w:val="00161913"/>
    <w:rsid w:val="001642FC"/>
    <w:rsid w:val="0016496B"/>
    <w:rsid w:val="001743E2"/>
    <w:rsid w:val="001745F8"/>
    <w:rsid w:val="001838CF"/>
    <w:rsid w:val="001868EE"/>
    <w:rsid w:val="00194AEC"/>
    <w:rsid w:val="001A3BA4"/>
    <w:rsid w:val="001A6D1F"/>
    <w:rsid w:val="001B1EA8"/>
    <w:rsid w:val="001E30F6"/>
    <w:rsid w:val="00204865"/>
    <w:rsid w:val="00211D36"/>
    <w:rsid w:val="00216379"/>
    <w:rsid w:val="00217EE5"/>
    <w:rsid w:val="0023559D"/>
    <w:rsid w:val="00235F5C"/>
    <w:rsid w:val="0024235F"/>
    <w:rsid w:val="002433E2"/>
    <w:rsid w:val="00250752"/>
    <w:rsid w:val="00257FA3"/>
    <w:rsid w:val="00271CF0"/>
    <w:rsid w:val="00277B56"/>
    <w:rsid w:val="00282A74"/>
    <w:rsid w:val="00284098"/>
    <w:rsid w:val="002849D4"/>
    <w:rsid w:val="00285DA6"/>
    <w:rsid w:val="00295E70"/>
    <w:rsid w:val="002A19F5"/>
    <w:rsid w:val="002B4922"/>
    <w:rsid w:val="002B69F3"/>
    <w:rsid w:val="002C22C3"/>
    <w:rsid w:val="002C22C8"/>
    <w:rsid w:val="002C2D19"/>
    <w:rsid w:val="002D10FA"/>
    <w:rsid w:val="002D4C55"/>
    <w:rsid w:val="002E6DED"/>
    <w:rsid w:val="00300881"/>
    <w:rsid w:val="00300956"/>
    <w:rsid w:val="00301131"/>
    <w:rsid w:val="00307EE8"/>
    <w:rsid w:val="00317187"/>
    <w:rsid w:val="0032499A"/>
    <w:rsid w:val="003341F7"/>
    <w:rsid w:val="00334D5B"/>
    <w:rsid w:val="00347FEC"/>
    <w:rsid w:val="003509DF"/>
    <w:rsid w:val="0035197B"/>
    <w:rsid w:val="00356F45"/>
    <w:rsid w:val="00366B74"/>
    <w:rsid w:val="00373046"/>
    <w:rsid w:val="003774C0"/>
    <w:rsid w:val="00377547"/>
    <w:rsid w:val="00381F95"/>
    <w:rsid w:val="00393259"/>
    <w:rsid w:val="003A710A"/>
    <w:rsid w:val="003B4307"/>
    <w:rsid w:val="003B5EEE"/>
    <w:rsid w:val="003B659E"/>
    <w:rsid w:val="003C1B31"/>
    <w:rsid w:val="003C275E"/>
    <w:rsid w:val="003C4FDE"/>
    <w:rsid w:val="003C7C1B"/>
    <w:rsid w:val="003E1BCE"/>
    <w:rsid w:val="003E58DF"/>
    <w:rsid w:val="003F19F2"/>
    <w:rsid w:val="003F363B"/>
    <w:rsid w:val="003F7007"/>
    <w:rsid w:val="00404C4C"/>
    <w:rsid w:val="0041423F"/>
    <w:rsid w:val="00414CBA"/>
    <w:rsid w:val="00414F81"/>
    <w:rsid w:val="0042073D"/>
    <w:rsid w:val="00426B9A"/>
    <w:rsid w:val="00436A0F"/>
    <w:rsid w:val="00437150"/>
    <w:rsid w:val="0043750A"/>
    <w:rsid w:val="00445128"/>
    <w:rsid w:val="00447577"/>
    <w:rsid w:val="00456844"/>
    <w:rsid w:val="00471BC7"/>
    <w:rsid w:val="00472E29"/>
    <w:rsid w:val="004732E9"/>
    <w:rsid w:val="004854BB"/>
    <w:rsid w:val="00486512"/>
    <w:rsid w:val="00492D68"/>
    <w:rsid w:val="00494493"/>
    <w:rsid w:val="00496606"/>
    <w:rsid w:val="004B26C6"/>
    <w:rsid w:val="004E5E66"/>
    <w:rsid w:val="004E7ADB"/>
    <w:rsid w:val="00503B4D"/>
    <w:rsid w:val="00504EE9"/>
    <w:rsid w:val="00514E4F"/>
    <w:rsid w:val="00521576"/>
    <w:rsid w:val="00522C8C"/>
    <w:rsid w:val="005248DC"/>
    <w:rsid w:val="005250E6"/>
    <w:rsid w:val="0053333D"/>
    <w:rsid w:val="00542D23"/>
    <w:rsid w:val="0054442C"/>
    <w:rsid w:val="00550285"/>
    <w:rsid w:val="00551174"/>
    <w:rsid w:val="00562492"/>
    <w:rsid w:val="005624E0"/>
    <w:rsid w:val="005710E5"/>
    <w:rsid w:val="00572A20"/>
    <w:rsid w:val="00574B4D"/>
    <w:rsid w:val="00581618"/>
    <w:rsid w:val="005836F8"/>
    <w:rsid w:val="0058737D"/>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47A49"/>
    <w:rsid w:val="00664950"/>
    <w:rsid w:val="00670026"/>
    <w:rsid w:val="0067524C"/>
    <w:rsid w:val="00683220"/>
    <w:rsid w:val="0068781B"/>
    <w:rsid w:val="00687FA0"/>
    <w:rsid w:val="006A3C11"/>
    <w:rsid w:val="006B0559"/>
    <w:rsid w:val="006B7010"/>
    <w:rsid w:val="006C3095"/>
    <w:rsid w:val="006D6B22"/>
    <w:rsid w:val="006E1151"/>
    <w:rsid w:val="006E6311"/>
    <w:rsid w:val="00701D91"/>
    <w:rsid w:val="00705D40"/>
    <w:rsid w:val="007064B2"/>
    <w:rsid w:val="007145FF"/>
    <w:rsid w:val="00715B2A"/>
    <w:rsid w:val="00733B21"/>
    <w:rsid w:val="007364A0"/>
    <w:rsid w:val="007376A9"/>
    <w:rsid w:val="007450F1"/>
    <w:rsid w:val="00751515"/>
    <w:rsid w:val="007626B7"/>
    <w:rsid w:val="0076736C"/>
    <w:rsid w:val="007709A2"/>
    <w:rsid w:val="0078212B"/>
    <w:rsid w:val="00784DF6"/>
    <w:rsid w:val="00785232"/>
    <w:rsid w:val="007932B8"/>
    <w:rsid w:val="007A2588"/>
    <w:rsid w:val="007B186C"/>
    <w:rsid w:val="007B4826"/>
    <w:rsid w:val="007C1696"/>
    <w:rsid w:val="007C3ED0"/>
    <w:rsid w:val="007C48C4"/>
    <w:rsid w:val="007C5971"/>
    <w:rsid w:val="007D2A22"/>
    <w:rsid w:val="007E1CC9"/>
    <w:rsid w:val="007E42DC"/>
    <w:rsid w:val="007E4668"/>
    <w:rsid w:val="007F54B9"/>
    <w:rsid w:val="00800E50"/>
    <w:rsid w:val="00805AC2"/>
    <w:rsid w:val="00806A76"/>
    <w:rsid w:val="00811B5D"/>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9759E"/>
    <w:rsid w:val="00897EBF"/>
    <w:rsid w:val="008A1BF7"/>
    <w:rsid w:val="008A5B0E"/>
    <w:rsid w:val="008A7C32"/>
    <w:rsid w:val="008B0961"/>
    <w:rsid w:val="008C39F7"/>
    <w:rsid w:val="008C5562"/>
    <w:rsid w:val="008F786B"/>
    <w:rsid w:val="0090091A"/>
    <w:rsid w:val="0090373B"/>
    <w:rsid w:val="009042BD"/>
    <w:rsid w:val="00904FE4"/>
    <w:rsid w:val="0092036D"/>
    <w:rsid w:val="00927740"/>
    <w:rsid w:val="00927BFF"/>
    <w:rsid w:val="00936159"/>
    <w:rsid w:val="00960C61"/>
    <w:rsid w:val="00972570"/>
    <w:rsid w:val="00977E1D"/>
    <w:rsid w:val="00991E93"/>
    <w:rsid w:val="00995FA8"/>
    <w:rsid w:val="009974C4"/>
    <w:rsid w:val="00997ABC"/>
    <w:rsid w:val="009A32FE"/>
    <w:rsid w:val="009B0573"/>
    <w:rsid w:val="009B7B4B"/>
    <w:rsid w:val="009B7C21"/>
    <w:rsid w:val="009B7EC1"/>
    <w:rsid w:val="009D409C"/>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8423E"/>
    <w:rsid w:val="00A92BCD"/>
    <w:rsid w:val="00AA1B0E"/>
    <w:rsid w:val="00AA47B6"/>
    <w:rsid w:val="00AC06C0"/>
    <w:rsid w:val="00AC163B"/>
    <w:rsid w:val="00AC5CA7"/>
    <w:rsid w:val="00AC6058"/>
    <w:rsid w:val="00AE2BA5"/>
    <w:rsid w:val="00AE56B1"/>
    <w:rsid w:val="00AE6D09"/>
    <w:rsid w:val="00AF7A7C"/>
    <w:rsid w:val="00B02070"/>
    <w:rsid w:val="00B258FE"/>
    <w:rsid w:val="00B26A8A"/>
    <w:rsid w:val="00B408B6"/>
    <w:rsid w:val="00B542DA"/>
    <w:rsid w:val="00B545D9"/>
    <w:rsid w:val="00B562DA"/>
    <w:rsid w:val="00B66B7D"/>
    <w:rsid w:val="00B67E41"/>
    <w:rsid w:val="00B73862"/>
    <w:rsid w:val="00B73F43"/>
    <w:rsid w:val="00B75BBF"/>
    <w:rsid w:val="00B81CDC"/>
    <w:rsid w:val="00B84435"/>
    <w:rsid w:val="00B94868"/>
    <w:rsid w:val="00BA308C"/>
    <w:rsid w:val="00BA6B66"/>
    <w:rsid w:val="00BA6E48"/>
    <w:rsid w:val="00BB3F1F"/>
    <w:rsid w:val="00BB5DD4"/>
    <w:rsid w:val="00BD1174"/>
    <w:rsid w:val="00BD5DD1"/>
    <w:rsid w:val="00BE0AF6"/>
    <w:rsid w:val="00BE1F03"/>
    <w:rsid w:val="00BE58A7"/>
    <w:rsid w:val="00BF2218"/>
    <w:rsid w:val="00C0426B"/>
    <w:rsid w:val="00C045DF"/>
    <w:rsid w:val="00C26D43"/>
    <w:rsid w:val="00C26DDD"/>
    <w:rsid w:val="00C35173"/>
    <w:rsid w:val="00C43F4A"/>
    <w:rsid w:val="00C46548"/>
    <w:rsid w:val="00C52E53"/>
    <w:rsid w:val="00C574D5"/>
    <w:rsid w:val="00C73468"/>
    <w:rsid w:val="00C73F32"/>
    <w:rsid w:val="00C81642"/>
    <w:rsid w:val="00C83700"/>
    <w:rsid w:val="00C851E4"/>
    <w:rsid w:val="00C86930"/>
    <w:rsid w:val="00C87462"/>
    <w:rsid w:val="00C939DC"/>
    <w:rsid w:val="00CA0942"/>
    <w:rsid w:val="00CA180C"/>
    <w:rsid w:val="00CB22B2"/>
    <w:rsid w:val="00CC3EE2"/>
    <w:rsid w:val="00CD6C0E"/>
    <w:rsid w:val="00CD7492"/>
    <w:rsid w:val="00CE3A6B"/>
    <w:rsid w:val="00CE4103"/>
    <w:rsid w:val="00CE74C2"/>
    <w:rsid w:val="00D00211"/>
    <w:rsid w:val="00D006D1"/>
    <w:rsid w:val="00D025AE"/>
    <w:rsid w:val="00D03109"/>
    <w:rsid w:val="00D06309"/>
    <w:rsid w:val="00D3199F"/>
    <w:rsid w:val="00D351EA"/>
    <w:rsid w:val="00D40288"/>
    <w:rsid w:val="00D43403"/>
    <w:rsid w:val="00D50A6B"/>
    <w:rsid w:val="00D5270B"/>
    <w:rsid w:val="00D54192"/>
    <w:rsid w:val="00D62E71"/>
    <w:rsid w:val="00D6430D"/>
    <w:rsid w:val="00D66188"/>
    <w:rsid w:val="00D731F6"/>
    <w:rsid w:val="00D740CA"/>
    <w:rsid w:val="00D816F8"/>
    <w:rsid w:val="00D85728"/>
    <w:rsid w:val="00D92FC6"/>
    <w:rsid w:val="00D95481"/>
    <w:rsid w:val="00D96E40"/>
    <w:rsid w:val="00D973CC"/>
    <w:rsid w:val="00DA762C"/>
    <w:rsid w:val="00DC7A13"/>
    <w:rsid w:val="00DD6CD5"/>
    <w:rsid w:val="00DE7064"/>
    <w:rsid w:val="00DF2997"/>
    <w:rsid w:val="00E019CA"/>
    <w:rsid w:val="00E02C37"/>
    <w:rsid w:val="00E10BC4"/>
    <w:rsid w:val="00E1415D"/>
    <w:rsid w:val="00E213BD"/>
    <w:rsid w:val="00E233D3"/>
    <w:rsid w:val="00E31C64"/>
    <w:rsid w:val="00E323E9"/>
    <w:rsid w:val="00E32FB6"/>
    <w:rsid w:val="00E34018"/>
    <w:rsid w:val="00E437D2"/>
    <w:rsid w:val="00E43BF9"/>
    <w:rsid w:val="00E47BC6"/>
    <w:rsid w:val="00E51086"/>
    <w:rsid w:val="00E51930"/>
    <w:rsid w:val="00E54B70"/>
    <w:rsid w:val="00E55751"/>
    <w:rsid w:val="00E5652C"/>
    <w:rsid w:val="00E7398E"/>
    <w:rsid w:val="00E81B18"/>
    <w:rsid w:val="00E82B94"/>
    <w:rsid w:val="00E836D3"/>
    <w:rsid w:val="00E87217"/>
    <w:rsid w:val="00EA2311"/>
    <w:rsid w:val="00EC7BC3"/>
    <w:rsid w:val="00ED7600"/>
    <w:rsid w:val="00EE119B"/>
    <w:rsid w:val="00EF6073"/>
    <w:rsid w:val="00EF698B"/>
    <w:rsid w:val="00F1362C"/>
    <w:rsid w:val="00F32B7D"/>
    <w:rsid w:val="00F334F2"/>
    <w:rsid w:val="00F414F1"/>
    <w:rsid w:val="00F508B8"/>
    <w:rsid w:val="00F56F73"/>
    <w:rsid w:val="00F64D92"/>
    <w:rsid w:val="00F72CB1"/>
    <w:rsid w:val="00F75F79"/>
    <w:rsid w:val="00F8215E"/>
    <w:rsid w:val="00F824F5"/>
    <w:rsid w:val="00F90FAB"/>
    <w:rsid w:val="00F9374D"/>
    <w:rsid w:val="00F95BE3"/>
    <w:rsid w:val="00FB6924"/>
    <w:rsid w:val="00FC29B9"/>
    <w:rsid w:val="00FC396D"/>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D18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C32"/>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E119B"/>
    <w:rPr>
      <w:color w:val="2B579A"/>
      <w:shd w:val="clear" w:color="auto" w:fill="E1DFDD"/>
    </w:rPr>
  </w:style>
  <w:style w:type="paragraph" w:customStyle="1" w:styleId="B1">
    <w:name w:val="B1"/>
    <w:basedOn w:val="List"/>
    <w:link w:val="B1Char"/>
    <w:qFormat/>
    <w:rsid w:val="009974C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9974C4"/>
    <w:rPr>
      <w:rFonts w:ascii="Times New Roman" w:eastAsia="Times New Roman" w:hAnsi="Times New Roman" w:cs="Times New Roman"/>
      <w:sz w:val="20"/>
      <w:szCs w:val="20"/>
      <w:lang w:val="en-GB"/>
    </w:rPr>
  </w:style>
  <w:style w:type="paragraph" w:customStyle="1" w:styleId="Bullet">
    <w:name w:val="Bullet"/>
    <w:basedOn w:val="Normal"/>
    <w:uiPriority w:val="99"/>
    <w:qFormat/>
    <w:rsid w:val="009974C4"/>
    <w:pPr>
      <w:tabs>
        <w:tab w:val="num" w:pos="928"/>
      </w:tabs>
      <w:overflowPunct w:val="0"/>
      <w:autoSpaceDE w:val="0"/>
      <w:autoSpaceDN w:val="0"/>
      <w:adjustRightInd w:val="0"/>
      <w:spacing w:after="180" w:line="240" w:lineRule="auto"/>
      <w:ind w:left="928" w:hanging="360"/>
      <w:textAlignment w:val="baseline"/>
    </w:pPr>
    <w:rPr>
      <w:rFonts w:eastAsia="Batang" w:cs="Times New Roman"/>
      <w:szCs w:val="20"/>
      <w:lang w:eastAsia="ko-KR"/>
    </w:rPr>
  </w:style>
  <w:style w:type="paragraph" w:styleId="List">
    <w:name w:val="List"/>
    <w:basedOn w:val="Normal"/>
    <w:uiPriority w:val="99"/>
    <w:semiHidden/>
    <w:unhideWhenUsed/>
    <w:rsid w:val="009974C4"/>
    <w:pPr>
      <w:ind w:left="283" w:hanging="283"/>
      <w:contextualSpacing/>
    </w:pPr>
  </w:style>
  <w:style w:type="paragraph" w:styleId="NoSpacing">
    <w:name w:val="No Spacing"/>
    <w:uiPriority w:val="1"/>
    <w:qFormat/>
    <w:rsid w:val="008A7C32"/>
    <w:pPr>
      <w:spacing w:after="0" w:line="240" w:lineRule="auto"/>
    </w:pPr>
    <w:rPr>
      <w:rFonts w:ascii="Times New Roman" w:hAnsi="Times New Roman"/>
      <w:sz w:val="20"/>
      <w:lang w:val="en-GB"/>
    </w:rPr>
  </w:style>
  <w:style w:type="table" w:customStyle="1" w:styleId="TableGrid1">
    <w:name w:val="Table Grid1"/>
    <w:basedOn w:val="TableNormal"/>
    <w:next w:val="TableGrid"/>
    <w:uiPriority w:val="59"/>
    <w:rsid w:val="000D46C7"/>
    <w:pPr>
      <w:spacing w:after="0" w:line="240"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09A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016882810">
      <w:bodyDiv w:val="1"/>
      <w:marLeft w:val="0"/>
      <w:marRight w:val="0"/>
      <w:marTop w:val="0"/>
      <w:marBottom w:val="0"/>
      <w:divBdr>
        <w:top w:val="none" w:sz="0" w:space="0" w:color="auto"/>
        <w:left w:val="none" w:sz="0" w:space="0" w:color="auto"/>
        <w:bottom w:val="none" w:sz="0" w:space="0" w:color="auto"/>
        <w:right w:val="none" w:sz="0" w:space="0" w:color="auto"/>
      </w:divBdr>
    </w:div>
    <w:div w:id="1881168595">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CharactersWithSpaces>
  <SharedDoc>false</SharedDoc>
  <HLinks>
    <vt:vector size="24" baseType="variant">
      <vt:variant>
        <vt:i4>1703996</vt:i4>
      </vt:variant>
      <vt:variant>
        <vt:i4>11</vt:i4>
      </vt:variant>
      <vt:variant>
        <vt:i4>0</vt:i4>
      </vt:variant>
      <vt:variant>
        <vt:i4>5</vt:i4>
      </vt:variant>
      <vt:variant>
        <vt:lpwstr/>
      </vt:variant>
      <vt:variant>
        <vt:lpwstr>_Toc197695377</vt:lpwstr>
      </vt:variant>
      <vt:variant>
        <vt:i4>1703996</vt:i4>
      </vt:variant>
      <vt:variant>
        <vt:i4>8</vt:i4>
      </vt:variant>
      <vt:variant>
        <vt:i4>0</vt:i4>
      </vt:variant>
      <vt:variant>
        <vt:i4>5</vt:i4>
      </vt:variant>
      <vt:variant>
        <vt:lpwstr/>
      </vt:variant>
      <vt:variant>
        <vt:lpwstr>_Toc197695376</vt:lpwstr>
      </vt:variant>
      <vt:variant>
        <vt:i4>1703996</vt:i4>
      </vt:variant>
      <vt:variant>
        <vt:i4>5</vt:i4>
      </vt:variant>
      <vt:variant>
        <vt:i4>0</vt:i4>
      </vt:variant>
      <vt:variant>
        <vt:i4>5</vt:i4>
      </vt:variant>
      <vt:variant>
        <vt:lpwstr/>
      </vt:variant>
      <vt:variant>
        <vt:lpwstr>_Toc197695375</vt:lpwstr>
      </vt:variant>
      <vt:variant>
        <vt:i4>2293832</vt:i4>
      </vt:variant>
      <vt:variant>
        <vt:i4>0</vt:i4>
      </vt:variant>
      <vt:variant>
        <vt:i4>0</vt:i4>
      </vt:variant>
      <vt:variant>
        <vt:i4>5</vt:i4>
      </vt:variant>
      <vt:variant>
        <vt:lpwstr>https://www.3gpp.org/ftp/tsg_ran/WG4_Radio/TSGR4_114bis/Docs/R4-2503115.zip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2025-11-07T16:52:00Z</dcterms:created>
  <dcterms:modified xsi:type="dcterms:W3CDTF">2025-11-07T16:52:00Z</dcterms:modified>
</cp:coreProperties>
</file>