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D0842" w14:textId="557EC14F" w:rsidR="001C379F" w:rsidRPr="00B56FFA" w:rsidRDefault="001C379F" w:rsidP="001C379F">
      <w:pPr>
        <w:tabs>
          <w:tab w:val="right" w:pos="9972"/>
        </w:tabs>
        <w:spacing w:after="0"/>
        <w:rPr>
          <w:rFonts w:ascii="Arial" w:hAnsi="Arial" w:cs="Arial"/>
          <w:b/>
          <w:bCs/>
          <w:sz w:val="22"/>
          <w:szCs w:val="22"/>
        </w:rPr>
      </w:pPr>
      <w:bookmarkStart w:id="0" w:name="_Hlk495298459"/>
      <w:r w:rsidRPr="08962A0C">
        <w:rPr>
          <w:rFonts w:ascii="Arial" w:hAnsi="Arial" w:cs="Arial"/>
          <w:b/>
          <w:bCs/>
          <w:sz w:val="22"/>
          <w:szCs w:val="22"/>
        </w:rPr>
        <w:t>3GPP TSG-RAN WG4 #11</w:t>
      </w:r>
      <w:r w:rsidR="00AA5D5E">
        <w:rPr>
          <w:rFonts w:ascii="Arial" w:hAnsi="Arial" w:cs="Arial"/>
          <w:b/>
          <w:bCs/>
          <w:sz w:val="22"/>
          <w:szCs w:val="22"/>
        </w:rPr>
        <w:t>7</w:t>
      </w:r>
      <w:r>
        <w:tab/>
      </w:r>
      <w:r w:rsidR="00EC0C91" w:rsidRPr="00EC0C91">
        <w:rPr>
          <w:rFonts w:ascii="Arial" w:hAnsi="Arial" w:cs="Arial"/>
          <w:b/>
          <w:bCs/>
          <w:sz w:val="22"/>
          <w:szCs w:val="22"/>
        </w:rPr>
        <w:t>R4-2521121</w:t>
      </w:r>
    </w:p>
    <w:p w14:paraId="415A0037" w14:textId="77777777" w:rsidR="00D04CFD" w:rsidRPr="00B56FFA" w:rsidRDefault="00D04CFD" w:rsidP="00D04CFD">
      <w:pPr>
        <w:pStyle w:val="Footer"/>
        <w:tabs>
          <w:tab w:val="right" w:pos="9972"/>
        </w:tabs>
        <w:jc w:val="both"/>
        <w:rPr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>Dallas</w:t>
      </w:r>
      <w:r w:rsidRPr="00B56FFA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USA</w:t>
      </w:r>
      <w:r w:rsidRPr="00B56FFA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November 17-21</w:t>
      </w:r>
      <w:r w:rsidRPr="00B56FFA">
        <w:rPr>
          <w:rFonts w:cs="Arial"/>
          <w:i w:val="0"/>
          <w:sz w:val="22"/>
          <w:szCs w:val="24"/>
        </w:rPr>
        <w:t>, 202</w:t>
      </w:r>
      <w:r>
        <w:rPr>
          <w:rFonts w:cs="Arial"/>
          <w:i w:val="0"/>
          <w:sz w:val="22"/>
          <w:szCs w:val="24"/>
        </w:rPr>
        <w:t>5</w:t>
      </w:r>
    </w:p>
    <w:p w14:paraId="42A8A9CF" w14:textId="77777777" w:rsidR="001C379F" w:rsidRPr="00B56FFA" w:rsidRDefault="001C379F" w:rsidP="001C379F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9AD2D91" w14:textId="77777777" w:rsidR="00061042" w:rsidRDefault="001C379F" w:rsidP="00061042">
      <w:pPr>
        <w:tabs>
          <w:tab w:val="left" w:pos="1985"/>
        </w:tabs>
        <w:ind w:left="1980" w:hanging="1980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Agenda item:</w:t>
      </w:r>
      <w:r w:rsidRPr="00B56FFA">
        <w:rPr>
          <w:rFonts w:ascii="Arial" w:hAnsi="Arial"/>
          <w:sz w:val="22"/>
        </w:rPr>
        <w:tab/>
      </w:r>
      <w:r w:rsidR="0066488A">
        <w:rPr>
          <w:rFonts w:ascii="Arial" w:hAnsi="Arial"/>
          <w:sz w:val="22"/>
        </w:rPr>
        <w:t>7</w:t>
      </w:r>
      <w:r>
        <w:rPr>
          <w:rFonts w:ascii="Arial" w:hAnsi="Arial"/>
          <w:sz w:val="22"/>
        </w:rPr>
        <w:t>.</w:t>
      </w:r>
      <w:r w:rsidR="0066488A">
        <w:rPr>
          <w:rFonts w:ascii="Arial" w:hAnsi="Arial"/>
          <w:sz w:val="22"/>
        </w:rPr>
        <w:t>5.4</w:t>
      </w:r>
      <w:r>
        <w:rPr>
          <w:rFonts w:ascii="Arial" w:hAnsi="Arial"/>
          <w:sz w:val="22"/>
        </w:rPr>
        <w:tab/>
      </w:r>
      <w:r w:rsidR="00061042" w:rsidRPr="00061042">
        <w:rPr>
          <w:rFonts w:ascii="Arial" w:hAnsi="Arial"/>
          <w:sz w:val="22"/>
        </w:rPr>
        <w:t>Performance requirements for 6Rx UE with interference</w:t>
      </w:r>
    </w:p>
    <w:p w14:paraId="6D055F6D" w14:textId="09652E48" w:rsidR="001C379F" w:rsidRPr="00CF3102" w:rsidRDefault="001C379F" w:rsidP="00061042">
      <w:pPr>
        <w:tabs>
          <w:tab w:val="left" w:pos="1985"/>
        </w:tabs>
        <w:ind w:left="1980" w:hanging="1980"/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>Source:</w:t>
      </w:r>
      <w:r>
        <w:rPr>
          <w:rFonts w:ascii="Arial" w:hAnsi="Arial"/>
          <w:b/>
          <w:sz w:val="22"/>
        </w:rPr>
        <w:tab/>
      </w:r>
      <w:r w:rsidRPr="00CF3102">
        <w:rPr>
          <w:rFonts w:ascii="Arial" w:hAnsi="Arial"/>
          <w:sz w:val="22"/>
          <w:szCs w:val="22"/>
        </w:rPr>
        <w:t xml:space="preserve">Qualcomm </w:t>
      </w:r>
      <w:r>
        <w:rPr>
          <w:rFonts w:ascii="Arial" w:hAnsi="Arial"/>
          <w:sz w:val="22"/>
          <w:szCs w:val="22"/>
        </w:rPr>
        <w:t>Incorporated</w:t>
      </w:r>
    </w:p>
    <w:p w14:paraId="022ACCD1" w14:textId="0B93471F" w:rsidR="001C379F" w:rsidRPr="00C1690D" w:rsidRDefault="001C379F" w:rsidP="001C379F">
      <w:pPr>
        <w:ind w:left="1988" w:hanging="1988"/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>Title:</w:t>
      </w:r>
      <w:r>
        <w:rPr>
          <w:rFonts w:ascii="Arial" w:hAnsi="Arial"/>
          <w:sz w:val="22"/>
        </w:rPr>
        <w:tab/>
        <w:t xml:space="preserve">Views on </w:t>
      </w:r>
      <w:r w:rsidR="008C583C">
        <w:rPr>
          <w:rFonts w:ascii="Arial" w:hAnsi="Arial"/>
          <w:sz w:val="22"/>
        </w:rPr>
        <w:t xml:space="preserve">PDSCH </w:t>
      </w:r>
      <w:r>
        <w:rPr>
          <w:rFonts w:ascii="Arial" w:hAnsi="Arial"/>
          <w:sz w:val="22"/>
        </w:rPr>
        <w:t>d</w:t>
      </w:r>
      <w:r>
        <w:rPr>
          <w:rFonts w:ascii="Arial" w:eastAsia="Malgun Gothic" w:hAnsi="Arial"/>
          <w:sz w:val="22"/>
          <w:szCs w:val="22"/>
        </w:rPr>
        <w:t>emodulation performance</w:t>
      </w:r>
      <w:r w:rsidR="004B06CD">
        <w:rPr>
          <w:rFonts w:ascii="Arial" w:eastAsia="Malgun Gothic" w:hAnsi="Arial"/>
          <w:sz w:val="22"/>
          <w:szCs w:val="22"/>
        </w:rPr>
        <w:t xml:space="preserve"> </w:t>
      </w:r>
      <w:r>
        <w:rPr>
          <w:rFonts w:ascii="Arial" w:eastAsia="Malgun Gothic" w:hAnsi="Arial"/>
          <w:sz w:val="22"/>
          <w:szCs w:val="22"/>
        </w:rPr>
        <w:t xml:space="preserve">requirements for </w:t>
      </w:r>
      <w:r w:rsidR="008C583C">
        <w:rPr>
          <w:rFonts w:ascii="Arial" w:eastAsia="Malgun Gothic" w:hAnsi="Arial"/>
          <w:sz w:val="22"/>
          <w:szCs w:val="22"/>
        </w:rPr>
        <w:t>6Rx</w:t>
      </w:r>
      <w:r w:rsidR="00446C33">
        <w:rPr>
          <w:rFonts w:ascii="Arial" w:eastAsia="Malgun Gothic" w:hAnsi="Arial"/>
          <w:sz w:val="22"/>
          <w:szCs w:val="22"/>
        </w:rPr>
        <w:t xml:space="preserve"> devices</w:t>
      </w:r>
      <w:r w:rsidR="008C583C">
        <w:rPr>
          <w:rFonts w:ascii="Arial" w:eastAsia="Malgun Gothic" w:hAnsi="Arial"/>
          <w:sz w:val="22"/>
          <w:szCs w:val="22"/>
        </w:rPr>
        <w:t xml:space="preserve"> </w:t>
      </w:r>
      <w:r w:rsidR="005B588F">
        <w:rPr>
          <w:rFonts w:ascii="Arial" w:eastAsia="Malgun Gothic" w:hAnsi="Arial"/>
          <w:sz w:val="22"/>
          <w:szCs w:val="22"/>
        </w:rPr>
        <w:t>with interference</w:t>
      </w:r>
    </w:p>
    <w:bookmarkEnd w:id="0"/>
    <w:p w14:paraId="3F0016E9" w14:textId="77777777" w:rsidR="001C379F" w:rsidRPr="00B56FFA" w:rsidRDefault="001C379F" w:rsidP="001C379F">
      <w:pPr>
        <w:ind w:left="1988" w:hanging="1988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Document for:</w:t>
      </w:r>
      <w:r w:rsidRPr="00B56FFA">
        <w:rPr>
          <w:rFonts w:ascii="Arial" w:hAnsi="Arial"/>
          <w:sz w:val="22"/>
        </w:rPr>
        <w:tab/>
        <w:t>Discussion</w:t>
      </w:r>
    </w:p>
    <w:bookmarkStart w:id="1" w:name="_Hlk146642115"/>
    <w:p w14:paraId="7ADCB336" w14:textId="6DD85DD1" w:rsidR="00E314A0" w:rsidRPr="00591FCE" w:rsidRDefault="00696A1B" w:rsidP="00C27A61">
      <w:pPr>
        <w:pStyle w:val="Heading1"/>
        <w:numPr>
          <w:ilvl w:val="0"/>
          <w:numId w:val="4"/>
        </w:numPr>
        <w:rPr>
          <w:color w:val="auto"/>
        </w:rPr>
      </w:pPr>
      <w:r>
        <w:rPr>
          <w:noProof/>
          <w:color w:val="auto"/>
          <w14:ligatures w14:val="standardContextual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74274CC" wp14:editId="1195461C">
                <wp:simplePos x="0" y="0"/>
                <wp:positionH relativeFrom="column">
                  <wp:posOffset>-2034</wp:posOffset>
                </wp:positionH>
                <wp:positionV relativeFrom="paragraph">
                  <wp:posOffset>47391</wp:posOffset>
                </wp:positionV>
                <wp:extent cx="6288604" cy="16830"/>
                <wp:effectExtent l="0" t="0" r="36195" b="21590"/>
                <wp:wrapNone/>
                <wp:docPr id="1301759414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88604" cy="1683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49FF98" id="Straight Connector 1" o:spid="_x0000_s1026" style="position:absolute;flip: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5pt,3.75pt" to="495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" strokecolor="black [3200]" strokeweight="1.5pt">
                <v:stroke joinstyle="miter"/>
              </v:line>
            </w:pict>
          </mc:Fallback>
        </mc:AlternateContent>
      </w:r>
      <w:r w:rsidR="00E314A0" w:rsidRPr="00591FCE">
        <w:rPr>
          <w:color w:val="auto"/>
        </w:rPr>
        <w:t>Introduction</w:t>
      </w:r>
    </w:p>
    <w:p w14:paraId="3CE1F686" w14:textId="6CCDB601" w:rsidR="001C379F" w:rsidRPr="00221582" w:rsidRDefault="00DC2D4E" w:rsidP="007E7E7C">
      <w:r>
        <w:t xml:space="preserve">In [1], initial </w:t>
      </w:r>
      <w:r w:rsidR="00AE0F68">
        <w:t xml:space="preserve">test settings for 6Rx demod and CSI performance requirements in interference scenarios were agreed. </w:t>
      </w:r>
      <w:r w:rsidR="00A347D6">
        <w:t xml:space="preserve">In </w:t>
      </w:r>
      <w:r w:rsidR="00D878F0">
        <w:t>the following sections of the</w:t>
      </w:r>
      <w:r w:rsidR="00A347D6">
        <w:t xml:space="preserve"> </w:t>
      </w:r>
      <w:r w:rsidR="00E96DEF">
        <w:t xml:space="preserve">paper, we share our </w:t>
      </w:r>
      <w:r w:rsidR="00CE0FAC">
        <w:t>views on open issues</w:t>
      </w:r>
      <w:r w:rsidR="00617944">
        <w:t xml:space="preserve"> of [1]</w:t>
      </w:r>
      <w:r w:rsidR="00E96DEF">
        <w:t xml:space="preserve">. </w:t>
      </w:r>
      <w:bookmarkEnd w:id="1"/>
    </w:p>
    <w:p w14:paraId="43BB450F" w14:textId="2094167C" w:rsidR="001C379F" w:rsidRPr="00591FCE" w:rsidRDefault="00DF295E" w:rsidP="00031D0F">
      <w:pPr>
        <w:pStyle w:val="Heading1"/>
        <w:numPr>
          <w:ilvl w:val="0"/>
          <w:numId w:val="4"/>
        </w:numPr>
        <w:rPr>
          <w:color w:val="auto"/>
        </w:rPr>
      </w:pPr>
      <w:r>
        <w:rPr>
          <w:noProof/>
          <w:color w:val="auto"/>
          <w14:ligatures w14:val="standardContextual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291564E" wp14:editId="7A4936DF">
                <wp:simplePos x="0" y="0"/>
                <wp:positionH relativeFrom="margin">
                  <wp:align>left</wp:align>
                </wp:positionH>
                <wp:positionV relativeFrom="paragraph">
                  <wp:posOffset>130900</wp:posOffset>
                </wp:positionV>
                <wp:extent cx="6299624" cy="0"/>
                <wp:effectExtent l="0" t="0" r="0" b="0"/>
                <wp:wrapNone/>
                <wp:docPr id="150929904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99624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365908" id="Straight Connector 1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0.3pt" to="496.05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" strokecolor="black [3200]" strokeweight="1.5pt">
                <v:stroke joinstyle="miter"/>
                <w10:wrap anchorx="margin"/>
              </v:line>
            </w:pict>
          </mc:Fallback>
        </mc:AlternateContent>
      </w:r>
      <w:r w:rsidR="001C379F" w:rsidRPr="00591FCE">
        <w:rPr>
          <w:color w:val="auto"/>
        </w:rPr>
        <w:t>Discussion</w:t>
      </w:r>
    </w:p>
    <w:p w14:paraId="185B2986" w14:textId="7BB77799" w:rsidR="001C379F" w:rsidRPr="00591FCE" w:rsidRDefault="00AF1D7B" w:rsidP="001C379F">
      <w:pPr>
        <w:pStyle w:val="Heading2"/>
        <w:rPr>
          <w:color w:val="auto"/>
        </w:rPr>
      </w:pPr>
      <w:r w:rsidRPr="00591FCE">
        <w:rPr>
          <w:color w:val="auto"/>
        </w:rPr>
        <w:t xml:space="preserve">2.1 </w:t>
      </w:r>
      <w:r w:rsidR="00603773" w:rsidRPr="00591FCE">
        <w:rPr>
          <w:color w:val="auto"/>
        </w:rPr>
        <w:t>PDSCH Requirements</w:t>
      </w:r>
    </w:p>
    <w:p w14:paraId="0AE53F63" w14:textId="1CC1535F" w:rsidR="00FD4597" w:rsidRDefault="00DB5B90" w:rsidP="00FD4597">
      <w:r>
        <w:t xml:space="preserve">Our views on open issues of PDSCH demodulation requirements shall be discussed.  </w:t>
      </w:r>
      <w:r w:rsidR="00FD4597">
        <w:t xml:space="preserve"> </w:t>
      </w:r>
      <w:r w:rsidR="00FD4597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05C9C6E" wp14:editId="0CBD9DD4">
                <wp:simplePos x="0" y="0"/>
                <wp:positionH relativeFrom="margin">
                  <wp:align>left</wp:align>
                </wp:positionH>
                <wp:positionV relativeFrom="paragraph">
                  <wp:posOffset>412750</wp:posOffset>
                </wp:positionV>
                <wp:extent cx="6311265" cy="1404620"/>
                <wp:effectExtent l="0" t="0" r="13335" b="19685"/>
                <wp:wrapSquare wrapText="bothSides"/>
                <wp:docPr id="8053928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126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0595DB" w14:textId="77777777" w:rsidR="00161824" w:rsidRDefault="00161824" w:rsidP="00161824">
                            <w:pPr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b/>
                                <w:u w:val="single"/>
                              </w:rPr>
                              <w:t>Propagation condition</w:t>
                            </w:r>
                          </w:p>
                          <w:p w14:paraId="1D52B53F" w14:textId="77777777" w:rsidR="00161824" w:rsidRDefault="00161824" w:rsidP="00161824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overflowPunct/>
                              <w:autoSpaceDE/>
                              <w:adjustRightInd/>
                              <w:snapToGrid w:val="0"/>
                              <w:spacing w:before="60" w:after="60"/>
                              <w:ind w:left="284" w:hanging="284"/>
                              <w:contextualSpacing w:val="0"/>
                              <w:jc w:val="left"/>
                              <w:textAlignment w:val="auto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Candidate options:</w:t>
                            </w:r>
                          </w:p>
                          <w:p w14:paraId="08FFFEB1" w14:textId="77777777" w:rsidR="00161824" w:rsidRPr="00F415B0" w:rsidRDefault="00161824" w:rsidP="00161824">
                            <w:pPr>
                              <w:widowControl w:val="0"/>
                              <w:numPr>
                                <w:ilvl w:val="1"/>
                                <w:numId w:val="6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spacing w:before="60" w:after="60"/>
                              <w:ind w:leftChars="213" w:left="709" w:hanging="283"/>
                              <w:jc w:val="left"/>
                              <w:textAlignment w:val="auto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>Option 1: TDLA30-10</w:t>
                            </w:r>
                          </w:p>
                          <w:p w14:paraId="5FDA86BE" w14:textId="77777777" w:rsidR="00161824" w:rsidRPr="002167C7" w:rsidRDefault="00161824" w:rsidP="00161824">
                            <w:pPr>
                              <w:widowControl w:val="0"/>
                              <w:numPr>
                                <w:ilvl w:val="1"/>
                                <w:numId w:val="6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spacing w:before="60" w:after="60"/>
                              <w:ind w:leftChars="213" w:left="709" w:hanging="283"/>
                              <w:jc w:val="left"/>
                              <w:textAlignment w:val="auto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>Option 2: C</w:t>
                            </w:r>
                            <w:r w:rsidRPr="002167C7">
                              <w:rPr>
                                <w:rFonts w:eastAsiaTheme="minorEastAsia"/>
                                <w:lang w:eastAsia="zh-CN"/>
                              </w:rPr>
                              <w:t xml:space="preserve">onsider TDLC300-100 and TDLA30-10 </w:t>
                            </w: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>for handheld UE</w:t>
                            </w:r>
                            <w:r w:rsidRPr="002167C7">
                              <w:rPr>
                                <w:rFonts w:eastAsiaTheme="minorEastAsia"/>
                                <w:lang w:eastAsia="zh-CN"/>
                              </w:rPr>
                              <w:t>. For FWA devices, consider TDLA30-10 only.</w:t>
                            </w:r>
                          </w:p>
                          <w:p w14:paraId="3824401A" w14:textId="6EFFE8EE" w:rsidR="00FD4597" w:rsidRDefault="00161824" w:rsidP="00161824">
                            <w:pPr>
                              <w:widowControl w:val="0"/>
                              <w:numPr>
                                <w:ilvl w:val="1"/>
                                <w:numId w:val="6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uppressAutoHyphens/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before="60" w:after="0"/>
                              <w:ind w:leftChars="213" w:left="709" w:hanging="283"/>
                              <w:jc w:val="left"/>
                              <w:textAlignment w:val="auto"/>
                            </w:pPr>
                            <w:r w:rsidRPr="00161824">
                              <w:rPr>
                                <w:rFonts w:eastAsiaTheme="minorEastAsia" w:hint="eastAsia"/>
                                <w:lang w:eastAsia="zh-CN"/>
                              </w:rPr>
                              <w:t>O</w:t>
                            </w:r>
                            <w:r w:rsidRPr="00161824">
                              <w:rPr>
                                <w:rFonts w:eastAsiaTheme="minorEastAsia"/>
                                <w:lang w:eastAsia="zh-CN"/>
                              </w:rPr>
                              <w:t xml:space="preserve">ption 3: TDLC300-100 for 2 interfering cells (HomNet) and TDLA30-10 for 1 interfering cell (HetNet)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05C9C6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32.5pt;width:496.95pt;height:110.6pt;z-index:251663360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">
                <v:textbox style="mso-fit-shape-to-text:t">
                  <w:txbxContent>
                    <w:p w14:paraId="1C0595DB" w14:textId="77777777" w:rsidR="00161824" w:rsidRDefault="00161824" w:rsidP="00161824">
                      <w:pPr>
                        <w:rPr>
                          <w:b/>
                          <w:u w:val="single"/>
                        </w:rPr>
                      </w:pPr>
                      <w:r>
                        <w:rPr>
                          <w:b/>
                          <w:u w:val="single"/>
                        </w:rPr>
                        <w:t>Propagation condition</w:t>
                      </w:r>
                    </w:p>
                    <w:p w14:paraId="1D52B53F" w14:textId="77777777" w:rsidR="00161824" w:rsidRDefault="00161824" w:rsidP="00161824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overflowPunct/>
                        <w:autoSpaceDE/>
                        <w:adjustRightInd/>
                        <w:snapToGrid w:val="0"/>
                        <w:spacing w:before="60" w:after="60"/>
                        <w:ind w:left="284" w:hanging="284"/>
                        <w:contextualSpacing w:val="0"/>
                        <w:jc w:val="left"/>
                        <w:textAlignment w:val="auto"/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Candidate options:</w:t>
                      </w:r>
                    </w:p>
                    <w:p w14:paraId="08FFFEB1" w14:textId="77777777" w:rsidR="00161824" w:rsidRPr="00F415B0" w:rsidRDefault="00161824" w:rsidP="00161824">
                      <w:pPr>
                        <w:widowControl w:val="0"/>
                        <w:numPr>
                          <w:ilvl w:val="1"/>
                          <w:numId w:val="6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spacing w:before="60" w:after="60"/>
                        <w:ind w:leftChars="213" w:left="709" w:hanging="283"/>
                        <w:jc w:val="left"/>
                        <w:textAlignment w:val="auto"/>
                        <w:rPr>
                          <w:lang w:eastAsia="zh-CN"/>
                        </w:rPr>
                      </w:pPr>
                      <w:r>
                        <w:rPr>
                          <w:rFonts w:eastAsiaTheme="minorEastAsia"/>
                          <w:lang w:eastAsia="zh-CN"/>
                        </w:rPr>
                        <w:t>Option 1: TDLA30-10</w:t>
                      </w:r>
                    </w:p>
                    <w:p w14:paraId="5FDA86BE" w14:textId="77777777" w:rsidR="00161824" w:rsidRPr="002167C7" w:rsidRDefault="00161824" w:rsidP="00161824">
                      <w:pPr>
                        <w:widowControl w:val="0"/>
                        <w:numPr>
                          <w:ilvl w:val="1"/>
                          <w:numId w:val="6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spacing w:before="60" w:after="60"/>
                        <w:ind w:leftChars="213" w:left="709" w:hanging="283"/>
                        <w:jc w:val="left"/>
                        <w:textAlignment w:val="auto"/>
                        <w:rPr>
                          <w:lang w:eastAsia="zh-CN"/>
                        </w:rPr>
                      </w:pPr>
                      <w:r>
                        <w:rPr>
                          <w:rFonts w:eastAsiaTheme="minorEastAsia"/>
                          <w:lang w:eastAsia="zh-CN"/>
                        </w:rPr>
                        <w:t>Option 2: C</w:t>
                      </w:r>
                      <w:r w:rsidRPr="002167C7">
                        <w:rPr>
                          <w:rFonts w:eastAsiaTheme="minorEastAsia"/>
                          <w:lang w:eastAsia="zh-CN"/>
                        </w:rPr>
                        <w:t xml:space="preserve">onsider TDLC300-100 and TDLA30-10 </w:t>
                      </w:r>
                      <w:r>
                        <w:rPr>
                          <w:rFonts w:eastAsiaTheme="minorEastAsia"/>
                          <w:lang w:eastAsia="zh-CN"/>
                        </w:rPr>
                        <w:t>for handheld UE</w:t>
                      </w:r>
                      <w:r w:rsidRPr="002167C7">
                        <w:rPr>
                          <w:rFonts w:eastAsiaTheme="minorEastAsia"/>
                          <w:lang w:eastAsia="zh-CN"/>
                        </w:rPr>
                        <w:t>. For FWA devices, consider TDLA30-10 only.</w:t>
                      </w:r>
                    </w:p>
                    <w:p w14:paraId="3824401A" w14:textId="6EFFE8EE" w:rsidR="00FD4597" w:rsidRDefault="00161824" w:rsidP="00161824">
                      <w:pPr>
                        <w:widowControl w:val="0"/>
                        <w:numPr>
                          <w:ilvl w:val="1"/>
                          <w:numId w:val="6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uppressAutoHyphens/>
                        <w:overflowPunct/>
                        <w:autoSpaceDE/>
                        <w:autoSpaceDN/>
                        <w:adjustRightInd/>
                        <w:snapToGrid w:val="0"/>
                        <w:spacing w:before="60" w:after="0"/>
                        <w:ind w:leftChars="213" w:left="709" w:hanging="283"/>
                        <w:jc w:val="left"/>
                        <w:textAlignment w:val="auto"/>
                      </w:pPr>
                      <w:r w:rsidRPr="00161824">
                        <w:rPr>
                          <w:rFonts w:eastAsiaTheme="minorEastAsia" w:hint="eastAsia"/>
                          <w:lang w:eastAsia="zh-CN"/>
                        </w:rPr>
                        <w:t>O</w:t>
                      </w:r>
                      <w:r w:rsidRPr="00161824">
                        <w:rPr>
                          <w:rFonts w:eastAsiaTheme="minorEastAsia"/>
                          <w:lang w:eastAsia="zh-CN"/>
                        </w:rPr>
                        <w:t xml:space="preserve">ption 3: TDLC300-100 for 2 interfering cells (HomNet) and TDLA30-10 for 1 interfering cell (HetNet)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B10150F" w14:textId="359B6DEB" w:rsidR="00FD4597" w:rsidRDefault="00FD4597" w:rsidP="00DC462F">
      <w:pPr>
        <w:widowControl w:val="0"/>
        <w:tabs>
          <w:tab w:val="left" w:pos="484"/>
          <w:tab w:val="left" w:pos="709"/>
          <w:tab w:val="left" w:pos="1440"/>
          <w:tab w:val="left" w:pos="1701"/>
        </w:tabs>
        <w:snapToGrid w:val="0"/>
        <w:spacing w:before="60" w:after="60"/>
        <w:ind w:left="936"/>
        <w:jc w:val="left"/>
        <w:textAlignment w:val="auto"/>
      </w:pPr>
    </w:p>
    <w:p w14:paraId="0CA2F82C" w14:textId="2226BA59" w:rsidR="00346CA3" w:rsidRDefault="00346CA3" w:rsidP="001C379F">
      <w:r>
        <w:t xml:space="preserve">In </w:t>
      </w:r>
      <w:r w:rsidR="002963C5">
        <w:t xml:space="preserve">Rel-19 </w:t>
      </w:r>
      <w:r>
        <w:t>8Rx with interference</w:t>
      </w:r>
      <w:r w:rsidR="002963C5">
        <w:t xml:space="preserve"> WI</w:t>
      </w:r>
      <w:r>
        <w:t xml:space="preserve">, TDLA30-10 was considered for both inter-cell and intra-cell inter-user interference scenarios. </w:t>
      </w:r>
      <w:r w:rsidR="00463BA1">
        <w:t>The</w:t>
      </w:r>
      <w:r w:rsidR="005A1799">
        <w:t>se</w:t>
      </w:r>
      <w:r w:rsidR="00463BA1">
        <w:t xml:space="preserve"> propagation conditions can be reused for 6Rx devices too. </w:t>
      </w:r>
    </w:p>
    <w:p w14:paraId="6394DF19" w14:textId="7110A9E2" w:rsidR="00276497" w:rsidRDefault="00463BA1" w:rsidP="001C379F">
      <w:r w:rsidRPr="006560FC">
        <w:rPr>
          <w:b/>
          <w:bCs/>
        </w:rPr>
        <w:t>Proposal 1</w:t>
      </w:r>
      <w:r>
        <w:t xml:space="preserve">: RAN4 to use TDLA30-10 </w:t>
      </w:r>
      <w:r w:rsidR="00F86E9E">
        <w:t xml:space="preserve">channel for both inter-cell and intra-cell inter-user scenarios. </w:t>
      </w:r>
      <w:r w:rsidR="00276497" w:rsidRPr="00DC462F">
        <w:rPr>
          <w:b/>
          <w:noProof/>
          <w:u w:val="single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5C9EF93A" wp14:editId="59CC0800">
                <wp:simplePos x="0" y="0"/>
                <wp:positionH relativeFrom="column">
                  <wp:posOffset>0</wp:posOffset>
                </wp:positionH>
                <wp:positionV relativeFrom="paragraph">
                  <wp:posOffset>269240</wp:posOffset>
                </wp:positionV>
                <wp:extent cx="6164580" cy="1404620"/>
                <wp:effectExtent l="0" t="0" r="2667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45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3FAAC1" w14:textId="77777777" w:rsidR="00276497" w:rsidRDefault="00276497" w:rsidP="00276497">
                            <w:pPr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b/>
                                <w:u w:val="single"/>
                              </w:rPr>
                              <w:t>Coverage of UE types</w:t>
                            </w:r>
                          </w:p>
                          <w:p w14:paraId="6286A4CC" w14:textId="77777777" w:rsidR="00276497" w:rsidRDefault="00276497" w:rsidP="00276497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overflowPunct/>
                              <w:autoSpaceDE/>
                              <w:adjustRightInd/>
                              <w:snapToGrid w:val="0"/>
                              <w:spacing w:before="60" w:after="60"/>
                              <w:ind w:left="284" w:hanging="284"/>
                              <w:contextualSpacing w:val="0"/>
                              <w:jc w:val="left"/>
                              <w:textAlignment w:val="auto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>O</w:t>
                            </w: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>bservation:</w:t>
                            </w:r>
                          </w:p>
                          <w:p w14:paraId="626D1B85" w14:textId="77777777" w:rsidR="00276497" w:rsidRPr="00D536D7" w:rsidRDefault="00276497" w:rsidP="00276497">
                            <w:pPr>
                              <w:widowControl w:val="0"/>
                              <w:numPr>
                                <w:ilvl w:val="1"/>
                                <w:numId w:val="6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spacing w:before="60" w:after="60"/>
                              <w:ind w:leftChars="213" w:left="709" w:hanging="283"/>
                              <w:jc w:val="left"/>
                              <w:textAlignment w:val="auto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>I</w:t>
                            </w: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>t is clearly stated in the approved WID that the 6Rx requirements with interference will cover both FWA and handheld UEs.</w:t>
                            </w:r>
                          </w:p>
                          <w:p w14:paraId="0EC5AF5C" w14:textId="77777777" w:rsidR="00276497" w:rsidRDefault="00276497" w:rsidP="00276497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overflowPunct/>
                              <w:autoSpaceDE/>
                              <w:adjustRightInd/>
                              <w:snapToGrid w:val="0"/>
                              <w:spacing w:before="60" w:after="60"/>
                              <w:ind w:left="284" w:hanging="284"/>
                              <w:contextualSpacing w:val="0"/>
                              <w:jc w:val="left"/>
                              <w:textAlignment w:val="auto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Proposals:</w:t>
                            </w:r>
                          </w:p>
                          <w:p w14:paraId="50E5216E" w14:textId="77777777" w:rsidR="00276497" w:rsidRPr="00F415B0" w:rsidRDefault="00276497" w:rsidP="00276497">
                            <w:pPr>
                              <w:widowControl w:val="0"/>
                              <w:numPr>
                                <w:ilvl w:val="1"/>
                                <w:numId w:val="6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spacing w:before="60" w:after="60"/>
                              <w:ind w:leftChars="213" w:left="709" w:hanging="283"/>
                              <w:jc w:val="left"/>
                              <w:textAlignment w:val="auto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 xml:space="preserve">Proposal 1: </w:t>
                            </w:r>
                            <w:r w:rsidRPr="00D536D7">
                              <w:rPr>
                                <w:rFonts w:eastAsiaTheme="minorEastAsia"/>
                                <w:lang w:eastAsia="zh-CN"/>
                              </w:rPr>
                              <w:t>FFS whether to define one set or two sets of requirements for handheld and FWA UEs until there is clear agreement</w:t>
                            </w: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 xml:space="preserve"> </w:t>
                            </w:r>
                            <w:r w:rsidRPr="00D536D7">
                              <w:rPr>
                                <w:rFonts w:eastAsiaTheme="minorEastAsia"/>
                                <w:lang w:eastAsia="zh-CN"/>
                              </w:rPr>
                              <w:t>in Rel-19.</w:t>
                            </w:r>
                          </w:p>
                          <w:p w14:paraId="01405DF8" w14:textId="77777777" w:rsidR="00276497" w:rsidRPr="00545E7C" w:rsidRDefault="00276497" w:rsidP="00276497">
                            <w:pPr>
                              <w:widowControl w:val="0"/>
                              <w:numPr>
                                <w:ilvl w:val="1"/>
                                <w:numId w:val="6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spacing w:before="60" w:after="60"/>
                              <w:ind w:leftChars="213" w:left="709" w:hanging="283"/>
                              <w:jc w:val="left"/>
                              <w:textAlignment w:val="auto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 xml:space="preserve">Proposal 2: Define </w:t>
                            </w:r>
                            <w:r w:rsidRPr="00E67721">
                              <w:rPr>
                                <w:rFonts w:eastAsiaTheme="minorEastAsia"/>
                                <w:lang w:eastAsia="zh-CN"/>
                              </w:rPr>
                              <w:t>only a single requirement for both handheld and FWA devices.</w:t>
                            </w:r>
                          </w:p>
                          <w:p w14:paraId="45658A8A" w14:textId="6CF83CA5" w:rsidR="00276497" w:rsidRDefault="00276497" w:rsidP="00276497">
                            <w:pPr>
                              <w:widowControl w:val="0"/>
                              <w:numPr>
                                <w:ilvl w:val="1"/>
                                <w:numId w:val="6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spacing w:before="60" w:after="60"/>
                              <w:ind w:leftChars="213" w:left="709" w:hanging="283"/>
                              <w:jc w:val="left"/>
                              <w:textAlignment w:val="auto"/>
                            </w:pPr>
                            <w:r w:rsidRPr="003627C8">
                              <w:rPr>
                                <w:rFonts w:eastAsiaTheme="minorEastAsia" w:hint="eastAsia"/>
                                <w:lang w:eastAsia="zh-CN"/>
                              </w:rPr>
                              <w:t>P</w:t>
                            </w:r>
                            <w:r w:rsidRPr="003627C8">
                              <w:rPr>
                                <w:rFonts w:eastAsiaTheme="minorEastAsia"/>
                                <w:lang w:eastAsia="zh-CN"/>
                              </w:rPr>
                              <w:t>roposal 3: Define separate requirements for handheld and FWA devices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C9EF93A" id="_x0000_s1027" type="#_x0000_t202" style="position:absolute;left:0;text-align:left;margin-left:0;margin-top:21.2pt;width:485.4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">
                <v:textbox style="mso-fit-shape-to-text:t">
                  <w:txbxContent>
                    <w:p w14:paraId="613FAAC1" w14:textId="77777777" w:rsidR="00276497" w:rsidRDefault="00276497" w:rsidP="00276497">
                      <w:pPr>
                        <w:rPr>
                          <w:b/>
                          <w:u w:val="single"/>
                        </w:rPr>
                      </w:pPr>
                      <w:r>
                        <w:rPr>
                          <w:b/>
                          <w:u w:val="single"/>
                        </w:rPr>
                        <w:t>Coverage of UE types</w:t>
                      </w:r>
                    </w:p>
                    <w:p w14:paraId="6286A4CC" w14:textId="77777777" w:rsidR="00276497" w:rsidRDefault="00276497" w:rsidP="00276497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overflowPunct/>
                        <w:autoSpaceDE/>
                        <w:adjustRightInd/>
                        <w:snapToGrid w:val="0"/>
                        <w:spacing w:before="60" w:after="60"/>
                        <w:ind w:left="284" w:hanging="284"/>
                        <w:contextualSpacing w:val="0"/>
                        <w:jc w:val="left"/>
                        <w:textAlignment w:val="auto"/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>O</w:t>
                      </w:r>
                      <w:r>
                        <w:rPr>
                          <w:rFonts w:eastAsiaTheme="minorEastAsia"/>
                          <w:lang w:eastAsia="zh-CN"/>
                        </w:rPr>
                        <w:t>bservation:</w:t>
                      </w:r>
                    </w:p>
                    <w:p w14:paraId="626D1B85" w14:textId="77777777" w:rsidR="00276497" w:rsidRPr="00D536D7" w:rsidRDefault="00276497" w:rsidP="00276497">
                      <w:pPr>
                        <w:widowControl w:val="0"/>
                        <w:numPr>
                          <w:ilvl w:val="1"/>
                          <w:numId w:val="6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spacing w:before="60" w:after="60"/>
                        <w:ind w:leftChars="213" w:left="709" w:hanging="283"/>
                        <w:jc w:val="left"/>
                        <w:textAlignment w:val="auto"/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>I</w:t>
                      </w:r>
                      <w:r>
                        <w:rPr>
                          <w:rFonts w:eastAsiaTheme="minorEastAsia"/>
                          <w:lang w:eastAsia="zh-CN"/>
                        </w:rPr>
                        <w:t>t is clearly stated in the approved WID that the 6Rx requirements with interference will cover both FWA and handheld UEs.</w:t>
                      </w:r>
                    </w:p>
                    <w:p w14:paraId="0EC5AF5C" w14:textId="77777777" w:rsidR="00276497" w:rsidRDefault="00276497" w:rsidP="00276497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overflowPunct/>
                        <w:autoSpaceDE/>
                        <w:adjustRightInd/>
                        <w:snapToGrid w:val="0"/>
                        <w:spacing w:before="60" w:after="60"/>
                        <w:ind w:left="284" w:hanging="284"/>
                        <w:contextualSpacing w:val="0"/>
                        <w:jc w:val="left"/>
                        <w:textAlignment w:val="auto"/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Proposals:</w:t>
                      </w:r>
                    </w:p>
                    <w:p w14:paraId="50E5216E" w14:textId="77777777" w:rsidR="00276497" w:rsidRPr="00F415B0" w:rsidRDefault="00276497" w:rsidP="00276497">
                      <w:pPr>
                        <w:widowControl w:val="0"/>
                        <w:numPr>
                          <w:ilvl w:val="1"/>
                          <w:numId w:val="6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spacing w:before="60" w:after="60"/>
                        <w:ind w:leftChars="213" w:left="709" w:hanging="283"/>
                        <w:jc w:val="left"/>
                        <w:textAlignment w:val="auto"/>
                        <w:rPr>
                          <w:lang w:eastAsia="zh-CN"/>
                        </w:rPr>
                      </w:pPr>
                      <w:r>
                        <w:rPr>
                          <w:rFonts w:eastAsiaTheme="minorEastAsia"/>
                          <w:lang w:eastAsia="zh-CN"/>
                        </w:rPr>
                        <w:t xml:space="preserve">Proposal 1: </w:t>
                      </w:r>
                      <w:r w:rsidRPr="00D536D7">
                        <w:rPr>
                          <w:rFonts w:eastAsiaTheme="minorEastAsia"/>
                          <w:lang w:eastAsia="zh-CN"/>
                        </w:rPr>
                        <w:t>FFS whether to define one set or two sets of requirements for handheld and FWA UEs until there is clear agreement</w:t>
                      </w:r>
                      <w:r>
                        <w:rPr>
                          <w:rFonts w:eastAsiaTheme="minorEastAsia"/>
                          <w:lang w:eastAsia="zh-CN"/>
                        </w:rPr>
                        <w:t xml:space="preserve"> </w:t>
                      </w:r>
                      <w:r w:rsidRPr="00D536D7">
                        <w:rPr>
                          <w:rFonts w:eastAsiaTheme="minorEastAsia"/>
                          <w:lang w:eastAsia="zh-CN"/>
                        </w:rPr>
                        <w:t>in Rel-19.</w:t>
                      </w:r>
                    </w:p>
                    <w:p w14:paraId="01405DF8" w14:textId="77777777" w:rsidR="00276497" w:rsidRPr="00545E7C" w:rsidRDefault="00276497" w:rsidP="00276497">
                      <w:pPr>
                        <w:widowControl w:val="0"/>
                        <w:numPr>
                          <w:ilvl w:val="1"/>
                          <w:numId w:val="6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spacing w:before="60" w:after="60"/>
                        <w:ind w:leftChars="213" w:left="709" w:hanging="283"/>
                        <w:jc w:val="left"/>
                        <w:textAlignment w:val="auto"/>
                        <w:rPr>
                          <w:lang w:eastAsia="zh-CN"/>
                        </w:rPr>
                      </w:pPr>
                      <w:r>
                        <w:rPr>
                          <w:rFonts w:eastAsiaTheme="minorEastAsia"/>
                          <w:lang w:eastAsia="zh-CN"/>
                        </w:rPr>
                        <w:t xml:space="preserve">Proposal 2: Define </w:t>
                      </w:r>
                      <w:r w:rsidRPr="00E67721">
                        <w:rPr>
                          <w:rFonts w:eastAsiaTheme="minorEastAsia"/>
                          <w:lang w:eastAsia="zh-CN"/>
                        </w:rPr>
                        <w:t>only a single requirement for both handheld and FWA devices.</w:t>
                      </w:r>
                    </w:p>
                    <w:p w14:paraId="45658A8A" w14:textId="6CF83CA5" w:rsidR="00276497" w:rsidRDefault="00276497" w:rsidP="00276497">
                      <w:pPr>
                        <w:widowControl w:val="0"/>
                        <w:numPr>
                          <w:ilvl w:val="1"/>
                          <w:numId w:val="6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spacing w:before="60" w:after="60"/>
                        <w:ind w:leftChars="213" w:left="709" w:hanging="283"/>
                        <w:jc w:val="left"/>
                        <w:textAlignment w:val="auto"/>
                      </w:pPr>
                      <w:r w:rsidRPr="003627C8">
                        <w:rPr>
                          <w:rFonts w:eastAsiaTheme="minorEastAsia" w:hint="eastAsia"/>
                          <w:lang w:eastAsia="zh-CN"/>
                        </w:rPr>
                        <w:t>P</w:t>
                      </w:r>
                      <w:r w:rsidRPr="003627C8">
                        <w:rPr>
                          <w:rFonts w:eastAsiaTheme="minorEastAsia"/>
                          <w:lang w:eastAsia="zh-CN"/>
                        </w:rPr>
                        <w:t>roposal 3: Define separate requirements for handheld and FWA devices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5A55CA4" w14:textId="77777777" w:rsidR="00346CA3" w:rsidRDefault="00346CA3" w:rsidP="001C379F"/>
    <w:p w14:paraId="1DD8868E" w14:textId="1C9EB9A6" w:rsidR="00847FD5" w:rsidRDefault="00847FD5" w:rsidP="001C379F">
      <w:r>
        <w:t xml:space="preserve">Following agreements in Rel-19 6Rx WI, </w:t>
      </w:r>
      <w:r w:rsidR="00223288">
        <w:t xml:space="preserve">we </w:t>
      </w:r>
      <w:r w:rsidR="003269DD">
        <w:t>propose</w:t>
      </w:r>
      <w:r w:rsidR="00223288">
        <w:t xml:space="preserve"> a single requirement for all device types. </w:t>
      </w:r>
    </w:p>
    <w:p w14:paraId="73A9359B" w14:textId="1044CF0F" w:rsidR="00276497" w:rsidRPr="00276497" w:rsidRDefault="00276497" w:rsidP="001C379F">
      <w:pPr>
        <w:rPr>
          <w:b/>
          <w:bCs/>
        </w:rPr>
      </w:pPr>
      <w:r w:rsidRPr="00276497">
        <w:rPr>
          <w:b/>
          <w:bCs/>
        </w:rPr>
        <w:t>Proposal 2</w:t>
      </w:r>
      <w:r>
        <w:rPr>
          <w:b/>
          <w:bCs/>
        </w:rPr>
        <w:t xml:space="preserve">: </w:t>
      </w:r>
      <w:r w:rsidRPr="00276497">
        <w:t>RAN</w:t>
      </w:r>
      <w:r>
        <w:t xml:space="preserve">4 to </w:t>
      </w:r>
      <w:r w:rsidR="00FF7674">
        <w:t xml:space="preserve">define only a single requirement for both handheld and FWA devices. </w:t>
      </w:r>
    </w:p>
    <w:p w14:paraId="65EACFEE" w14:textId="2C7A3099" w:rsidR="00A239FC" w:rsidRDefault="00A239FC" w:rsidP="001C379F">
      <w:pPr>
        <w:rPr>
          <w:b/>
          <w:bCs/>
        </w:rPr>
      </w:pPr>
      <w:r w:rsidRPr="00A239FC">
        <w:rPr>
          <w:b/>
          <w:bCs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79D2662F" wp14:editId="5BC6631A">
                <wp:simplePos x="0" y="0"/>
                <wp:positionH relativeFrom="margin">
                  <wp:align>left</wp:align>
                </wp:positionH>
                <wp:positionV relativeFrom="paragraph">
                  <wp:posOffset>351</wp:posOffset>
                </wp:positionV>
                <wp:extent cx="6478905" cy="1404620"/>
                <wp:effectExtent l="0" t="0" r="17145" b="26670"/>
                <wp:wrapSquare wrapText="bothSides"/>
                <wp:docPr id="161482387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9338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831CB1" w14:textId="77777777" w:rsidR="003627C8" w:rsidRDefault="003627C8" w:rsidP="003627C8">
                            <w:pPr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b/>
                                <w:u w:val="single"/>
                              </w:rPr>
                              <w:t>MCS</w:t>
                            </w:r>
                          </w:p>
                          <w:p w14:paraId="3EF06255" w14:textId="77777777" w:rsidR="003627C8" w:rsidRDefault="003627C8" w:rsidP="003627C8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overflowPunct/>
                              <w:autoSpaceDE/>
                              <w:adjustRightInd/>
                              <w:snapToGrid w:val="0"/>
                              <w:spacing w:before="60" w:after="60"/>
                              <w:ind w:left="284" w:hanging="284"/>
                              <w:contextualSpacing w:val="0"/>
                              <w:jc w:val="left"/>
                              <w:textAlignment w:val="auto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Candidate options:</w:t>
                            </w:r>
                          </w:p>
                          <w:p w14:paraId="26F931EB" w14:textId="77777777" w:rsidR="003627C8" w:rsidRPr="00F415B0" w:rsidRDefault="003627C8" w:rsidP="003627C8">
                            <w:pPr>
                              <w:widowControl w:val="0"/>
                              <w:numPr>
                                <w:ilvl w:val="1"/>
                                <w:numId w:val="6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spacing w:before="60" w:after="60"/>
                              <w:ind w:leftChars="213" w:left="709" w:hanging="283"/>
                              <w:jc w:val="left"/>
                              <w:textAlignment w:val="auto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>Option 1:</w:t>
                            </w:r>
                            <w:r w:rsidRPr="002167C7">
                              <w:t xml:space="preserve"> </w:t>
                            </w:r>
                            <w:r w:rsidRPr="002167C7">
                              <w:rPr>
                                <w:rFonts w:eastAsiaTheme="minorEastAsia"/>
                                <w:lang w:eastAsia="zh-CN"/>
                              </w:rPr>
                              <w:t>MCS 17 for HomNet</w:t>
                            </w: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 xml:space="preserve"> and MCS 13 for HetNet </w:t>
                            </w:r>
                          </w:p>
                          <w:p w14:paraId="40FCD272" w14:textId="77777777" w:rsidR="003627C8" w:rsidRPr="001E7D59" w:rsidRDefault="003627C8" w:rsidP="003627C8">
                            <w:pPr>
                              <w:widowControl w:val="0"/>
                              <w:numPr>
                                <w:ilvl w:val="1"/>
                                <w:numId w:val="6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spacing w:before="60" w:after="60"/>
                              <w:ind w:leftChars="213" w:left="709" w:hanging="283"/>
                              <w:jc w:val="left"/>
                              <w:textAlignment w:val="auto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>Option 2: MCS 17</w:t>
                            </w:r>
                          </w:p>
                          <w:p w14:paraId="7C37D21F" w14:textId="3B4277B2" w:rsidR="00A239FC" w:rsidRDefault="003627C8" w:rsidP="003627C8">
                            <w:pPr>
                              <w:widowControl w:val="0"/>
                              <w:numPr>
                                <w:ilvl w:val="1"/>
                                <w:numId w:val="6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spacing w:before="60" w:after="60"/>
                              <w:ind w:leftChars="213" w:left="709" w:hanging="283"/>
                              <w:jc w:val="left"/>
                              <w:textAlignment w:val="auto"/>
                            </w:pPr>
                            <w:r w:rsidRPr="003627C8">
                              <w:rPr>
                                <w:rFonts w:eastAsiaTheme="minorEastAsia" w:hint="eastAsia"/>
                                <w:lang w:eastAsia="zh-CN"/>
                              </w:rPr>
                              <w:t>O</w:t>
                            </w:r>
                            <w:r w:rsidRPr="003627C8">
                              <w:rPr>
                                <w:rFonts w:eastAsiaTheme="minorEastAsia"/>
                                <w:lang w:eastAsia="zh-CN"/>
                              </w:rPr>
                              <w:t>ption 3: MCS 17 for rank 2 and MCS 13 for rank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9D2662F" id="_x0000_s1028" type="#_x0000_t202" style="position:absolute;left:0;text-align:left;margin-left:0;margin-top:.05pt;width:510.15pt;height:110.6pt;z-index:251667456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">
                <v:textbox style="mso-fit-shape-to-text:t">
                  <w:txbxContent>
                    <w:p w14:paraId="16831CB1" w14:textId="77777777" w:rsidR="003627C8" w:rsidRDefault="003627C8" w:rsidP="003627C8">
                      <w:pPr>
                        <w:rPr>
                          <w:b/>
                          <w:u w:val="single"/>
                        </w:rPr>
                      </w:pPr>
                      <w:r>
                        <w:rPr>
                          <w:b/>
                          <w:u w:val="single"/>
                        </w:rPr>
                        <w:t>MCS</w:t>
                      </w:r>
                    </w:p>
                    <w:p w14:paraId="3EF06255" w14:textId="77777777" w:rsidR="003627C8" w:rsidRDefault="003627C8" w:rsidP="003627C8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overflowPunct/>
                        <w:autoSpaceDE/>
                        <w:adjustRightInd/>
                        <w:snapToGrid w:val="0"/>
                        <w:spacing w:before="60" w:after="60"/>
                        <w:ind w:left="284" w:hanging="284"/>
                        <w:contextualSpacing w:val="0"/>
                        <w:jc w:val="left"/>
                        <w:textAlignment w:val="auto"/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Candidate options:</w:t>
                      </w:r>
                    </w:p>
                    <w:p w14:paraId="26F931EB" w14:textId="77777777" w:rsidR="003627C8" w:rsidRPr="00F415B0" w:rsidRDefault="003627C8" w:rsidP="003627C8">
                      <w:pPr>
                        <w:widowControl w:val="0"/>
                        <w:numPr>
                          <w:ilvl w:val="1"/>
                          <w:numId w:val="6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spacing w:before="60" w:after="60"/>
                        <w:ind w:leftChars="213" w:left="709" w:hanging="283"/>
                        <w:jc w:val="left"/>
                        <w:textAlignment w:val="auto"/>
                        <w:rPr>
                          <w:lang w:eastAsia="zh-CN"/>
                        </w:rPr>
                      </w:pPr>
                      <w:r>
                        <w:rPr>
                          <w:rFonts w:eastAsiaTheme="minorEastAsia"/>
                          <w:lang w:eastAsia="zh-CN"/>
                        </w:rPr>
                        <w:t>Option 1:</w:t>
                      </w:r>
                      <w:r w:rsidRPr="002167C7">
                        <w:t xml:space="preserve"> </w:t>
                      </w:r>
                      <w:r w:rsidRPr="002167C7">
                        <w:rPr>
                          <w:rFonts w:eastAsiaTheme="minorEastAsia"/>
                          <w:lang w:eastAsia="zh-CN"/>
                        </w:rPr>
                        <w:t>MCS 17 for HomNet</w:t>
                      </w:r>
                      <w:r>
                        <w:rPr>
                          <w:rFonts w:eastAsiaTheme="minorEastAsia"/>
                          <w:lang w:eastAsia="zh-CN"/>
                        </w:rPr>
                        <w:t xml:space="preserve"> and MCS 13 for HetNet </w:t>
                      </w:r>
                    </w:p>
                    <w:p w14:paraId="40FCD272" w14:textId="77777777" w:rsidR="003627C8" w:rsidRPr="001E7D59" w:rsidRDefault="003627C8" w:rsidP="003627C8">
                      <w:pPr>
                        <w:widowControl w:val="0"/>
                        <w:numPr>
                          <w:ilvl w:val="1"/>
                          <w:numId w:val="6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spacing w:before="60" w:after="60"/>
                        <w:ind w:leftChars="213" w:left="709" w:hanging="283"/>
                        <w:jc w:val="left"/>
                        <w:textAlignment w:val="auto"/>
                        <w:rPr>
                          <w:lang w:eastAsia="zh-CN"/>
                        </w:rPr>
                      </w:pPr>
                      <w:r>
                        <w:rPr>
                          <w:rFonts w:eastAsiaTheme="minorEastAsia"/>
                          <w:lang w:eastAsia="zh-CN"/>
                        </w:rPr>
                        <w:t>Option 2: MCS 17</w:t>
                      </w:r>
                    </w:p>
                    <w:p w14:paraId="7C37D21F" w14:textId="3B4277B2" w:rsidR="00A239FC" w:rsidRDefault="003627C8" w:rsidP="003627C8">
                      <w:pPr>
                        <w:widowControl w:val="0"/>
                        <w:numPr>
                          <w:ilvl w:val="1"/>
                          <w:numId w:val="6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spacing w:before="60" w:after="60"/>
                        <w:ind w:leftChars="213" w:left="709" w:hanging="283"/>
                        <w:jc w:val="left"/>
                        <w:textAlignment w:val="auto"/>
                      </w:pPr>
                      <w:r w:rsidRPr="003627C8">
                        <w:rPr>
                          <w:rFonts w:eastAsiaTheme="minorEastAsia" w:hint="eastAsia"/>
                          <w:lang w:eastAsia="zh-CN"/>
                        </w:rPr>
                        <w:t>O</w:t>
                      </w:r>
                      <w:r w:rsidRPr="003627C8">
                        <w:rPr>
                          <w:rFonts w:eastAsiaTheme="minorEastAsia"/>
                          <w:lang w:eastAsia="zh-CN"/>
                        </w:rPr>
                        <w:t>ption 3: MCS 17 for rank 2 and MCS 13 for rank 4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70052BF" w14:textId="3E86AF2F" w:rsidR="00652D98" w:rsidRDefault="000E1457" w:rsidP="001C379F">
      <w:r w:rsidRPr="009546BB">
        <w:rPr>
          <w:b/>
          <w:bCs/>
        </w:rPr>
        <w:t>Observation</w:t>
      </w:r>
      <w:r w:rsidR="009546BB" w:rsidRPr="009546BB">
        <w:rPr>
          <w:b/>
          <w:bCs/>
        </w:rPr>
        <w:t xml:space="preserve"> 1</w:t>
      </w:r>
      <w:r w:rsidR="009546BB">
        <w:t xml:space="preserve">: </w:t>
      </w:r>
      <w:r w:rsidR="000A06DA">
        <w:t xml:space="preserve">In </w:t>
      </w:r>
      <w:r w:rsidR="009546BB">
        <w:t xml:space="preserve">Rel-19 </w:t>
      </w:r>
      <w:r w:rsidR="000A06DA">
        <w:t xml:space="preserve">8Rx </w:t>
      </w:r>
      <w:r w:rsidR="009546BB">
        <w:t>WI</w:t>
      </w:r>
      <w:r w:rsidR="000A06DA">
        <w:t xml:space="preserve">, MCS 17 </w:t>
      </w:r>
      <w:r w:rsidR="009546BB">
        <w:t>was</w:t>
      </w:r>
      <w:r w:rsidR="000A06DA">
        <w:t xml:space="preserve"> chosen for both </w:t>
      </w:r>
      <w:r w:rsidR="003269DD">
        <w:t>R</w:t>
      </w:r>
      <w:r w:rsidR="000A06DA">
        <w:t xml:space="preserve">ank2, and </w:t>
      </w:r>
      <w:r w:rsidR="003269DD">
        <w:t>R</w:t>
      </w:r>
      <w:r w:rsidR="000A06DA">
        <w:t xml:space="preserve">ank4 </w:t>
      </w:r>
      <w:r w:rsidR="009546BB">
        <w:t xml:space="preserve">inter-cell interference </w:t>
      </w:r>
      <w:r>
        <w:t xml:space="preserve">cases. </w:t>
      </w:r>
      <w:r w:rsidR="00652D98">
        <w:t xml:space="preserve"> </w:t>
      </w:r>
    </w:p>
    <w:p w14:paraId="35C435E7" w14:textId="1AD621A5" w:rsidR="00652D98" w:rsidRDefault="00652D98" w:rsidP="001C379F">
      <w:r>
        <w:rPr>
          <w:b/>
          <w:bCs/>
        </w:rPr>
        <w:t xml:space="preserve">Proposal 3: </w:t>
      </w:r>
      <w:r w:rsidRPr="003627C8">
        <w:t>RAN</w:t>
      </w:r>
      <w:r>
        <w:t xml:space="preserve">4 to consider MCS 17 </w:t>
      </w:r>
      <w:r w:rsidR="009546BB">
        <w:t xml:space="preserve">as starting point </w:t>
      </w:r>
      <w:r>
        <w:t>for all rank</w:t>
      </w:r>
      <w:r w:rsidR="009546BB">
        <w:t xml:space="preserve"> scenarios with inter-cell interference</w:t>
      </w:r>
      <w:r w:rsidR="00501B8D">
        <w:t>.</w:t>
      </w:r>
      <w:r w:rsidR="009546BB">
        <w:t xml:space="preserve"> </w:t>
      </w:r>
    </w:p>
    <w:p w14:paraId="2FB35A2C" w14:textId="125F046C" w:rsidR="00E5652C" w:rsidRDefault="009F0A40" w:rsidP="001C379F">
      <w:pPr>
        <w:rPr>
          <w:lang w:eastAsia="zh-CN"/>
        </w:rPr>
      </w:pPr>
      <w:r w:rsidRPr="00E5652C">
        <w:rPr>
          <w:b/>
          <w:bCs/>
        </w:rPr>
        <w:t xml:space="preserve">Proposal </w:t>
      </w:r>
      <w:r w:rsidR="007861BE">
        <w:rPr>
          <w:b/>
          <w:bCs/>
        </w:rPr>
        <w:t>4</w:t>
      </w:r>
      <w:r>
        <w:t xml:space="preserve">: </w:t>
      </w:r>
      <w:r w:rsidR="00E5652C">
        <w:t xml:space="preserve">RAN4 to consider Rank2 for both target and interfering UE for PDSCH demodulation requirements with </w:t>
      </w:r>
      <w:r w:rsidR="00E5652C" w:rsidRPr="0053022A">
        <w:rPr>
          <w:lang w:eastAsia="zh-CN"/>
        </w:rPr>
        <w:t>intra-cell inter-user interference</w:t>
      </w:r>
      <w:r w:rsidR="00E5652C">
        <w:rPr>
          <w:lang w:eastAsia="zh-CN"/>
        </w:rPr>
        <w:t>.</w:t>
      </w:r>
    </w:p>
    <w:p w14:paraId="7EE7293C" w14:textId="6116F15D" w:rsidR="00DF5B00" w:rsidRPr="00591FCE" w:rsidRDefault="00DF5B00" w:rsidP="00DF5B00">
      <w:pPr>
        <w:pStyle w:val="Heading2"/>
        <w:rPr>
          <w:color w:val="auto"/>
          <w:lang w:eastAsia="zh-CN"/>
        </w:rPr>
      </w:pPr>
      <w:r w:rsidRPr="00591FCE">
        <w:rPr>
          <w:color w:val="auto"/>
        </w:rPr>
        <w:t xml:space="preserve">2.2 </w:t>
      </w:r>
      <w:r w:rsidR="00F80BA6" w:rsidRPr="00591FCE">
        <w:rPr>
          <w:color w:val="auto"/>
        </w:rPr>
        <w:t>CQI</w:t>
      </w:r>
      <w:r w:rsidRPr="00591FCE">
        <w:rPr>
          <w:color w:val="auto"/>
        </w:rPr>
        <w:t xml:space="preserve"> Requirements</w:t>
      </w:r>
    </w:p>
    <w:p w14:paraId="7A70C779" w14:textId="5D006C70" w:rsidR="008F724C" w:rsidRDefault="008F724C" w:rsidP="001C379F">
      <w:pPr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A1DE2A3" wp14:editId="306B01F5">
                <wp:simplePos x="0" y="0"/>
                <wp:positionH relativeFrom="margin">
                  <wp:align>left</wp:align>
                </wp:positionH>
                <wp:positionV relativeFrom="paragraph">
                  <wp:posOffset>203177</wp:posOffset>
                </wp:positionV>
                <wp:extent cx="6316345" cy="1404620"/>
                <wp:effectExtent l="0" t="0" r="27305" b="26670"/>
                <wp:wrapSquare wrapText="bothSides"/>
                <wp:docPr id="14681532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6653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3F067F" w14:textId="4850B2EB" w:rsidR="008F724C" w:rsidRDefault="008F724C" w:rsidP="008F724C">
                            <w:pPr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rFonts w:eastAsia="DengXian"/>
                                <w:b/>
                                <w:u w:val="single"/>
                                <w:lang w:eastAsia="zh-CN"/>
                              </w:rPr>
                              <w:t>Whether to introduce CQI reporting requirements with inter-cell interference</w:t>
                            </w:r>
                          </w:p>
                          <w:p w14:paraId="1CE92183" w14:textId="77777777" w:rsidR="008F724C" w:rsidRDefault="008F724C" w:rsidP="008F724C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overflowPunct/>
                              <w:autoSpaceDE/>
                              <w:adjustRightInd/>
                              <w:snapToGrid w:val="0"/>
                              <w:spacing w:before="60" w:after="60"/>
                              <w:ind w:left="284" w:hanging="284"/>
                              <w:contextualSpacing w:val="0"/>
                              <w:jc w:val="left"/>
                              <w:textAlignment w:val="auto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Candidate options:</w:t>
                            </w:r>
                          </w:p>
                          <w:p w14:paraId="36B75D3B" w14:textId="77777777" w:rsidR="008F724C" w:rsidRPr="00644703" w:rsidRDefault="008F724C" w:rsidP="008F724C">
                            <w:pPr>
                              <w:widowControl w:val="0"/>
                              <w:numPr>
                                <w:ilvl w:val="1"/>
                                <w:numId w:val="6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spacing w:before="60" w:after="60"/>
                              <w:ind w:leftChars="213" w:left="709" w:hanging="283"/>
                              <w:jc w:val="left"/>
                              <w:textAlignment w:val="auto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 xml:space="preserve">Option 1: </w:t>
                            </w:r>
                            <w:r w:rsidRPr="00D8503D">
                              <w:rPr>
                                <w:rFonts w:eastAsiaTheme="minorEastAsia"/>
                                <w:lang w:eastAsia="zh-CN"/>
                              </w:rPr>
                              <w:t xml:space="preserve">No matter how RAN4 will design the CQI reporting tests for basic 6Rx, there is necessity to define CQI reporting requirements with inter-cell interference. </w:t>
                            </w:r>
                          </w:p>
                          <w:p w14:paraId="53A16AB0" w14:textId="4A0B423D" w:rsidR="008F724C" w:rsidRDefault="008F724C" w:rsidP="007E30B1">
                            <w:pPr>
                              <w:widowControl w:val="0"/>
                              <w:numPr>
                                <w:ilvl w:val="1"/>
                                <w:numId w:val="6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spacing w:before="60" w:after="60"/>
                              <w:ind w:leftChars="213" w:left="709" w:hanging="283"/>
                              <w:jc w:val="left"/>
                              <w:textAlignment w:val="auto"/>
                            </w:pPr>
                            <w:r w:rsidRPr="007E30B1">
                              <w:rPr>
                                <w:rFonts w:eastAsiaTheme="minorEastAsia" w:hint="eastAsia"/>
                                <w:lang w:eastAsia="zh-CN"/>
                              </w:rPr>
                              <w:t>O</w:t>
                            </w:r>
                            <w:r w:rsidRPr="007E30B1">
                              <w:rPr>
                                <w:rFonts w:eastAsiaTheme="minorEastAsia"/>
                                <w:lang w:eastAsia="zh-CN"/>
                              </w:rPr>
                              <w:t>ption 2: Don’t define CQI reporting requirements with inter-cell interference for 6Rx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A1DE2A3" id="_x0000_s1029" type="#_x0000_t202" style="position:absolute;left:0;text-align:left;margin-left:0;margin-top:16pt;width:497.35pt;height:110.6pt;z-index:25166950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">
                <v:textbox style="mso-fit-shape-to-text:t">
                  <w:txbxContent>
                    <w:p w14:paraId="503F067F" w14:textId="4850B2EB" w:rsidR="008F724C" w:rsidRDefault="008F724C" w:rsidP="008F724C">
                      <w:pPr>
                        <w:rPr>
                          <w:b/>
                          <w:u w:val="single"/>
                        </w:rPr>
                      </w:pPr>
                      <w:r>
                        <w:rPr>
                          <w:rFonts w:eastAsia="DengXian"/>
                          <w:b/>
                          <w:u w:val="single"/>
                          <w:lang w:eastAsia="zh-CN"/>
                        </w:rPr>
                        <w:t>Whether to introduce CQI reporting requirements with inter-cell interference</w:t>
                      </w:r>
                    </w:p>
                    <w:p w14:paraId="1CE92183" w14:textId="77777777" w:rsidR="008F724C" w:rsidRDefault="008F724C" w:rsidP="008F724C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overflowPunct/>
                        <w:autoSpaceDE/>
                        <w:adjustRightInd/>
                        <w:snapToGrid w:val="0"/>
                        <w:spacing w:before="60" w:after="60"/>
                        <w:ind w:left="284" w:hanging="284"/>
                        <w:contextualSpacing w:val="0"/>
                        <w:jc w:val="left"/>
                        <w:textAlignment w:val="auto"/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Candidate options:</w:t>
                      </w:r>
                    </w:p>
                    <w:p w14:paraId="36B75D3B" w14:textId="77777777" w:rsidR="008F724C" w:rsidRPr="00644703" w:rsidRDefault="008F724C" w:rsidP="008F724C">
                      <w:pPr>
                        <w:widowControl w:val="0"/>
                        <w:numPr>
                          <w:ilvl w:val="1"/>
                          <w:numId w:val="6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spacing w:before="60" w:after="60"/>
                        <w:ind w:leftChars="213" w:left="709" w:hanging="283"/>
                        <w:jc w:val="left"/>
                        <w:textAlignment w:val="auto"/>
                        <w:rPr>
                          <w:lang w:eastAsia="zh-CN"/>
                        </w:rPr>
                      </w:pPr>
                      <w:r>
                        <w:rPr>
                          <w:rFonts w:eastAsiaTheme="minorEastAsia"/>
                          <w:lang w:eastAsia="zh-CN"/>
                        </w:rPr>
                        <w:t xml:space="preserve">Option 1: </w:t>
                      </w:r>
                      <w:r w:rsidRPr="00D8503D">
                        <w:rPr>
                          <w:rFonts w:eastAsiaTheme="minorEastAsia"/>
                          <w:lang w:eastAsia="zh-CN"/>
                        </w:rPr>
                        <w:t xml:space="preserve">No matter how RAN4 will design the CQI reporting tests for basic 6Rx, there is necessity to define CQI reporting requirements with inter-cell interference. </w:t>
                      </w:r>
                    </w:p>
                    <w:p w14:paraId="53A16AB0" w14:textId="4A0B423D" w:rsidR="008F724C" w:rsidRDefault="008F724C" w:rsidP="007E30B1">
                      <w:pPr>
                        <w:widowControl w:val="0"/>
                        <w:numPr>
                          <w:ilvl w:val="1"/>
                          <w:numId w:val="6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spacing w:before="60" w:after="60"/>
                        <w:ind w:leftChars="213" w:left="709" w:hanging="283"/>
                        <w:jc w:val="left"/>
                        <w:textAlignment w:val="auto"/>
                      </w:pPr>
                      <w:r w:rsidRPr="007E30B1">
                        <w:rPr>
                          <w:rFonts w:eastAsiaTheme="minorEastAsia" w:hint="eastAsia"/>
                          <w:lang w:eastAsia="zh-CN"/>
                        </w:rPr>
                        <w:t>O</w:t>
                      </w:r>
                      <w:r w:rsidRPr="007E30B1">
                        <w:rPr>
                          <w:rFonts w:eastAsiaTheme="minorEastAsia"/>
                          <w:lang w:eastAsia="zh-CN"/>
                        </w:rPr>
                        <w:t>ption 2: Don’t define CQI reporting requirements with inter-cell interference for 6Rx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5C1E5ED" w14:textId="329736B2" w:rsidR="00AF1074" w:rsidRDefault="0099761A" w:rsidP="001C379F">
      <w:pPr>
        <w:pStyle w:val="Heading1"/>
        <w:rPr>
          <w:rFonts w:ascii="Times New Roman" w:eastAsia="SimSun" w:hAnsi="Times New Roman" w:cs="Times New Roman"/>
          <w:color w:val="auto"/>
          <w:sz w:val="20"/>
          <w:szCs w:val="20"/>
        </w:rPr>
      </w:pPr>
      <w:r w:rsidRPr="0099761A">
        <w:rPr>
          <w:rFonts w:ascii="Times New Roman" w:eastAsia="SimSun" w:hAnsi="Times New Roman" w:cs="Times New Roman"/>
          <w:b/>
          <w:bCs/>
          <w:color w:val="auto"/>
          <w:sz w:val="20"/>
          <w:szCs w:val="20"/>
        </w:rPr>
        <w:t xml:space="preserve">Proposal </w:t>
      </w:r>
      <w:r>
        <w:rPr>
          <w:rFonts w:ascii="Times New Roman" w:eastAsia="SimSun" w:hAnsi="Times New Roman" w:cs="Times New Roman"/>
          <w:b/>
          <w:bCs/>
          <w:color w:val="auto"/>
          <w:sz w:val="20"/>
          <w:szCs w:val="20"/>
        </w:rPr>
        <w:t xml:space="preserve">5: </w:t>
      </w:r>
      <w:r>
        <w:rPr>
          <w:rFonts w:ascii="Times New Roman" w:eastAsia="SimSun" w:hAnsi="Times New Roman" w:cs="Times New Roman"/>
          <w:color w:val="auto"/>
          <w:sz w:val="20"/>
          <w:szCs w:val="20"/>
        </w:rPr>
        <w:t xml:space="preserve">RAN4 to define CQI requirements with inter-cell interference. </w:t>
      </w:r>
    </w:p>
    <w:p w14:paraId="28DFD6C6" w14:textId="1E8C6677" w:rsidR="00E3790A" w:rsidRDefault="0099761A" w:rsidP="0099761A">
      <w:r w:rsidRPr="00F1488D">
        <w:rPr>
          <w:b/>
          <w:bCs/>
        </w:rPr>
        <w:t>Proposal 6</w:t>
      </w:r>
      <w:r>
        <w:t xml:space="preserve">: RAN4 to consider Rank2 from serving cell and </w:t>
      </w:r>
      <w:r w:rsidR="00B430B8">
        <w:t>Rel-1</w:t>
      </w:r>
      <w:r w:rsidR="00C77231">
        <w:t>9</w:t>
      </w:r>
      <w:r w:rsidR="00B430B8">
        <w:t xml:space="preserve"> </w:t>
      </w:r>
      <w:r w:rsidR="00D37E5E">
        <w:t xml:space="preserve">8Rx </w:t>
      </w:r>
      <w:r w:rsidR="000A3895">
        <w:t xml:space="preserve">serving cell and interference cell </w:t>
      </w:r>
      <w:r>
        <w:t>settings</w:t>
      </w:r>
      <w:r w:rsidR="000A3895">
        <w:t xml:space="preserve"> </w:t>
      </w:r>
      <w:r w:rsidR="00877B62">
        <w:t xml:space="preserve">. </w:t>
      </w:r>
    </w:p>
    <w:p w14:paraId="24C3AB56" w14:textId="269C84D4" w:rsidR="00E3790A" w:rsidRPr="00E3790A" w:rsidRDefault="00E3790A" w:rsidP="00E3790A">
      <w:pPr>
        <w:pStyle w:val="Heading2"/>
      </w:pPr>
      <w:r w:rsidRPr="00591FCE">
        <w:rPr>
          <w:noProof/>
          <w:color w:val="auto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2DED8B69" wp14:editId="018E5F4A">
                <wp:simplePos x="0" y="0"/>
                <wp:positionH relativeFrom="margin">
                  <wp:align>center</wp:align>
                </wp:positionH>
                <wp:positionV relativeFrom="paragraph">
                  <wp:posOffset>444247</wp:posOffset>
                </wp:positionV>
                <wp:extent cx="6259830" cy="1404620"/>
                <wp:effectExtent l="0" t="0" r="26670" b="22860"/>
                <wp:wrapSquare wrapText="bothSides"/>
                <wp:docPr id="96174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98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871727" w14:textId="5BE736D5" w:rsidR="00E3790A" w:rsidRDefault="00E3790A" w:rsidP="00E3790A">
                            <w:pPr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rFonts w:eastAsia="DengXian"/>
                                <w:b/>
                                <w:u w:val="single"/>
                                <w:lang w:eastAsia="zh-CN"/>
                              </w:rPr>
                              <w:t xml:space="preserve">Test applicability for 6Rx requirements with interference </w:t>
                            </w:r>
                          </w:p>
                          <w:p w14:paraId="7B8FF1A8" w14:textId="77777777" w:rsidR="00E3790A" w:rsidRDefault="00E3790A" w:rsidP="00E3790A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overflowPunct/>
                              <w:autoSpaceDE/>
                              <w:adjustRightInd/>
                              <w:snapToGrid w:val="0"/>
                              <w:spacing w:before="60" w:after="60"/>
                              <w:ind w:left="284" w:hanging="284"/>
                              <w:contextualSpacing w:val="0"/>
                              <w:jc w:val="left"/>
                              <w:textAlignment w:val="auto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Candidate options:</w:t>
                            </w:r>
                          </w:p>
                          <w:p w14:paraId="5C36A69A" w14:textId="77777777" w:rsidR="00E3790A" w:rsidRPr="001E7D59" w:rsidRDefault="00E3790A" w:rsidP="00E3790A">
                            <w:pPr>
                              <w:widowControl w:val="0"/>
                              <w:numPr>
                                <w:ilvl w:val="1"/>
                                <w:numId w:val="6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spacing w:before="60" w:after="60"/>
                              <w:ind w:leftChars="213" w:left="709" w:hanging="283"/>
                              <w:jc w:val="left"/>
                              <w:textAlignment w:val="auto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>Option 1:</w:t>
                            </w:r>
                            <w:r w:rsidRPr="00D536D7">
                              <w:rPr>
                                <w:rFonts w:eastAsiaTheme="minorEastAsia"/>
                                <w:lang w:eastAsia="zh-CN"/>
                              </w:rPr>
                              <w:t xml:space="preserve"> 6Rx requirements with interference should be mandatory for all 6Rx UEs without additional test applicability rule</w:t>
                            </w:r>
                          </w:p>
                          <w:p w14:paraId="3148CEE3" w14:textId="2C51F952" w:rsidR="00E3790A" w:rsidRDefault="00E3790A" w:rsidP="00E3790A">
                            <w:pPr>
                              <w:widowControl w:val="0"/>
                              <w:numPr>
                                <w:ilvl w:val="1"/>
                                <w:numId w:val="6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spacing w:before="60" w:after="60"/>
                              <w:ind w:leftChars="213" w:left="709" w:hanging="283"/>
                              <w:jc w:val="left"/>
                              <w:textAlignment w:val="auto"/>
                            </w:pPr>
                            <w:r w:rsidRPr="00E3790A">
                              <w:rPr>
                                <w:rFonts w:eastAsiaTheme="minorEastAsia"/>
                                <w:lang w:eastAsia="zh-CN"/>
                              </w:rPr>
                              <w:t>Option 2: Define a test applicability rule to skip 2/4Rx requirements if 6Rx tests are passed, no matter same test configurations as 2RX/4RX are defined or not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DED8B69" id="_x0000_s1030" type="#_x0000_t202" style="position:absolute;left:0;text-align:left;margin-left:0;margin-top:35pt;width:492.9pt;height:110.6pt;z-index:251671552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">
                <v:textbox style="mso-fit-shape-to-text:t">
                  <w:txbxContent>
                    <w:p w14:paraId="0A871727" w14:textId="5BE736D5" w:rsidR="00E3790A" w:rsidRDefault="00E3790A" w:rsidP="00E3790A">
                      <w:pPr>
                        <w:rPr>
                          <w:b/>
                          <w:u w:val="single"/>
                        </w:rPr>
                      </w:pPr>
                      <w:r>
                        <w:rPr>
                          <w:rFonts w:eastAsia="DengXian"/>
                          <w:b/>
                          <w:u w:val="single"/>
                          <w:lang w:eastAsia="zh-CN"/>
                        </w:rPr>
                        <w:t xml:space="preserve">Test applicability for 6Rx requirements with interference </w:t>
                      </w:r>
                    </w:p>
                    <w:p w14:paraId="7B8FF1A8" w14:textId="77777777" w:rsidR="00E3790A" w:rsidRDefault="00E3790A" w:rsidP="00E3790A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overflowPunct/>
                        <w:autoSpaceDE/>
                        <w:adjustRightInd/>
                        <w:snapToGrid w:val="0"/>
                        <w:spacing w:before="60" w:after="60"/>
                        <w:ind w:left="284" w:hanging="284"/>
                        <w:contextualSpacing w:val="0"/>
                        <w:jc w:val="left"/>
                        <w:textAlignment w:val="auto"/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Candidate options:</w:t>
                      </w:r>
                    </w:p>
                    <w:p w14:paraId="5C36A69A" w14:textId="77777777" w:rsidR="00E3790A" w:rsidRPr="001E7D59" w:rsidRDefault="00E3790A" w:rsidP="00E3790A">
                      <w:pPr>
                        <w:widowControl w:val="0"/>
                        <w:numPr>
                          <w:ilvl w:val="1"/>
                          <w:numId w:val="6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spacing w:before="60" w:after="60"/>
                        <w:ind w:leftChars="213" w:left="709" w:hanging="283"/>
                        <w:jc w:val="left"/>
                        <w:textAlignment w:val="auto"/>
                        <w:rPr>
                          <w:lang w:eastAsia="zh-CN"/>
                        </w:rPr>
                      </w:pPr>
                      <w:r>
                        <w:rPr>
                          <w:rFonts w:eastAsiaTheme="minorEastAsia"/>
                          <w:lang w:eastAsia="zh-CN"/>
                        </w:rPr>
                        <w:t>Option 1:</w:t>
                      </w:r>
                      <w:r w:rsidRPr="00D536D7">
                        <w:rPr>
                          <w:rFonts w:eastAsiaTheme="minorEastAsia"/>
                          <w:lang w:eastAsia="zh-CN"/>
                        </w:rPr>
                        <w:t xml:space="preserve"> 6Rx requirements with interference should be mandatory for all 6Rx UEs without additional test applicability rule</w:t>
                      </w:r>
                    </w:p>
                    <w:p w14:paraId="3148CEE3" w14:textId="2C51F952" w:rsidR="00E3790A" w:rsidRDefault="00E3790A" w:rsidP="00E3790A">
                      <w:pPr>
                        <w:widowControl w:val="0"/>
                        <w:numPr>
                          <w:ilvl w:val="1"/>
                          <w:numId w:val="6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spacing w:before="60" w:after="60"/>
                        <w:ind w:leftChars="213" w:left="709" w:hanging="283"/>
                        <w:jc w:val="left"/>
                        <w:textAlignment w:val="auto"/>
                      </w:pPr>
                      <w:r w:rsidRPr="00E3790A">
                        <w:rPr>
                          <w:rFonts w:eastAsiaTheme="minorEastAsia"/>
                          <w:lang w:eastAsia="zh-CN"/>
                        </w:rPr>
                        <w:t>Option 2: Define a test applicability rule to skip 2/4Rx requirements if 6Rx tests are passed, no matter same test configurations as 2RX/4RX are defined or not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591FCE">
        <w:rPr>
          <w:color w:val="auto"/>
        </w:rPr>
        <w:t>2.3 General Aspects</w:t>
      </w:r>
    </w:p>
    <w:p w14:paraId="5E31108C" w14:textId="434231AB" w:rsidR="00E3790A" w:rsidRDefault="00E3790A" w:rsidP="0099761A"/>
    <w:p w14:paraId="4D4D507B" w14:textId="21876E55" w:rsidR="006A04DB" w:rsidRDefault="00F60157" w:rsidP="0099761A">
      <w:r w:rsidRPr="00F60157">
        <w:rPr>
          <w:b/>
          <w:bCs/>
        </w:rPr>
        <w:t>Proposal 7</w:t>
      </w:r>
      <w:r>
        <w:t>:</w:t>
      </w:r>
      <w:r w:rsidR="00CD10C2">
        <w:t xml:space="preserve"> </w:t>
      </w:r>
      <w:r w:rsidR="00A2089C">
        <w:t xml:space="preserve">Applicability rules shall be discussed after </w:t>
      </w:r>
      <w:r w:rsidR="006A04DB">
        <w:t xml:space="preserve">agreement of test settings and </w:t>
      </w:r>
      <w:r w:rsidR="00A2089C">
        <w:t xml:space="preserve">scenarios. </w:t>
      </w:r>
    </w:p>
    <w:p w14:paraId="196776E4" w14:textId="343BC5EC" w:rsidR="00E3790A" w:rsidRPr="0099761A" w:rsidRDefault="006A04DB" w:rsidP="0099761A">
      <w:r w:rsidRPr="006A04DB">
        <w:rPr>
          <w:b/>
          <w:bCs/>
        </w:rPr>
        <w:t>Proposal 8</w:t>
      </w:r>
      <w:r>
        <w:rPr>
          <w:b/>
          <w:bCs/>
        </w:rPr>
        <w:t xml:space="preserve">: </w:t>
      </w:r>
      <w:r w:rsidR="00DB6D43" w:rsidRPr="00DB6D43">
        <w:t>R</w:t>
      </w:r>
      <w:r w:rsidR="00DB6D43">
        <w:rPr>
          <w:rFonts w:eastAsiaTheme="minorEastAsia"/>
          <w:lang w:eastAsia="zh-CN"/>
        </w:rPr>
        <w:t>AN4 to f</w:t>
      </w:r>
      <w:r w:rsidR="0045661C">
        <w:rPr>
          <w:rFonts w:eastAsiaTheme="minorEastAsia"/>
          <w:lang w:eastAsia="zh-CN"/>
        </w:rPr>
        <w:t>ollow the same</w:t>
      </w:r>
      <w:r w:rsidR="0045661C" w:rsidRPr="00D536D7">
        <w:rPr>
          <w:rFonts w:eastAsiaTheme="minorEastAsia"/>
          <w:lang w:eastAsia="zh-CN"/>
        </w:rPr>
        <w:t xml:space="preserve"> conclusion in Rel-19</w:t>
      </w:r>
      <w:r w:rsidR="0045661C">
        <w:rPr>
          <w:rFonts w:eastAsiaTheme="minorEastAsia"/>
          <w:lang w:eastAsia="zh-CN"/>
        </w:rPr>
        <w:t xml:space="preserve"> </w:t>
      </w:r>
      <w:r w:rsidR="0045661C" w:rsidRPr="001E7D59">
        <w:rPr>
          <w:rFonts w:eastAsiaTheme="minorEastAsia"/>
          <w:lang w:eastAsia="zh-CN"/>
        </w:rPr>
        <w:t>WI ‘NR_ENDC_RF_Ph4-Perf’</w:t>
      </w:r>
      <w:r w:rsidR="00DB6D43">
        <w:rPr>
          <w:rFonts w:eastAsiaTheme="minorEastAsia"/>
          <w:lang w:eastAsia="zh-CN"/>
        </w:rPr>
        <w:t xml:space="preserve"> for release independence. </w:t>
      </w:r>
    </w:p>
    <w:p w14:paraId="40038E04" w14:textId="314EEED1" w:rsidR="001C379F" w:rsidRPr="00591FCE" w:rsidRDefault="00151654" w:rsidP="008A6533">
      <w:pPr>
        <w:pStyle w:val="Heading1"/>
        <w:numPr>
          <w:ilvl w:val="0"/>
          <w:numId w:val="4"/>
        </w:numPr>
        <w:rPr>
          <w:color w:val="auto"/>
        </w:rPr>
      </w:pPr>
      <w:r>
        <w:rPr>
          <w:noProof/>
          <w:color w:val="auto"/>
          <w14:ligatures w14:val="standardContextual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C2C9D6B" wp14:editId="27BE8B6E">
                <wp:simplePos x="0" y="0"/>
                <wp:positionH relativeFrom="column">
                  <wp:posOffset>-18863</wp:posOffset>
                </wp:positionH>
                <wp:positionV relativeFrom="paragraph">
                  <wp:posOffset>139330</wp:posOffset>
                </wp:positionV>
                <wp:extent cx="6215676" cy="11220"/>
                <wp:effectExtent l="0" t="0" r="33020" b="27305"/>
                <wp:wrapNone/>
                <wp:docPr id="1819277090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15676" cy="1122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66FB05" id="Straight Connector 2" o:spid="_x0000_s1026" style="position:absolute;flip: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5pt,10.95pt" to="487.9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" strokecolor="black [3200]" strokeweight="1.5pt">
                <v:stroke joinstyle="miter"/>
              </v:line>
            </w:pict>
          </mc:Fallback>
        </mc:AlternateContent>
      </w:r>
      <w:r w:rsidR="001C379F" w:rsidRPr="00591FCE">
        <w:rPr>
          <w:color w:val="auto"/>
        </w:rPr>
        <w:t>Conclusions</w:t>
      </w:r>
    </w:p>
    <w:p w14:paraId="636C1607" w14:textId="2D0ED47B" w:rsidR="001C379F" w:rsidRDefault="001C379F" w:rsidP="001C379F">
      <w:pPr>
        <w:rPr>
          <w:color w:val="000000" w:themeColor="text1"/>
          <w:lang w:eastAsia="zh-CN"/>
        </w:rPr>
      </w:pPr>
      <w:r w:rsidRPr="682B6102">
        <w:rPr>
          <w:color w:val="000000" w:themeColor="text1"/>
          <w:lang w:eastAsia="zh-CN"/>
        </w:rPr>
        <w:t xml:space="preserve">In this paper we provided our views on </w:t>
      </w:r>
      <w:r w:rsidR="00210EFC">
        <w:rPr>
          <w:color w:val="000000" w:themeColor="text1"/>
          <w:lang w:eastAsia="zh-CN"/>
        </w:rPr>
        <w:t>PDSCH demodulation requirements with inter-cell and inter-user intra-cell interference</w:t>
      </w:r>
      <w:r w:rsidRPr="682B6102">
        <w:rPr>
          <w:color w:val="000000" w:themeColor="text1"/>
          <w:lang w:eastAsia="zh-CN"/>
        </w:rPr>
        <w:t>. Our observations and proposals are summarized as follows:</w:t>
      </w:r>
    </w:p>
    <w:p w14:paraId="17B5333B" w14:textId="336C5EB4" w:rsidR="002A263A" w:rsidRDefault="00120169" w:rsidP="002A263A">
      <w:r w:rsidRPr="006560FC">
        <w:rPr>
          <w:b/>
          <w:bCs/>
        </w:rPr>
        <w:t>Proposal 1</w:t>
      </w:r>
      <w:r>
        <w:t>: RAN4 to use TDLA30-10 channel for both inter-cell and intra-cell inter-user scenarios.</w:t>
      </w:r>
    </w:p>
    <w:p w14:paraId="621E99B3" w14:textId="77777777" w:rsidR="00120169" w:rsidRDefault="00120169" w:rsidP="00120169">
      <w:r w:rsidRPr="00276497">
        <w:rPr>
          <w:b/>
          <w:bCs/>
        </w:rPr>
        <w:t>Proposal 2</w:t>
      </w:r>
      <w:r>
        <w:rPr>
          <w:b/>
          <w:bCs/>
        </w:rPr>
        <w:t xml:space="preserve">: </w:t>
      </w:r>
      <w:r w:rsidRPr="00276497">
        <w:t>RAN</w:t>
      </w:r>
      <w:r>
        <w:t xml:space="preserve">4 to define only a single requirement for both handheld and FWA devices. </w:t>
      </w:r>
    </w:p>
    <w:p w14:paraId="24CEA971" w14:textId="0B3FAA2D" w:rsidR="00120169" w:rsidRDefault="00120169" w:rsidP="00120169">
      <w:r w:rsidRPr="009546BB">
        <w:rPr>
          <w:b/>
          <w:bCs/>
        </w:rPr>
        <w:t>Observation 1</w:t>
      </w:r>
      <w:r>
        <w:t>: In Rel-19 8Rx WI, MCS 17 was chosen for both Rank2, and Rank4 inter-cell interference cases</w:t>
      </w:r>
      <w:r w:rsidR="00B35582">
        <w:t xml:space="preserve"> and also intra-cell inter-user cases. </w:t>
      </w:r>
      <w:r>
        <w:t xml:space="preserve">  </w:t>
      </w:r>
    </w:p>
    <w:p w14:paraId="27470D99" w14:textId="77777777" w:rsidR="00120169" w:rsidRDefault="00120169" w:rsidP="00120169">
      <w:r>
        <w:rPr>
          <w:b/>
          <w:bCs/>
        </w:rPr>
        <w:lastRenderedPageBreak/>
        <w:t xml:space="preserve">Proposal 3: </w:t>
      </w:r>
      <w:r w:rsidRPr="003627C8">
        <w:t>RAN</w:t>
      </w:r>
      <w:r>
        <w:t xml:space="preserve">4 to consider MCS 17 as starting point for all rank scenarios with inter-cell interference. </w:t>
      </w:r>
    </w:p>
    <w:p w14:paraId="66D62CF8" w14:textId="77777777" w:rsidR="00120169" w:rsidRDefault="00120169" w:rsidP="00120169">
      <w:pPr>
        <w:rPr>
          <w:lang w:eastAsia="zh-CN"/>
        </w:rPr>
      </w:pPr>
      <w:r w:rsidRPr="00E5652C">
        <w:rPr>
          <w:b/>
          <w:bCs/>
        </w:rPr>
        <w:t xml:space="preserve">Proposal </w:t>
      </w:r>
      <w:r>
        <w:rPr>
          <w:b/>
          <w:bCs/>
        </w:rPr>
        <w:t>4</w:t>
      </w:r>
      <w:r>
        <w:t xml:space="preserve">: RAN4 to consider Rank2 for both target and interfering UE for PDSCH demodulation requirements with </w:t>
      </w:r>
      <w:r w:rsidRPr="0053022A">
        <w:rPr>
          <w:lang w:eastAsia="zh-CN"/>
        </w:rPr>
        <w:t>intra-cell inter-user interference</w:t>
      </w:r>
      <w:r>
        <w:rPr>
          <w:lang w:eastAsia="zh-CN"/>
        </w:rPr>
        <w:t>.</w:t>
      </w:r>
    </w:p>
    <w:p w14:paraId="1A884529" w14:textId="0A6BDBA6" w:rsidR="00120169" w:rsidRDefault="00120169" w:rsidP="00120169">
      <w:r w:rsidRPr="0099761A">
        <w:rPr>
          <w:b/>
          <w:bCs/>
        </w:rPr>
        <w:t xml:space="preserve">Proposal </w:t>
      </w:r>
      <w:r>
        <w:rPr>
          <w:b/>
          <w:bCs/>
        </w:rPr>
        <w:t xml:space="preserve">5: </w:t>
      </w:r>
      <w:r>
        <w:t xml:space="preserve">RAN4 to define CQI requirements with inter-cell interference. </w:t>
      </w:r>
    </w:p>
    <w:p w14:paraId="78D1EEB0" w14:textId="169DC574" w:rsidR="00120169" w:rsidRDefault="00120169" w:rsidP="00120169">
      <w:r w:rsidRPr="00F1488D">
        <w:rPr>
          <w:b/>
          <w:bCs/>
        </w:rPr>
        <w:t>Proposal 6</w:t>
      </w:r>
      <w:r>
        <w:t xml:space="preserve">: RAN4 to consider Rank2 from serving cell and Rel-19 8Rx serving cell and interference cell settings. </w:t>
      </w:r>
    </w:p>
    <w:p w14:paraId="35689383" w14:textId="77777777" w:rsidR="00120169" w:rsidRDefault="00120169" w:rsidP="00120169">
      <w:r w:rsidRPr="00F60157">
        <w:rPr>
          <w:b/>
          <w:bCs/>
        </w:rPr>
        <w:t>Proposal 7</w:t>
      </w:r>
      <w:r>
        <w:t xml:space="preserve">: Applicability rules shall be discussed after agreement of test settings and scenarios. </w:t>
      </w:r>
    </w:p>
    <w:p w14:paraId="63EBA4D0" w14:textId="5FB5542A" w:rsidR="00120169" w:rsidRDefault="00120169" w:rsidP="002A263A">
      <w:r w:rsidRPr="006A04DB">
        <w:rPr>
          <w:b/>
          <w:bCs/>
        </w:rPr>
        <w:t>Proposal 8</w:t>
      </w:r>
      <w:r>
        <w:rPr>
          <w:b/>
          <w:bCs/>
        </w:rPr>
        <w:t xml:space="preserve">: </w:t>
      </w:r>
      <w:r w:rsidRPr="00DB6D43">
        <w:t>R</w:t>
      </w:r>
      <w:r>
        <w:rPr>
          <w:rFonts w:eastAsiaTheme="minorEastAsia"/>
          <w:lang w:eastAsia="zh-CN"/>
        </w:rPr>
        <w:t>AN4 to follow the same</w:t>
      </w:r>
      <w:r w:rsidRPr="00D536D7">
        <w:rPr>
          <w:rFonts w:eastAsiaTheme="minorEastAsia"/>
          <w:lang w:eastAsia="zh-CN"/>
        </w:rPr>
        <w:t xml:space="preserve"> conclusion in Rel-19</w:t>
      </w:r>
      <w:r>
        <w:rPr>
          <w:rFonts w:eastAsiaTheme="minorEastAsia"/>
          <w:lang w:eastAsia="zh-CN"/>
        </w:rPr>
        <w:t xml:space="preserve"> </w:t>
      </w:r>
      <w:r w:rsidRPr="001E7D59">
        <w:rPr>
          <w:rFonts w:eastAsiaTheme="minorEastAsia"/>
          <w:lang w:eastAsia="zh-CN"/>
        </w:rPr>
        <w:t>WI ‘NR_ENDC_RF_Ph4-Perf’</w:t>
      </w:r>
      <w:r>
        <w:rPr>
          <w:rFonts w:eastAsiaTheme="minorEastAsia"/>
          <w:lang w:eastAsia="zh-CN"/>
        </w:rPr>
        <w:t xml:space="preserve"> for release independence. </w:t>
      </w:r>
    </w:p>
    <w:p w14:paraId="493B892C" w14:textId="6FA3FCD1" w:rsidR="001C379F" w:rsidRPr="00596D8E" w:rsidRDefault="00596D8E" w:rsidP="001C379F">
      <w:pPr>
        <w:pStyle w:val="Heading1"/>
        <w:numPr>
          <w:ilvl w:val="0"/>
          <w:numId w:val="4"/>
        </w:numPr>
        <w:rPr>
          <w:color w:val="auto"/>
        </w:rPr>
      </w:pPr>
      <w:r>
        <w:rPr>
          <w:noProof/>
          <w:color w:val="auto"/>
          <w14:ligatures w14:val="standardContextual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81173A4" wp14:editId="708E2B7F">
                <wp:simplePos x="0" y="0"/>
                <wp:positionH relativeFrom="column">
                  <wp:posOffset>-18863</wp:posOffset>
                </wp:positionH>
                <wp:positionV relativeFrom="paragraph">
                  <wp:posOffset>139330</wp:posOffset>
                </wp:positionV>
                <wp:extent cx="6215676" cy="11220"/>
                <wp:effectExtent l="0" t="0" r="33020" b="27305"/>
                <wp:wrapNone/>
                <wp:docPr id="1459709891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15676" cy="1122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049E2C" id="Straight Connector 2" o:spid="_x0000_s1026" style="position:absolute;flip:y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5pt,10.95pt" to="487.9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" strokecolor="black [3200]" strokeweight="1.5pt">
                <v:stroke joinstyle="miter"/>
              </v:line>
            </w:pict>
          </mc:Fallback>
        </mc:AlternateContent>
      </w:r>
      <w:r w:rsidR="001C379F" w:rsidRPr="00596D8E">
        <w:rPr>
          <w:color w:val="auto"/>
        </w:rPr>
        <w:t>References</w:t>
      </w:r>
    </w:p>
    <w:p w14:paraId="0C0A448A" w14:textId="05898ED2" w:rsidR="001C379F" w:rsidRPr="0097205C" w:rsidRDefault="001C379F" w:rsidP="001C379F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0"/>
        <w:contextualSpacing w:val="0"/>
        <w:textAlignment w:val="auto"/>
      </w:pPr>
      <w:bookmarkStart w:id="2" w:name="_Ref172895242"/>
      <w:bookmarkStart w:id="3" w:name="_Ref205627596"/>
      <w:r w:rsidRPr="00444F94">
        <w:t>R</w:t>
      </w:r>
      <w:r w:rsidR="007437F7">
        <w:t>4</w:t>
      </w:r>
      <w:r w:rsidRPr="00444F94">
        <w:t>-2</w:t>
      </w:r>
      <w:r>
        <w:t>5</w:t>
      </w:r>
      <w:r w:rsidR="007437F7">
        <w:t>14823</w:t>
      </w:r>
      <w:r w:rsidRPr="00444F94">
        <w:t xml:space="preserve">, </w:t>
      </w:r>
      <w:bookmarkEnd w:id="2"/>
      <w:r w:rsidR="00A81A33">
        <w:t>WF [</w:t>
      </w:r>
      <w:r w:rsidR="007A120B">
        <w:t>117][2</w:t>
      </w:r>
      <w:r w:rsidR="00917781">
        <w:t>27</w:t>
      </w:r>
      <w:r w:rsidR="007A120B">
        <w:t>]</w:t>
      </w:r>
      <w:r w:rsidR="004D6B10" w:rsidRPr="004D6B10">
        <w:t>: NR</w:t>
      </w:r>
      <w:r w:rsidR="00917781">
        <w:t>_demod_Ph6_Ph5</w:t>
      </w:r>
      <w:bookmarkEnd w:id="3"/>
      <w:r w:rsidR="00917781">
        <w:t xml:space="preserve">, Prague, </w:t>
      </w:r>
      <w:r w:rsidR="00A81A33">
        <w:t>October</w:t>
      </w:r>
      <w:r w:rsidR="00917781">
        <w:t xml:space="preserve"> 2025.</w:t>
      </w:r>
    </w:p>
    <w:p w14:paraId="1F2A0C74" w14:textId="77777777" w:rsidR="009F01FC" w:rsidRDefault="009F01FC"/>
    <w:sectPr w:rsidR="009F01FC" w:rsidSect="001C379F">
      <w:headerReference w:type="even" r:id="rId7"/>
      <w:footerReference w:type="even" r:id="rId8"/>
      <w:footerReference w:type="default" r:id="rId9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1E8CF" w14:textId="77777777" w:rsidR="005C4FE4" w:rsidRDefault="005C4FE4">
      <w:pPr>
        <w:spacing w:after="0"/>
      </w:pPr>
      <w:r>
        <w:separator/>
      </w:r>
    </w:p>
  </w:endnote>
  <w:endnote w:type="continuationSeparator" w:id="0">
    <w:p w14:paraId="262C19E8" w14:textId="77777777" w:rsidR="005C4FE4" w:rsidRDefault="005C4F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A1687" w14:textId="77777777" w:rsidR="001C379F" w:rsidRDefault="001C379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7FF09AA" w14:textId="77777777" w:rsidR="001C379F" w:rsidRDefault="001C379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459C5" w14:textId="77777777" w:rsidR="001C379F" w:rsidRDefault="001C379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57D87" w14:textId="77777777" w:rsidR="005C4FE4" w:rsidRDefault="005C4FE4">
      <w:pPr>
        <w:spacing w:after="0"/>
      </w:pPr>
      <w:r>
        <w:separator/>
      </w:r>
    </w:p>
  </w:footnote>
  <w:footnote w:type="continuationSeparator" w:id="0">
    <w:p w14:paraId="7EDFEE2E" w14:textId="77777777" w:rsidR="005C4FE4" w:rsidRDefault="005C4FE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BB2B6" w14:textId="77777777" w:rsidR="001C379F" w:rsidRDefault="001C37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927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2D8639B1"/>
    <w:multiLevelType w:val="multilevel"/>
    <w:tmpl w:val="F112EE6E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cs="Symbol" w:hint="default"/>
      </w:rPr>
    </w:lvl>
    <w:lvl w:ilvl="1">
      <w:start w:val="2"/>
      <w:numFmt w:val="bullet"/>
      <w:lvlText w:val="-"/>
      <w:lvlJc w:val="left"/>
      <w:pPr>
        <w:tabs>
          <w:tab w:val="num" w:pos="0"/>
        </w:tabs>
        <w:ind w:left="840" w:hanging="420"/>
      </w:pPr>
      <w:rPr>
        <w:rFonts w:ascii="Segoe UI" w:hAnsi="Segoe UI" w:cs="Segoe UI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numFmt w:val="bullet"/>
      <w:lvlText w:val="·"/>
      <w:lvlJc w:val="left"/>
      <w:pPr>
        <w:tabs>
          <w:tab w:val="num" w:pos="0"/>
        </w:tabs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52AF5775"/>
    <w:multiLevelType w:val="hybridMultilevel"/>
    <w:tmpl w:val="E2FA0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3EB7F9B"/>
    <w:multiLevelType w:val="hybridMultilevel"/>
    <w:tmpl w:val="EBD638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4844ADA"/>
    <w:multiLevelType w:val="hybridMultilevel"/>
    <w:tmpl w:val="9B405EFE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93819829">
    <w:abstractNumId w:val="5"/>
  </w:num>
  <w:num w:numId="2" w16cid:durableId="1926066355">
    <w:abstractNumId w:val="2"/>
  </w:num>
  <w:num w:numId="3" w16cid:durableId="2030400833">
    <w:abstractNumId w:val="1"/>
  </w:num>
  <w:num w:numId="4" w16cid:durableId="116531217">
    <w:abstractNumId w:val="4"/>
  </w:num>
  <w:num w:numId="5" w16cid:durableId="15082596">
    <w:abstractNumId w:val="3"/>
  </w:num>
  <w:num w:numId="6" w16cid:durableId="4001787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79F"/>
    <w:rsid w:val="00031D0F"/>
    <w:rsid w:val="00056860"/>
    <w:rsid w:val="00061042"/>
    <w:rsid w:val="000914A4"/>
    <w:rsid w:val="0009472D"/>
    <w:rsid w:val="000A06DA"/>
    <w:rsid w:val="000A156B"/>
    <w:rsid w:val="000A3895"/>
    <w:rsid w:val="000E1457"/>
    <w:rsid w:val="00111C26"/>
    <w:rsid w:val="00111D53"/>
    <w:rsid w:val="00120169"/>
    <w:rsid w:val="00124291"/>
    <w:rsid w:val="001378BE"/>
    <w:rsid w:val="00150AFD"/>
    <w:rsid w:val="00151654"/>
    <w:rsid w:val="00161824"/>
    <w:rsid w:val="001C379F"/>
    <w:rsid w:val="001C79E0"/>
    <w:rsid w:val="00206720"/>
    <w:rsid w:val="00210EFC"/>
    <w:rsid w:val="00223288"/>
    <w:rsid w:val="00276497"/>
    <w:rsid w:val="002963C5"/>
    <w:rsid w:val="002A133B"/>
    <w:rsid w:val="002A263A"/>
    <w:rsid w:val="003269DD"/>
    <w:rsid w:val="00340813"/>
    <w:rsid w:val="00346CA3"/>
    <w:rsid w:val="003627C8"/>
    <w:rsid w:val="00446C33"/>
    <w:rsid w:val="0045661C"/>
    <w:rsid w:val="00463BA1"/>
    <w:rsid w:val="00471780"/>
    <w:rsid w:val="00474AE0"/>
    <w:rsid w:val="00490171"/>
    <w:rsid w:val="00490F16"/>
    <w:rsid w:val="004B06CD"/>
    <w:rsid w:val="004D6B10"/>
    <w:rsid w:val="004F398A"/>
    <w:rsid w:val="00501B8D"/>
    <w:rsid w:val="0052204A"/>
    <w:rsid w:val="00586A7D"/>
    <w:rsid w:val="00590588"/>
    <w:rsid w:val="00591FCE"/>
    <w:rsid w:val="00596D8E"/>
    <w:rsid w:val="005A1799"/>
    <w:rsid w:val="005B588F"/>
    <w:rsid w:val="005C4FE4"/>
    <w:rsid w:val="00603773"/>
    <w:rsid w:val="00617944"/>
    <w:rsid w:val="00622674"/>
    <w:rsid w:val="00624579"/>
    <w:rsid w:val="00633416"/>
    <w:rsid w:val="00652D98"/>
    <w:rsid w:val="006560FC"/>
    <w:rsid w:val="0066211E"/>
    <w:rsid w:val="0066488A"/>
    <w:rsid w:val="00696A1B"/>
    <w:rsid w:val="006A04DB"/>
    <w:rsid w:val="006F3D5E"/>
    <w:rsid w:val="006F492B"/>
    <w:rsid w:val="00721FB7"/>
    <w:rsid w:val="007437F7"/>
    <w:rsid w:val="007861BE"/>
    <w:rsid w:val="007A120B"/>
    <w:rsid w:val="007D756A"/>
    <w:rsid w:val="007E07A6"/>
    <w:rsid w:val="007E30B1"/>
    <w:rsid w:val="007E7E7C"/>
    <w:rsid w:val="00847FD5"/>
    <w:rsid w:val="00877B62"/>
    <w:rsid w:val="008A017F"/>
    <w:rsid w:val="008A6533"/>
    <w:rsid w:val="008C583C"/>
    <w:rsid w:val="008D26C5"/>
    <w:rsid w:val="008F724C"/>
    <w:rsid w:val="00911C97"/>
    <w:rsid w:val="00917781"/>
    <w:rsid w:val="00927521"/>
    <w:rsid w:val="009546BB"/>
    <w:rsid w:val="00981BEA"/>
    <w:rsid w:val="0099102A"/>
    <w:rsid w:val="0099761A"/>
    <w:rsid w:val="009B169F"/>
    <w:rsid w:val="009F01FC"/>
    <w:rsid w:val="009F0A40"/>
    <w:rsid w:val="00A2089C"/>
    <w:rsid w:val="00A239FC"/>
    <w:rsid w:val="00A27A15"/>
    <w:rsid w:val="00A347D6"/>
    <w:rsid w:val="00A375E1"/>
    <w:rsid w:val="00A6677D"/>
    <w:rsid w:val="00A81A33"/>
    <w:rsid w:val="00AA5D5E"/>
    <w:rsid w:val="00AB652A"/>
    <w:rsid w:val="00AD4E80"/>
    <w:rsid w:val="00AE0F68"/>
    <w:rsid w:val="00AF1074"/>
    <w:rsid w:val="00AF1D7B"/>
    <w:rsid w:val="00B07075"/>
    <w:rsid w:val="00B35582"/>
    <w:rsid w:val="00B430B8"/>
    <w:rsid w:val="00B52F0F"/>
    <w:rsid w:val="00B66076"/>
    <w:rsid w:val="00BD36CB"/>
    <w:rsid w:val="00BE4AE5"/>
    <w:rsid w:val="00BF2300"/>
    <w:rsid w:val="00BF346A"/>
    <w:rsid w:val="00C27A61"/>
    <w:rsid w:val="00C624B8"/>
    <w:rsid w:val="00C62B28"/>
    <w:rsid w:val="00C77231"/>
    <w:rsid w:val="00CC5BAD"/>
    <w:rsid w:val="00CD10C2"/>
    <w:rsid w:val="00CE0FAC"/>
    <w:rsid w:val="00D04CFD"/>
    <w:rsid w:val="00D37E5E"/>
    <w:rsid w:val="00D65427"/>
    <w:rsid w:val="00D878F0"/>
    <w:rsid w:val="00DB4560"/>
    <w:rsid w:val="00DB5B90"/>
    <w:rsid w:val="00DB6D43"/>
    <w:rsid w:val="00DC2D4E"/>
    <w:rsid w:val="00DC462F"/>
    <w:rsid w:val="00DE1490"/>
    <w:rsid w:val="00DE3904"/>
    <w:rsid w:val="00DF295E"/>
    <w:rsid w:val="00DF5B00"/>
    <w:rsid w:val="00E314A0"/>
    <w:rsid w:val="00E3790A"/>
    <w:rsid w:val="00E5652C"/>
    <w:rsid w:val="00E73580"/>
    <w:rsid w:val="00E904BF"/>
    <w:rsid w:val="00E96DEF"/>
    <w:rsid w:val="00EC0C91"/>
    <w:rsid w:val="00ED502D"/>
    <w:rsid w:val="00EF68AF"/>
    <w:rsid w:val="00F1488D"/>
    <w:rsid w:val="00F60157"/>
    <w:rsid w:val="00F80BA6"/>
    <w:rsid w:val="00F86E9E"/>
    <w:rsid w:val="00FA28C8"/>
    <w:rsid w:val="00FD4597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03A089"/>
  <w15:chartTrackingRefBased/>
  <w15:docId w15:val="{C5705C4A-D17F-4C09-AE48-913DA9083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79F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1C37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1C37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1C379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1C37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1C379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1C37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1C37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1C37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1C37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C37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1C37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37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aliases w:val="h4 Char"/>
    <w:basedOn w:val="DefaultParagraphFont"/>
    <w:link w:val="Heading4"/>
    <w:uiPriority w:val="9"/>
    <w:semiHidden/>
    <w:rsid w:val="001C379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C379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C379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C379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C379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C379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C379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C37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C37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C37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C37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C379F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C379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C379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37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379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C379F"/>
    <w:rPr>
      <w:b/>
      <w:bCs/>
      <w:smallCaps/>
      <w:color w:val="0F4761" w:themeColor="accent1" w:themeShade="BF"/>
      <w:spacing w:val="5"/>
    </w:rPr>
  </w:style>
  <w:style w:type="paragraph" w:customStyle="1" w:styleId="B1">
    <w:name w:val="B1"/>
    <w:basedOn w:val="List"/>
    <w:link w:val="B10"/>
    <w:qFormat/>
    <w:rsid w:val="001C379F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1C379F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1C379F"/>
    <w:rPr>
      <w:rFonts w:ascii="Arial" w:eastAsia="SimSun" w:hAnsi="Arial" w:cs="Times New Roman"/>
      <w:b/>
      <w:i/>
      <w:noProof/>
      <w:kern w:val="0"/>
      <w:sz w:val="18"/>
      <w:szCs w:val="20"/>
      <w14:ligatures w14:val="none"/>
    </w:rPr>
  </w:style>
  <w:style w:type="character" w:styleId="PageNumber">
    <w:name w:val="page number"/>
    <w:basedOn w:val="DefaultParagraphFont"/>
    <w:rsid w:val="001C379F"/>
  </w:style>
  <w:style w:type="character" w:customStyle="1" w:styleId="Heading1Char1">
    <w:name w:val="Heading 1 Char1"/>
    <w:rsid w:val="001C379F"/>
    <w:rPr>
      <w:rFonts w:ascii="Arial" w:hAnsi="Arial"/>
      <w:sz w:val="36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C379F"/>
  </w:style>
  <w:style w:type="character" w:customStyle="1" w:styleId="B10">
    <w:name w:val="B1 (文字)"/>
    <w:link w:val="B1"/>
    <w:qFormat/>
    <w:locked/>
    <w:rsid w:val="001C379F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List">
    <w:name w:val="List"/>
    <w:basedOn w:val="Normal"/>
    <w:uiPriority w:val="99"/>
    <w:semiHidden/>
    <w:unhideWhenUsed/>
    <w:rsid w:val="001C379F"/>
    <w:pPr>
      <w:ind w:left="360" w:hanging="36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1C379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C379F"/>
    <w:rPr>
      <w:rFonts w:ascii="Times New Roman" w:eastAsia="SimSun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466</Words>
  <Characters>2716</Characters>
  <Application>Microsoft Office Word</Application>
  <DocSecurity>0</DocSecurity>
  <Lines>113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Dhananjaya Ponukumati_3</dc:creator>
  <cp:keywords/>
  <dc:description/>
  <cp:lastModifiedBy>Dhananjaya Ponukumati_3</cp:lastModifiedBy>
  <cp:revision>100</cp:revision>
  <dcterms:created xsi:type="dcterms:W3CDTF">2025-10-01T12:55:00Z</dcterms:created>
  <dcterms:modified xsi:type="dcterms:W3CDTF">2025-11-07T09:14:00Z</dcterms:modified>
</cp:coreProperties>
</file>