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4AE50DED" w14:textId="679A25B7" w:rsidR="00184247" w:rsidRDefault="00184247" w:rsidP="0018424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B81135" w:rsidRPr="00B81135">
        <w:rPr>
          <w:b/>
          <w:sz w:val="24"/>
        </w:rPr>
        <w:t>R4-2521110</w:t>
      </w:r>
    </w:p>
    <w:p w14:paraId="50541776" w14:textId="77777777" w:rsidR="00184247" w:rsidRPr="00DB1A01" w:rsidRDefault="00184247" w:rsidP="0018424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247" w14:paraId="4DC6A48C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E5F4" w14:textId="77777777" w:rsidR="00184247" w:rsidRDefault="0018424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84247" w14:paraId="0E9B7C39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35FB5" w14:textId="77777777" w:rsidR="00184247" w:rsidRDefault="0018424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247" w14:paraId="5EED86C3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4589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165E778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5957D98E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41F9F3" w14:textId="77777777" w:rsidR="00184247" w:rsidRPr="00410371" w:rsidRDefault="00184247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01E9F30" w14:textId="77777777" w:rsidR="00184247" w:rsidRDefault="0018424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DF251" w14:textId="7E03461D" w:rsidR="00184247" w:rsidRPr="00410371" w:rsidRDefault="00B81135" w:rsidP="003A12FA">
            <w:pPr>
              <w:pStyle w:val="CRCoverPage"/>
              <w:spacing w:after="0"/>
              <w:rPr>
                <w:noProof/>
              </w:rPr>
            </w:pPr>
            <w:r w:rsidRPr="00B81135">
              <w:rPr>
                <w:noProof/>
              </w:rPr>
              <w:t>6119</w:t>
            </w:r>
          </w:p>
        </w:tc>
        <w:tc>
          <w:tcPr>
            <w:tcW w:w="709" w:type="dxa"/>
          </w:tcPr>
          <w:p w14:paraId="34D5ED43" w14:textId="77777777" w:rsidR="00184247" w:rsidRDefault="0018424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FBE308" w14:textId="77777777" w:rsidR="00184247" w:rsidRPr="00410371" w:rsidRDefault="00184247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416C85" w14:textId="77777777" w:rsidR="00184247" w:rsidRDefault="0018424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CF026" w14:textId="5600561C" w:rsidR="00184247" w:rsidRPr="00410371" w:rsidRDefault="00184247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5C6BC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2CC02BE9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DEA3E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25C5D0AD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145F6" w14:textId="77777777" w:rsidR="00184247" w:rsidRPr="00F25D98" w:rsidRDefault="0018424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247" w14:paraId="188D9D23" w14:textId="77777777" w:rsidTr="003A12FA">
        <w:tc>
          <w:tcPr>
            <w:tcW w:w="9641" w:type="dxa"/>
            <w:gridSpan w:val="9"/>
          </w:tcPr>
          <w:p w14:paraId="30E33C50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1F38D" w14:textId="77777777" w:rsidR="00184247" w:rsidRDefault="00184247" w:rsidP="001842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247" w14:paraId="71623216" w14:textId="77777777" w:rsidTr="003A12FA">
        <w:tc>
          <w:tcPr>
            <w:tcW w:w="2835" w:type="dxa"/>
          </w:tcPr>
          <w:p w14:paraId="107925AB" w14:textId="77777777" w:rsidR="00184247" w:rsidRDefault="0018424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A6C280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076E1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5D4911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8D4E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19CD046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F0145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08704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85AD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86E8D" w14:textId="77777777" w:rsidR="00184247" w:rsidRDefault="00184247" w:rsidP="001842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247" w14:paraId="251EF328" w14:textId="77777777" w:rsidTr="003A12FA">
        <w:tc>
          <w:tcPr>
            <w:tcW w:w="9640" w:type="dxa"/>
            <w:gridSpan w:val="11"/>
          </w:tcPr>
          <w:p w14:paraId="2D25FB1B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627C4834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30FC9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6C16" w14:textId="14C4F744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184247">
              <w:t>(NR_FR2_multiRX_DL-Core) CR on requirements maintenance for Rel-18 Multi-Rx (Cat-F)</w:t>
            </w:r>
          </w:p>
        </w:tc>
      </w:tr>
      <w:tr w:rsidR="00184247" w14:paraId="25A5676B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4EAE647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12781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B65F138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57D2865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39132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84247" w14:paraId="383A26D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10E3EB2E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204AD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84247" w14:paraId="223ADB4F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9F085E2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CF40A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506ED2A1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6FC179A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2247BC" w14:textId="45D43539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184247"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26DA80" w14:textId="77777777" w:rsidR="00184247" w:rsidRDefault="0018424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94D39" w14:textId="77777777" w:rsidR="00184247" w:rsidRDefault="0018424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44CAF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184247" w14:paraId="4FB95519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6934A79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9CD196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121DC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CE1DF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1DF89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25F13B96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2811E" w14:textId="77777777" w:rsidR="00184247" w:rsidRDefault="0018424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017FE" w14:textId="77777777" w:rsidR="00184247" w:rsidRDefault="00184247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4538AD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10AC" w14:textId="77777777" w:rsidR="00184247" w:rsidRDefault="0018424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88FCB" w14:textId="58EA48A4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84247" w14:paraId="7F29F420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79EFE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B4447" w14:textId="77777777" w:rsidR="00184247" w:rsidRDefault="0018424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70EA4" w14:textId="77777777" w:rsidR="00184247" w:rsidRDefault="0018424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981EC" w14:textId="77777777" w:rsidR="00184247" w:rsidRPr="007C2097" w:rsidRDefault="0018424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4247" w14:paraId="772AB28A" w14:textId="77777777" w:rsidTr="003A12FA">
        <w:tc>
          <w:tcPr>
            <w:tcW w:w="1843" w:type="dxa"/>
          </w:tcPr>
          <w:p w14:paraId="07877513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320B5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74902EF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062D3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1AE2" w14:textId="01682D1F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 MRTD requirements, the capability for UE supporting multi-Rx should be updated.</w:t>
            </w:r>
          </w:p>
        </w:tc>
      </w:tr>
      <w:tr w:rsidR="00184247" w14:paraId="786132C3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66B8E" w14:textId="77777777" w:rsidR="00184247" w:rsidRDefault="00184247" w:rsidP="00184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1ED9" w14:textId="77777777" w:rsidR="00184247" w:rsidRDefault="00184247" w:rsidP="00184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341F25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4B11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9820" w14:textId="1A2E7579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 xml:space="preserve">pdate the UE capability for UE </w:t>
            </w:r>
            <w:r>
              <w:rPr>
                <w:rFonts w:cs="Arial"/>
                <w:lang w:eastAsia="zh-CN"/>
              </w:rPr>
              <w:t>supporting multi-Rx in MRTD requirements.</w:t>
            </w:r>
          </w:p>
        </w:tc>
      </w:tr>
      <w:tr w:rsidR="00184247" w14:paraId="50BBEF7F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EBD2" w14:textId="77777777" w:rsidR="00184247" w:rsidRDefault="00184247" w:rsidP="00184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2B1CE" w14:textId="77777777" w:rsidR="00184247" w:rsidRDefault="00184247" w:rsidP="00184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B153C42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FB5CD" w14:textId="77777777" w:rsidR="00184247" w:rsidRDefault="00184247" w:rsidP="00184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6213" w14:textId="32F591F4" w:rsidR="00184247" w:rsidRDefault="00184247" w:rsidP="0018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184247" w14:paraId="44913EB4" w14:textId="77777777" w:rsidTr="003A12FA">
        <w:tc>
          <w:tcPr>
            <w:tcW w:w="2694" w:type="dxa"/>
            <w:gridSpan w:val="2"/>
          </w:tcPr>
          <w:p w14:paraId="08B58327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5141C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5022C4D2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F52A4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2097D" w14:textId="791711E6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7.6.1</w:t>
            </w:r>
          </w:p>
        </w:tc>
      </w:tr>
      <w:tr w:rsidR="00184247" w14:paraId="54DBE4D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7FE8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8DC64" w14:textId="77777777" w:rsidR="00184247" w:rsidRDefault="0018424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247" w14:paraId="41EA75F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A16B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84303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FAC52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2A4A6" w14:textId="77777777" w:rsidR="00184247" w:rsidRDefault="0018424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34C7F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247" w14:paraId="49936EE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C1F54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AC5DC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57BC9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7AB965" w14:textId="77777777" w:rsidR="00184247" w:rsidRDefault="0018424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71667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7845AF6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21C3C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209DB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EB26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DA13C7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5A69C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5815BA6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B84B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8DFCE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E8B0C" w14:textId="77777777" w:rsidR="00184247" w:rsidRDefault="0018424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D92174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52DAB" w14:textId="77777777" w:rsidR="00184247" w:rsidRDefault="0018424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247" w14:paraId="4A65C7E6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C2375" w14:textId="77777777" w:rsidR="00184247" w:rsidRDefault="0018424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921E4" w14:textId="77777777" w:rsidR="00184247" w:rsidRDefault="0018424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84247" w14:paraId="70944F9B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29281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B3170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247" w:rsidRPr="008863B9" w14:paraId="437C6ADC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ED6D0" w14:textId="77777777" w:rsidR="00184247" w:rsidRPr="008863B9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39373" w14:textId="77777777" w:rsidR="00184247" w:rsidRPr="008863B9" w:rsidRDefault="0018424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247" w14:paraId="798ADAA1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49B9" w14:textId="77777777" w:rsidR="00184247" w:rsidRDefault="0018424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02D8" w14:textId="77777777" w:rsidR="00184247" w:rsidRDefault="0018424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CDD0" w14:textId="77777777" w:rsidR="00184247" w:rsidRDefault="0018424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D29EF1F" w14:textId="77777777" w:rsidR="00184247" w:rsidRDefault="00184247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3BA17BA7" w14:textId="0516958D" w:rsidR="009A3B55" w:rsidRDefault="004E3E72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lastRenderedPageBreak/>
        <w:t>&lt;Start of Change 1&gt;</w:t>
      </w:r>
    </w:p>
    <w:p w14:paraId="7D5F7C3C" w14:textId="77777777" w:rsidR="001D0445" w:rsidRPr="0024131D" w:rsidRDefault="001D0445" w:rsidP="001D0445">
      <w:pPr>
        <w:pStyle w:val="30"/>
        <w:rPr>
          <w:lang w:eastAsia="ko-KR"/>
        </w:rPr>
      </w:pPr>
      <w:r w:rsidRPr="0024131D">
        <w:rPr>
          <w:lang w:eastAsia="ko-KR"/>
        </w:rPr>
        <w:t>7.6.1</w:t>
      </w:r>
      <w:r w:rsidRPr="0024131D">
        <w:rPr>
          <w:lang w:eastAsia="ko-KR"/>
        </w:rPr>
        <w:tab/>
        <w:t>Introduction</w:t>
      </w:r>
    </w:p>
    <w:p w14:paraId="532E00EF" w14:textId="77777777" w:rsidR="001D0445" w:rsidRPr="0024131D" w:rsidRDefault="001D0445" w:rsidP="001D0445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 xml:space="preserve">E-UTRA cell belonging to the MCG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SCG to be aggregated for</w:t>
      </w:r>
      <w:r w:rsidRPr="0024131D">
        <w:rPr>
          <w:rFonts w:eastAsia="Malgun Gothic"/>
        </w:rPr>
        <w:t xml:space="preserve"> EN-DC operation</w:t>
      </w:r>
      <w:r w:rsidRPr="0024131D">
        <w:t>.</w:t>
      </w:r>
    </w:p>
    <w:p w14:paraId="26E6A379" w14:textId="77777777" w:rsidR="001D0445" w:rsidRPr="0024131D" w:rsidRDefault="001D0445" w:rsidP="001D0445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>E-UTRA cell belonging to the SCG to be aggregated for</w:t>
      </w:r>
      <w:r w:rsidRPr="0024131D">
        <w:rPr>
          <w:rFonts w:eastAsia="Malgun Gothic"/>
        </w:rPr>
        <w:t xml:space="preserve"> NE-DC operation</w:t>
      </w:r>
      <w:r w:rsidRPr="0024131D">
        <w:t xml:space="preserve">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MCG.</w:t>
      </w:r>
    </w:p>
    <w:p w14:paraId="791A19D7" w14:textId="77777777" w:rsidR="001D0445" w:rsidRPr="0024131D" w:rsidRDefault="001D0445" w:rsidP="001D0445">
      <w:r w:rsidRPr="0024131D">
        <w:t xml:space="preserve">A UE shall be capable of handling a relative receive timing difference between slot timing </w:t>
      </w:r>
      <w:r w:rsidRPr="0024131D">
        <w:rPr>
          <w:lang w:eastAsia="zh-CN"/>
        </w:rPr>
        <w:t>boundary</w:t>
      </w:r>
      <w:r w:rsidRPr="0024131D">
        <w:t xml:space="preserve"> of a cell belonging to MCG in FR1 or FR2-1 and the closest slot timing boundary of </w:t>
      </w:r>
      <w:r w:rsidRPr="0024131D">
        <w:rPr>
          <w:lang w:eastAsia="zh-CN"/>
        </w:rPr>
        <w:t xml:space="preserve">a </w:t>
      </w:r>
      <w:r w:rsidRPr="0024131D">
        <w:t>cell belonging to the SCG FR1 or FR2-1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795E58D8" w14:textId="77777777" w:rsidR="001D0445" w:rsidRPr="0024131D" w:rsidRDefault="001D0445" w:rsidP="001D0445">
      <w:r w:rsidRPr="0024131D">
        <w:t xml:space="preserve">A UE shall be capable of handling a relative receive timing difference between subframe timing </w:t>
      </w:r>
      <w:r w:rsidRPr="0024131D">
        <w:rPr>
          <w:lang w:eastAsia="zh-CN"/>
        </w:rPr>
        <w:t>boundary</w:t>
      </w:r>
      <w:r w:rsidRPr="0024131D">
        <w:t xml:space="preserve"> of a cell belonging to MCG in FR1 and the closest </w:t>
      </w:r>
      <w:r w:rsidRPr="0024131D">
        <w:rPr>
          <w:rFonts w:cs="v4.2.0"/>
        </w:rPr>
        <w:t>subframe</w:t>
      </w:r>
      <w:r w:rsidRPr="0024131D" w:rsidDel="006151A8">
        <w:t xml:space="preserve"> </w:t>
      </w:r>
      <w:r w:rsidRPr="0024131D">
        <w:t xml:space="preserve">timing boundary of </w:t>
      </w:r>
      <w:r w:rsidRPr="0024131D">
        <w:rPr>
          <w:lang w:eastAsia="zh-CN"/>
        </w:rPr>
        <w:t xml:space="preserve">a </w:t>
      </w:r>
      <w:r w:rsidRPr="0024131D">
        <w:t>cell belonging to the SCG in FR2-2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33834D88" w14:textId="77777777" w:rsidR="001D0445" w:rsidRPr="0024131D" w:rsidRDefault="001D0445" w:rsidP="001D0445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slot timing </w:t>
      </w:r>
      <w:r w:rsidRPr="0024131D">
        <w:rPr>
          <w:lang w:eastAsia="zh-CN"/>
        </w:rPr>
        <w:t>boundaries</w:t>
      </w:r>
      <w:r w:rsidRPr="0024131D">
        <w:t xml:space="preserve"> of different carriers in FR1 and/or FR2-1 to be aggregated </w:t>
      </w:r>
      <w:r w:rsidRPr="0024131D">
        <w:rPr>
          <w:lang w:eastAsia="zh-CN"/>
        </w:rPr>
        <w:t xml:space="preserve">in </w:t>
      </w:r>
      <w:r w:rsidRPr="0024131D">
        <w:t>NR carrier aggregation.</w:t>
      </w:r>
    </w:p>
    <w:p w14:paraId="4F422602" w14:textId="77777777" w:rsidR="001D0445" w:rsidRPr="0024131D" w:rsidRDefault="001D0445" w:rsidP="001D0445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subframe timing </w:t>
      </w:r>
      <w:r w:rsidRPr="0024131D">
        <w:rPr>
          <w:lang w:eastAsia="zh-CN"/>
        </w:rPr>
        <w:t>boundaries</w:t>
      </w:r>
      <w:r w:rsidRPr="0024131D">
        <w:t xml:space="preserve"> of different carriers to be aggregated </w:t>
      </w:r>
      <w:r w:rsidRPr="0024131D">
        <w:rPr>
          <w:lang w:eastAsia="zh-CN"/>
        </w:rPr>
        <w:t xml:space="preserve">in FR1 and FR2-2 </w:t>
      </w:r>
      <w:r w:rsidRPr="0024131D">
        <w:t xml:space="preserve">NR </w:t>
      </w:r>
      <w:r w:rsidRPr="0024131D">
        <w:rPr>
          <w:lang w:eastAsia="zh-CN"/>
        </w:rPr>
        <w:t xml:space="preserve">inter-band </w:t>
      </w:r>
      <w:r w:rsidRPr="0024131D">
        <w:t>carrier aggregation.</w:t>
      </w:r>
    </w:p>
    <w:p w14:paraId="37B8FF22" w14:textId="77777777" w:rsidR="001D0445" w:rsidRPr="0024131D" w:rsidRDefault="001D0445" w:rsidP="001D0445">
      <w:r w:rsidRPr="0024131D">
        <w:t xml:space="preserve">An FR2-1 PC6 UE supporting </w:t>
      </w:r>
      <w:r w:rsidRPr="0024131D">
        <w:rPr>
          <w:i/>
        </w:rPr>
        <w:t>simultaneousReceptionTwoQCL-r18</w:t>
      </w:r>
      <w:r w:rsidRPr="0024131D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4F207E1D" w14:textId="77777777" w:rsidR="001D0445" w:rsidRPr="0024131D" w:rsidRDefault="001D0445" w:rsidP="001D0445">
      <w:r w:rsidRPr="0024131D">
        <w:t>A UE supporting [</w:t>
      </w:r>
      <w:r w:rsidRPr="0024131D">
        <w:rPr>
          <w:rFonts w:eastAsia="?? ??"/>
          <w:i/>
          <w:iCs/>
        </w:rPr>
        <w:t>FG 40-2-1 or FG 40-2-2</w:t>
      </w:r>
      <w:r w:rsidRPr="0024131D">
        <w:rPr>
          <w:rFonts w:eastAsia="?? ??"/>
        </w:rPr>
        <w:t>]</w:t>
      </w:r>
      <w:r w:rsidRPr="0024131D">
        <w:t xml:space="preserve"> shall be capable of handling a relative receive timing difference between the slot boundaries of signals on the same CC received from two TRPs.</w:t>
      </w:r>
    </w:p>
    <w:p w14:paraId="2C92F24E" w14:textId="3DF06E2F" w:rsidR="001D0445" w:rsidRPr="0024131D" w:rsidRDefault="001D0445" w:rsidP="001D0445">
      <w:r w:rsidRPr="0024131D">
        <w:t xml:space="preserve">A UE supporting </w:t>
      </w:r>
      <w:del w:id="0" w:author="Zhongyi Shen (vivo)" w:date="2025-11-04T16:08:00Z">
        <w:r w:rsidRPr="0024131D" w:rsidDel="001D0445">
          <w:delText>[</w:delText>
        </w:r>
      </w:del>
      <w:ins w:id="1" w:author="Zhongyi Shen (vivo)" w:date="2025-11-04T16:08:00Z">
        <w:r>
          <w:rPr>
            <w:rFonts w:eastAsia="Gulim"/>
            <w:bCs/>
            <w:i/>
            <w:iCs/>
          </w:rPr>
          <w:t>schedulingMeasurementRelaxation-r18</w:t>
        </w:r>
      </w:ins>
      <w:del w:id="2" w:author="Zhongyi Shen (vivo)" w:date="2025-11-04T16:08:00Z">
        <w:r w:rsidRPr="0024131D" w:rsidDel="001D0445">
          <w:rPr>
            <w:rFonts w:cs="v4.2.0"/>
            <w:i/>
            <w:iCs/>
          </w:rPr>
          <w:delText>FG 30-1</w:delText>
        </w:r>
      </w:del>
      <w:r w:rsidRPr="0024131D">
        <w:rPr>
          <w:rFonts w:cs="v4.2.0"/>
          <w:i/>
          <w:iCs/>
        </w:rPr>
        <w:t xml:space="preserve"> or </w:t>
      </w:r>
      <w:ins w:id="3" w:author="Zhongyi Shen (vivo)" w:date="2025-11-04T16:08:00Z">
        <w:r>
          <w:rPr>
            <w:rFonts w:cs="v4.2.0"/>
            <w:i/>
            <w:iCs/>
          </w:rPr>
          <w:t>fastBeamSweepingMultiRx-r18</w:t>
        </w:r>
      </w:ins>
      <w:del w:id="4" w:author="Zhongyi Shen (vivo)" w:date="2025-11-04T16:08:00Z">
        <w:r w:rsidRPr="0024131D" w:rsidDel="001D0445">
          <w:rPr>
            <w:rFonts w:cs="v4.2.0"/>
            <w:i/>
            <w:iCs/>
          </w:rPr>
          <w:delText>30-2</w:delText>
        </w:r>
        <w:r w:rsidRPr="0024131D" w:rsidDel="001D0445">
          <w:delText>]</w:delText>
        </w:r>
      </w:del>
      <w:r w:rsidRPr="0024131D">
        <w:t xml:space="preserve">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subframe timing boundary of different TCI states indicated for simultaneous reception on a single carrier.</w:t>
      </w:r>
    </w:p>
    <w:p w14:paraId="1C667706" w14:textId="77777777" w:rsidR="001D0445" w:rsidRPr="0024131D" w:rsidRDefault="001D0445" w:rsidP="001D0445">
      <w:r w:rsidRPr="0024131D">
        <w:t xml:space="preserve">The </w:t>
      </w:r>
      <w:r w:rsidRPr="0024131D">
        <w:rPr>
          <w:rFonts w:cs="v4.2.0"/>
          <w:lang w:eastAsia="zh-CN"/>
        </w:rPr>
        <w:t xml:space="preserve">requirements </w:t>
      </w:r>
      <w:r w:rsidRPr="0024131D">
        <w:rPr>
          <w:lang w:eastAsia="zh-CN"/>
        </w:rPr>
        <w:t xml:space="preserve">defined </w:t>
      </w:r>
      <w:r w:rsidRPr="0024131D">
        <w:rPr>
          <w:rFonts w:cs="v4.2.0"/>
          <w:lang w:eastAsia="zh-CN"/>
        </w:rPr>
        <w:t xml:space="preserve">in clause 7.6 are also applicable when UE is configured to receive multiple PDSCH </w:t>
      </w:r>
      <w:r w:rsidRPr="0024131D">
        <w:t>transmission occasion</w:t>
      </w:r>
      <w:r w:rsidRPr="0024131D">
        <w:rPr>
          <w:rFonts w:cs="v4.2.0"/>
          <w:lang w:eastAsia="zh-CN"/>
        </w:rPr>
        <w:t xml:space="preserve">s from one or more QCL sources on any one of the </w:t>
      </w:r>
      <w:r w:rsidRPr="0024131D">
        <w:t>aggregated NR carriers.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06F2B" w14:textId="77777777" w:rsidR="0015587A" w:rsidRDefault="0015587A">
      <w:pPr>
        <w:spacing w:after="0"/>
      </w:pPr>
      <w:r>
        <w:separator/>
      </w:r>
    </w:p>
  </w:endnote>
  <w:endnote w:type="continuationSeparator" w:id="0">
    <w:p w14:paraId="4F9DC017" w14:textId="77777777" w:rsidR="0015587A" w:rsidRDefault="001558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5EDB" w14:textId="77777777" w:rsidR="0015587A" w:rsidRDefault="0015587A">
      <w:pPr>
        <w:spacing w:after="0"/>
      </w:pPr>
      <w:r>
        <w:separator/>
      </w:r>
    </w:p>
  </w:footnote>
  <w:footnote w:type="continuationSeparator" w:id="0">
    <w:p w14:paraId="6E18E893" w14:textId="77777777" w:rsidR="0015587A" w:rsidRDefault="001558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83C"/>
    <w:rsid w:val="00152C59"/>
    <w:rsid w:val="00152CDE"/>
    <w:rsid w:val="0015587A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247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0445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1FB0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679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1135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613</Words>
  <Characters>3498</Characters>
  <Application>Microsoft Office Word</Application>
  <DocSecurity>0</DocSecurity>
  <Lines>29</Lines>
  <Paragraphs>8</Paragraphs>
  <ScaleCrop>false</ScaleCrop>
  <Company>vivo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17</cp:revision>
  <cp:lastPrinted>1899-12-31T23:00:00Z</cp:lastPrinted>
  <dcterms:created xsi:type="dcterms:W3CDTF">2025-10-16T09:44:00Z</dcterms:created>
  <dcterms:modified xsi:type="dcterms:W3CDTF">2025-11-07T08:37:00Z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