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74E5FD00"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3D4B42">
        <w:rPr>
          <w:b/>
          <w:sz w:val="22"/>
          <w:szCs w:val="22"/>
        </w:rPr>
        <w:t>7</w:t>
      </w:r>
      <w:r w:rsidRPr="005E2EE1">
        <w:rPr>
          <w:b/>
          <w:sz w:val="22"/>
          <w:szCs w:val="22"/>
        </w:rPr>
        <w:tab/>
      </w:r>
      <w:r w:rsidR="0057370B" w:rsidRPr="0057370B">
        <w:rPr>
          <w:b/>
          <w:sz w:val="22"/>
          <w:szCs w:val="22"/>
        </w:rPr>
        <w:t>R4-2521103</w:t>
      </w:r>
    </w:p>
    <w:p w14:paraId="79C18167" w14:textId="77777777" w:rsidR="000271C5" w:rsidRDefault="000271C5" w:rsidP="009C0034">
      <w:pPr>
        <w:tabs>
          <w:tab w:val="left" w:pos="1985"/>
        </w:tabs>
        <w:spacing w:before="120"/>
        <w:rPr>
          <w:rFonts w:ascii="Arial" w:hAnsi="Arial" w:cs="Arial"/>
          <w:b/>
          <w:sz w:val="22"/>
          <w:szCs w:val="22"/>
        </w:rPr>
      </w:pPr>
      <w:r w:rsidRPr="000271C5">
        <w:rPr>
          <w:rFonts w:ascii="Arial" w:hAnsi="Arial" w:cs="Arial"/>
          <w:b/>
          <w:sz w:val="22"/>
          <w:szCs w:val="22"/>
        </w:rPr>
        <w:t>Dallas, USA, Nov. 17-21, 2025</w:t>
      </w:r>
    </w:p>
    <w:p w14:paraId="4FFB6861" w14:textId="273A1196"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67B6A9D8"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3210A2" w:rsidRPr="003210A2">
        <w:rPr>
          <w:rFonts w:ascii="Arial" w:hAnsi="Arial" w:cs="Arial"/>
          <w:sz w:val="22"/>
          <w:szCs w:val="22"/>
        </w:rPr>
        <w:t>Discussion on RRM performance for Rel-19 AIOT</w:t>
      </w:r>
    </w:p>
    <w:p w14:paraId="034212AB" w14:textId="08EBAD89"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3210A2">
        <w:rPr>
          <w:rFonts w:ascii="Arial" w:hAnsi="Arial" w:cs="Arial"/>
          <w:sz w:val="22"/>
          <w:szCs w:val="22"/>
          <w:lang w:val="en-US"/>
        </w:rPr>
        <w:t>6.1</w:t>
      </w:r>
      <w:r w:rsidR="007148DD">
        <w:rPr>
          <w:rFonts w:ascii="Arial" w:hAnsi="Arial" w:cs="Arial"/>
          <w:sz w:val="22"/>
          <w:szCs w:val="22"/>
          <w:lang w:val="en-US"/>
        </w:rPr>
        <w:t>4</w:t>
      </w:r>
      <w:r w:rsidR="003210A2">
        <w:rPr>
          <w:rFonts w:ascii="Arial" w:hAnsi="Arial" w:cs="Arial"/>
          <w:sz w:val="22"/>
          <w:szCs w:val="22"/>
          <w:lang w:val="en-US"/>
        </w:rPr>
        <w:t>.3</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AD759A" w:rsidRDefault="00526EBE" w:rsidP="00DC00FC">
      <w:pPr>
        <w:pStyle w:val="1"/>
        <w:numPr>
          <w:ilvl w:val="0"/>
          <w:numId w:val="1"/>
        </w:numPr>
        <w:rPr>
          <w:rFonts w:eastAsia="宋体"/>
          <w:sz w:val="32"/>
          <w:szCs w:val="22"/>
        </w:rPr>
      </w:pPr>
      <w:r w:rsidRPr="00AD759A">
        <w:rPr>
          <w:rFonts w:eastAsia="宋体" w:hint="eastAsia"/>
          <w:sz w:val="32"/>
          <w:szCs w:val="22"/>
        </w:rPr>
        <w:t>Introduction</w:t>
      </w:r>
    </w:p>
    <w:p w14:paraId="569FD28D" w14:textId="7704746E" w:rsidR="001C4A61" w:rsidRPr="009343C4" w:rsidRDefault="009343C4" w:rsidP="009343C4">
      <w:pPr>
        <w:rPr>
          <w:rFonts w:eastAsiaTheme="minorEastAsia"/>
        </w:rPr>
      </w:pPr>
      <w:r>
        <w:rPr>
          <w:rFonts w:eastAsiaTheme="minorEastAsia"/>
        </w:rPr>
        <w:t xml:space="preserve">The </w:t>
      </w:r>
      <w:r w:rsidR="003D4B42">
        <w:rPr>
          <w:rFonts w:eastAsiaTheme="minorEastAsia" w:hint="eastAsia"/>
        </w:rPr>
        <w:t>per</w:t>
      </w:r>
      <w:r w:rsidR="003D4B42">
        <w:rPr>
          <w:rFonts w:eastAsiaTheme="minorEastAsia"/>
        </w:rPr>
        <w:t xml:space="preserve">f </w:t>
      </w:r>
      <w:r>
        <w:rPr>
          <w:rFonts w:eastAsiaTheme="minorEastAsia"/>
        </w:rPr>
        <w:t xml:space="preserve">part of Rel-19 AIoT was </w:t>
      </w:r>
      <w:r w:rsidR="003D4B42">
        <w:rPr>
          <w:rFonts w:eastAsiaTheme="minorEastAsia"/>
        </w:rPr>
        <w:t>discussed</w:t>
      </w:r>
      <w:r>
        <w:rPr>
          <w:rFonts w:eastAsiaTheme="minorEastAsia"/>
        </w:rPr>
        <w:t xml:space="preserve"> in last meeting with agreements captured in [1]. I</w:t>
      </w:r>
      <w:r>
        <w:rPr>
          <w:rFonts w:eastAsiaTheme="minorEastAsia" w:hint="eastAsia"/>
        </w:rPr>
        <w:t>n</w:t>
      </w:r>
      <w:r>
        <w:rPr>
          <w:rFonts w:eastAsiaTheme="minorEastAsia"/>
        </w:rPr>
        <w:t xml:space="preserve"> this contribution, we provide our initial analysis on perform requirements for AIoT device.</w:t>
      </w:r>
    </w:p>
    <w:p w14:paraId="08691BEC" w14:textId="3CE89356" w:rsidR="00526EBE" w:rsidRPr="00AD759A" w:rsidRDefault="00526EBE" w:rsidP="00DC00FC">
      <w:pPr>
        <w:pStyle w:val="1"/>
        <w:numPr>
          <w:ilvl w:val="0"/>
          <w:numId w:val="1"/>
        </w:numPr>
        <w:rPr>
          <w:rFonts w:eastAsia="宋体"/>
          <w:sz w:val="32"/>
          <w:szCs w:val="22"/>
        </w:rPr>
      </w:pPr>
      <w:r w:rsidRPr="00AD759A">
        <w:rPr>
          <w:rFonts w:eastAsia="宋体"/>
          <w:sz w:val="32"/>
          <w:szCs w:val="22"/>
        </w:rPr>
        <w:t>Discussion</w:t>
      </w:r>
    </w:p>
    <w:p w14:paraId="358C350D" w14:textId="442CD3BF" w:rsidR="009343C4" w:rsidRDefault="00192867" w:rsidP="0078059D">
      <w:r w:rsidRPr="00192867">
        <w:rPr>
          <w:rFonts w:hint="eastAsia"/>
        </w:rPr>
        <w:t>B</w:t>
      </w:r>
      <w:r w:rsidRPr="00192867">
        <w:t xml:space="preserve">ased on core requirements discussion, </w:t>
      </w:r>
      <w:r>
        <w:t>RAN4 define Random access and D2R timing requirements for A-</w:t>
      </w:r>
      <w:r>
        <w:rPr>
          <w:rFonts w:hint="eastAsia"/>
        </w:rPr>
        <w:t>I</w:t>
      </w:r>
      <w:r>
        <w:t>o</w:t>
      </w:r>
      <w:r>
        <w:rPr>
          <w:rFonts w:hint="eastAsia"/>
        </w:rPr>
        <w:t>t</w:t>
      </w:r>
      <w:r>
        <w:t xml:space="preserve"> device 1. For performance part, RAN4 initiate the discussion in </w:t>
      </w:r>
      <w:r w:rsidR="003D4B42">
        <w:t>previous</w:t>
      </w:r>
      <w:r>
        <w:t xml:space="preserve"> meeting and achieve following agreements.</w:t>
      </w:r>
    </w:p>
    <w:tbl>
      <w:tblPr>
        <w:tblStyle w:val="afffb"/>
        <w:tblW w:w="0" w:type="auto"/>
        <w:tblInd w:w="0" w:type="dxa"/>
        <w:tblLook w:val="04A0" w:firstRow="1" w:lastRow="0" w:firstColumn="1" w:lastColumn="0" w:noHBand="0" w:noVBand="1"/>
      </w:tblPr>
      <w:tblGrid>
        <w:gridCol w:w="9630"/>
      </w:tblGrid>
      <w:tr w:rsidR="00192867" w14:paraId="5C774737" w14:textId="77777777" w:rsidTr="00192867">
        <w:tc>
          <w:tcPr>
            <w:tcW w:w="9630" w:type="dxa"/>
          </w:tcPr>
          <w:p w14:paraId="2D2C21B6" w14:textId="3457D786" w:rsidR="003D4B42" w:rsidRPr="003D4B42" w:rsidRDefault="003D4B42" w:rsidP="00192867">
            <w:pPr>
              <w:snapToGrid w:val="0"/>
              <w:jc w:val="left"/>
              <w:rPr>
                <w:rFonts w:eastAsiaTheme="minorEastAsia"/>
                <w:b/>
                <w:sz w:val="21"/>
                <w:szCs w:val="21"/>
                <w:u w:val="single"/>
                <w:lang w:val="en-US" w:eastAsia="zh-CN"/>
              </w:rPr>
            </w:pPr>
            <w:r>
              <w:rPr>
                <w:rFonts w:eastAsiaTheme="minorEastAsia" w:hint="eastAsia"/>
                <w:b/>
                <w:sz w:val="21"/>
                <w:szCs w:val="21"/>
                <w:u w:val="single"/>
                <w:lang w:val="en-US" w:eastAsia="zh-CN"/>
              </w:rPr>
              <w:t>A</w:t>
            </w:r>
            <w:r>
              <w:rPr>
                <w:rFonts w:eastAsiaTheme="minorEastAsia"/>
                <w:b/>
                <w:sz w:val="21"/>
                <w:szCs w:val="21"/>
                <w:u w:val="single"/>
                <w:lang w:val="en-US" w:eastAsia="zh-CN"/>
              </w:rPr>
              <w:t>greement in RAN4#116</w:t>
            </w:r>
          </w:p>
          <w:p w14:paraId="68067263" w14:textId="06C420D4" w:rsidR="00192867" w:rsidRPr="00192867" w:rsidRDefault="00192867" w:rsidP="00192867">
            <w:pPr>
              <w:snapToGrid w:val="0"/>
              <w:jc w:val="left"/>
              <w:rPr>
                <w:rFonts w:eastAsia="Times New Roman"/>
                <w:b/>
                <w:sz w:val="21"/>
                <w:szCs w:val="21"/>
                <w:u w:val="single"/>
                <w:lang w:val="en-US"/>
              </w:rPr>
            </w:pPr>
            <w:r w:rsidRPr="00192867">
              <w:rPr>
                <w:rFonts w:eastAsia="Times New Roman"/>
                <w:b/>
                <w:sz w:val="21"/>
                <w:szCs w:val="21"/>
                <w:u w:val="single"/>
                <w:lang w:val="en-US"/>
              </w:rPr>
              <w:t xml:space="preserve">Issue </w:t>
            </w:r>
            <w:r w:rsidRPr="00192867">
              <w:rPr>
                <w:rFonts w:eastAsia="Times New Roman" w:hint="eastAsia"/>
                <w:b/>
                <w:sz w:val="21"/>
                <w:szCs w:val="21"/>
                <w:u w:val="single"/>
                <w:lang w:val="en-US"/>
              </w:rPr>
              <w:t>2</w:t>
            </w:r>
            <w:r w:rsidRPr="00192867">
              <w:rPr>
                <w:rFonts w:eastAsia="Times New Roman"/>
                <w:b/>
                <w:sz w:val="21"/>
                <w:szCs w:val="21"/>
                <w:u w:val="single"/>
                <w:lang w:val="en-US"/>
              </w:rPr>
              <w:t>-</w:t>
            </w:r>
            <w:r w:rsidRPr="00192867">
              <w:rPr>
                <w:rFonts w:eastAsia="Times New Roman" w:hint="eastAsia"/>
                <w:b/>
                <w:sz w:val="21"/>
                <w:szCs w:val="21"/>
                <w:u w:val="single"/>
                <w:lang w:val="en-US"/>
              </w:rPr>
              <w:t>1-1</w:t>
            </w:r>
            <w:r w:rsidRPr="00192867">
              <w:rPr>
                <w:rFonts w:eastAsia="Times New Roman"/>
                <w:b/>
                <w:sz w:val="21"/>
                <w:szCs w:val="21"/>
                <w:u w:val="single"/>
                <w:lang w:val="en-US"/>
              </w:rPr>
              <w:t xml:space="preserve">: </w:t>
            </w:r>
            <w:r w:rsidRPr="00192867">
              <w:rPr>
                <w:rFonts w:eastAsia="Times New Roman" w:hint="eastAsia"/>
                <w:b/>
                <w:sz w:val="21"/>
                <w:szCs w:val="21"/>
                <w:u w:val="single"/>
                <w:lang w:val="en-US"/>
              </w:rPr>
              <w:t>Test scenario</w:t>
            </w:r>
            <w:r w:rsidRPr="00192867">
              <w:rPr>
                <w:rFonts w:eastAsia="Times New Roman"/>
                <w:b/>
                <w:sz w:val="21"/>
                <w:szCs w:val="21"/>
                <w:u w:val="single"/>
                <w:lang w:val="en-US"/>
              </w:rPr>
              <w:t xml:space="preserve"> </w:t>
            </w:r>
          </w:p>
          <w:p w14:paraId="5A5F1D40" w14:textId="77777777" w:rsidR="00192867" w:rsidRPr="00192867" w:rsidRDefault="00192867" w:rsidP="00192867">
            <w:pPr>
              <w:spacing w:after="0"/>
              <w:jc w:val="left"/>
              <w:rPr>
                <w:rFonts w:eastAsia="Times New Roman"/>
                <w:b/>
                <w:color w:val="0070C0"/>
                <w:sz w:val="24"/>
                <w:szCs w:val="24"/>
                <w:u w:val="single"/>
                <w:lang w:val="en-US"/>
              </w:rPr>
            </w:pPr>
          </w:p>
          <w:p w14:paraId="0DF1FF90" w14:textId="77777777" w:rsidR="00192867" w:rsidRPr="00192867" w:rsidRDefault="00192867" w:rsidP="00192867">
            <w:pPr>
              <w:jc w:val="left"/>
              <w:rPr>
                <w:bCs/>
                <w:sz w:val="21"/>
                <w:szCs w:val="21"/>
                <w:highlight w:val="green"/>
                <w:lang w:val="en-US"/>
              </w:rPr>
            </w:pPr>
            <w:r w:rsidRPr="00192867">
              <w:rPr>
                <w:rFonts w:hint="eastAsia"/>
                <w:bCs/>
                <w:sz w:val="21"/>
                <w:szCs w:val="21"/>
                <w:highlight w:val="green"/>
                <w:lang w:val="en-US"/>
              </w:rPr>
              <w:t>A</w:t>
            </w:r>
            <w:r w:rsidRPr="00192867">
              <w:rPr>
                <w:bCs/>
                <w:sz w:val="21"/>
                <w:szCs w:val="21"/>
                <w:highlight w:val="green"/>
                <w:lang w:val="en-US"/>
              </w:rPr>
              <w:t>greement:</w:t>
            </w:r>
          </w:p>
          <w:p w14:paraId="17E5EC97" w14:textId="77777777" w:rsidR="00192867" w:rsidRPr="00192867" w:rsidRDefault="00192867" w:rsidP="00CF28C4">
            <w:pPr>
              <w:numPr>
                <w:ilvl w:val="0"/>
                <w:numId w:val="34"/>
              </w:numPr>
              <w:spacing w:after="0"/>
              <w:jc w:val="left"/>
              <w:rPr>
                <w:bCs/>
                <w:sz w:val="21"/>
                <w:szCs w:val="21"/>
                <w:lang w:val="en-US"/>
              </w:rPr>
            </w:pPr>
            <w:r w:rsidRPr="00192867">
              <w:rPr>
                <w:bCs/>
                <w:sz w:val="21"/>
                <w:szCs w:val="21"/>
                <w:highlight w:val="green"/>
                <w:lang w:val="en-US"/>
              </w:rPr>
              <w:t>The random access and D2R transmit timing requirements will be tested in RAN4 test cases, FFS whether dedicated RRM test or combined with RF/demod test.</w:t>
            </w:r>
          </w:p>
          <w:p w14:paraId="2BE2A84A" w14:textId="732213DB" w:rsidR="003D4B42" w:rsidRDefault="003D4B42" w:rsidP="003D4B42">
            <w:pPr>
              <w:snapToGrid w:val="0"/>
              <w:jc w:val="left"/>
              <w:rPr>
                <w:rFonts w:eastAsiaTheme="minorEastAsia"/>
                <w:b/>
                <w:sz w:val="21"/>
                <w:szCs w:val="21"/>
                <w:u w:val="single"/>
                <w:lang w:val="en-US" w:eastAsia="zh-CN"/>
              </w:rPr>
            </w:pPr>
            <w:r>
              <w:rPr>
                <w:rFonts w:eastAsiaTheme="minorEastAsia" w:hint="eastAsia"/>
                <w:b/>
                <w:sz w:val="21"/>
                <w:szCs w:val="21"/>
                <w:u w:val="single"/>
                <w:lang w:val="en-US" w:eastAsia="zh-CN"/>
              </w:rPr>
              <w:t>A</w:t>
            </w:r>
            <w:r>
              <w:rPr>
                <w:rFonts w:eastAsiaTheme="minorEastAsia"/>
                <w:b/>
                <w:sz w:val="21"/>
                <w:szCs w:val="21"/>
                <w:u w:val="single"/>
                <w:lang w:val="en-US" w:eastAsia="zh-CN"/>
              </w:rPr>
              <w:t>greement in RAN4#116bis</w:t>
            </w:r>
          </w:p>
          <w:p w14:paraId="54BFA7B9" w14:textId="77777777" w:rsidR="003D4B42" w:rsidRPr="003D4B42" w:rsidRDefault="003D4B42" w:rsidP="003D4B42">
            <w:pPr>
              <w:keepNext/>
              <w:keepLines/>
              <w:numPr>
                <w:ilvl w:val="3"/>
                <w:numId w:val="0"/>
              </w:numPr>
              <w:spacing w:after="180"/>
              <w:jc w:val="left"/>
              <w:outlineLvl w:val="3"/>
              <w:rPr>
                <w:b/>
                <w:bCs/>
                <w:color w:val="0070C0"/>
                <w:sz w:val="24"/>
                <w:szCs w:val="24"/>
                <w:vertAlign w:val="subscript"/>
                <w:lang w:val="en-US"/>
              </w:rPr>
            </w:pPr>
            <w:r w:rsidRPr="003D4B42">
              <w:rPr>
                <w:b/>
                <w:bCs/>
                <w:color w:val="0070C0"/>
                <w:sz w:val="24"/>
                <w:szCs w:val="24"/>
                <w:lang w:val="en-US"/>
              </w:rPr>
              <w:t>Issue 1-</w:t>
            </w:r>
            <w:r w:rsidRPr="003D4B42">
              <w:rPr>
                <w:rFonts w:hint="eastAsia"/>
                <w:b/>
                <w:bCs/>
                <w:color w:val="0070C0"/>
                <w:sz w:val="24"/>
                <w:szCs w:val="24"/>
                <w:lang w:val="en-US"/>
              </w:rPr>
              <w:t>1-1</w:t>
            </w:r>
            <w:r w:rsidRPr="003D4B42">
              <w:rPr>
                <w:b/>
                <w:bCs/>
                <w:color w:val="0070C0"/>
                <w:sz w:val="24"/>
                <w:szCs w:val="24"/>
                <w:lang w:val="en-US"/>
              </w:rPr>
              <w:t xml:space="preserve">: </w:t>
            </w:r>
            <w:r w:rsidRPr="003D4B42">
              <w:rPr>
                <w:rFonts w:hint="eastAsia"/>
                <w:b/>
                <w:bCs/>
                <w:color w:val="0070C0"/>
                <w:sz w:val="24"/>
                <w:szCs w:val="24"/>
                <w:lang w:val="en-US"/>
              </w:rPr>
              <w:t>Test case for T</w:t>
            </w:r>
            <w:r w:rsidRPr="003D4B42">
              <w:rPr>
                <w:rFonts w:hint="eastAsia"/>
                <w:b/>
                <w:bCs/>
                <w:color w:val="0070C0"/>
                <w:sz w:val="24"/>
                <w:szCs w:val="24"/>
                <w:vertAlign w:val="subscript"/>
                <w:lang w:val="en-US"/>
              </w:rPr>
              <w:t>D2R_min</w:t>
            </w:r>
          </w:p>
          <w:p w14:paraId="57923474" w14:textId="77777777" w:rsidR="003D4B42" w:rsidRPr="003D4B42" w:rsidRDefault="003D4B42" w:rsidP="003D4B42">
            <w:pPr>
              <w:snapToGrid w:val="0"/>
              <w:jc w:val="left"/>
              <w:rPr>
                <w:rFonts w:eastAsia="Times New Roman"/>
                <w:b/>
                <w:color w:val="0070C0"/>
                <w:sz w:val="24"/>
                <w:szCs w:val="24"/>
                <w:highlight w:val="green"/>
                <w:u w:val="single"/>
                <w:lang w:val="en-US" w:eastAsia="ko-KR"/>
              </w:rPr>
            </w:pPr>
            <w:r w:rsidRPr="003D4B42">
              <w:rPr>
                <w:b/>
                <w:bCs/>
                <w:sz w:val="21"/>
                <w:szCs w:val="21"/>
                <w:highlight w:val="green"/>
                <w:lang w:val="en-US"/>
              </w:rPr>
              <w:t>Agreement:</w:t>
            </w:r>
          </w:p>
          <w:p w14:paraId="1EF33496" w14:textId="77777777" w:rsidR="003D4B42" w:rsidRPr="003D4B42" w:rsidRDefault="003D4B42" w:rsidP="00CF28C4">
            <w:pPr>
              <w:numPr>
                <w:ilvl w:val="0"/>
                <w:numId w:val="36"/>
              </w:numPr>
              <w:spacing w:after="0"/>
              <w:jc w:val="left"/>
              <w:rPr>
                <w:b/>
                <w:sz w:val="24"/>
                <w:szCs w:val="24"/>
                <w:u w:val="single"/>
                <w:lang w:val="en-US"/>
              </w:rPr>
            </w:pPr>
            <w:r w:rsidRPr="003D4B42">
              <w:rPr>
                <w:rFonts w:hint="eastAsia"/>
                <w:sz w:val="24"/>
                <w:szCs w:val="24"/>
                <w:lang w:val="en-US"/>
              </w:rPr>
              <w:t xml:space="preserve">Test the performance of </w:t>
            </w:r>
            <w:r w:rsidRPr="003D4B42">
              <w:rPr>
                <w:rFonts w:eastAsia="Times New Roman" w:hint="eastAsia"/>
                <w:sz w:val="24"/>
                <w:szCs w:val="24"/>
                <w:lang w:val="en-US"/>
              </w:rPr>
              <w:t>T</w:t>
            </w:r>
            <w:r w:rsidRPr="003D4B42">
              <w:rPr>
                <w:rFonts w:eastAsia="Times New Roman" w:hint="eastAsia"/>
                <w:sz w:val="24"/>
                <w:szCs w:val="24"/>
                <w:vertAlign w:val="subscript"/>
                <w:lang w:val="en-US"/>
              </w:rPr>
              <w:t>D2R_min</w:t>
            </w:r>
            <w:r w:rsidRPr="003D4B42">
              <w:rPr>
                <w:rFonts w:eastAsia="Times New Roman" w:hint="eastAsia"/>
                <w:sz w:val="24"/>
                <w:szCs w:val="24"/>
                <w:lang w:val="en-US" w:eastAsia="ja-JP"/>
              </w:rPr>
              <w:t>.</w:t>
            </w:r>
            <w:r w:rsidRPr="003D4B42">
              <w:rPr>
                <w:rFonts w:hint="eastAsia"/>
                <w:sz w:val="24"/>
                <w:szCs w:val="24"/>
                <w:lang w:val="en-US"/>
              </w:rPr>
              <w:t xml:space="preserve"> And </w:t>
            </w:r>
            <w:r w:rsidRPr="003D4B42">
              <w:rPr>
                <w:rFonts w:eastAsia="Times New Roman" w:hint="eastAsia"/>
                <w:sz w:val="24"/>
                <w:szCs w:val="24"/>
                <w:lang w:val="en-US"/>
              </w:rPr>
              <w:t>T</w:t>
            </w:r>
            <w:r w:rsidRPr="003D4B42">
              <w:rPr>
                <w:rFonts w:eastAsia="Times New Roman" w:hint="eastAsia"/>
                <w:sz w:val="24"/>
                <w:szCs w:val="24"/>
                <w:vertAlign w:val="subscript"/>
                <w:lang w:val="en-US"/>
              </w:rPr>
              <w:t>D2R_min</w:t>
            </w:r>
            <w:r w:rsidRPr="003D4B42">
              <w:rPr>
                <w:rFonts w:hint="eastAsia"/>
                <w:sz w:val="24"/>
                <w:szCs w:val="24"/>
                <w:lang w:val="en-US"/>
              </w:rPr>
              <w:t xml:space="preserve"> are tested with other RRM requirements.</w:t>
            </w:r>
          </w:p>
          <w:p w14:paraId="73352E4A" w14:textId="77777777" w:rsidR="003D4B42" w:rsidRPr="003D4B42" w:rsidRDefault="003D4B42" w:rsidP="003D4B42">
            <w:pPr>
              <w:spacing w:after="0"/>
              <w:jc w:val="left"/>
              <w:rPr>
                <w:rFonts w:eastAsia="Times New Roman"/>
                <w:b/>
                <w:color w:val="0070C0"/>
                <w:sz w:val="24"/>
                <w:szCs w:val="24"/>
                <w:u w:val="single"/>
                <w:lang w:val="en-US" w:eastAsia="ko-KR"/>
              </w:rPr>
            </w:pPr>
          </w:p>
          <w:p w14:paraId="5A3DB7E1" w14:textId="77777777" w:rsidR="003D4B42" w:rsidRPr="003D4B42" w:rsidRDefault="003D4B42" w:rsidP="003D4B42">
            <w:pPr>
              <w:spacing w:after="0"/>
              <w:jc w:val="left"/>
              <w:rPr>
                <w:rFonts w:eastAsia="Times New Roman"/>
                <w:b/>
                <w:color w:val="0070C0"/>
                <w:sz w:val="24"/>
                <w:szCs w:val="24"/>
                <w:u w:val="single"/>
                <w:lang w:val="en-US" w:eastAsia="ko-KR"/>
              </w:rPr>
            </w:pPr>
          </w:p>
          <w:p w14:paraId="0CC41B44" w14:textId="77777777" w:rsidR="003D4B42" w:rsidRPr="003D4B42" w:rsidRDefault="003D4B42" w:rsidP="003D4B42">
            <w:pPr>
              <w:keepNext/>
              <w:keepLines/>
              <w:numPr>
                <w:ilvl w:val="3"/>
                <w:numId w:val="0"/>
              </w:numPr>
              <w:spacing w:after="180"/>
              <w:jc w:val="left"/>
              <w:outlineLvl w:val="3"/>
              <w:rPr>
                <w:b/>
                <w:bCs/>
                <w:color w:val="0070C0"/>
                <w:sz w:val="24"/>
                <w:szCs w:val="24"/>
                <w:lang w:val="en-US"/>
              </w:rPr>
            </w:pPr>
            <w:r w:rsidRPr="003D4B42">
              <w:rPr>
                <w:b/>
                <w:bCs/>
                <w:color w:val="0070C0"/>
                <w:sz w:val="24"/>
                <w:szCs w:val="24"/>
                <w:lang w:val="en-US"/>
              </w:rPr>
              <w:t xml:space="preserve">Issue </w:t>
            </w:r>
            <w:r w:rsidRPr="003D4B42">
              <w:rPr>
                <w:rFonts w:hint="eastAsia"/>
                <w:b/>
                <w:bCs/>
                <w:color w:val="0070C0"/>
                <w:sz w:val="24"/>
                <w:szCs w:val="24"/>
                <w:lang w:val="en-US"/>
              </w:rPr>
              <w:t>1</w:t>
            </w:r>
            <w:r w:rsidRPr="003D4B42">
              <w:rPr>
                <w:b/>
                <w:bCs/>
                <w:color w:val="0070C0"/>
                <w:sz w:val="24"/>
                <w:szCs w:val="24"/>
                <w:lang w:val="en-US"/>
              </w:rPr>
              <w:t>-</w:t>
            </w:r>
            <w:r w:rsidRPr="003D4B42">
              <w:rPr>
                <w:rFonts w:hint="eastAsia"/>
                <w:b/>
                <w:bCs/>
                <w:color w:val="0070C0"/>
                <w:sz w:val="24"/>
                <w:szCs w:val="24"/>
                <w:lang w:val="en-US"/>
              </w:rPr>
              <w:t>1-2</w:t>
            </w:r>
            <w:r w:rsidRPr="003D4B42">
              <w:rPr>
                <w:b/>
                <w:bCs/>
                <w:color w:val="0070C0"/>
                <w:sz w:val="24"/>
                <w:szCs w:val="24"/>
                <w:lang w:val="en-US"/>
              </w:rPr>
              <w:t xml:space="preserve">: </w:t>
            </w:r>
            <w:r w:rsidRPr="003D4B42">
              <w:rPr>
                <w:rFonts w:hint="eastAsia"/>
                <w:b/>
                <w:bCs/>
                <w:color w:val="0070C0"/>
                <w:sz w:val="24"/>
                <w:szCs w:val="24"/>
                <w:lang w:val="en-US"/>
              </w:rPr>
              <w:t>How to define RRM test cases</w:t>
            </w:r>
          </w:p>
          <w:p w14:paraId="5A56C217" w14:textId="77777777" w:rsidR="003D4B42" w:rsidRPr="003D4B42" w:rsidRDefault="003D4B42" w:rsidP="003D4B42">
            <w:pPr>
              <w:snapToGrid w:val="0"/>
              <w:jc w:val="left"/>
              <w:rPr>
                <w:b/>
                <w:bCs/>
                <w:sz w:val="21"/>
                <w:szCs w:val="21"/>
                <w:highlight w:val="green"/>
                <w:lang w:val="en-US"/>
              </w:rPr>
            </w:pPr>
            <w:r w:rsidRPr="003D4B42">
              <w:rPr>
                <w:b/>
                <w:bCs/>
                <w:sz w:val="21"/>
                <w:szCs w:val="21"/>
                <w:highlight w:val="green"/>
                <w:lang w:val="en-US"/>
              </w:rPr>
              <w:t>Agreement:</w:t>
            </w:r>
          </w:p>
          <w:p w14:paraId="4D60C3A5" w14:textId="77777777" w:rsidR="003D4B42" w:rsidRPr="003D4B42" w:rsidRDefault="003D4B42" w:rsidP="00CF28C4">
            <w:pPr>
              <w:numPr>
                <w:ilvl w:val="0"/>
                <w:numId w:val="37"/>
              </w:numPr>
              <w:spacing w:after="180"/>
              <w:jc w:val="left"/>
              <w:rPr>
                <w:sz w:val="24"/>
                <w:szCs w:val="24"/>
                <w:lang w:val="en-US"/>
              </w:rPr>
            </w:pPr>
            <w:r w:rsidRPr="003D4B42">
              <w:rPr>
                <w:rFonts w:hint="eastAsia"/>
                <w:bCs/>
                <w:sz w:val="24"/>
                <w:szCs w:val="24"/>
                <w:lang w:val="en-US"/>
              </w:rPr>
              <w:t>Define a single dedicated RRM test case</w:t>
            </w:r>
          </w:p>
          <w:p w14:paraId="143E823C" w14:textId="77777777" w:rsidR="003D4B42" w:rsidRPr="003D4B42" w:rsidRDefault="003D4B42" w:rsidP="00CF28C4">
            <w:pPr>
              <w:numPr>
                <w:ilvl w:val="0"/>
                <w:numId w:val="38"/>
              </w:numPr>
              <w:spacing w:after="180"/>
              <w:jc w:val="left"/>
              <w:rPr>
                <w:rFonts w:eastAsia="MS Mincho"/>
                <w:sz w:val="24"/>
                <w:szCs w:val="24"/>
                <w:lang w:val="en-US" w:eastAsia="ko-KR"/>
              </w:rPr>
            </w:pPr>
            <w:r w:rsidRPr="003D4B42">
              <w:rPr>
                <w:rFonts w:hint="eastAsia"/>
                <w:bCs/>
                <w:sz w:val="24"/>
                <w:szCs w:val="24"/>
                <w:lang w:val="en-US"/>
              </w:rPr>
              <w:t xml:space="preserve">Transmit timing requirements, RA procedure and </w:t>
            </w:r>
            <w:r w:rsidRPr="003D4B42">
              <w:rPr>
                <w:rFonts w:eastAsia="MS Mincho" w:hint="eastAsia"/>
                <w:sz w:val="24"/>
                <w:szCs w:val="24"/>
                <w:lang w:val="en-US"/>
              </w:rPr>
              <w:t>T</w:t>
            </w:r>
            <w:r w:rsidRPr="003D4B42">
              <w:rPr>
                <w:rFonts w:eastAsia="MS Mincho" w:hint="eastAsia"/>
                <w:sz w:val="24"/>
                <w:szCs w:val="24"/>
                <w:vertAlign w:val="subscript"/>
                <w:lang w:val="en-US"/>
              </w:rPr>
              <w:t>D2R_min</w:t>
            </w:r>
            <w:r w:rsidRPr="003D4B42">
              <w:rPr>
                <w:rFonts w:hint="eastAsia"/>
                <w:sz w:val="24"/>
                <w:szCs w:val="24"/>
                <w:lang w:val="en-US"/>
              </w:rPr>
              <w:t xml:space="preserve"> </w:t>
            </w:r>
            <w:r w:rsidRPr="003D4B42">
              <w:rPr>
                <w:rFonts w:hint="eastAsia"/>
                <w:bCs/>
                <w:sz w:val="24"/>
                <w:szCs w:val="24"/>
                <w:lang w:val="en-US"/>
              </w:rPr>
              <w:t>are tested in the same test</w:t>
            </w:r>
          </w:p>
          <w:p w14:paraId="3D1703D9" w14:textId="77777777" w:rsidR="003D4B42" w:rsidRPr="003D4B42" w:rsidRDefault="003D4B42" w:rsidP="003D4B42">
            <w:pPr>
              <w:spacing w:after="180"/>
              <w:jc w:val="left"/>
              <w:rPr>
                <w:bCs/>
                <w:sz w:val="24"/>
                <w:szCs w:val="24"/>
                <w:highlight w:val="green"/>
                <w:lang w:val="en-US" w:eastAsia="ko-KR"/>
              </w:rPr>
            </w:pPr>
          </w:p>
          <w:p w14:paraId="36FB83AF" w14:textId="77777777" w:rsidR="003D4B42" w:rsidRPr="003D4B42" w:rsidRDefault="003D4B42" w:rsidP="003D4B42">
            <w:pPr>
              <w:keepNext/>
              <w:keepLines/>
              <w:numPr>
                <w:ilvl w:val="3"/>
                <w:numId w:val="0"/>
              </w:numPr>
              <w:spacing w:after="180"/>
              <w:jc w:val="left"/>
              <w:outlineLvl w:val="3"/>
              <w:rPr>
                <w:rFonts w:ascii="Arial" w:hAnsi="Arial"/>
                <w:b/>
                <w:bCs/>
                <w:sz w:val="21"/>
                <w:szCs w:val="21"/>
                <w:lang w:val="sv-SE"/>
              </w:rPr>
            </w:pPr>
            <w:r w:rsidRPr="003D4B42">
              <w:rPr>
                <w:b/>
                <w:bCs/>
                <w:color w:val="0070C0"/>
                <w:sz w:val="24"/>
                <w:szCs w:val="24"/>
                <w:lang w:val="en-US"/>
              </w:rPr>
              <w:t>Issue 1-</w:t>
            </w:r>
            <w:r w:rsidRPr="003D4B42">
              <w:rPr>
                <w:rFonts w:hint="eastAsia"/>
                <w:b/>
                <w:bCs/>
                <w:color w:val="0070C0"/>
                <w:sz w:val="24"/>
                <w:szCs w:val="24"/>
                <w:lang w:val="en-US"/>
              </w:rPr>
              <w:t>1-3</w:t>
            </w:r>
            <w:r w:rsidRPr="003D4B42">
              <w:rPr>
                <w:b/>
                <w:bCs/>
                <w:color w:val="0070C0"/>
                <w:sz w:val="24"/>
                <w:szCs w:val="24"/>
                <w:lang w:val="en-US"/>
              </w:rPr>
              <w:t xml:space="preserve">: </w:t>
            </w:r>
            <w:r w:rsidRPr="003D4B42">
              <w:rPr>
                <w:rFonts w:hint="eastAsia"/>
                <w:b/>
                <w:bCs/>
                <w:color w:val="0070C0"/>
                <w:sz w:val="24"/>
                <w:szCs w:val="24"/>
                <w:lang w:val="en-US"/>
              </w:rPr>
              <w:t>Test configuration/procedure</w:t>
            </w:r>
            <w:r w:rsidRPr="003D4B42">
              <w:rPr>
                <w:b/>
                <w:bCs/>
                <w:color w:val="0070C0"/>
                <w:sz w:val="24"/>
                <w:szCs w:val="24"/>
                <w:lang w:val="en-US"/>
              </w:rPr>
              <w:t xml:space="preserve"> </w:t>
            </w:r>
          </w:p>
          <w:p w14:paraId="69F7A0F8" w14:textId="77777777" w:rsidR="003D4B42" w:rsidRPr="003D4B42" w:rsidRDefault="003D4B42" w:rsidP="003D4B42">
            <w:pPr>
              <w:snapToGrid w:val="0"/>
              <w:jc w:val="left"/>
              <w:rPr>
                <w:rFonts w:eastAsia="Times New Roman"/>
                <w:b/>
                <w:color w:val="0070C0"/>
                <w:sz w:val="24"/>
                <w:szCs w:val="24"/>
                <w:u w:val="single"/>
                <w:lang w:val="en-US"/>
              </w:rPr>
            </w:pPr>
            <w:r w:rsidRPr="003D4B42">
              <w:rPr>
                <w:b/>
                <w:bCs/>
                <w:sz w:val="21"/>
                <w:szCs w:val="21"/>
                <w:highlight w:val="green"/>
                <w:lang w:val="en-US"/>
              </w:rPr>
              <w:t>Agreement:</w:t>
            </w:r>
          </w:p>
          <w:p w14:paraId="5BE74679" w14:textId="77777777" w:rsidR="003D4B42" w:rsidRPr="003D4B42" w:rsidRDefault="003D4B42" w:rsidP="00CF28C4">
            <w:pPr>
              <w:numPr>
                <w:ilvl w:val="0"/>
                <w:numId w:val="39"/>
              </w:numPr>
              <w:spacing w:after="0"/>
              <w:jc w:val="left"/>
              <w:rPr>
                <w:rFonts w:eastAsia="MS Mincho"/>
                <w:iCs/>
                <w:sz w:val="24"/>
                <w:szCs w:val="24"/>
                <w:lang w:val="en-US"/>
              </w:rPr>
            </w:pPr>
            <w:r w:rsidRPr="003D4B42">
              <w:rPr>
                <w:rFonts w:hint="eastAsia"/>
                <w:sz w:val="24"/>
                <w:szCs w:val="24"/>
                <w:lang w:val="en-US"/>
              </w:rPr>
              <w:t xml:space="preserve">In high level, take </w:t>
            </w:r>
            <w:r w:rsidRPr="003D4B42">
              <w:rPr>
                <w:rFonts w:eastAsia="MS Mincho"/>
                <w:sz w:val="24"/>
                <w:szCs w:val="24"/>
                <w:lang w:val="en-US"/>
              </w:rPr>
              <w:t>the test procedures</w:t>
            </w:r>
            <w:r w:rsidRPr="003D4B42">
              <w:rPr>
                <w:rFonts w:hint="eastAsia"/>
                <w:sz w:val="24"/>
                <w:szCs w:val="24"/>
                <w:lang w:val="en-US"/>
              </w:rPr>
              <w:t>/FRCs</w:t>
            </w:r>
            <w:r w:rsidRPr="003D4B42">
              <w:rPr>
                <w:rFonts w:eastAsia="MS Mincho"/>
                <w:sz w:val="24"/>
                <w:szCs w:val="24"/>
                <w:lang w:val="en-US"/>
              </w:rPr>
              <w:t xml:space="preserve"> for sensitivity</w:t>
            </w:r>
            <w:r w:rsidRPr="003D4B42">
              <w:rPr>
                <w:rFonts w:hint="eastAsia"/>
                <w:sz w:val="24"/>
                <w:szCs w:val="24"/>
                <w:lang w:val="en-US"/>
              </w:rPr>
              <w:t xml:space="preserve"> from RF session as baseline</w:t>
            </w:r>
          </w:p>
          <w:p w14:paraId="52877DE0" w14:textId="77777777" w:rsidR="003D4B42" w:rsidRPr="003D4B42" w:rsidRDefault="003D4B42" w:rsidP="00CF28C4">
            <w:pPr>
              <w:numPr>
                <w:ilvl w:val="0"/>
                <w:numId w:val="39"/>
              </w:numPr>
              <w:spacing w:after="0"/>
              <w:jc w:val="left"/>
              <w:rPr>
                <w:sz w:val="24"/>
                <w:szCs w:val="24"/>
                <w:lang w:val="en-US"/>
              </w:rPr>
            </w:pPr>
            <w:r w:rsidRPr="003D4B42">
              <w:rPr>
                <w:rFonts w:hint="eastAsia"/>
                <w:sz w:val="24"/>
                <w:szCs w:val="24"/>
                <w:lang w:val="en-US"/>
              </w:rPr>
              <w:t>CBRA is in use in the test</w:t>
            </w:r>
          </w:p>
          <w:p w14:paraId="7D60B011" w14:textId="77777777" w:rsidR="003D4B42" w:rsidRPr="003D4B42" w:rsidRDefault="003D4B42" w:rsidP="003D4B42">
            <w:pPr>
              <w:snapToGrid w:val="0"/>
              <w:jc w:val="left"/>
              <w:rPr>
                <w:rFonts w:eastAsiaTheme="minorEastAsia"/>
                <w:b/>
                <w:sz w:val="21"/>
                <w:szCs w:val="21"/>
                <w:u w:val="single"/>
                <w:lang w:val="en-US" w:eastAsia="zh-CN"/>
              </w:rPr>
            </w:pPr>
          </w:p>
          <w:p w14:paraId="52B3F2D2" w14:textId="3210282B" w:rsidR="00192867" w:rsidRPr="00192867" w:rsidRDefault="00192867" w:rsidP="003D4B42">
            <w:pPr>
              <w:overflowPunct w:val="0"/>
              <w:autoSpaceDE w:val="0"/>
              <w:autoSpaceDN w:val="0"/>
              <w:adjustRightInd w:val="0"/>
              <w:spacing w:after="0"/>
              <w:jc w:val="left"/>
              <w:textAlignment w:val="baseline"/>
              <w:rPr>
                <w:bCs/>
                <w:sz w:val="21"/>
                <w:szCs w:val="21"/>
                <w:lang w:val="en-US"/>
              </w:rPr>
            </w:pPr>
          </w:p>
        </w:tc>
      </w:tr>
    </w:tbl>
    <w:p w14:paraId="0CB1BB37" w14:textId="34AA9AC6" w:rsidR="00192867" w:rsidRDefault="00192867" w:rsidP="0078059D"/>
    <w:p w14:paraId="19DBF4AA" w14:textId="1458DDD2" w:rsidR="009E60D6" w:rsidRDefault="009E60D6" w:rsidP="0078059D">
      <w:r>
        <w:rPr>
          <w:rFonts w:hint="eastAsia"/>
        </w:rPr>
        <w:t>R</w:t>
      </w:r>
      <w:r>
        <w:t>egarding the details test setup, it should be guaranteed that the test is conducted under the conditions that the D2R link and R2D link is reliable. Thus, based on the test method and RF requirements as defined in TS 38.191, it is proposed to test RRM test case</w:t>
      </w:r>
      <w:r w:rsidR="0036479C">
        <w:t xml:space="preserve"> is performed base</w:t>
      </w:r>
      <w:r>
        <w:t xml:space="preserve"> on the test procedures for</w:t>
      </w:r>
      <w:r w:rsidRPr="009E60D6">
        <w:t xml:space="preserve"> sensitivity</w:t>
      </w:r>
      <w:r>
        <w:t>, and the RRM test is only performed at</w:t>
      </w:r>
      <w:r w:rsidRPr="009E60D6">
        <w:t xml:space="preserve"> peak direction</w:t>
      </w:r>
      <w:r>
        <w:t>.</w:t>
      </w:r>
    </w:p>
    <w:p w14:paraId="2F2E8089" w14:textId="40F2BA0D" w:rsidR="0036479C" w:rsidRDefault="0036479C" w:rsidP="0036479C">
      <w:pPr>
        <w:rPr>
          <w:b/>
          <w:bCs/>
        </w:rPr>
      </w:pPr>
      <w:r w:rsidRPr="0036479C">
        <w:rPr>
          <w:b/>
          <w:bCs/>
        </w:rPr>
        <w:t xml:space="preserve">Proposal </w:t>
      </w:r>
      <w:r w:rsidR="003D4B42">
        <w:rPr>
          <w:b/>
          <w:bCs/>
        </w:rPr>
        <w:t>1</w:t>
      </w:r>
      <w:r w:rsidRPr="0036479C">
        <w:rPr>
          <w:b/>
          <w:bCs/>
        </w:rPr>
        <w:t>: RRM test case is performed based on the test procedures for sensitivity, and the RRM test is only performed at peak direction.</w:t>
      </w:r>
    </w:p>
    <w:p w14:paraId="3AD8672E" w14:textId="329F2194" w:rsidR="00DB57A5" w:rsidRDefault="00DB57A5" w:rsidP="0036479C">
      <w:pPr>
        <w:rPr>
          <w:lang w:eastAsia="en-US"/>
        </w:rPr>
      </w:pPr>
      <w:r w:rsidRPr="00DB57A5">
        <w:rPr>
          <w:rFonts w:hint="eastAsia"/>
        </w:rPr>
        <w:t>I</w:t>
      </w:r>
      <w:r w:rsidRPr="00DB57A5">
        <w:t>n details,</w:t>
      </w:r>
      <w:r>
        <w:t xml:space="preserve"> to avoid polarization mismatch between Reader/CW/device, in sensitivity test procedure (clause 8.4.3), it could be observed that: for each CW polarization, reader transmit R2D signal from </w:t>
      </w:r>
      <w:r w:rsidR="00CF4809">
        <w:rPr>
          <w:lang w:eastAsia="en-US"/>
        </w:rPr>
        <w:t>θ and ϕ polarization respectively, and obtain the combined the EIS. After that, the EIS is selected from minimum one between θ and ϕ for CW. For RRM test cases, even the test is performed at peak direction, it still cannot be guaranteed that the R2D and D2R link is reliable for certain reader and CW polarization combination. Thus, to leverage the existing RF test procedure, the following details are proposed:</w:t>
      </w:r>
    </w:p>
    <w:p w14:paraId="1DD7F58C" w14:textId="44E1DF06" w:rsidR="00CF4809" w:rsidRDefault="00CF4809" w:rsidP="0036479C">
      <w:r>
        <w:t>The RRM test case is performed at peak direction with:</w:t>
      </w:r>
    </w:p>
    <w:p w14:paraId="2835D35B" w14:textId="6316A80E" w:rsidR="00CF4809" w:rsidRDefault="003A00EE" w:rsidP="0036479C">
      <w:r>
        <w:t xml:space="preserve">Step 1: </w:t>
      </w:r>
      <w:r w:rsidR="00CF4809">
        <w:t>CW polarization</w:t>
      </w:r>
      <w:r>
        <w:t xml:space="preserve"> with minimum value between </w:t>
      </w:r>
      <m:oMath>
        <m:sSub>
          <m:sSubPr>
            <m:ctrlPr>
              <w:rPr>
                <w:rFonts w:ascii="Cambria Math" w:hAnsi="Cambria Math"/>
              </w:rPr>
            </m:ctrlPr>
          </m:sSubPr>
          <m:e>
            <m:r>
              <w:rPr>
                <w:rFonts w:ascii="Cambria Math" w:hAnsi="Cambria Math"/>
              </w:rPr>
              <m:t>EIS</m:t>
            </m:r>
          </m:e>
          <m:sub>
            <m:r>
              <w:rPr>
                <w:rFonts w:ascii="Cambria Math" w:hAnsi="Cambria Math"/>
              </w:rPr>
              <m:t>total</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w:rPr>
                    <w:rFonts w:ascii="Cambria Math" w:hAnsi="Cambria Math"/>
                  </w:rPr>
                  <m:t>Pol</m:t>
                </m:r>
              </m:e>
              <m:sub>
                <m:r>
                  <w:rPr>
                    <w:rFonts w:ascii="Cambria Math" w:hAnsi="Cambria Math"/>
                  </w:rPr>
                  <m:t>CW</m:t>
                </m:r>
              </m:sub>
            </m:sSub>
            <m:r>
              <m:rPr>
                <m:sty m:val="p"/>
              </m:rPr>
              <w:rPr>
                <w:rFonts w:ascii="Cambria Math" w:hAnsi="Cambria Math"/>
              </w:rPr>
              <m:t>=θ</m:t>
            </m:r>
          </m:e>
        </m:d>
      </m:oMath>
      <w:r>
        <w:t xml:space="preserve"> and </w:t>
      </w:r>
      <m:oMath>
        <m:sSub>
          <m:sSubPr>
            <m:ctrlPr>
              <w:rPr>
                <w:rFonts w:ascii="Cambria Math" w:hAnsi="Cambria Math"/>
              </w:rPr>
            </m:ctrlPr>
          </m:sSubPr>
          <m:e>
            <m:r>
              <w:rPr>
                <w:rFonts w:ascii="Cambria Math" w:hAnsi="Cambria Math"/>
              </w:rPr>
              <m:t>EIS</m:t>
            </m:r>
          </m:e>
          <m:sub>
            <m:r>
              <w:rPr>
                <w:rFonts w:ascii="Cambria Math" w:hAnsi="Cambria Math"/>
              </w:rPr>
              <m:t>total</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w:rPr>
                    <w:rFonts w:ascii="Cambria Math" w:hAnsi="Cambria Math"/>
                  </w:rPr>
                  <m:t>Pol</m:t>
                </m:r>
              </m:e>
              <m:sub>
                <m:r>
                  <w:rPr>
                    <w:rFonts w:ascii="Cambria Math" w:hAnsi="Cambria Math"/>
                  </w:rPr>
                  <m:t>CW</m:t>
                </m:r>
              </m:sub>
            </m:sSub>
            <m:r>
              <m:rPr>
                <m:sty m:val="p"/>
              </m:rPr>
              <w:rPr>
                <w:rFonts w:ascii="Cambria Math" w:hAnsi="Cambria Math"/>
              </w:rPr>
              <m:t>=ϕ</m:t>
            </m:r>
          </m:e>
        </m:d>
      </m:oMath>
    </w:p>
    <w:p w14:paraId="46F45B36" w14:textId="6CFD5AFF" w:rsidR="003A00EE" w:rsidRDefault="003A00EE" w:rsidP="0036479C">
      <w:r>
        <w:t xml:space="preserve">Step 2: Reader polarization with minimum value between </w:t>
      </w:r>
      <m:oMath>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=θ;</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oMath>
      <w:r>
        <w:t xml:space="preserve"> and </w:t>
      </w:r>
      <m:oMath>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=ϕ;</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oMath>
      <w:r>
        <w:t xml:space="preserve"> if </w:t>
      </w:r>
      <m:oMath>
        <m:r>
          <m:rPr>
            <m:sty m:val="p"/>
          </m:rPr>
          <w:rPr>
            <w:rFonts w:ascii="Cambria Math" w:hAnsi="Cambria Math"/>
          </w:rPr>
          <m:t>θ</m:t>
        </m:r>
      </m:oMath>
      <w:r>
        <w:rPr>
          <w:rFonts w:hint="eastAsia"/>
        </w:rPr>
        <w:t xml:space="preserve"> </w:t>
      </w:r>
      <w:r>
        <w:t xml:space="preserve">polarization of CW is selected in step 1, or the reader polarization with minimum value between </w:t>
      </w:r>
      <m:oMath>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=θ;</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oMath>
      <w:r>
        <w:t xml:space="preserve"> and </w:t>
      </w:r>
      <m:oMath>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=ϕ;</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oMath>
      <w:r>
        <w:t xml:space="preserve"> if </w:t>
      </w:r>
      <m:oMath>
        <m:r>
          <m:rPr>
            <m:sty m:val="p"/>
          </m:rPr>
          <w:rPr>
            <w:rFonts w:ascii="Cambria Math" w:hAnsi="Cambria Math"/>
          </w:rPr>
          <m:t>ϕ</m:t>
        </m:r>
      </m:oMath>
      <w:r>
        <w:rPr>
          <w:rFonts w:hint="eastAsia"/>
        </w:rPr>
        <w:t xml:space="preserve"> </w:t>
      </w:r>
      <w:r>
        <w:t>polarization of CW is selected in step 1.</w:t>
      </w:r>
    </w:p>
    <w:p w14:paraId="27DE0B79" w14:textId="729E5315" w:rsidR="00CF4809" w:rsidRDefault="003A00EE" w:rsidP="0036479C">
      <w:pPr>
        <w:rPr>
          <w:lang w:eastAsia="en-US"/>
        </w:rPr>
      </w:pPr>
      <w:r>
        <w:t xml:space="preserve">Step 3: The </w:t>
      </w:r>
      <w:r>
        <w:rPr>
          <w:lang w:eastAsia="en-US"/>
        </w:rPr>
        <w:t xml:space="preserve">received power at DUT’s antenna is set as </w:t>
      </w:r>
      <m:oMath>
        <m:sSub>
          <m:sSubPr>
            <m:ctrlPr>
              <w:rPr>
                <w:rFonts w:ascii="Cambria Math" w:hAnsi="Cambria Math"/>
              </w:rPr>
            </m:ctrlPr>
          </m:sSubPr>
          <m:e>
            <m:r>
              <w:rPr>
                <w:rFonts w:ascii="Cambria Math" w:hAnsi="Cambria Math"/>
              </w:rPr>
              <m:t>EIS</m:t>
            </m:r>
          </m:e>
          <m:sub>
            <m:r>
              <w:rPr>
                <w:rFonts w:ascii="Cambria Math" w:hAnsi="Cambria Math"/>
              </w:rPr>
              <m:t>DUT</m:t>
            </m:r>
          </m:sub>
        </m:sSub>
      </m:oMath>
      <w:r>
        <w:rPr>
          <w:rFonts w:hint="eastAsia"/>
        </w:rPr>
        <w:t xml:space="preserve"> </w:t>
      </w:r>
      <w:r>
        <w:t>based on the selected polarization of CW and reader.</w:t>
      </w:r>
    </w:p>
    <w:p w14:paraId="7AF40604" w14:textId="44431763" w:rsidR="00CF4809" w:rsidRPr="003A00EE" w:rsidRDefault="003A00EE" w:rsidP="0036479C">
      <w:pPr>
        <w:rPr>
          <w:b/>
          <w:bCs/>
        </w:rPr>
      </w:pPr>
      <w:r w:rsidRPr="003A00EE">
        <w:rPr>
          <w:rFonts w:hint="eastAsia"/>
          <w:b/>
          <w:bCs/>
        </w:rPr>
        <w:t>P</w:t>
      </w:r>
      <w:r w:rsidRPr="003A00EE">
        <w:rPr>
          <w:b/>
          <w:bCs/>
        </w:rPr>
        <w:t>roposal 2: In details, for RRM test cases at peak direction, the test case is performed at following conditions:</w:t>
      </w:r>
    </w:p>
    <w:p w14:paraId="6F0BE085" w14:textId="54A3D61F" w:rsidR="003A00EE" w:rsidRPr="003A00EE" w:rsidRDefault="003A00EE" w:rsidP="00CF28C4">
      <w:pPr>
        <w:pStyle w:val="a3"/>
        <w:numPr>
          <w:ilvl w:val="0"/>
          <w:numId w:val="41"/>
        </w:numPr>
        <w:rPr>
          <w:b/>
          <w:bCs/>
        </w:rPr>
      </w:pPr>
      <w:r w:rsidRPr="003A00EE">
        <w:rPr>
          <w:b/>
          <w:bCs/>
        </w:rPr>
        <w:t xml:space="preserve">Step 1: CW polarization with minimum value between </w:t>
      </w:r>
      <m:oMath>
        <m:sSub>
          <m:sSubPr>
            <m:ctrlPr>
              <w:rPr>
                <w:rFonts w:ascii="Cambria Math" w:hAnsi="Cambria Math"/>
                <w:b/>
                <w:bCs/>
              </w:rPr>
            </m:ctrlPr>
          </m:sSubPr>
          <m:e>
            <m:r>
              <m:rPr>
                <m:sty m:val="bi"/>
              </m:rPr>
              <w:rPr>
                <w:rFonts w:ascii="Cambria Math" w:hAnsi="Cambria Math"/>
              </w:rPr>
              <m:t>EIS</m:t>
            </m:r>
          </m:e>
          <m:sub>
            <m:r>
              <m:rPr>
                <m:sty m:val="bi"/>
              </m:rPr>
              <w:rPr>
                <w:rFonts w:ascii="Cambria Math" w:hAnsi="Cambria Math"/>
              </w:rPr>
              <m:t>total</m:t>
            </m:r>
          </m:sub>
        </m:sSub>
        <m:d>
          <m:dPr>
            <m:ctrlPr>
              <w:rPr>
                <w:rFonts w:ascii="Cambria Math" w:hAnsi="Cambria Math"/>
                <w:b/>
                <w:bCs/>
              </w:rPr>
            </m:ctrlPr>
          </m:dPr>
          <m:e>
            <m:sSub>
              <m:sSubPr>
                <m:ctrlPr>
                  <w:rPr>
                    <w:rFonts w:ascii="Cambria Math" w:hAnsi="Cambria Math"/>
                    <w:b/>
                    <w:bCs/>
                  </w:rPr>
                </m:ctrlPr>
              </m:sSubPr>
              <m:e>
                <m:r>
                  <m:rPr>
                    <m:sty m:val="b"/>
                  </m:rPr>
                  <w:rPr>
                    <w:rFonts w:ascii="Cambria Math" w:hAnsi="Cambria Math"/>
                  </w:rPr>
                  <m:t>θ,ϕ,</m:t>
                </m:r>
                <m:r>
                  <m:rPr>
                    <m:sty m:val="bi"/>
                  </m:rPr>
                  <w:rPr>
                    <w:rFonts w:ascii="Cambria Math" w:hAnsi="Cambria Math"/>
                  </w:rPr>
                  <m:t>Pol</m:t>
                </m:r>
              </m:e>
              <m:sub>
                <m:r>
                  <m:rPr>
                    <m:sty m:val="bi"/>
                  </m:rPr>
                  <w:rPr>
                    <w:rFonts w:ascii="Cambria Math" w:hAnsi="Cambria Math"/>
                  </w:rPr>
                  <m:t>CW</m:t>
                </m:r>
              </m:sub>
            </m:sSub>
            <m:r>
              <m:rPr>
                <m:sty m:val="b"/>
              </m:rPr>
              <w:rPr>
                <w:rFonts w:ascii="Cambria Math" w:hAnsi="Cambria Math"/>
              </w:rPr>
              <m:t>=θ</m:t>
            </m:r>
          </m:e>
        </m:d>
      </m:oMath>
      <w:r w:rsidRPr="003A00EE">
        <w:rPr>
          <w:b/>
          <w:bCs/>
        </w:rPr>
        <w:t xml:space="preserve"> and </w:t>
      </w:r>
      <m:oMath>
        <m:sSub>
          <m:sSubPr>
            <m:ctrlPr>
              <w:rPr>
                <w:rFonts w:ascii="Cambria Math" w:hAnsi="Cambria Math"/>
                <w:b/>
                <w:bCs/>
              </w:rPr>
            </m:ctrlPr>
          </m:sSubPr>
          <m:e>
            <m:r>
              <m:rPr>
                <m:sty m:val="bi"/>
              </m:rPr>
              <w:rPr>
                <w:rFonts w:ascii="Cambria Math" w:hAnsi="Cambria Math"/>
              </w:rPr>
              <m:t>EIS</m:t>
            </m:r>
          </m:e>
          <m:sub>
            <m:r>
              <m:rPr>
                <m:sty m:val="bi"/>
              </m:rPr>
              <w:rPr>
                <w:rFonts w:ascii="Cambria Math" w:hAnsi="Cambria Math"/>
              </w:rPr>
              <m:t>total</m:t>
            </m:r>
          </m:sub>
        </m:sSub>
        <m:d>
          <m:dPr>
            <m:ctrlPr>
              <w:rPr>
                <w:rFonts w:ascii="Cambria Math" w:hAnsi="Cambria Math"/>
                <w:b/>
                <w:bCs/>
              </w:rPr>
            </m:ctrlPr>
          </m:dPr>
          <m:e>
            <m:sSub>
              <m:sSubPr>
                <m:ctrlPr>
                  <w:rPr>
                    <w:rFonts w:ascii="Cambria Math" w:hAnsi="Cambria Math"/>
                    <w:b/>
                    <w:bCs/>
                  </w:rPr>
                </m:ctrlPr>
              </m:sSubPr>
              <m:e>
                <m:r>
                  <m:rPr>
                    <m:sty m:val="b"/>
                  </m:rPr>
                  <w:rPr>
                    <w:rFonts w:ascii="Cambria Math" w:hAnsi="Cambria Math"/>
                  </w:rPr>
                  <m:t>θ,ϕ,</m:t>
                </m:r>
                <m:r>
                  <m:rPr>
                    <m:sty m:val="bi"/>
                  </m:rPr>
                  <w:rPr>
                    <w:rFonts w:ascii="Cambria Math" w:hAnsi="Cambria Math"/>
                  </w:rPr>
                  <m:t>Pol</m:t>
                </m:r>
              </m:e>
              <m:sub>
                <m:r>
                  <m:rPr>
                    <m:sty m:val="bi"/>
                  </m:rPr>
                  <w:rPr>
                    <w:rFonts w:ascii="Cambria Math" w:hAnsi="Cambria Math"/>
                  </w:rPr>
                  <m:t>CW</m:t>
                </m:r>
              </m:sub>
            </m:sSub>
            <m:r>
              <m:rPr>
                <m:sty m:val="b"/>
              </m:rPr>
              <w:rPr>
                <w:rFonts w:ascii="Cambria Math" w:hAnsi="Cambria Math"/>
              </w:rPr>
              <m:t>=ϕ</m:t>
            </m:r>
          </m:e>
        </m:d>
      </m:oMath>
    </w:p>
    <w:p w14:paraId="35B14A19" w14:textId="79CE9D6B" w:rsidR="003A00EE" w:rsidRPr="003A00EE" w:rsidRDefault="003A00EE" w:rsidP="00CF28C4">
      <w:pPr>
        <w:pStyle w:val="a3"/>
        <w:numPr>
          <w:ilvl w:val="0"/>
          <w:numId w:val="41"/>
        </w:numPr>
        <w:rPr>
          <w:b/>
          <w:bCs/>
        </w:rPr>
      </w:pPr>
      <w:r w:rsidRPr="003A00EE">
        <w:rPr>
          <w:b/>
          <w:bCs/>
        </w:rPr>
        <w:t xml:space="preserve">Step 2: Reader polarization with minimum value between </w:t>
      </w:r>
      <m:oMath>
        <m:sSub>
          <m:sSubPr>
            <m:ctrlPr>
              <w:rPr>
                <w:rFonts w:ascii="Cambria Math" w:hAnsi="Cambria Math"/>
                <w:b/>
                <w:bCs/>
              </w:rPr>
            </m:ctrlPr>
          </m:sSubPr>
          <m:e>
            <m:r>
              <m:rPr>
                <m:sty m:val="bi"/>
              </m:rPr>
              <w:rPr>
                <w:rFonts w:ascii="Cambria Math" w:hAnsi="Cambria Math"/>
              </w:rPr>
              <m:t>EIS</m:t>
            </m:r>
          </m:e>
          <m:sub>
            <m:r>
              <m:rPr>
                <m:sty m:val="bi"/>
              </m:rPr>
              <w:rPr>
                <w:rFonts w:ascii="Cambria Math" w:hAnsi="Cambria Math"/>
              </w:rPr>
              <m:t>DUT</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Pol</m:t>
            </m:r>
          </m:e>
          <m:sub>
            <m:r>
              <m:rPr>
                <m:sty m:val="bi"/>
              </m:rPr>
              <w:rPr>
                <w:rFonts w:ascii="Cambria Math" w:hAnsi="Cambria Math"/>
              </w:rPr>
              <m:t>Meas</m:t>
            </m:r>
          </m:sub>
        </m:sSub>
        <m:r>
          <m:rPr>
            <m:sty m:val="b"/>
          </m:rPr>
          <w:rPr>
            <w:rFonts w:ascii="Cambria Math" w:hAnsi="Cambria Math"/>
          </w:rPr>
          <m:t>=θ;</m:t>
        </m:r>
        <m:sSub>
          <m:sSubPr>
            <m:ctrlPr>
              <w:rPr>
                <w:rFonts w:ascii="Cambria Math" w:hAnsi="Cambria Math"/>
                <w:b/>
                <w:bCs/>
              </w:rPr>
            </m:ctrlPr>
          </m:sSubPr>
          <m:e>
            <m:r>
              <m:rPr>
                <m:sty m:val="bi"/>
              </m:rPr>
              <w:rPr>
                <w:rFonts w:ascii="Cambria Math" w:hAnsi="Cambria Math"/>
              </w:rPr>
              <m:t>Pol</m:t>
            </m:r>
          </m:e>
          <m:sub>
            <m:r>
              <m:rPr>
                <m:sty m:val="bi"/>
              </m:rPr>
              <w:rPr>
                <w:rFonts w:ascii="Cambria Math" w:hAnsi="Cambria Math"/>
              </w:rPr>
              <m:t>CW</m:t>
            </m:r>
          </m:sub>
        </m:sSub>
        <m:r>
          <m:rPr>
            <m:sty m:val="b"/>
          </m:rPr>
          <w:rPr>
            <w:rFonts w:ascii="Cambria Math" w:hAnsi="Cambria Math"/>
          </w:rPr>
          <m:t>=θ)</m:t>
        </m:r>
      </m:oMath>
      <w:r w:rsidRPr="003A00EE">
        <w:rPr>
          <w:b/>
          <w:bCs/>
        </w:rPr>
        <w:t xml:space="preserve"> and </w:t>
      </w:r>
      <m:oMath>
        <m:sSub>
          <m:sSubPr>
            <m:ctrlPr>
              <w:rPr>
                <w:rFonts w:ascii="Cambria Math" w:hAnsi="Cambria Math"/>
                <w:b/>
                <w:bCs/>
              </w:rPr>
            </m:ctrlPr>
          </m:sSubPr>
          <m:e>
            <m:r>
              <m:rPr>
                <m:sty m:val="bi"/>
              </m:rPr>
              <w:rPr>
                <w:rFonts w:ascii="Cambria Math" w:hAnsi="Cambria Math"/>
              </w:rPr>
              <m:t>EIS</m:t>
            </m:r>
          </m:e>
          <m:sub>
            <m:r>
              <m:rPr>
                <m:sty m:val="bi"/>
              </m:rPr>
              <w:rPr>
                <w:rFonts w:ascii="Cambria Math" w:hAnsi="Cambria Math"/>
              </w:rPr>
              <m:t>DUT</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Pol</m:t>
            </m:r>
          </m:e>
          <m:sub>
            <m:r>
              <m:rPr>
                <m:sty m:val="bi"/>
              </m:rPr>
              <w:rPr>
                <w:rFonts w:ascii="Cambria Math" w:hAnsi="Cambria Math"/>
              </w:rPr>
              <m:t>Meas</m:t>
            </m:r>
          </m:sub>
        </m:sSub>
        <m:r>
          <m:rPr>
            <m:sty m:val="b"/>
          </m:rPr>
          <w:rPr>
            <w:rFonts w:ascii="Cambria Math" w:hAnsi="Cambria Math"/>
          </w:rPr>
          <m:t>=ϕ;</m:t>
        </m:r>
        <m:sSub>
          <m:sSubPr>
            <m:ctrlPr>
              <w:rPr>
                <w:rFonts w:ascii="Cambria Math" w:hAnsi="Cambria Math"/>
                <w:b/>
                <w:bCs/>
              </w:rPr>
            </m:ctrlPr>
          </m:sSubPr>
          <m:e>
            <m:r>
              <m:rPr>
                <m:sty m:val="bi"/>
              </m:rPr>
              <w:rPr>
                <w:rFonts w:ascii="Cambria Math" w:hAnsi="Cambria Math"/>
              </w:rPr>
              <m:t>Pol</m:t>
            </m:r>
          </m:e>
          <m:sub>
            <m:r>
              <m:rPr>
                <m:sty m:val="bi"/>
              </m:rPr>
              <w:rPr>
                <w:rFonts w:ascii="Cambria Math" w:hAnsi="Cambria Math"/>
              </w:rPr>
              <m:t>CW</m:t>
            </m:r>
          </m:sub>
        </m:sSub>
        <m:r>
          <m:rPr>
            <m:sty m:val="b"/>
          </m:rPr>
          <w:rPr>
            <w:rFonts w:ascii="Cambria Math" w:hAnsi="Cambria Math"/>
          </w:rPr>
          <m:t>=θ)</m:t>
        </m:r>
      </m:oMath>
      <w:r w:rsidRPr="003A00EE">
        <w:rPr>
          <w:b/>
          <w:bCs/>
        </w:rPr>
        <w:t xml:space="preserve"> if </w:t>
      </w:r>
      <m:oMath>
        <m:r>
          <m:rPr>
            <m:sty m:val="b"/>
          </m:rPr>
          <w:rPr>
            <w:rFonts w:ascii="Cambria Math" w:hAnsi="Cambria Math"/>
          </w:rPr>
          <m:t>θ</m:t>
        </m:r>
      </m:oMath>
      <w:r w:rsidRPr="003A00EE">
        <w:rPr>
          <w:rFonts w:hint="eastAsia"/>
          <w:b/>
          <w:bCs/>
        </w:rPr>
        <w:t xml:space="preserve"> </w:t>
      </w:r>
      <w:r w:rsidRPr="003A00EE">
        <w:rPr>
          <w:b/>
          <w:bCs/>
        </w:rPr>
        <w:t xml:space="preserve">polarization of CW is selected in step 1, or the reader polarization with minimum value between </w:t>
      </w:r>
      <m:oMath>
        <m:sSub>
          <m:sSubPr>
            <m:ctrlPr>
              <w:rPr>
                <w:rFonts w:ascii="Cambria Math" w:hAnsi="Cambria Math"/>
                <w:b/>
                <w:bCs/>
              </w:rPr>
            </m:ctrlPr>
          </m:sSubPr>
          <m:e>
            <m:r>
              <m:rPr>
                <m:sty m:val="bi"/>
              </m:rPr>
              <w:rPr>
                <w:rFonts w:ascii="Cambria Math" w:hAnsi="Cambria Math"/>
              </w:rPr>
              <m:t>EIS</m:t>
            </m:r>
          </m:e>
          <m:sub>
            <m:r>
              <m:rPr>
                <m:sty m:val="bi"/>
              </m:rPr>
              <w:rPr>
                <w:rFonts w:ascii="Cambria Math" w:hAnsi="Cambria Math"/>
              </w:rPr>
              <m:t>DUT</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Pol</m:t>
            </m:r>
          </m:e>
          <m:sub>
            <m:r>
              <m:rPr>
                <m:sty m:val="bi"/>
              </m:rPr>
              <w:rPr>
                <w:rFonts w:ascii="Cambria Math" w:hAnsi="Cambria Math"/>
              </w:rPr>
              <m:t>Meas</m:t>
            </m:r>
          </m:sub>
        </m:sSub>
        <m:r>
          <m:rPr>
            <m:sty m:val="b"/>
          </m:rPr>
          <w:rPr>
            <w:rFonts w:ascii="Cambria Math" w:hAnsi="Cambria Math"/>
          </w:rPr>
          <m:t>=θ;</m:t>
        </m:r>
        <m:sSub>
          <m:sSubPr>
            <m:ctrlPr>
              <w:rPr>
                <w:rFonts w:ascii="Cambria Math" w:hAnsi="Cambria Math"/>
                <w:b/>
                <w:bCs/>
              </w:rPr>
            </m:ctrlPr>
          </m:sSubPr>
          <m:e>
            <m:r>
              <m:rPr>
                <m:sty m:val="bi"/>
              </m:rPr>
              <w:rPr>
                <w:rFonts w:ascii="Cambria Math" w:hAnsi="Cambria Math"/>
              </w:rPr>
              <m:t>Pol</m:t>
            </m:r>
          </m:e>
          <m:sub>
            <m:r>
              <m:rPr>
                <m:sty m:val="bi"/>
              </m:rPr>
              <w:rPr>
                <w:rFonts w:ascii="Cambria Math" w:hAnsi="Cambria Math"/>
              </w:rPr>
              <m:t>CW</m:t>
            </m:r>
          </m:sub>
        </m:sSub>
        <m:r>
          <m:rPr>
            <m:sty m:val="b"/>
          </m:rPr>
          <w:rPr>
            <w:rFonts w:ascii="Cambria Math" w:hAnsi="Cambria Math"/>
          </w:rPr>
          <m:t>=ϕ)</m:t>
        </m:r>
      </m:oMath>
      <w:r w:rsidRPr="003A00EE">
        <w:rPr>
          <w:b/>
          <w:bCs/>
        </w:rPr>
        <w:t xml:space="preserve"> and </w:t>
      </w:r>
      <m:oMath>
        <m:sSub>
          <m:sSubPr>
            <m:ctrlPr>
              <w:rPr>
                <w:rFonts w:ascii="Cambria Math" w:hAnsi="Cambria Math"/>
                <w:b/>
                <w:bCs/>
              </w:rPr>
            </m:ctrlPr>
          </m:sSubPr>
          <m:e>
            <m:r>
              <m:rPr>
                <m:sty m:val="bi"/>
              </m:rPr>
              <w:rPr>
                <w:rFonts w:ascii="Cambria Math" w:hAnsi="Cambria Math"/>
              </w:rPr>
              <m:t>EIS</m:t>
            </m:r>
          </m:e>
          <m:sub>
            <m:r>
              <m:rPr>
                <m:sty m:val="bi"/>
              </m:rPr>
              <w:rPr>
                <w:rFonts w:ascii="Cambria Math" w:hAnsi="Cambria Math"/>
              </w:rPr>
              <m:t>DUT</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Pol</m:t>
            </m:r>
          </m:e>
          <m:sub>
            <m:r>
              <m:rPr>
                <m:sty m:val="bi"/>
              </m:rPr>
              <w:rPr>
                <w:rFonts w:ascii="Cambria Math" w:hAnsi="Cambria Math"/>
              </w:rPr>
              <m:t>Meas</m:t>
            </m:r>
          </m:sub>
        </m:sSub>
        <m:r>
          <m:rPr>
            <m:sty m:val="b"/>
          </m:rPr>
          <w:rPr>
            <w:rFonts w:ascii="Cambria Math" w:hAnsi="Cambria Math"/>
          </w:rPr>
          <m:t>=ϕ;</m:t>
        </m:r>
        <m:sSub>
          <m:sSubPr>
            <m:ctrlPr>
              <w:rPr>
                <w:rFonts w:ascii="Cambria Math" w:hAnsi="Cambria Math"/>
                <w:b/>
                <w:bCs/>
              </w:rPr>
            </m:ctrlPr>
          </m:sSubPr>
          <m:e>
            <m:r>
              <m:rPr>
                <m:sty m:val="bi"/>
              </m:rPr>
              <w:rPr>
                <w:rFonts w:ascii="Cambria Math" w:hAnsi="Cambria Math"/>
              </w:rPr>
              <m:t>Pol</m:t>
            </m:r>
          </m:e>
          <m:sub>
            <m:r>
              <m:rPr>
                <m:sty m:val="bi"/>
              </m:rPr>
              <w:rPr>
                <w:rFonts w:ascii="Cambria Math" w:hAnsi="Cambria Math"/>
              </w:rPr>
              <m:t>CW</m:t>
            </m:r>
          </m:sub>
        </m:sSub>
        <m:r>
          <m:rPr>
            <m:sty m:val="b"/>
          </m:rPr>
          <w:rPr>
            <w:rFonts w:ascii="Cambria Math" w:hAnsi="Cambria Math"/>
          </w:rPr>
          <m:t>=ϕ)</m:t>
        </m:r>
      </m:oMath>
      <w:r w:rsidRPr="003A00EE">
        <w:rPr>
          <w:b/>
          <w:bCs/>
        </w:rPr>
        <w:t xml:space="preserve"> if </w:t>
      </w:r>
      <m:oMath>
        <m:r>
          <m:rPr>
            <m:sty m:val="b"/>
          </m:rPr>
          <w:rPr>
            <w:rFonts w:ascii="Cambria Math" w:hAnsi="Cambria Math"/>
          </w:rPr>
          <m:t>ϕ</m:t>
        </m:r>
      </m:oMath>
      <w:r w:rsidRPr="003A00EE">
        <w:rPr>
          <w:rFonts w:hint="eastAsia"/>
          <w:b/>
          <w:bCs/>
        </w:rPr>
        <w:t xml:space="preserve"> </w:t>
      </w:r>
      <w:r w:rsidRPr="003A00EE">
        <w:rPr>
          <w:b/>
          <w:bCs/>
        </w:rPr>
        <w:t>polarization of CW is selected in step 1.</w:t>
      </w:r>
    </w:p>
    <w:p w14:paraId="5CE5155E" w14:textId="48C30EDA" w:rsidR="003A00EE" w:rsidRPr="003A00EE" w:rsidRDefault="003A00EE" w:rsidP="00CF28C4">
      <w:pPr>
        <w:pStyle w:val="a3"/>
        <w:numPr>
          <w:ilvl w:val="0"/>
          <w:numId w:val="41"/>
        </w:numPr>
        <w:rPr>
          <w:b/>
          <w:bCs/>
          <w:lang w:eastAsia="en-US"/>
        </w:rPr>
      </w:pPr>
      <w:r w:rsidRPr="003A00EE">
        <w:rPr>
          <w:b/>
          <w:bCs/>
        </w:rPr>
        <w:t xml:space="preserve">Step 3: The </w:t>
      </w:r>
      <w:r w:rsidRPr="003A00EE">
        <w:rPr>
          <w:b/>
          <w:bCs/>
          <w:lang w:eastAsia="en-US"/>
        </w:rPr>
        <w:t xml:space="preserve">received power at DUT’s antenna is set as </w:t>
      </w:r>
      <m:oMath>
        <m:sSub>
          <m:sSubPr>
            <m:ctrlPr>
              <w:rPr>
                <w:rFonts w:ascii="Cambria Math" w:hAnsi="Cambria Math"/>
                <w:b/>
                <w:bCs/>
              </w:rPr>
            </m:ctrlPr>
          </m:sSubPr>
          <m:e>
            <m:r>
              <m:rPr>
                <m:sty m:val="bi"/>
              </m:rPr>
              <w:rPr>
                <w:rFonts w:ascii="Cambria Math" w:hAnsi="Cambria Math"/>
              </w:rPr>
              <m:t>EIS</m:t>
            </m:r>
          </m:e>
          <m:sub>
            <m:r>
              <m:rPr>
                <m:sty m:val="bi"/>
              </m:rPr>
              <w:rPr>
                <w:rFonts w:ascii="Cambria Math" w:hAnsi="Cambria Math"/>
              </w:rPr>
              <m:t>DUT</m:t>
            </m:r>
          </m:sub>
        </m:sSub>
      </m:oMath>
      <w:r w:rsidRPr="003A00EE">
        <w:rPr>
          <w:rFonts w:hint="eastAsia"/>
          <w:b/>
          <w:bCs/>
        </w:rPr>
        <w:t xml:space="preserve"> </w:t>
      </w:r>
      <w:r w:rsidRPr="003A00EE">
        <w:rPr>
          <w:b/>
          <w:bCs/>
        </w:rPr>
        <w:t>based on the selected polarization of CW and reader.</w:t>
      </w:r>
    </w:p>
    <w:p w14:paraId="0CA37265" w14:textId="6C2DA456" w:rsidR="0036479C" w:rsidRDefault="0036479C" w:rsidP="0078059D">
      <w:r>
        <w:rPr>
          <w:rFonts w:hint="eastAsia"/>
        </w:rPr>
        <w:t>B</w:t>
      </w:r>
      <w:r>
        <w:t xml:space="preserve">esides, the test procedure and setup, the details test requirements are proposed as follows. The motivation is to avoid unnecessary behaviours to be verified (e.g., Msg2 is no received, transmission </w:t>
      </w:r>
      <w:r w:rsidR="003D4B42">
        <w:t>failure</w:t>
      </w:r>
      <w:r>
        <w:t xml:space="preserve">), which </w:t>
      </w:r>
      <w:r w:rsidR="003D4B42">
        <w:t>may be</w:t>
      </w:r>
      <w:r>
        <w:t xml:space="preserve"> verified in RAN5 signalling test. </w:t>
      </w:r>
    </w:p>
    <w:p w14:paraId="293F8E74" w14:textId="0DB702CA" w:rsidR="0036479C" w:rsidRPr="0036479C" w:rsidRDefault="0036479C" w:rsidP="0078059D">
      <w:pPr>
        <w:rPr>
          <w:b/>
          <w:bCs/>
        </w:rPr>
      </w:pPr>
      <w:r w:rsidRPr="0036479C">
        <w:rPr>
          <w:b/>
          <w:bCs/>
        </w:rPr>
        <w:t xml:space="preserve">Proposal </w:t>
      </w:r>
      <w:r w:rsidR="00DB57A5">
        <w:rPr>
          <w:b/>
          <w:bCs/>
        </w:rPr>
        <w:t>3:</w:t>
      </w:r>
      <w:r w:rsidRPr="0036479C">
        <w:rPr>
          <w:b/>
          <w:bCs/>
        </w:rPr>
        <w:t xml:space="preserve"> Take following test procedure and test requirements as baseline.</w:t>
      </w:r>
    </w:p>
    <w:p w14:paraId="2CE98A79" w14:textId="77777777" w:rsidR="00670A87" w:rsidRPr="0036479C" w:rsidRDefault="003569FC" w:rsidP="00CF28C4">
      <w:pPr>
        <w:pStyle w:val="a3"/>
        <w:numPr>
          <w:ilvl w:val="0"/>
          <w:numId w:val="35"/>
        </w:numPr>
        <w:rPr>
          <w:b/>
          <w:bCs/>
        </w:rPr>
      </w:pPr>
      <w:r w:rsidRPr="0036479C">
        <w:rPr>
          <w:rFonts w:hint="eastAsia"/>
          <w:b/>
          <w:bCs/>
        </w:rPr>
        <w:t>T</w:t>
      </w:r>
      <w:r w:rsidRPr="0036479C">
        <w:rPr>
          <w:b/>
          <w:bCs/>
        </w:rPr>
        <w:t>E sends paging A-IoT Paging message with access type as CBRA, with Paging ID absence.</w:t>
      </w:r>
    </w:p>
    <w:p w14:paraId="059B1FB0" w14:textId="2A27360B" w:rsidR="003569FC" w:rsidRPr="0036479C" w:rsidRDefault="003569FC" w:rsidP="00CF28C4">
      <w:pPr>
        <w:pStyle w:val="a3"/>
        <w:numPr>
          <w:ilvl w:val="1"/>
          <w:numId w:val="42"/>
        </w:numPr>
        <w:rPr>
          <w:b/>
          <w:bCs/>
        </w:rPr>
      </w:pPr>
      <w:r w:rsidRPr="0036479C">
        <w:rPr>
          <w:b/>
          <w:bCs/>
        </w:rPr>
        <w:t xml:space="preserve">Number of Access Occasions </w:t>
      </w:r>
      <w:r w:rsidRPr="0036479C">
        <w:rPr>
          <w:rFonts w:hint="eastAsia"/>
          <w:b/>
          <w:bCs/>
        </w:rPr>
        <w:t>is</w:t>
      </w:r>
      <w:r w:rsidRPr="0036479C">
        <w:rPr>
          <w:b/>
          <w:bCs/>
        </w:rPr>
        <w:t xml:space="preserve"> configured as 2 or 4 to limit the test time.</w:t>
      </w:r>
    </w:p>
    <w:p w14:paraId="7F190140" w14:textId="574252C5" w:rsidR="006B5219" w:rsidRPr="00B4587E" w:rsidRDefault="00670A87" w:rsidP="00B4587E">
      <w:pPr>
        <w:pStyle w:val="a3"/>
        <w:numPr>
          <w:ilvl w:val="1"/>
          <w:numId w:val="42"/>
        </w:numPr>
        <w:rPr>
          <w:b/>
          <w:bCs/>
        </w:rPr>
      </w:pPr>
      <w:r w:rsidRPr="0036479C">
        <w:rPr>
          <w:b/>
          <w:bCs/>
        </w:rPr>
        <w:t>Time Resource Indication and Frequency Resource Indication is configured as 1.</w:t>
      </w:r>
    </w:p>
    <w:p w14:paraId="13FC791E" w14:textId="77777777" w:rsidR="00670A87" w:rsidRPr="0036479C" w:rsidRDefault="00670A87" w:rsidP="00CF28C4">
      <w:pPr>
        <w:pStyle w:val="a3"/>
        <w:numPr>
          <w:ilvl w:val="0"/>
          <w:numId w:val="35"/>
        </w:numPr>
        <w:rPr>
          <w:b/>
          <w:bCs/>
        </w:rPr>
      </w:pPr>
      <w:r w:rsidRPr="0036479C">
        <w:rPr>
          <w:rFonts w:hint="eastAsia"/>
          <w:b/>
          <w:bCs/>
        </w:rPr>
        <w:t>D</w:t>
      </w:r>
      <w:r w:rsidRPr="0036479C">
        <w:rPr>
          <w:b/>
          <w:bCs/>
        </w:rPr>
        <w:t>evice shall select one access occasion accordingly and transmit Access Random ID</w:t>
      </w:r>
      <w:r w:rsidR="0036479C" w:rsidRPr="0036479C">
        <w:rPr>
          <w:b/>
          <w:bCs/>
        </w:rPr>
        <w:t xml:space="preserve"> and the timing error shall be verified at the same time</w:t>
      </w:r>
      <w:r w:rsidRPr="0036479C">
        <w:rPr>
          <w:b/>
          <w:bCs/>
        </w:rPr>
        <w:t>.</w:t>
      </w:r>
    </w:p>
    <w:p w14:paraId="0F2D9F4B" w14:textId="08CBF82D" w:rsidR="003569FC" w:rsidRPr="00BC0942" w:rsidRDefault="00670A87" w:rsidP="00CF28C4">
      <w:pPr>
        <w:pStyle w:val="a3"/>
        <w:numPr>
          <w:ilvl w:val="0"/>
          <w:numId w:val="35"/>
        </w:numPr>
        <w:rPr>
          <w:b/>
          <w:bCs/>
          <w:szCs w:val="20"/>
        </w:rPr>
      </w:pPr>
      <w:r w:rsidRPr="0036479C">
        <w:rPr>
          <w:b/>
          <w:bCs/>
        </w:rPr>
        <w:t xml:space="preserve">TE monitors occasions whether there is Access Random ID reflected by device, and transmit Access trigger </w:t>
      </w:r>
      <w:r w:rsidRPr="00BC0942">
        <w:rPr>
          <w:b/>
          <w:bCs/>
          <w:szCs w:val="20"/>
        </w:rPr>
        <w:t>message is there is no Access Random ID detected, until and Access Random ID is detected or the all-access occasions has passed.</w:t>
      </w:r>
    </w:p>
    <w:p w14:paraId="7EB2C971" w14:textId="2571848E" w:rsidR="00670A87" w:rsidRPr="00BC0942" w:rsidRDefault="00670A87" w:rsidP="00CF28C4">
      <w:pPr>
        <w:pStyle w:val="a3"/>
        <w:numPr>
          <w:ilvl w:val="0"/>
          <w:numId w:val="35"/>
        </w:numPr>
        <w:rPr>
          <w:b/>
          <w:bCs/>
          <w:szCs w:val="20"/>
        </w:rPr>
      </w:pPr>
      <w:r w:rsidRPr="00BC0942">
        <w:rPr>
          <w:rFonts w:hint="eastAsia"/>
          <w:b/>
          <w:bCs/>
          <w:szCs w:val="20"/>
        </w:rPr>
        <w:t>I</w:t>
      </w:r>
      <w:r w:rsidRPr="00BC0942">
        <w:rPr>
          <w:b/>
          <w:bCs/>
          <w:szCs w:val="20"/>
        </w:rPr>
        <w:t>f an Access Random ID is received, TE transmits Random ID Response which is identical to Access Random ID.</w:t>
      </w:r>
    </w:p>
    <w:p w14:paraId="0EF71461" w14:textId="0CF8FD56" w:rsidR="003D4B42" w:rsidRPr="00BC0942" w:rsidRDefault="003D4B42" w:rsidP="00CF28C4">
      <w:pPr>
        <w:pStyle w:val="a3"/>
        <w:numPr>
          <w:ilvl w:val="1"/>
          <w:numId w:val="42"/>
        </w:numPr>
        <w:rPr>
          <w:b/>
          <w:bCs/>
          <w:szCs w:val="20"/>
        </w:rPr>
      </w:pPr>
      <w:r w:rsidRPr="00BC0942">
        <w:rPr>
          <w:rFonts w:hint="eastAsia"/>
          <w:b/>
          <w:bCs/>
          <w:szCs w:val="20"/>
        </w:rPr>
        <w:t>T</w:t>
      </w:r>
      <w:r w:rsidRPr="00BC0942">
        <w:rPr>
          <w:b/>
          <w:bCs/>
          <w:szCs w:val="20"/>
        </w:rPr>
        <w:t xml:space="preserve">o verify </w:t>
      </w:r>
      <w:r w:rsidRPr="00BC0942">
        <w:rPr>
          <w:rFonts w:eastAsia="Times New Roman" w:hint="eastAsia"/>
          <w:b/>
          <w:bCs/>
          <w:szCs w:val="20"/>
        </w:rPr>
        <w:t>T</w:t>
      </w:r>
      <w:r w:rsidRPr="00BC0942">
        <w:rPr>
          <w:rFonts w:eastAsia="Times New Roman" w:hint="eastAsia"/>
          <w:b/>
          <w:bCs/>
          <w:szCs w:val="20"/>
          <w:vertAlign w:val="subscript"/>
        </w:rPr>
        <w:t>D2R_min</w:t>
      </w:r>
      <w:r w:rsidRPr="00BC0942">
        <w:rPr>
          <w:rFonts w:eastAsia="Times New Roman"/>
          <w:b/>
          <w:bCs/>
          <w:szCs w:val="20"/>
        </w:rPr>
        <w:t>, the Random ID response is transmit</w:t>
      </w:r>
      <w:r w:rsidR="0072066E" w:rsidRPr="00BC0942">
        <w:rPr>
          <w:rFonts w:eastAsia="Times New Roman"/>
          <w:b/>
          <w:bCs/>
          <w:szCs w:val="20"/>
        </w:rPr>
        <w:t xml:space="preserve">ted exactly </w:t>
      </w:r>
      <w:r w:rsidR="0072066E" w:rsidRPr="00BC0942">
        <w:rPr>
          <w:rFonts w:eastAsia="Times New Roman" w:hint="eastAsia"/>
          <w:b/>
          <w:bCs/>
          <w:szCs w:val="20"/>
        </w:rPr>
        <w:t>T</w:t>
      </w:r>
      <w:r w:rsidR="0072066E" w:rsidRPr="00BC0942">
        <w:rPr>
          <w:rFonts w:eastAsia="Times New Roman" w:hint="eastAsia"/>
          <w:b/>
          <w:bCs/>
          <w:szCs w:val="20"/>
          <w:vertAlign w:val="subscript"/>
        </w:rPr>
        <w:t>D2R_min</w:t>
      </w:r>
      <w:r w:rsidR="0072066E" w:rsidRPr="00BC0942">
        <w:rPr>
          <w:rFonts w:eastAsia="Times New Roman"/>
          <w:b/>
          <w:bCs/>
          <w:szCs w:val="20"/>
        </w:rPr>
        <w:t xml:space="preserve"> after the end of access random ID</w:t>
      </w:r>
      <w:r w:rsidRPr="00BC0942">
        <w:rPr>
          <w:rFonts w:eastAsia="Times New Roman"/>
          <w:b/>
          <w:bCs/>
          <w:szCs w:val="20"/>
        </w:rPr>
        <w:t xml:space="preserve"> </w:t>
      </w:r>
      <w:r w:rsidR="0072066E" w:rsidRPr="00BC0942">
        <w:rPr>
          <w:rFonts w:eastAsia="Times New Roman"/>
          <w:b/>
          <w:bCs/>
          <w:szCs w:val="20"/>
        </w:rPr>
        <w:t>backscattered by the DUT.</w:t>
      </w:r>
    </w:p>
    <w:p w14:paraId="71E293FE" w14:textId="0902BF90" w:rsidR="00670A87" w:rsidRPr="00BC0942" w:rsidRDefault="009E60D6" w:rsidP="00CF28C4">
      <w:pPr>
        <w:pStyle w:val="a3"/>
        <w:numPr>
          <w:ilvl w:val="0"/>
          <w:numId w:val="35"/>
        </w:numPr>
        <w:rPr>
          <w:b/>
          <w:bCs/>
          <w:szCs w:val="20"/>
        </w:rPr>
      </w:pPr>
      <w:r w:rsidRPr="00BC0942">
        <w:rPr>
          <w:rFonts w:hint="eastAsia"/>
          <w:b/>
          <w:bCs/>
          <w:szCs w:val="20"/>
        </w:rPr>
        <w:t>D</w:t>
      </w:r>
      <w:r w:rsidRPr="00BC0942">
        <w:rPr>
          <w:b/>
          <w:bCs/>
          <w:szCs w:val="20"/>
        </w:rPr>
        <w:t>evice shall transmit D2R Upper Layer Data Transfer</w:t>
      </w:r>
      <w:r w:rsidR="0036479C" w:rsidRPr="00BC0942">
        <w:rPr>
          <w:b/>
          <w:bCs/>
          <w:szCs w:val="20"/>
        </w:rPr>
        <w:t xml:space="preserve"> and the timing error shall be verified at the same time.</w:t>
      </w:r>
    </w:p>
    <w:p w14:paraId="5AA8BB75" w14:textId="105E8652" w:rsidR="00192867" w:rsidRPr="00BC0942" w:rsidRDefault="006B5219" w:rsidP="0078059D">
      <w:pPr>
        <w:rPr>
          <w:lang w:eastAsia="en-US"/>
        </w:rPr>
      </w:pPr>
      <w:r w:rsidRPr="00BC0942">
        <w:rPr>
          <w:rFonts w:hint="eastAsia"/>
        </w:rPr>
        <w:lastRenderedPageBreak/>
        <w:t>I</w:t>
      </w:r>
      <w:r w:rsidRPr="00BC0942">
        <w:t xml:space="preserve">n addition, the statistic characteristics shall also be considered. It could be observed that </w:t>
      </w:r>
      <w:r w:rsidRPr="00BC0942">
        <w:rPr>
          <w:lang w:eastAsia="en-US"/>
        </w:rPr>
        <w:t>90% response decode success rate is used to decide whether the test point is passed or not. Thus, it is proposed the correct behaviour as defined in proposal 3 observed during repeated test shall be at least 90%.</w:t>
      </w:r>
    </w:p>
    <w:p w14:paraId="1553AD24" w14:textId="5BC7E2F5" w:rsidR="006B5219" w:rsidRPr="00BC0942" w:rsidRDefault="006B5219" w:rsidP="0078059D">
      <w:pPr>
        <w:rPr>
          <w:b/>
          <w:bCs/>
        </w:rPr>
      </w:pPr>
      <w:r w:rsidRPr="00BC0942">
        <w:rPr>
          <w:rFonts w:hint="eastAsia"/>
          <w:b/>
          <w:bCs/>
        </w:rPr>
        <w:t>P</w:t>
      </w:r>
      <w:r w:rsidRPr="00BC0942">
        <w:rPr>
          <w:b/>
          <w:bCs/>
        </w:rPr>
        <w:t xml:space="preserve">roposal 4: The statistic characteristic shall be considered in test that </w:t>
      </w:r>
      <w:r w:rsidRPr="00BC0942">
        <w:rPr>
          <w:b/>
          <w:bCs/>
          <w:lang w:eastAsia="en-US"/>
        </w:rPr>
        <w:t>the correct behaviour as defined in proposal 3 observed during repeated test shall be at least 90%.</w:t>
      </w:r>
    </w:p>
    <w:p w14:paraId="498B7021" w14:textId="77777777" w:rsidR="00526EBE" w:rsidRPr="00AD759A" w:rsidRDefault="00526EBE" w:rsidP="00AD759A">
      <w:pPr>
        <w:pStyle w:val="1"/>
        <w:numPr>
          <w:ilvl w:val="0"/>
          <w:numId w:val="1"/>
        </w:numPr>
        <w:rPr>
          <w:rFonts w:eastAsia="宋体"/>
          <w:sz w:val="32"/>
          <w:szCs w:val="22"/>
        </w:rPr>
      </w:pPr>
      <w:r w:rsidRPr="00AD759A">
        <w:rPr>
          <w:rFonts w:eastAsia="宋体" w:hint="eastAsia"/>
          <w:sz w:val="32"/>
          <w:szCs w:val="22"/>
        </w:rPr>
        <w:t>Conclusion</w:t>
      </w:r>
    </w:p>
    <w:p w14:paraId="2551E6EC" w14:textId="77777777" w:rsidR="006B5219" w:rsidRDefault="006B5219" w:rsidP="006B5219">
      <w:pPr>
        <w:rPr>
          <w:b/>
          <w:bCs/>
        </w:rPr>
      </w:pPr>
      <w:r w:rsidRPr="0036479C">
        <w:rPr>
          <w:b/>
          <w:bCs/>
        </w:rPr>
        <w:t xml:space="preserve">Proposal </w:t>
      </w:r>
      <w:r>
        <w:rPr>
          <w:b/>
          <w:bCs/>
        </w:rPr>
        <w:t>1</w:t>
      </w:r>
      <w:r w:rsidRPr="0036479C">
        <w:rPr>
          <w:b/>
          <w:bCs/>
        </w:rPr>
        <w:t>: RRM test case is performed based on the test procedures for sensitivity, and the RRM test is only performed at peak direction.</w:t>
      </w:r>
    </w:p>
    <w:p w14:paraId="5214A2E1" w14:textId="77777777" w:rsidR="006B5219" w:rsidRPr="003A00EE" w:rsidRDefault="006B5219" w:rsidP="006B5219">
      <w:pPr>
        <w:rPr>
          <w:b/>
          <w:bCs/>
        </w:rPr>
      </w:pPr>
      <w:r w:rsidRPr="003A00EE">
        <w:rPr>
          <w:rFonts w:hint="eastAsia"/>
          <w:b/>
          <w:bCs/>
        </w:rPr>
        <w:t>P</w:t>
      </w:r>
      <w:r w:rsidRPr="003A00EE">
        <w:rPr>
          <w:b/>
          <w:bCs/>
        </w:rPr>
        <w:t>roposal 2: In details, for RRM test cases at peak direction, the test case is performed at following conditions:</w:t>
      </w:r>
    </w:p>
    <w:p w14:paraId="7CB985F3" w14:textId="77777777" w:rsidR="006B5219" w:rsidRPr="006B5219" w:rsidRDefault="006B5219" w:rsidP="00CF28C4">
      <w:pPr>
        <w:pStyle w:val="a3"/>
        <w:numPr>
          <w:ilvl w:val="0"/>
          <w:numId w:val="40"/>
        </w:numPr>
        <w:rPr>
          <w:b/>
          <w:bCs/>
        </w:rPr>
      </w:pPr>
      <w:r w:rsidRPr="006B5219">
        <w:rPr>
          <w:b/>
          <w:bCs/>
        </w:rPr>
        <w:t xml:space="preserve">Step 1: CW polarization with minimum value between </w:t>
      </w:r>
      <m:oMath>
        <m:sSub>
          <m:sSubPr>
            <m:ctrlPr>
              <w:rPr>
                <w:rFonts w:ascii="Cambria Math" w:hAnsi="Cambria Math"/>
                <w:b/>
                <w:bCs/>
              </w:rPr>
            </m:ctrlPr>
          </m:sSubPr>
          <m:e>
            <m:r>
              <m:rPr>
                <m:sty m:val="bi"/>
              </m:rPr>
              <w:rPr>
                <w:rFonts w:ascii="Cambria Math" w:hAnsi="Cambria Math"/>
              </w:rPr>
              <m:t>EIS</m:t>
            </m:r>
          </m:e>
          <m:sub>
            <m:r>
              <m:rPr>
                <m:sty m:val="bi"/>
              </m:rPr>
              <w:rPr>
                <w:rFonts w:ascii="Cambria Math" w:hAnsi="Cambria Math"/>
              </w:rPr>
              <m:t>total</m:t>
            </m:r>
          </m:sub>
        </m:sSub>
        <m:d>
          <m:dPr>
            <m:ctrlPr>
              <w:rPr>
                <w:rFonts w:ascii="Cambria Math" w:hAnsi="Cambria Math"/>
                <w:b/>
                <w:bCs/>
              </w:rPr>
            </m:ctrlPr>
          </m:dPr>
          <m:e>
            <m:sSub>
              <m:sSubPr>
                <m:ctrlPr>
                  <w:rPr>
                    <w:rFonts w:ascii="Cambria Math" w:hAnsi="Cambria Math"/>
                    <w:b/>
                    <w:bCs/>
                  </w:rPr>
                </m:ctrlPr>
              </m:sSubPr>
              <m:e>
                <m:r>
                  <m:rPr>
                    <m:sty m:val="b"/>
                  </m:rPr>
                  <w:rPr>
                    <w:rFonts w:ascii="Cambria Math" w:hAnsi="Cambria Math"/>
                  </w:rPr>
                  <m:t>θ,ϕ,</m:t>
                </m:r>
                <m:r>
                  <m:rPr>
                    <m:sty m:val="bi"/>
                  </m:rPr>
                  <w:rPr>
                    <w:rFonts w:ascii="Cambria Math" w:hAnsi="Cambria Math"/>
                  </w:rPr>
                  <m:t>Pol</m:t>
                </m:r>
              </m:e>
              <m:sub>
                <m:r>
                  <m:rPr>
                    <m:sty m:val="bi"/>
                  </m:rPr>
                  <w:rPr>
                    <w:rFonts w:ascii="Cambria Math" w:hAnsi="Cambria Math"/>
                  </w:rPr>
                  <m:t>CW</m:t>
                </m:r>
              </m:sub>
            </m:sSub>
            <m:r>
              <m:rPr>
                <m:sty m:val="b"/>
              </m:rPr>
              <w:rPr>
                <w:rFonts w:ascii="Cambria Math" w:hAnsi="Cambria Math"/>
              </w:rPr>
              <m:t>=θ</m:t>
            </m:r>
          </m:e>
        </m:d>
      </m:oMath>
      <w:r w:rsidRPr="006B5219">
        <w:rPr>
          <w:b/>
          <w:bCs/>
        </w:rPr>
        <w:t xml:space="preserve"> and </w:t>
      </w:r>
      <m:oMath>
        <m:sSub>
          <m:sSubPr>
            <m:ctrlPr>
              <w:rPr>
                <w:rFonts w:ascii="Cambria Math" w:hAnsi="Cambria Math"/>
                <w:b/>
                <w:bCs/>
              </w:rPr>
            </m:ctrlPr>
          </m:sSubPr>
          <m:e>
            <m:r>
              <m:rPr>
                <m:sty m:val="bi"/>
              </m:rPr>
              <w:rPr>
                <w:rFonts w:ascii="Cambria Math" w:hAnsi="Cambria Math"/>
              </w:rPr>
              <m:t>EIS</m:t>
            </m:r>
          </m:e>
          <m:sub>
            <m:r>
              <m:rPr>
                <m:sty m:val="bi"/>
              </m:rPr>
              <w:rPr>
                <w:rFonts w:ascii="Cambria Math" w:hAnsi="Cambria Math"/>
              </w:rPr>
              <m:t>total</m:t>
            </m:r>
          </m:sub>
        </m:sSub>
        <m:d>
          <m:dPr>
            <m:ctrlPr>
              <w:rPr>
                <w:rFonts w:ascii="Cambria Math" w:hAnsi="Cambria Math"/>
                <w:b/>
                <w:bCs/>
              </w:rPr>
            </m:ctrlPr>
          </m:dPr>
          <m:e>
            <m:sSub>
              <m:sSubPr>
                <m:ctrlPr>
                  <w:rPr>
                    <w:rFonts w:ascii="Cambria Math" w:hAnsi="Cambria Math"/>
                    <w:b/>
                    <w:bCs/>
                  </w:rPr>
                </m:ctrlPr>
              </m:sSubPr>
              <m:e>
                <m:r>
                  <m:rPr>
                    <m:sty m:val="b"/>
                  </m:rPr>
                  <w:rPr>
                    <w:rFonts w:ascii="Cambria Math" w:hAnsi="Cambria Math"/>
                  </w:rPr>
                  <m:t>θ,ϕ,</m:t>
                </m:r>
                <m:r>
                  <m:rPr>
                    <m:sty m:val="bi"/>
                  </m:rPr>
                  <w:rPr>
                    <w:rFonts w:ascii="Cambria Math" w:hAnsi="Cambria Math"/>
                  </w:rPr>
                  <m:t>Pol</m:t>
                </m:r>
              </m:e>
              <m:sub>
                <m:r>
                  <m:rPr>
                    <m:sty m:val="bi"/>
                  </m:rPr>
                  <w:rPr>
                    <w:rFonts w:ascii="Cambria Math" w:hAnsi="Cambria Math"/>
                  </w:rPr>
                  <m:t>CW</m:t>
                </m:r>
              </m:sub>
            </m:sSub>
            <m:r>
              <m:rPr>
                <m:sty m:val="b"/>
              </m:rPr>
              <w:rPr>
                <w:rFonts w:ascii="Cambria Math" w:hAnsi="Cambria Math"/>
              </w:rPr>
              <m:t>=ϕ</m:t>
            </m:r>
          </m:e>
        </m:d>
      </m:oMath>
    </w:p>
    <w:p w14:paraId="7454B0E9" w14:textId="77777777" w:rsidR="006B5219" w:rsidRPr="00BC0942" w:rsidRDefault="006B5219" w:rsidP="00CF28C4">
      <w:pPr>
        <w:pStyle w:val="a3"/>
        <w:numPr>
          <w:ilvl w:val="0"/>
          <w:numId w:val="40"/>
        </w:numPr>
        <w:rPr>
          <w:b/>
          <w:bCs/>
          <w:szCs w:val="20"/>
        </w:rPr>
      </w:pPr>
      <w:r w:rsidRPr="006B5219">
        <w:rPr>
          <w:b/>
          <w:bCs/>
        </w:rPr>
        <w:t xml:space="preserve">Step 2: Reader polarization with minimum value between </w:t>
      </w:r>
      <m:oMath>
        <m:sSub>
          <m:sSubPr>
            <m:ctrlPr>
              <w:rPr>
                <w:rFonts w:ascii="Cambria Math" w:hAnsi="Cambria Math"/>
                <w:b/>
                <w:bCs/>
              </w:rPr>
            </m:ctrlPr>
          </m:sSubPr>
          <m:e>
            <m:r>
              <m:rPr>
                <m:sty m:val="bi"/>
              </m:rPr>
              <w:rPr>
                <w:rFonts w:ascii="Cambria Math" w:hAnsi="Cambria Math"/>
              </w:rPr>
              <m:t>EIS</m:t>
            </m:r>
          </m:e>
          <m:sub>
            <m:r>
              <m:rPr>
                <m:sty m:val="bi"/>
              </m:rPr>
              <w:rPr>
                <w:rFonts w:ascii="Cambria Math" w:hAnsi="Cambria Math"/>
              </w:rPr>
              <m:t>DUT</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Pol</m:t>
            </m:r>
          </m:e>
          <m:sub>
            <m:r>
              <m:rPr>
                <m:sty m:val="bi"/>
              </m:rPr>
              <w:rPr>
                <w:rFonts w:ascii="Cambria Math" w:hAnsi="Cambria Math"/>
              </w:rPr>
              <m:t>Meas</m:t>
            </m:r>
          </m:sub>
        </m:sSub>
        <m:r>
          <m:rPr>
            <m:sty m:val="b"/>
          </m:rPr>
          <w:rPr>
            <w:rFonts w:ascii="Cambria Math" w:hAnsi="Cambria Math"/>
          </w:rPr>
          <m:t>=θ;</m:t>
        </m:r>
        <m:sSub>
          <m:sSubPr>
            <m:ctrlPr>
              <w:rPr>
                <w:rFonts w:ascii="Cambria Math" w:hAnsi="Cambria Math"/>
                <w:b/>
                <w:bCs/>
              </w:rPr>
            </m:ctrlPr>
          </m:sSubPr>
          <m:e>
            <m:r>
              <m:rPr>
                <m:sty m:val="bi"/>
              </m:rPr>
              <w:rPr>
                <w:rFonts w:ascii="Cambria Math" w:hAnsi="Cambria Math"/>
              </w:rPr>
              <m:t>Pol</m:t>
            </m:r>
          </m:e>
          <m:sub>
            <m:r>
              <m:rPr>
                <m:sty m:val="bi"/>
              </m:rPr>
              <w:rPr>
                <w:rFonts w:ascii="Cambria Math" w:hAnsi="Cambria Math"/>
              </w:rPr>
              <m:t>CW</m:t>
            </m:r>
          </m:sub>
        </m:sSub>
        <m:r>
          <m:rPr>
            <m:sty m:val="b"/>
          </m:rPr>
          <w:rPr>
            <w:rFonts w:ascii="Cambria Math" w:hAnsi="Cambria Math"/>
          </w:rPr>
          <m:t>=θ)</m:t>
        </m:r>
      </m:oMath>
      <w:r w:rsidRPr="006B5219">
        <w:rPr>
          <w:b/>
          <w:bCs/>
        </w:rPr>
        <w:t xml:space="preserve"> and </w:t>
      </w:r>
      <m:oMath>
        <m:sSub>
          <m:sSubPr>
            <m:ctrlPr>
              <w:rPr>
                <w:rFonts w:ascii="Cambria Math" w:hAnsi="Cambria Math"/>
                <w:b/>
                <w:bCs/>
                <w:szCs w:val="20"/>
              </w:rPr>
            </m:ctrlPr>
          </m:sSubPr>
          <m:e>
            <m:r>
              <m:rPr>
                <m:sty m:val="bi"/>
              </m:rPr>
              <w:rPr>
                <w:rFonts w:ascii="Cambria Math" w:hAnsi="Cambria Math"/>
                <w:szCs w:val="20"/>
              </w:rPr>
              <m:t>EIS</m:t>
            </m:r>
          </m:e>
          <m:sub>
            <m:r>
              <m:rPr>
                <m:sty m:val="bi"/>
              </m:rPr>
              <w:rPr>
                <w:rFonts w:ascii="Cambria Math" w:hAnsi="Cambria Math"/>
                <w:szCs w:val="20"/>
              </w:rPr>
              <m:t>DUT</m:t>
            </m:r>
          </m:sub>
        </m:sSub>
        <m:r>
          <m:rPr>
            <m:sty m:val="b"/>
          </m:rPr>
          <w:rPr>
            <w:rFonts w:ascii="Cambria Math" w:hAnsi="Cambria Math"/>
            <w:szCs w:val="20"/>
          </w:rPr>
          <m:t>(</m:t>
        </m:r>
        <m:sSub>
          <m:sSubPr>
            <m:ctrlPr>
              <w:rPr>
                <w:rFonts w:ascii="Cambria Math" w:hAnsi="Cambria Math"/>
                <w:b/>
                <w:bCs/>
                <w:szCs w:val="20"/>
              </w:rPr>
            </m:ctrlPr>
          </m:sSubPr>
          <m:e>
            <m:r>
              <m:rPr>
                <m:sty m:val="bi"/>
              </m:rPr>
              <w:rPr>
                <w:rFonts w:ascii="Cambria Math" w:hAnsi="Cambria Math"/>
                <w:szCs w:val="20"/>
              </w:rPr>
              <m:t>Pol</m:t>
            </m:r>
          </m:e>
          <m:sub>
            <m:r>
              <m:rPr>
                <m:sty m:val="bi"/>
              </m:rPr>
              <w:rPr>
                <w:rFonts w:ascii="Cambria Math" w:hAnsi="Cambria Math"/>
                <w:szCs w:val="20"/>
              </w:rPr>
              <m:t>Meas</m:t>
            </m:r>
          </m:sub>
        </m:sSub>
        <m:r>
          <m:rPr>
            <m:sty m:val="b"/>
          </m:rPr>
          <w:rPr>
            <w:rFonts w:ascii="Cambria Math" w:hAnsi="Cambria Math"/>
            <w:szCs w:val="20"/>
          </w:rPr>
          <m:t>=ϕ;</m:t>
        </m:r>
        <m:sSub>
          <m:sSubPr>
            <m:ctrlPr>
              <w:rPr>
                <w:rFonts w:ascii="Cambria Math" w:hAnsi="Cambria Math"/>
                <w:b/>
                <w:bCs/>
                <w:szCs w:val="20"/>
              </w:rPr>
            </m:ctrlPr>
          </m:sSubPr>
          <m:e>
            <m:r>
              <m:rPr>
                <m:sty m:val="bi"/>
              </m:rPr>
              <w:rPr>
                <w:rFonts w:ascii="Cambria Math" w:hAnsi="Cambria Math"/>
                <w:szCs w:val="20"/>
              </w:rPr>
              <m:t>Pol</m:t>
            </m:r>
          </m:e>
          <m:sub>
            <m:r>
              <m:rPr>
                <m:sty m:val="bi"/>
              </m:rPr>
              <w:rPr>
                <w:rFonts w:ascii="Cambria Math" w:hAnsi="Cambria Math"/>
                <w:szCs w:val="20"/>
              </w:rPr>
              <m:t>CW</m:t>
            </m:r>
          </m:sub>
        </m:sSub>
        <m:r>
          <m:rPr>
            <m:sty m:val="b"/>
          </m:rPr>
          <w:rPr>
            <w:rFonts w:ascii="Cambria Math" w:hAnsi="Cambria Math"/>
            <w:szCs w:val="20"/>
          </w:rPr>
          <m:t>=θ)</m:t>
        </m:r>
      </m:oMath>
      <w:r w:rsidRPr="00BC0942">
        <w:rPr>
          <w:b/>
          <w:bCs/>
          <w:szCs w:val="20"/>
        </w:rPr>
        <w:t xml:space="preserve"> if </w:t>
      </w:r>
      <m:oMath>
        <m:r>
          <m:rPr>
            <m:sty m:val="b"/>
          </m:rPr>
          <w:rPr>
            <w:rFonts w:ascii="Cambria Math" w:hAnsi="Cambria Math"/>
            <w:szCs w:val="20"/>
          </w:rPr>
          <m:t>θ</m:t>
        </m:r>
      </m:oMath>
      <w:r w:rsidRPr="00BC0942">
        <w:rPr>
          <w:rFonts w:hint="eastAsia"/>
          <w:b/>
          <w:bCs/>
          <w:szCs w:val="20"/>
        </w:rPr>
        <w:t xml:space="preserve"> </w:t>
      </w:r>
      <w:r w:rsidRPr="00BC0942">
        <w:rPr>
          <w:b/>
          <w:bCs/>
          <w:szCs w:val="20"/>
        </w:rPr>
        <w:t xml:space="preserve">polarization of CW is selected in step 1, or the reader polarization with minimum value between </w:t>
      </w:r>
      <m:oMath>
        <m:sSub>
          <m:sSubPr>
            <m:ctrlPr>
              <w:rPr>
                <w:rFonts w:ascii="Cambria Math" w:hAnsi="Cambria Math"/>
                <w:b/>
                <w:bCs/>
                <w:szCs w:val="20"/>
              </w:rPr>
            </m:ctrlPr>
          </m:sSubPr>
          <m:e>
            <m:r>
              <m:rPr>
                <m:sty m:val="bi"/>
              </m:rPr>
              <w:rPr>
                <w:rFonts w:ascii="Cambria Math" w:hAnsi="Cambria Math"/>
                <w:szCs w:val="20"/>
              </w:rPr>
              <m:t>EIS</m:t>
            </m:r>
          </m:e>
          <m:sub>
            <m:r>
              <m:rPr>
                <m:sty m:val="bi"/>
              </m:rPr>
              <w:rPr>
                <w:rFonts w:ascii="Cambria Math" w:hAnsi="Cambria Math"/>
                <w:szCs w:val="20"/>
              </w:rPr>
              <m:t>DUT</m:t>
            </m:r>
          </m:sub>
        </m:sSub>
        <m:r>
          <m:rPr>
            <m:sty m:val="b"/>
          </m:rPr>
          <w:rPr>
            <w:rFonts w:ascii="Cambria Math" w:hAnsi="Cambria Math"/>
            <w:szCs w:val="20"/>
          </w:rPr>
          <m:t>(</m:t>
        </m:r>
        <m:sSub>
          <m:sSubPr>
            <m:ctrlPr>
              <w:rPr>
                <w:rFonts w:ascii="Cambria Math" w:hAnsi="Cambria Math"/>
                <w:b/>
                <w:bCs/>
                <w:szCs w:val="20"/>
              </w:rPr>
            </m:ctrlPr>
          </m:sSubPr>
          <m:e>
            <m:r>
              <m:rPr>
                <m:sty m:val="bi"/>
              </m:rPr>
              <w:rPr>
                <w:rFonts w:ascii="Cambria Math" w:hAnsi="Cambria Math"/>
                <w:szCs w:val="20"/>
              </w:rPr>
              <m:t>Pol</m:t>
            </m:r>
          </m:e>
          <m:sub>
            <m:r>
              <m:rPr>
                <m:sty m:val="bi"/>
              </m:rPr>
              <w:rPr>
                <w:rFonts w:ascii="Cambria Math" w:hAnsi="Cambria Math"/>
                <w:szCs w:val="20"/>
              </w:rPr>
              <m:t>Meas</m:t>
            </m:r>
          </m:sub>
        </m:sSub>
        <m:r>
          <m:rPr>
            <m:sty m:val="b"/>
          </m:rPr>
          <w:rPr>
            <w:rFonts w:ascii="Cambria Math" w:hAnsi="Cambria Math"/>
            <w:szCs w:val="20"/>
          </w:rPr>
          <m:t>=θ;</m:t>
        </m:r>
        <m:sSub>
          <m:sSubPr>
            <m:ctrlPr>
              <w:rPr>
                <w:rFonts w:ascii="Cambria Math" w:hAnsi="Cambria Math"/>
                <w:b/>
                <w:bCs/>
                <w:szCs w:val="20"/>
              </w:rPr>
            </m:ctrlPr>
          </m:sSubPr>
          <m:e>
            <m:r>
              <m:rPr>
                <m:sty m:val="bi"/>
              </m:rPr>
              <w:rPr>
                <w:rFonts w:ascii="Cambria Math" w:hAnsi="Cambria Math"/>
                <w:szCs w:val="20"/>
              </w:rPr>
              <m:t>Pol</m:t>
            </m:r>
          </m:e>
          <m:sub>
            <m:r>
              <m:rPr>
                <m:sty m:val="bi"/>
              </m:rPr>
              <w:rPr>
                <w:rFonts w:ascii="Cambria Math" w:hAnsi="Cambria Math"/>
                <w:szCs w:val="20"/>
              </w:rPr>
              <m:t>CW</m:t>
            </m:r>
          </m:sub>
        </m:sSub>
        <m:r>
          <m:rPr>
            <m:sty m:val="b"/>
          </m:rPr>
          <w:rPr>
            <w:rFonts w:ascii="Cambria Math" w:hAnsi="Cambria Math"/>
            <w:szCs w:val="20"/>
          </w:rPr>
          <m:t>=ϕ)</m:t>
        </m:r>
      </m:oMath>
      <w:r w:rsidRPr="00BC0942">
        <w:rPr>
          <w:b/>
          <w:bCs/>
          <w:szCs w:val="20"/>
        </w:rPr>
        <w:t xml:space="preserve"> and </w:t>
      </w:r>
      <m:oMath>
        <m:sSub>
          <m:sSubPr>
            <m:ctrlPr>
              <w:rPr>
                <w:rFonts w:ascii="Cambria Math" w:hAnsi="Cambria Math"/>
                <w:b/>
                <w:bCs/>
                <w:szCs w:val="20"/>
              </w:rPr>
            </m:ctrlPr>
          </m:sSubPr>
          <m:e>
            <m:r>
              <m:rPr>
                <m:sty m:val="bi"/>
              </m:rPr>
              <w:rPr>
                <w:rFonts w:ascii="Cambria Math" w:hAnsi="Cambria Math"/>
                <w:szCs w:val="20"/>
              </w:rPr>
              <m:t>EIS</m:t>
            </m:r>
          </m:e>
          <m:sub>
            <m:r>
              <m:rPr>
                <m:sty m:val="bi"/>
              </m:rPr>
              <w:rPr>
                <w:rFonts w:ascii="Cambria Math" w:hAnsi="Cambria Math"/>
                <w:szCs w:val="20"/>
              </w:rPr>
              <m:t>DUT</m:t>
            </m:r>
          </m:sub>
        </m:sSub>
        <m:r>
          <m:rPr>
            <m:sty m:val="b"/>
          </m:rPr>
          <w:rPr>
            <w:rFonts w:ascii="Cambria Math" w:hAnsi="Cambria Math"/>
            <w:szCs w:val="20"/>
          </w:rPr>
          <m:t>(</m:t>
        </m:r>
        <m:sSub>
          <m:sSubPr>
            <m:ctrlPr>
              <w:rPr>
                <w:rFonts w:ascii="Cambria Math" w:hAnsi="Cambria Math"/>
                <w:b/>
                <w:bCs/>
                <w:szCs w:val="20"/>
              </w:rPr>
            </m:ctrlPr>
          </m:sSubPr>
          <m:e>
            <m:r>
              <m:rPr>
                <m:sty m:val="bi"/>
              </m:rPr>
              <w:rPr>
                <w:rFonts w:ascii="Cambria Math" w:hAnsi="Cambria Math"/>
                <w:szCs w:val="20"/>
              </w:rPr>
              <m:t>Pol</m:t>
            </m:r>
          </m:e>
          <m:sub>
            <m:r>
              <m:rPr>
                <m:sty m:val="bi"/>
              </m:rPr>
              <w:rPr>
                <w:rFonts w:ascii="Cambria Math" w:hAnsi="Cambria Math"/>
                <w:szCs w:val="20"/>
              </w:rPr>
              <m:t>Meas</m:t>
            </m:r>
          </m:sub>
        </m:sSub>
        <m:r>
          <m:rPr>
            <m:sty m:val="b"/>
          </m:rPr>
          <w:rPr>
            <w:rFonts w:ascii="Cambria Math" w:hAnsi="Cambria Math"/>
            <w:szCs w:val="20"/>
          </w:rPr>
          <m:t>=ϕ;</m:t>
        </m:r>
        <m:sSub>
          <m:sSubPr>
            <m:ctrlPr>
              <w:rPr>
                <w:rFonts w:ascii="Cambria Math" w:hAnsi="Cambria Math"/>
                <w:b/>
                <w:bCs/>
                <w:szCs w:val="20"/>
              </w:rPr>
            </m:ctrlPr>
          </m:sSubPr>
          <m:e>
            <m:r>
              <m:rPr>
                <m:sty m:val="bi"/>
              </m:rPr>
              <w:rPr>
                <w:rFonts w:ascii="Cambria Math" w:hAnsi="Cambria Math"/>
                <w:szCs w:val="20"/>
              </w:rPr>
              <m:t>Pol</m:t>
            </m:r>
          </m:e>
          <m:sub>
            <m:r>
              <m:rPr>
                <m:sty m:val="bi"/>
              </m:rPr>
              <w:rPr>
                <w:rFonts w:ascii="Cambria Math" w:hAnsi="Cambria Math"/>
                <w:szCs w:val="20"/>
              </w:rPr>
              <m:t>CW</m:t>
            </m:r>
          </m:sub>
        </m:sSub>
        <m:r>
          <m:rPr>
            <m:sty m:val="b"/>
          </m:rPr>
          <w:rPr>
            <w:rFonts w:ascii="Cambria Math" w:hAnsi="Cambria Math"/>
            <w:szCs w:val="20"/>
          </w:rPr>
          <m:t>=ϕ)</m:t>
        </m:r>
      </m:oMath>
      <w:r w:rsidRPr="00BC0942">
        <w:rPr>
          <w:b/>
          <w:bCs/>
          <w:szCs w:val="20"/>
        </w:rPr>
        <w:t xml:space="preserve"> if </w:t>
      </w:r>
      <m:oMath>
        <m:r>
          <m:rPr>
            <m:sty m:val="b"/>
          </m:rPr>
          <w:rPr>
            <w:rFonts w:ascii="Cambria Math" w:hAnsi="Cambria Math"/>
            <w:szCs w:val="20"/>
          </w:rPr>
          <m:t>ϕ</m:t>
        </m:r>
      </m:oMath>
      <w:r w:rsidRPr="00BC0942">
        <w:rPr>
          <w:rFonts w:hint="eastAsia"/>
          <w:b/>
          <w:bCs/>
          <w:szCs w:val="20"/>
        </w:rPr>
        <w:t xml:space="preserve"> </w:t>
      </w:r>
      <w:r w:rsidRPr="00BC0942">
        <w:rPr>
          <w:b/>
          <w:bCs/>
          <w:szCs w:val="20"/>
        </w:rPr>
        <w:t>polarization of CW is selected in step 1.</w:t>
      </w:r>
    </w:p>
    <w:p w14:paraId="7013E1BD" w14:textId="77777777" w:rsidR="006B5219" w:rsidRPr="00BC0942" w:rsidRDefault="006B5219" w:rsidP="00CF28C4">
      <w:pPr>
        <w:pStyle w:val="a3"/>
        <w:numPr>
          <w:ilvl w:val="0"/>
          <w:numId w:val="40"/>
        </w:numPr>
        <w:rPr>
          <w:b/>
          <w:bCs/>
          <w:szCs w:val="20"/>
          <w:lang w:eastAsia="en-US"/>
        </w:rPr>
      </w:pPr>
      <w:r w:rsidRPr="00BC0942">
        <w:rPr>
          <w:b/>
          <w:bCs/>
          <w:szCs w:val="20"/>
        </w:rPr>
        <w:t xml:space="preserve">Step 3: The </w:t>
      </w:r>
      <w:r w:rsidRPr="00BC0942">
        <w:rPr>
          <w:b/>
          <w:bCs/>
          <w:szCs w:val="20"/>
          <w:lang w:eastAsia="en-US"/>
        </w:rPr>
        <w:t xml:space="preserve">received power at DUT’s antenna is set as </w:t>
      </w:r>
      <m:oMath>
        <m:sSub>
          <m:sSubPr>
            <m:ctrlPr>
              <w:rPr>
                <w:rFonts w:ascii="Cambria Math" w:hAnsi="Cambria Math"/>
                <w:b/>
                <w:bCs/>
                <w:szCs w:val="20"/>
              </w:rPr>
            </m:ctrlPr>
          </m:sSubPr>
          <m:e>
            <m:r>
              <m:rPr>
                <m:sty m:val="bi"/>
              </m:rPr>
              <w:rPr>
                <w:rFonts w:ascii="Cambria Math" w:hAnsi="Cambria Math"/>
                <w:szCs w:val="20"/>
              </w:rPr>
              <m:t>EIS</m:t>
            </m:r>
          </m:e>
          <m:sub>
            <m:r>
              <m:rPr>
                <m:sty m:val="bi"/>
              </m:rPr>
              <w:rPr>
                <w:rFonts w:ascii="Cambria Math" w:hAnsi="Cambria Math"/>
                <w:szCs w:val="20"/>
              </w:rPr>
              <m:t>DUT</m:t>
            </m:r>
          </m:sub>
        </m:sSub>
      </m:oMath>
      <w:r w:rsidRPr="00BC0942">
        <w:rPr>
          <w:rFonts w:hint="eastAsia"/>
          <w:b/>
          <w:bCs/>
          <w:szCs w:val="20"/>
        </w:rPr>
        <w:t xml:space="preserve"> </w:t>
      </w:r>
      <w:r w:rsidRPr="00BC0942">
        <w:rPr>
          <w:b/>
          <w:bCs/>
          <w:szCs w:val="20"/>
        </w:rPr>
        <w:t>based on the selected polarization of CW and reader.</w:t>
      </w:r>
    </w:p>
    <w:p w14:paraId="45C7FCAE" w14:textId="77777777" w:rsidR="006B5219" w:rsidRPr="00BC0942" w:rsidRDefault="006B5219" w:rsidP="006B5219">
      <w:pPr>
        <w:rPr>
          <w:b/>
          <w:bCs/>
        </w:rPr>
      </w:pPr>
      <w:r w:rsidRPr="00BC0942">
        <w:rPr>
          <w:b/>
          <w:bCs/>
        </w:rPr>
        <w:t>Proposal 3: Take following test procedure and test requirements as baseline.</w:t>
      </w:r>
    </w:p>
    <w:p w14:paraId="24358424" w14:textId="77777777" w:rsidR="006B5219" w:rsidRPr="00BC0942" w:rsidRDefault="006B5219" w:rsidP="00CF28C4">
      <w:pPr>
        <w:pStyle w:val="a3"/>
        <w:numPr>
          <w:ilvl w:val="0"/>
          <w:numId w:val="35"/>
        </w:numPr>
        <w:rPr>
          <w:b/>
          <w:bCs/>
          <w:szCs w:val="20"/>
        </w:rPr>
      </w:pPr>
      <w:r w:rsidRPr="00BC0942">
        <w:rPr>
          <w:rFonts w:hint="eastAsia"/>
          <w:b/>
          <w:bCs/>
          <w:szCs w:val="20"/>
        </w:rPr>
        <w:t>T</w:t>
      </w:r>
      <w:r w:rsidRPr="00BC0942">
        <w:rPr>
          <w:b/>
          <w:bCs/>
          <w:szCs w:val="20"/>
        </w:rPr>
        <w:t>E sends paging A-IoT Paging message with access type as CBRA, with Paging ID absence.</w:t>
      </w:r>
    </w:p>
    <w:p w14:paraId="341B2641" w14:textId="77777777" w:rsidR="006B5219" w:rsidRPr="00BC0942" w:rsidRDefault="006B5219" w:rsidP="00CF28C4">
      <w:pPr>
        <w:pStyle w:val="a3"/>
        <w:numPr>
          <w:ilvl w:val="1"/>
          <w:numId w:val="43"/>
        </w:numPr>
        <w:rPr>
          <w:b/>
          <w:bCs/>
          <w:szCs w:val="20"/>
        </w:rPr>
      </w:pPr>
      <w:r w:rsidRPr="00BC0942">
        <w:rPr>
          <w:b/>
          <w:bCs/>
          <w:szCs w:val="20"/>
        </w:rPr>
        <w:t xml:space="preserve">Number of Access Occasions </w:t>
      </w:r>
      <w:r w:rsidRPr="00BC0942">
        <w:rPr>
          <w:rFonts w:hint="eastAsia"/>
          <w:b/>
          <w:bCs/>
          <w:szCs w:val="20"/>
        </w:rPr>
        <w:t>is</w:t>
      </w:r>
      <w:r w:rsidRPr="00BC0942">
        <w:rPr>
          <w:b/>
          <w:bCs/>
          <w:szCs w:val="20"/>
        </w:rPr>
        <w:t xml:space="preserve"> configured as 2 or 4 to limit the test time.</w:t>
      </w:r>
    </w:p>
    <w:p w14:paraId="1BA01EDE" w14:textId="5EE660AB" w:rsidR="006B5219" w:rsidRPr="00BC0942" w:rsidRDefault="006B5219" w:rsidP="00CF28C4">
      <w:pPr>
        <w:pStyle w:val="a3"/>
        <w:numPr>
          <w:ilvl w:val="1"/>
          <w:numId w:val="43"/>
        </w:numPr>
        <w:rPr>
          <w:b/>
          <w:bCs/>
          <w:szCs w:val="20"/>
        </w:rPr>
      </w:pPr>
      <w:r w:rsidRPr="00BC0942">
        <w:rPr>
          <w:b/>
          <w:bCs/>
          <w:szCs w:val="20"/>
        </w:rPr>
        <w:t>Time Resource Indication and Frequency Resource Indication is configured as 1.</w:t>
      </w:r>
    </w:p>
    <w:p w14:paraId="68CCDFEC" w14:textId="77777777" w:rsidR="006B5219" w:rsidRPr="00BC0942" w:rsidRDefault="006B5219" w:rsidP="00CF28C4">
      <w:pPr>
        <w:pStyle w:val="a3"/>
        <w:numPr>
          <w:ilvl w:val="0"/>
          <w:numId w:val="35"/>
        </w:numPr>
        <w:rPr>
          <w:b/>
          <w:bCs/>
          <w:szCs w:val="20"/>
        </w:rPr>
      </w:pPr>
      <w:r w:rsidRPr="00BC0942">
        <w:rPr>
          <w:rFonts w:hint="eastAsia"/>
          <w:b/>
          <w:bCs/>
          <w:szCs w:val="20"/>
        </w:rPr>
        <w:t>D</w:t>
      </w:r>
      <w:r w:rsidRPr="00BC0942">
        <w:rPr>
          <w:b/>
          <w:bCs/>
          <w:szCs w:val="20"/>
        </w:rPr>
        <w:t>evice shall select one access occasion accordingly and transmit Access Random ID and the timing error shall be verified at the same time.</w:t>
      </w:r>
    </w:p>
    <w:p w14:paraId="16B74032" w14:textId="77777777" w:rsidR="006B5219" w:rsidRPr="00BC0942" w:rsidRDefault="006B5219" w:rsidP="00CF28C4">
      <w:pPr>
        <w:pStyle w:val="a3"/>
        <w:numPr>
          <w:ilvl w:val="0"/>
          <w:numId w:val="35"/>
        </w:numPr>
        <w:rPr>
          <w:b/>
          <w:bCs/>
          <w:szCs w:val="20"/>
        </w:rPr>
      </w:pPr>
      <w:r w:rsidRPr="00BC0942">
        <w:rPr>
          <w:b/>
          <w:bCs/>
          <w:szCs w:val="20"/>
        </w:rPr>
        <w:t>TE monitors occasions whether there is Access Random ID reflected by device, and transmit Access trigger message is there is no Access Random ID detected, until and Access Random ID is detected or the all-access occasions has passed.</w:t>
      </w:r>
    </w:p>
    <w:p w14:paraId="0F268161" w14:textId="77777777" w:rsidR="006B5219" w:rsidRPr="00BC0942" w:rsidRDefault="006B5219" w:rsidP="00CF28C4">
      <w:pPr>
        <w:pStyle w:val="a3"/>
        <w:numPr>
          <w:ilvl w:val="0"/>
          <w:numId w:val="35"/>
        </w:numPr>
        <w:rPr>
          <w:b/>
          <w:bCs/>
          <w:szCs w:val="20"/>
        </w:rPr>
      </w:pPr>
      <w:r w:rsidRPr="00BC0942">
        <w:rPr>
          <w:rFonts w:hint="eastAsia"/>
          <w:b/>
          <w:bCs/>
          <w:szCs w:val="20"/>
        </w:rPr>
        <w:t>I</w:t>
      </w:r>
      <w:r w:rsidRPr="00BC0942">
        <w:rPr>
          <w:b/>
          <w:bCs/>
          <w:szCs w:val="20"/>
        </w:rPr>
        <w:t>f an Access Random ID is received, TE transmits Random ID Response which is identical to Access Random ID.</w:t>
      </w:r>
    </w:p>
    <w:p w14:paraId="533E1717" w14:textId="77777777" w:rsidR="006B5219" w:rsidRPr="00BC0942" w:rsidRDefault="006B5219" w:rsidP="00CF28C4">
      <w:pPr>
        <w:pStyle w:val="a3"/>
        <w:numPr>
          <w:ilvl w:val="1"/>
          <w:numId w:val="43"/>
        </w:numPr>
        <w:rPr>
          <w:b/>
          <w:bCs/>
          <w:szCs w:val="20"/>
        </w:rPr>
      </w:pPr>
      <w:r w:rsidRPr="00BC0942">
        <w:rPr>
          <w:rFonts w:hint="eastAsia"/>
          <w:b/>
          <w:bCs/>
          <w:szCs w:val="20"/>
        </w:rPr>
        <w:t>T</w:t>
      </w:r>
      <w:r w:rsidRPr="00BC0942">
        <w:rPr>
          <w:b/>
          <w:bCs/>
          <w:szCs w:val="20"/>
        </w:rPr>
        <w:t xml:space="preserve">o verify </w:t>
      </w:r>
      <w:r w:rsidRPr="00BC0942">
        <w:rPr>
          <w:rFonts w:eastAsia="Times New Roman" w:hint="eastAsia"/>
          <w:b/>
          <w:bCs/>
          <w:szCs w:val="20"/>
        </w:rPr>
        <w:t>T</w:t>
      </w:r>
      <w:r w:rsidRPr="00BC0942">
        <w:rPr>
          <w:rFonts w:eastAsia="Times New Roman" w:hint="eastAsia"/>
          <w:b/>
          <w:bCs/>
          <w:szCs w:val="20"/>
          <w:vertAlign w:val="subscript"/>
        </w:rPr>
        <w:t>D2R_min</w:t>
      </w:r>
      <w:r w:rsidRPr="00BC0942">
        <w:rPr>
          <w:rFonts w:eastAsia="Times New Roman"/>
          <w:b/>
          <w:bCs/>
          <w:szCs w:val="20"/>
        </w:rPr>
        <w:t xml:space="preserve">, the Random ID response is transmitted exactly </w:t>
      </w:r>
      <w:r w:rsidRPr="00BC0942">
        <w:rPr>
          <w:rFonts w:eastAsia="Times New Roman" w:hint="eastAsia"/>
          <w:b/>
          <w:bCs/>
          <w:szCs w:val="20"/>
        </w:rPr>
        <w:t>T</w:t>
      </w:r>
      <w:r w:rsidRPr="00BC0942">
        <w:rPr>
          <w:rFonts w:eastAsia="Times New Roman" w:hint="eastAsia"/>
          <w:b/>
          <w:bCs/>
          <w:szCs w:val="20"/>
          <w:vertAlign w:val="subscript"/>
        </w:rPr>
        <w:t>D2R_min</w:t>
      </w:r>
      <w:r w:rsidRPr="00BC0942">
        <w:rPr>
          <w:rFonts w:eastAsia="Times New Roman"/>
          <w:b/>
          <w:bCs/>
          <w:szCs w:val="20"/>
        </w:rPr>
        <w:t xml:space="preserve"> after the end of access random ID backscattered by the DUT.</w:t>
      </w:r>
    </w:p>
    <w:p w14:paraId="1008B7AF" w14:textId="77777777" w:rsidR="006B5219" w:rsidRPr="00BC0942" w:rsidRDefault="006B5219" w:rsidP="00CF28C4">
      <w:pPr>
        <w:pStyle w:val="a3"/>
        <w:numPr>
          <w:ilvl w:val="0"/>
          <w:numId w:val="35"/>
        </w:numPr>
        <w:rPr>
          <w:b/>
          <w:bCs/>
          <w:szCs w:val="20"/>
        </w:rPr>
      </w:pPr>
      <w:r w:rsidRPr="00BC0942">
        <w:rPr>
          <w:rFonts w:hint="eastAsia"/>
          <w:b/>
          <w:bCs/>
          <w:szCs w:val="20"/>
        </w:rPr>
        <w:t>D</w:t>
      </w:r>
      <w:r w:rsidRPr="00BC0942">
        <w:rPr>
          <w:b/>
          <w:bCs/>
          <w:szCs w:val="20"/>
        </w:rPr>
        <w:t>evice shall transmit D2R Upper Layer Data Transfer and the timing error shall be verified at the same time.</w:t>
      </w:r>
    </w:p>
    <w:p w14:paraId="397B5E63" w14:textId="77777777" w:rsidR="006B5219" w:rsidRPr="00BC0942" w:rsidRDefault="006B5219" w:rsidP="006B5219">
      <w:pPr>
        <w:rPr>
          <w:b/>
          <w:bCs/>
        </w:rPr>
      </w:pPr>
      <w:r w:rsidRPr="00BC0942">
        <w:rPr>
          <w:rFonts w:hint="eastAsia"/>
          <w:b/>
          <w:bCs/>
        </w:rPr>
        <w:t>P</w:t>
      </w:r>
      <w:r w:rsidRPr="00BC0942">
        <w:rPr>
          <w:b/>
          <w:bCs/>
        </w:rPr>
        <w:t xml:space="preserve">roposal 4: The statistic characteristic shall be considered in test that </w:t>
      </w:r>
      <w:r w:rsidRPr="00BC0942">
        <w:rPr>
          <w:b/>
          <w:bCs/>
          <w:lang w:eastAsia="en-US"/>
        </w:rPr>
        <w:t>the correct behaviour as defined in proposal 3 observed during repeated test shall be at least 90%.</w:t>
      </w:r>
    </w:p>
    <w:p w14:paraId="4E3D1293" w14:textId="77777777" w:rsidR="00B9157F" w:rsidRPr="006B5219" w:rsidRDefault="00B9157F" w:rsidP="00F56AD4">
      <w:pPr>
        <w:rPr>
          <w:color w:val="000000"/>
          <w:szCs w:val="22"/>
        </w:rPr>
      </w:pPr>
    </w:p>
    <w:p w14:paraId="542CCE7B" w14:textId="77777777" w:rsidR="00526EBE" w:rsidRPr="00AC5841" w:rsidRDefault="00526EBE" w:rsidP="00235C72">
      <w:pPr>
        <w:pStyle w:val="1"/>
        <w:rPr>
          <w:sz w:val="28"/>
          <w:szCs w:val="22"/>
        </w:rPr>
      </w:pPr>
      <w:r w:rsidRPr="00AC5841">
        <w:rPr>
          <w:sz w:val="28"/>
          <w:szCs w:val="22"/>
        </w:rPr>
        <w:t>References</w:t>
      </w:r>
    </w:p>
    <w:p w14:paraId="6070A39A" w14:textId="309FB6FB" w:rsidR="003641E9" w:rsidRDefault="00192867" w:rsidP="008A2D05">
      <w:pPr>
        <w:numPr>
          <w:ilvl w:val="0"/>
          <w:numId w:val="33"/>
        </w:numPr>
        <w:tabs>
          <w:tab w:val="left" w:pos="420"/>
        </w:tabs>
        <w:jc w:val="left"/>
      </w:pPr>
      <w:bookmarkStart w:id="1" w:name="_Ref206152693"/>
      <w:r w:rsidRPr="00192867">
        <w:t>R4-2512134</w:t>
      </w:r>
      <w:r w:rsidR="003641E9" w:rsidRPr="00732B01">
        <w:t xml:space="preserve">, </w:t>
      </w:r>
      <w:bookmarkEnd w:id="1"/>
      <w:r w:rsidRPr="00192867">
        <w:t>WF on RRM requirements for Ambient_IoT_Solutions</w:t>
      </w:r>
    </w:p>
    <w:p w14:paraId="1AF807EE" w14:textId="40DF93A9" w:rsidR="0066444C" w:rsidRDefault="0066444C" w:rsidP="00317894">
      <w:pPr>
        <w:overflowPunct w:val="0"/>
        <w:autoSpaceDE w:val="0"/>
        <w:autoSpaceDN w:val="0"/>
        <w:adjustRightInd w:val="0"/>
        <w:jc w:val="left"/>
        <w:textAlignment w:val="baseline"/>
      </w:pPr>
    </w:p>
    <w:sectPr w:rsidR="0066444C">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328F5" w14:textId="77777777" w:rsidR="002B5ECB" w:rsidRDefault="002B5ECB">
      <w:pPr>
        <w:spacing w:after="0"/>
      </w:pPr>
      <w:r>
        <w:separator/>
      </w:r>
    </w:p>
  </w:endnote>
  <w:endnote w:type="continuationSeparator" w:id="0">
    <w:p w14:paraId="1A127A23" w14:textId="77777777" w:rsidR="002B5ECB" w:rsidRDefault="002B5E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0FE52" w14:textId="77777777" w:rsidR="005E54A0" w:rsidRDefault="005E54A0"/>
  <w:p w14:paraId="321D9281" w14:textId="77777777" w:rsidR="005E54A0" w:rsidRDefault="005E54A0">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93FEE" w14:textId="77777777" w:rsidR="002B5ECB" w:rsidRDefault="002B5ECB">
      <w:pPr>
        <w:spacing w:after="0"/>
      </w:pPr>
      <w:r>
        <w:separator/>
      </w:r>
    </w:p>
  </w:footnote>
  <w:footnote w:type="continuationSeparator" w:id="0">
    <w:p w14:paraId="2B6771B2" w14:textId="77777777" w:rsidR="002B5ECB" w:rsidRDefault="002B5E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CC9CC8"/>
    <w:multiLevelType w:val="singleLevel"/>
    <w:tmpl w:val="B3CC9CC8"/>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B47E4207"/>
    <w:multiLevelType w:val="singleLevel"/>
    <w:tmpl w:val="B47E4207"/>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BAAEDC2D"/>
    <w:multiLevelType w:val="singleLevel"/>
    <w:tmpl w:val="BAAEDC2D"/>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4"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6"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7"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9"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3"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6"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3"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8A534F8"/>
    <w:multiLevelType w:val="hybridMultilevel"/>
    <w:tmpl w:val="8968E06C"/>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8FD55B1"/>
    <w:multiLevelType w:val="hybridMultilevel"/>
    <w:tmpl w:val="76C031C2"/>
    <w:lvl w:ilvl="0" w:tplc="FFFFFFFF">
      <w:start w:val="1"/>
      <w:numFmt w:val="bullet"/>
      <w:lvlText w:val=""/>
      <w:lvlJc w:val="left"/>
      <w:pPr>
        <w:ind w:left="420" w:hanging="420"/>
      </w:pPr>
      <w:rPr>
        <w:rFonts w:ascii="Symbol" w:hAnsi="Symbol" w:hint="default"/>
      </w:rPr>
    </w:lvl>
    <w:lvl w:ilvl="1" w:tplc="1F02F614">
      <w:start w:val="6"/>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333D8B52"/>
    <w:multiLevelType w:val="singleLevel"/>
    <w:tmpl w:val="333D8B52"/>
    <w:lvl w:ilvl="0">
      <w:start w:val="1"/>
      <w:numFmt w:val="bullet"/>
      <w:lvlText w:val=""/>
      <w:lvlJc w:val="left"/>
      <w:pPr>
        <w:tabs>
          <w:tab w:val="left" w:pos="420"/>
        </w:tabs>
        <w:ind w:left="840" w:hanging="420"/>
      </w:pPr>
      <w:rPr>
        <w:rFonts w:ascii="Wingdings" w:hAnsi="Wingdings" w:hint="default"/>
      </w:r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A3FB727"/>
    <w:multiLevelType w:val="singleLevel"/>
    <w:tmpl w:val="3A3FB727"/>
    <w:lvl w:ilvl="0">
      <w:start w:val="1"/>
      <w:numFmt w:val="bullet"/>
      <w:lvlText w:val=""/>
      <w:lvlJc w:val="left"/>
      <w:pPr>
        <w:tabs>
          <w:tab w:val="left" w:pos="420"/>
        </w:tabs>
        <w:ind w:left="840" w:hanging="42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9432951"/>
    <w:multiLevelType w:val="hybridMultilevel"/>
    <w:tmpl w:val="6192B498"/>
    <w:lvl w:ilvl="0" w:tplc="FFFFFFFF">
      <w:start w:val="1"/>
      <w:numFmt w:val="bullet"/>
      <w:lvlText w:val=""/>
      <w:lvlJc w:val="left"/>
      <w:pPr>
        <w:ind w:left="420" w:hanging="420"/>
      </w:pPr>
      <w:rPr>
        <w:rFonts w:ascii="Symbol" w:hAnsi="Symbol" w:hint="default"/>
      </w:rPr>
    </w:lvl>
    <w:lvl w:ilvl="1" w:tplc="1F02F614">
      <w:start w:val="6"/>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EC02440"/>
    <w:multiLevelType w:val="hybridMultilevel"/>
    <w:tmpl w:val="E378129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4FC657A"/>
    <w:multiLevelType w:val="hybridMultilevel"/>
    <w:tmpl w:val="822AEC3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C68704B"/>
    <w:multiLevelType w:val="multilevel"/>
    <w:tmpl w:val="D9F2CB4C"/>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
  </w:num>
  <w:num w:numId="2">
    <w:abstractNumId w:val="4"/>
  </w:num>
  <w:num w:numId="3">
    <w:abstractNumId w:val="5"/>
  </w:num>
  <w:num w:numId="4">
    <w:abstractNumId w:val="6"/>
  </w:num>
  <w:num w:numId="5">
    <w:abstractNumId w:val="7"/>
  </w:num>
  <w:num w:numId="6">
    <w:abstractNumId w:val="8"/>
  </w:num>
  <w:num w:numId="7">
    <w:abstractNumId w:val="9"/>
  </w:num>
  <w:num w:numId="8">
    <w:abstractNumId w:val="10"/>
  </w:num>
  <w:num w:numId="9">
    <w:abstractNumId w:val="11"/>
  </w:num>
  <w:num w:numId="10">
    <w:abstractNumId w:val="12"/>
  </w:num>
  <w:num w:numId="11">
    <w:abstractNumId w:val="13"/>
  </w:num>
  <w:num w:numId="12">
    <w:abstractNumId w:val="14"/>
  </w:num>
  <w:num w:numId="13">
    <w:abstractNumId w:val="15"/>
  </w:num>
  <w:num w:numId="14">
    <w:abstractNumId w:val="16"/>
  </w:num>
  <w:num w:numId="15">
    <w:abstractNumId w:val="17"/>
  </w:num>
  <w:num w:numId="16">
    <w:abstractNumId w:val="18"/>
  </w:num>
  <w:num w:numId="17">
    <w:abstractNumId w:val="19"/>
  </w:num>
  <w:num w:numId="18">
    <w:abstractNumId w:val="20"/>
  </w:num>
  <w:num w:numId="19">
    <w:abstractNumId w:val="21"/>
  </w:num>
  <w:num w:numId="20">
    <w:abstractNumId w:val="28"/>
  </w:num>
  <w:num w:numId="21">
    <w:abstractNumId w:val="38"/>
  </w:num>
  <w:num w:numId="22">
    <w:abstractNumId w:val="33"/>
  </w:num>
  <w:num w:numId="23">
    <w:abstractNumId w:val="40"/>
  </w:num>
  <w:num w:numId="24">
    <w:abstractNumId w:val="25"/>
  </w:num>
  <w:num w:numId="25">
    <w:abstractNumId w:val="29"/>
  </w:num>
  <w:num w:numId="26">
    <w:abstractNumId w:val="24"/>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43"/>
  </w:num>
  <w:num w:numId="32">
    <w:abstractNumId w:val="34"/>
  </w:num>
  <w:num w:numId="33">
    <w:abstractNumId w:val="44"/>
  </w:num>
  <w:num w:numId="34">
    <w:abstractNumId w:val="0"/>
  </w:num>
  <w:num w:numId="35">
    <w:abstractNumId w:val="39"/>
  </w:num>
  <w:num w:numId="36">
    <w:abstractNumId w:val="1"/>
  </w:num>
  <w:num w:numId="37">
    <w:abstractNumId w:val="30"/>
  </w:num>
  <w:num w:numId="38">
    <w:abstractNumId w:val="2"/>
  </w:num>
  <w:num w:numId="39">
    <w:abstractNumId w:val="32"/>
  </w:num>
  <w:num w:numId="40">
    <w:abstractNumId w:val="26"/>
  </w:num>
  <w:num w:numId="41">
    <w:abstractNumId w:val="37"/>
  </w:num>
  <w:num w:numId="42">
    <w:abstractNumId w:val="27"/>
  </w:num>
  <w:num w:numId="43">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3E20"/>
    <w:rsid w:val="000046AF"/>
    <w:rsid w:val="0000484F"/>
    <w:rsid w:val="0000497B"/>
    <w:rsid w:val="00004D02"/>
    <w:rsid w:val="00005334"/>
    <w:rsid w:val="00005374"/>
    <w:rsid w:val="00006056"/>
    <w:rsid w:val="0000692A"/>
    <w:rsid w:val="00006C9E"/>
    <w:rsid w:val="00006D5E"/>
    <w:rsid w:val="000075BA"/>
    <w:rsid w:val="000075C3"/>
    <w:rsid w:val="000075F0"/>
    <w:rsid w:val="000077B7"/>
    <w:rsid w:val="00007E25"/>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1C5"/>
    <w:rsid w:val="0002746F"/>
    <w:rsid w:val="0003045F"/>
    <w:rsid w:val="000305B4"/>
    <w:rsid w:val="0003150A"/>
    <w:rsid w:val="00031CE6"/>
    <w:rsid w:val="00031F0B"/>
    <w:rsid w:val="00031F43"/>
    <w:rsid w:val="000329A9"/>
    <w:rsid w:val="000333E7"/>
    <w:rsid w:val="00033752"/>
    <w:rsid w:val="0003395C"/>
    <w:rsid w:val="0003475B"/>
    <w:rsid w:val="00034BB4"/>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6058"/>
    <w:rsid w:val="0004629A"/>
    <w:rsid w:val="00047147"/>
    <w:rsid w:val="0004720D"/>
    <w:rsid w:val="0004736B"/>
    <w:rsid w:val="00047D5D"/>
    <w:rsid w:val="00050F12"/>
    <w:rsid w:val="00051117"/>
    <w:rsid w:val="00052391"/>
    <w:rsid w:val="0005246F"/>
    <w:rsid w:val="00052975"/>
    <w:rsid w:val="000529DE"/>
    <w:rsid w:val="000532D7"/>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96B"/>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2F19"/>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2A4"/>
    <w:rsid w:val="00092928"/>
    <w:rsid w:val="00092AF5"/>
    <w:rsid w:val="00093237"/>
    <w:rsid w:val="00093AC9"/>
    <w:rsid w:val="000945BA"/>
    <w:rsid w:val="000946FB"/>
    <w:rsid w:val="00094DB0"/>
    <w:rsid w:val="000956B9"/>
    <w:rsid w:val="00095DF6"/>
    <w:rsid w:val="00096CC7"/>
    <w:rsid w:val="00096D0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1DF"/>
    <w:rsid w:val="000A6EBD"/>
    <w:rsid w:val="000A73D7"/>
    <w:rsid w:val="000A7BA9"/>
    <w:rsid w:val="000A7BD4"/>
    <w:rsid w:val="000B099C"/>
    <w:rsid w:val="000B1A3E"/>
    <w:rsid w:val="000B3344"/>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3744"/>
    <w:rsid w:val="000C4006"/>
    <w:rsid w:val="000C45A2"/>
    <w:rsid w:val="000C4D04"/>
    <w:rsid w:val="000C5AF6"/>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559"/>
    <w:rsid w:val="000F16B7"/>
    <w:rsid w:val="000F1737"/>
    <w:rsid w:val="000F1CD0"/>
    <w:rsid w:val="000F2D20"/>
    <w:rsid w:val="000F2D33"/>
    <w:rsid w:val="000F3DAC"/>
    <w:rsid w:val="000F40AA"/>
    <w:rsid w:val="000F40C0"/>
    <w:rsid w:val="000F434B"/>
    <w:rsid w:val="000F4687"/>
    <w:rsid w:val="000F46F0"/>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65CE"/>
    <w:rsid w:val="0011672D"/>
    <w:rsid w:val="001167DF"/>
    <w:rsid w:val="001170FA"/>
    <w:rsid w:val="00117FCE"/>
    <w:rsid w:val="0012093E"/>
    <w:rsid w:val="00120BA4"/>
    <w:rsid w:val="001218BE"/>
    <w:rsid w:val="00121A50"/>
    <w:rsid w:val="00121EB1"/>
    <w:rsid w:val="00122104"/>
    <w:rsid w:val="00122DBC"/>
    <w:rsid w:val="00123DD1"/>
    <w:rsid w:val="00124170"/>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75"/>
    <w:rsid w:val="00132EA0"/>
    <w:rsid w:val="00132EDF"/>
    <w:rsid w:val="001332B6"/>
    <w:rsid w:val="00133425"/>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3C99"/>
    <w:rsid w:val="0014481D"/>
    <w:rsid w:val="001448F9"/>
    <w:rsid w:val="0014544C"/>
    <w:rsid w:val="001454FE"/>
    <w:rsid w:val="001456D9"/>
    <w:rsid w:val="00145AC0"/>
    <w:rsid w:val="00145B03"/>
    <w:rsid w:val="00146807"/>
    <w:rsid w:val="00146A65"/>
    <w:rsid w:val="00146D75"/>
    <w:rsid w:val="00147A77"/>
    <w:rsid w:val="00151211"/>
    <w:rsid w:val="00151FDC"/>
    <w:rsid w:val="00152709"/>
    <w:rsid w:val="00152816"/>
    <w:rsid w:val="001531B1"/>
    <w:rsid w:val="00153496"/>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517D"/>
    <w:rsid w:val="0016673F"/>
    <w:rsid w:val="00167437"/>
    <w:rsid w:val="001679F8"/>
    <w:rsid w:val="00167DC0"/>
    <w:rsid w:val="00170A08"/>
    <w:rsid w:val="00171048"/>
    <w:rsid w:val="0017260A"/>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0FB"/>
    <w:rsid w:val="00183A17"/>
    <w:rsid w:val="001842B3"/>
    <w:rsid w:val="00185607"/>
    <w:rsid w:val="00186072"/>
    <w:rsid w:val="00186479"/>
    <w:rsid w:val="00190211"/>
    <w:rsid w:val="00190288"/>
    <w:rsid w:val="00191669"/>
    <w:rsid w:val="001917F1"/>
    <w:rsid w:val="001919E6"/>
    <w:rsid w:val="00192867"/>
    <w:rsid w:val="00192AA4"/>
    <w:rsid w:val="001932B3"/>
    <w:rsid w:val="00193D0C"/>
    <w:rsid w:val="001943E1"/>
    <w:rsid w:val="0019496E"/>
    <w:rsid w:val="00194ADF"/>
    <w:rsid w:val="0019571A"/>
    <w:rsid w:val="001964C7"/>
    <w:rsid w:val="0019698B"/>
    <w:rsid w:val="00197A36"/>
    <w:rsid w:val="001A0782"/>
    <w:rsid w:val="001A08E7"/>
    <w:rsid w:val="001A1373"/>
    <w:rsid w:val="001A1587"/>
    <w:rsid w:val="001A2292"/>
    <w:rsid w:val="001A2B2E"/>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4A61"/>
    <w:rsid w:val="001C5141"/>
    <w:rsid w:val="001C787E"/>
    <w:rsid w:val="001C7BCF"/>
    <w:rsid w:val="001C7FA2"/>
    <w:rsid w:val="001D02A5"/>
    <w:rsid w:val="001D039A"/>
    <w:rsid w:val="001D0B3C"/>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22"/>
    <w:rsid w:val="001E2534"/>
    <w:rsid w:val="001E2748"/>
    <w:rsid w:val="001E2A89"/>
    <w:rsid w:val="001E3A08"/>
    <w:rsid w:val="001E4091"/>
    <w:rsid w:val="001E40C6"/>
    <w:rsid w:val="001E4BCE"/>
    <w:rsid w:val="001E4F1B"/>
    <w:rsid w:val="001E5191"/>
    <w:rsid w:val="001E5193"/>
    <w:rsid w:val="001E522F"/>
    <w:rsid w:val="001E675A"/>
    <w:rsid w:val="001E6EAC"/>
    <w:rsid w:val="001E70D8"/>
    <w:rsid w:val="001E7640"/>
    <w:rsid w:val="001E77AB"/>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546E"/>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5F0"/>
    <w:rsid w:val="00211864"/>
    <w:rsid w:val="00211893"/>
    <w:rsid w:val="0021207A"/>
    <w:rsid w:val="0021261B"/>
    <w:rsid w:val="00213E00"/>
    <w:rsid w:val="0021601F"/>
    <w:rsid w:val="002160D3"/>
    <w:rsid w:val="00216692"/>
    <w:rsid w:val="0021681E"/>
    <w:rsid w:val="00217AD2"/>
    <w:rsid w:val="00217CB1"/>
    <w:rsid w:val="00217F4A"/>
    <w:rsid w:val="002208DA"/>
    <w:rsid w:val="00220901"/>
    <w:rsid w:val="0022343A"/>
    <w:rsid w:val="00223465"/>
    <w:rsid w:val="00223BFF"/>
    <w:rsid w:val="00224D0A"/>
    <w:rsid w:val="00225337"/>
    <w:rsid w:val="00225450"/>
    <w:rsid w:val="0022552F"/>
    <w:rsid w:val="002258A3"/>
    <w:rsid w:val="0022596C"/>
    <w:rsid w:val="0022601E"/>
    <w:rsid w:val="00226296"/>
    <w:rsid w:val="002264A6"/>
    <w:rsid w:val="0022796D"/>
    <w:rsid w:val="00227F04"/>
    <w:rsid w:val="00230F1A"/>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4887"/>
    <w:rsid w:val="00245761"/>
    <w:rsid w:val="00245B71"/>
    <w:rsid w:val="00245CC7"/>
    <w:rsid w:val="00246528"/>
    <w:rsid w:val="00246DC9"/>
    <w:rsid w:val="0024751C"/>
    <w:rsid w:val="002475FC"/>
    <w:rsid w:val="002476E2"/>
    <w:rsid w:val="00247BA2"/>
    <w:rsid w:val="00247C45"/>
    <w:rsid w:val="00250929"/>
    <w:rsid w:val="00251926"/>
    <w:rsid w:val="0025242C"/>
    <w:rsid w:val="0025286A"/>
    <w:rsid w:val="00253540"/>
    <w:rsid w:val="00253787"/>
    <w:rsid w:val="00253DDF"/>
    <w:rsid w:val="00254F41"/>
    <w:rsid w:val="00254F68"/>
    <w:rsid w:val="00255053"/>
    <w:rsid w:val="00255137"/>
    <w:rsid w:val="00255D53"/>
    <w:rsid w:val="00256670"/>
    <w:rsid w:val="00257B0C"/>
    <w:rsid w:val="00257EBA"/>
    <w:rsid w:val="0026012F"/>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5B0"/>
    <w:rsid w:val="00264682"/>
    <w:rsid w:val="00264FAB"/>
    <w:rsid w:val="00265168"/>
    <w:rsid w:val="002651AF"/>
    <w:rsid w:val="00265BC5"/>
    <w:rsid w:val="00265C0B"/>
    <w:rsid w:val="00265EBD"/>
    <w:rsid w:val="0026657F"/>
    <w:rsid w:val="002665CA"/>
    <w:rsid w:val="0026742A"/>
    <w:rsid w:val="00267623"/>
    <w:rsid w:val="002679D1"/>
    <w:rsid w:val="00267DFE"/>
    <w:rsid w:val="00267E30"/>
    <w:rsid w:val="002701C6"/>
    <w:rsid w:val="0027032A"/>
    <w:rsid w:val="00270DE5"/>
    <w:rsid w:val="00271860"/>
    <w:rsid w:val="00271962"/>
    <w:rsid w:val="00272202"/>
    <w:rsid w:val="002726E0"/>
    <w:rsid w:val="002732E2"/>
    <w:rsid w:val="00273D45"/>
    <w:rsid w:val="002742A9"/>
    <w:rsid w:val="002743A9"/>
    <w:rsid w:val="0027444D"/>
    <w:rsid w:val="002744A1"/>
    <w:rsid w:val="00274A4F"/>
    <w:rsid w:val="00275218"/>
    <w:rsid w:val="00275466"/>
    <w:rsid w:val="00275E9D"/>
    <w:rsid w:val="0027694E"/>
    <w:rsid w:val="00276993"/>
    <w:rsid w:val="00276D87"/>
    <w:rsid w:val="00276E76"/>
    <w:rsid w:val="0027752A"/>
    <w:rsid w:val="0027752C"/>
    <w:rsid w:val="00280F0A"/>
    <w:rsid w:val="00281322"/>
    <w:rsid w:val="00281691"/>
    <w:rsid w:val="0028178E"/>
    <w:rsid w:val="002819AF"/>
    <w:rsid w:val="00281C6B"/>
    <w:rsid w:val="00281EDD"/>
    <w:rsid w:val="00282912"/>
    <w:rsid w:val="00282D6B"/>
    <w:rsid w:val="00283142"/>
    <w:rsid w:val="002837A8"/>
    <w:rsid w:val="00283E28"/>
    <w:rsid w:val="00284A97"/>
    <w:rsid w:val="00285521"/>
    <w:rsid w:val="00285C62"/>
    <w:rsid w:val="002861D2"/>
    <w:rsid w:val="0028678F"/>
    <w:rsid w:val="002872B4"/>
    <w:rsid w:val="00287788"/>
    <w:rsid w:val="00287B58"/>
    <w:rsid w:val="00287E64"/>
    <w:rsid w:val="00287FBA"/>
    <w:rsid w:val="00290532"/>
    <w:rsid w:val="00291BD0"/>
    <w:rsid w:val="00291E45"/>
    <w:rsid w:val="002922B8"/>
    <w:rsid w:val="00292A8E"/>
    <w:rsid w:val="00292C23"/>
    <w:rsid w:val="00293154"/>
    <w:rsid w:val="00293238"/>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078B"/>
    <w:rsid w:val="002A137A"/>
    <w:rsid w:val="002A148C"/>
    <w:rsid w:val="002A2305"/>
    <w:rsid w:val="002A3226"/>
    <w:rsid w:val="002A3A3A"/>
    <w:rsid w:val="002A3AD3"/>
    <w:rsid w:val="002A4181"/>
    <w:rsid w:val="002A437D"/>
    <w:rsid w:val="002A4FA8"/>
    <w:rsid w:val="002A525F"/>
    <w:rsid w:val="002A5D66"/>
    <w:rsid w:val="002A5F1A"/>
    <w:rsid w:val="002A6076"/>
    <w:rsid w:val="002A62A7"/>
    <w:rsid w:val="002A636C"/>
    <w:rsid w:val="002A6AD5"/>
    <w:rsid w:val="002A6EB1"/>
    <w:rsid w:val="002A71EE"/>
    <w:rsid w:val="002A7411"/>
    <w:rsid w:val="002A7614"/>
    <w:rsid w:val="002A7D9B"/>
    <w:rsid w:val="002B01BD"/>
    <w:rsid w:val="002B039D"/>
    <w:rsid w:val="002B08EA"/>
    <w:rsid w:val="002B0F3E"/>
    <w:rsid w:val="002B1145"/>
    <w:rsid w:val="002B16C0"/>
    <w:rsid w:val="002B172E"/>
    <w:rsid w:val="002B18A6"/>
    <w:rsid w:val="002B18C3"/>
    <w:rsid w:val="002B1B39"/>
    <w:rsid w:val="002B1E73"/>
    <w:rsid w:val="002B21E5"/>
    <w:rsid w:val="002B25E5"/>
    <w:rsid w:val="002B39C1"/>
    <w:rsid w:val="002B3DF5"/>
    <w:rsid w:val="002B47F3"/>
    <w:rsid w:val="002B4A68"/>
    <w:rsid w:val="002B4EBE"/>
    <w:rsid w:val="002B5094"/>
    <w:rsid w:val="002B5964"/>
    <w:rsid w:val="002B5ECB"/>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FFE"/>
    <w:rsid w:val="002C5830"/>
    <w:rsid w:val="002C5D5E"/>
    <w:rsid w:val="002C5EB9"/>
    <w:rsid w:val="002C6277"/>
    <w:rsid w:val="002C695D"/>
    <w:rsid w:val="002C69A7"/>
    <w:rsid w:val="002C69B7"/>
    <w:rsid w:val="002C71C7"/>
    <w:rsid w:val="002C73AE"/>
    <w:rsid w:val="002C7B96"/>
    <w:rsid w:val="002D0272"/>
    <w:rsid w:val="002D0963"/>
    <w:rsid w:val="002D113B"/>
    <w:rsid w:val="002D19BA"/>
    <w:rsid w:val="002D1F93"/>
    <w:rsid w:val="002D2548"/>
    <w:rsid w:val="002D3D9E"/>
    <w:rsid w:val="002D4BB3"/>
    <w:rsid w:val="002D4D3A"/>
    <w:rsid w:val="002D4FAF"/>
    <w:rsid w:val="002D4FF7"/>
    <w:rsid w:val="002D53BF"/>
    <w:rsid w:val="002D5E1D"/>
    <w:rsid w:val="002D6CE8"/>
    <w:rsid w:val="002D7581"/>
    <w:rsid w:val="002D7614"/>
    <w:rsid w:val="002E0409"/>
    <w:rsid w:val="002E0746"/>
    <w:rsid w:val="002E2BFB"/>
    <w:rsid w:val="002E3988"/>
    <w:rsid w:val="002E4146"/>
    <w:rsid w:val="002E5A06"/>
    <w:rsid w:val="002E5EE6"/>
    <w:rsid w:val="002E6555"/>
    <w:rsid w:val="002E6A44"/>
    <w:rsid w:val="002E6AF7"/>
    <w:rsid w:val="002E6CC5"/>
    <w:rsid w:val="002E70C9"/>
    <w:rsid w:val="002E752C"/>
    <w:rsid w:val="002E761C"/>
    <w:rsid w:val="002F0714"/>
    <w:rsid w:val="002F0B67"/>
    <w:rsid w:val="002F146A"/>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902"/>
    <w:rsid w:val="002F7E1E"/>
    <w:rsid w:val="0030011A"/>
    <w:rsid w:val="00300806"/>
    <w:rsid w:val="00300907"/>
    <w:rsid w:val="00300C2A"/>
    <w:rsid w:val="00300C3D"/>
    <w:rsid w:val="00302299"/>
    <w:rsid w:val="0030242E"/>
    <w:rsid w:val="00302591"/>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C0"/>
    <w:rsid w:val="00315A09"/>
    <w:rsid w:val="00316371"/>
    <w:rsid w:val="00316620"/>
    <w:rsid w:val="003174B4"/>
    <w:rsid w:val="00317894"/>
    <w:rsid w:val="00317C33"/>
    <w:rsid w:val="003203FF"/>
    <w:rsid w:val="003210A2"/>
    <w:rsid w:val="00323ECD"/>
    <w:rsid w:val="0032504F"/>
    <w:rsid w:val="00325390"/>
    <w:rsid w:val="003254ED"/>
    <w:rsid w:val="003265FC"/>
    <w:rsid w:val="00326933"/>
    <w:rsid w:val="00326B07"/>
    <w:rsid w:val="003274CB"/>
    <w:rsid w:val="003279A9"/>
    <w:rsid w:val="00327EFA"/>
    <w:rsid w:val="00330232"/>
    <w:rsid w:val="003311C4"/>
    <w:rsid w:val="003313DC"/>
    <w:rsid w:val="003317E5"/>
    <w:rsid w:val="00331A93"/>
    <w:rsid w:val="0033212F"/>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28E"/>
    <w:rsid w:val="00347665"/>
    <w:rsid w:val="00347822"/>
    <w:rsid w:val="00347EA6"/>
    <w:rsid w:val="00350471"/>
    <w:rsid w:val="003504BD"/>
    <w:rsid w:val="00351102"/>
    <w:rsid w:val="00351275"/>
    <w:rsid w:val="003512D1"/>
    <w:rsid w:val="00351E65"/>
    <w:rsid w:val="00351F47"/>
    <w:rsid w:val="0035390C"/>
    <w:rsid w:val="00354B4A"/>
    <w:rsid w:val="0035540F"/>
    <w:rsid w:val="00355B15"/>
    <w:rsid w:val="00355E10"/>
    <w:rsid w:val="00355EB3"/>
    <w:rsid w:val="003566DB"/>
    <w:rsid w:val="003569FC"/>
    <w:rsid w:val="00357197"/>
    <w:rsid w:val="00357D38"/>
    <w:rsid w:val="00357D5B"/>
    <w:rsid w:val="00360000"/>
    <w:rsid w:val="0036061D"/>
    <w:rsid w:val="00361B44"/>
    <w:rsid w:val="0036200F"/>
    <w:rsid w:val="0036219C"/>
    <w:rsid w:val="003622A5"/>
    <w:rsid w:val="00363612"/>
    <w:rsid w:val="00363875"/>
    <w:rsid w:val="003641E9"/>
    <w:rsid w:val="0036425E"/>
    <w:rsid w:val="0036479C"/>
    <w:rsid w:val="00364D89"/>
    <w:rsid w:val="003664A8"/>
    <w:rsid w:val="00366A7D"/>
    <w:rsid w:val="00366F16"/>
    <w:rsid w:val="0036754B"/>
    <w:rsid w:val="00367773"/>
    <w:rsid w:val="00371249"/>
    <w:rsid w:val="0037175E"/>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93B"/>
    <w:rsid w:val="00377943"/>
    <w:rsid w:val="00377A94"/>
    <w:rsid w:val="0038060A"/>
    <w:rsid w:val="003807D2"/>
    <w:rsid w:val="00380E4E"/>
    <w:rsid w:val="003812C8"/>
    <w:rsid w:val="00381435"/>
    <w:rsid w:val="00381463"/>
    <w:rsid w:val="003814E1"/>
    <w:rsid w:val="003819BA"/>
    <w:rsid w:val="00381C9B"/>
    <w:rsid w:val="00381D87"/>
    <w:rsid w:val="00382748"/>
    <w:rsid w:val="00383303"/>
    <w:rsid w:val="00383451"/>
    <w:rsid w:val="00383C48"/>
    <w:rsid w:val="0038489E"/>
    <w:rsid w:val="00384AD6"/>
    <w:rsid w:val="00384CD6"/>
    <w:rsid w:val="00384D70"/>
    <w:rsid w:val="00384FE0"/>
    <w:rsid w:val="003850B1"/>
    <w:rsid w:val="003852B0"/>
    <w:rsid w:val="00390666"/>
    <w:rsid w:val="00390A4C"/>
    <w:rsid w:val="00390AB7"/>
    <w:rsid w:val="00390D4B"/>
    <w:rsid w:val="003913AC"/>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0EE"/>
    <w:rsid w:val="003A01CD"/>
    <w:rsid w:val="003A034F"/>
    <w:rsid w:val="003A05AB"/>
    <w:rsid w:val="003A0F5A"/>
    <w:rsid w:val="003A12DE"/>
    <w:rsid w:val="003A1316"/>
    <w:rsid w:val="003A1512"/>
    <w:rsid w:val="003A16D2"/>
    <w:rsid w:val="003A1A4C"/>
    <w:rsid w:val="003A2CD4"/>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4D7B"/>
    <w:rsid w:val="003C5A12"/>
    <w:rsid w:val="003C5BE9"/>
    <w:rsid w:val="003C6ABE"/>
    <w:rsid w:val="003C6E02"/>
    <w:rsid w:val="003C76F0"/>
    <w:rsid w:val="003C7B82"/>
    <w:rsid w:val="003D13F9"/>
    <w:rsid w:val="003D1ACA"/>
    <w:rsid w:val="003D351C"/>
    <w:rsid w:val="003D35AE"/>
    <w:rsid w:val="003D3875"/>
    <w:rsid w:val="003D45C9"/>
    <w:rsid w:val="003D45FA"/>
    <w:rsid w:val="003D4B42"/>
    <w:rsid w:val="003D542E"/>
    <w:rsid w:val="003D5470"/>
    <w:rsid w:val="003D556D"/>
    <w:rsid w:val="003D5EB9"/>
    <w:rsid w:val="003D5F0F"/>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29E"/>
    <w:rsid w:val="003F1D1F"/>
    <w:rsid w:val="003F30E0"/>
    <w:rsid w:val="003F38D7"/>
    <w:rsid w:val="003F4251"/>
    <w:rsid w:val="003F4B9B"/>
    <w:rsid w:val="003F54C3"/>
    <w:rsid w:val="003F564F"/>
    <w:rsid w:val="003F59B0"/>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444"/>
    <w:rsid w:val="00413790"/>
    <w:rsid w:val="00413AFB"/>
    <w:rsid w:val="00413CD9"/>
    <w:rsid w:val="00414230"/>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999"/>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14C9"/>
    <w:rsid w:val="0044224C"/>
    <w:rsid w:val="0044230D"/>
    <w:rsid w:val="004423B2"/>
    <w:rsid w:val="00442821"/>
    <w:rsid w:val="0044305F"/>
    <w:rsid w:val="00443AE4"/>
    <w:rsid w:val="0044410E"/>
    <w:rsid w:val="0044432C"/>
    <w:rsid w:val="004453E4"/>
    <w:rsid w:val="004454EE"/>
    <w:rsid w:val="00445D9E"/>
    <w:rsid w:val="00446926"/>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578BA"/>
    <w:rsid w:val="0046026D"/>
    <w:rsid w:val="00460521"/>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1D85"/>
    <w:rsid w:val="00471F77"/>
    <w:rsid w:val="004724B4"/>
    <w:rsid w:val="004730E3"/>
    <w:rsid w:val="004732B2"/>
    <w:rsid w:val="00473C7F"/>
    <w:rsid w:val="0047429E"/>
    <w:rsid w:val="004743CE"/>
    <w:rsid w:val="00474615"/>
    <w:rsid w:val="0047596F"/>
    <w:rsid w:val="00476233"/>
    <w:rsid w:val="004762DB"/>
    <w:rsid w:val="00476B9A"/>
    <w:rsid w:val="00477343"/>
    <w:rsid w:val="00477B1E"/>
    <w:rsid w:val="004804F7"/>
    <w:rsid w:val="00481B75"/>
    <w:rsid w:val="0048223C"/>
    <w:rsid w:val="00482DD6"/>
    <w:rsid w:val="00483648"/>
    <w:rsid w:val="00483847"/>
    <w:rsid w:val="00484467"/>
    <w:rsid w:val="00484BF5"/>
    <w:rsid w:val="00484C15"/>
    <w:rsid w:val="00484D18"/>
    <w:rsid w:val="004856EC"/>
    <w:rsid w:val="00486B82"/>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249"/>
    <w:rsid w:val="004A3D54"/>
    <w:rsid w:val="004A467F"/>
    <w:rsid w:val="004A5146"/>
    <w:rsid w:val="004A538C"/>
    <w:rsid w:val="004A5713"/>
    <w:rsid w:val="004A5F6D"/>
    <w:rsid w:val="004A5F77"/>
    <w:rsid w:val="004A5F7C"/>
    <w:rsid w:val="004A6657"/>
    <w:rsid w:val="004A67FC"/>
    <w:rsid w:val="004A6FE6"/>
    <w:rsid w:val="004A7330"/>
    <w:rsid w:val="004B2294"/>
    <w:rsid w:val="004B2AC4"/>
    <w:rsid w:val="004B33BE"/>
    <w:rsid w:val="004B3F42"/>
    <w:rsid w:val="004B5213"/>
    <w:rsid w:val="004B5B5C"/>
    <w:rsid w:val="004B62FB"/>
    <w:rsid w:val="004B64EE"/>
    <w:rsid w:val="004B6E10"/>
    <w:rsid w:val="004B7074"/>
    <w:rsid w:val="004B76C9"/>
    <w:rsid w:val="004B76CA"/>
    <w:rsid w:val="004B7FA1"/>
    <w:rsid w:val="004C0E69"/>
    <w:rsid w:val="004C136E"/>
    <w:rsid w:val="004C13EA"/>
    <w:rsid w:val="004C1820"/>
    <w:rsid w:val="004C1837"/>
    <w:rsid w:val="004C1CBD"/>
    <w:rsid w:val="004C1F3D"/>
    <w:rsid w:val="004C1F6F"/>
    <w:rsid w:val="004C2AC4"/>
    <w:rsid w:val="004C34F4"/>
    <w:rsid w:val="004C3E76"/>
    <w:rsid w:val="004C476A"/>
    <w:rsid w:val="004C573D"/>
    <w:rsid w:val="004C5E9E"/>
    <w:rsid w:val="004C6E4B"/>
    <w:rsid w:val="004C7B35"/>
    <w:rsid w:val="004C7F37"/>
    <w:rsid w:val="004D0288"/>
    <w:rsid w:val="004D0493"/>
    <w:rsid w:val="004D0C0A"/>
    <w:rsid w:val="004D1A24"/>
    <w:rsid w:val="004D1AE0"/>
    <w:rsid w:val="004D2D27"/>
    <w:rsid w:val="004D3CC1"/>
    <w:rsid w:val="004D3EC3"/>
    <w:rsid w:val="004D4400"/>
    <w:rsid w:val="004D50AD"/>
    <w:rsid w:val="004D5521"/>
    <w:rsid w:val="004D5A1D"/>
    <w:rsid w:val="004D5DEB"/>
    <w:rsid w:val="004D605B"/>
    <w:rsid w:val="004D7C01"/>
    <w:rsid w:val="004E042B"/>
    <w:rsid w:val="004E0D3E"/>
    <w:rsid w:val="004E22A1"/>
    <w:rsid w:val="004E235E"/>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6A0"/>
    <w:rsid w:val="004F5702"/>
    <w:rsid w:val="004F6E38"/>
    <w:rsid w:val="004F6FCE"/>
    <w:rsid w:val="004F72CE"/>
    <w:rsid w:val="004F7FFD"/>
    <w:rsid w:val="0050024A"/>
    <w:rsid w:val="00500793"/>
    <w:rsid w:val="00500A0A"/>
    <w:rsid w:val="00500BFB"/>
    <w:rsid w:val="0050106D"/>
    <w:rsid w:val="0050128B"/>
    <w:rsid w:val="00501CD9"/>
    <w:rsid w:val="00504226"/>
    <w:rsid w:val="0050506A"/>
    <w:rsid w:val="00505D7D"/>
    <w:rsid w:val="00506161"/>
    <w:rsid w:val="00506370"/>
    <w:rsid w:val="005066D9"/>
    <w:rsid w:val="00507227"/>
    <w:rsid w:val="005103FB"/>
    <w:rsid w:val="00511790"/>
    <w:rsid w:val="00511FD2"/>
    <w:rsid w:val="005121FC"/>
    <w:rsid w:val="00512D23"/>
    <w:rsid w:val="0051328B"/>
    <w:rsid w:val="005132CD"/>
    <w:rsid w:val="005140DF"/>
    <w:rsid w:val="00514147"/>
    <w:rsid w:val="00514D0E"/>
    <w:rsid w:val="00515463"/>
    <w:rsid w:val="005155EF"/>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131"/>
    <w:rsid w:val="0053748B"/>
    <w:rsid w:val="005378BB"/>
    <w:rsid w:val="005412EB"/>
    <w:rsid w:val="005414AB"/>
    <w:rsid w:val="00543222"/>
    <w:rsid w:val="005439D3"/>
    <w:rsid w:val="0054473C"/>
    <w:rsid w:val="00544751"/>
    <w:rsid w:val="00545FFC"/>
    <w:rsid w:val="0054606C"/>
    <w:rsid w:val="005466CA"/>
    <w:rsid w:val="00547342"/>
    <w:rsid w:val="00547997"/>
    <w:rsid w:val="00547DC1"/>
    <w:rsid w:val="0055016B"/>
    <w:rsid w:val="005503FA"/>
    <w:rsid w:val="005509E7"/>
    <w:rsid w:val="005513E4"/>
    <w:rsid w:val="00552BBA"/>
    <w:rsid w:val="00552C87"/>
    <w:rsid w:val="005538A2"/>
    <w:rsid w:val="005541E2"/>
    <w:rsid w:val="00554471"/>
    <w:rsid w:val="0055514F"/>
    <w:rsid w:val="0055564D"/>
    <w:rsid w:val="00555692"/>
    <w:rsid w:val="00555FF3"/>
    <w:rsid w:val="005560AC"/>
    <w:rsid w:val="005560FB"/>
    <w:rsid w:val="00556F9E"/>
    <w:rsid w:val="005577D4"/>
    <w:rsid w:val="005600E3"/>
    <w:rsid w:val="0056013A"/>
    <w:rsid w:val="00560301"/>
    <w:rsid w:val="0056099A"/>
    <w:rsid w:val="00560F0D"/>
    <w:rsid w:val="0056104B"/>
    <w:rsid w:val="00562246"/>
    <w:rsid w:val="005625C1"/>
    <w:rsid w:val="005629C8"/>
    <w:rsid w:val="00562D95"/>
    <w:rsid w:val="00562F16"/>
    <w:rsid w:val="005636FB"/>
    <w:rsid w:val="00563776"/>
    <w:rsid w:val="00563BD1"/>
    <w:rsid w:val="005647EA"/>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085"/>
    <w:rsid w:val="00571297"/>
    <w:rsid w:val="00571D60"/>
    <w:rsid w:val="0057272C"/>
    <w:rsid w:val="00573655"/>
    <w:rsid w:val="0057370B"/>
    <w:rsid w:val="0057417F"/>
    <w:rsid w:val="005743A6"/>
    <w:rsid w:val="005745C8"/>
    <w:rsid w:val="00574A91"/>
    <w:rsid w:val="0057523B"/>
    <w:rsid w:val="005759F3"/>
    <w:rsid w:val="00575AE4"/>
    <w:rsid w:val="00575F2C"/>
    <w:rsid w:val="0057654B"/>
    <w:rsid w:val="00577164"/>
    <w:rsid w:val="00577AF1"/>
    <w:rsid w:val="00581B10"/>
    <w:rsid w:val="00581BBD"/>
    <w:rsid w:val="00581DAE"/>
    <w:rsid w:val="005839E6"/>
    <w:rsid w:val="00583EAA"/>
    <w:rsid w:val="0058411C"/>
    <w:rsid w:val="0058414F"/>
    <w:rsid w:val="00584B52"/>
    <w:rsid w:val="00585072"/>
    <w:rsid w:val="00585A00"/>
    <w:rsid w:val="0058603A"/>
    <w:rsid w:val="00586524"/>
    <w:rsid w:val="00586FF9"/>
    <w:rsid w:val="00587292"/>
    <w:rsid w:val="0058750E"/>
    <w:rsid w:val="00587A26"/>
    <w:rsid w:val="00587DC5"/>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C0B"/>
    <w:rsid w:val="005A1F70"/>
    <w:rsid w:val="005A1FBB"/>
    <w:rsid w:val="005A2562"/>
    <w:rsid w:val="005A29A1"/>
    <w:rsid w:val="005A3196"/>
    <w:rsid w:val="005A3ECA"/>
    <w:rsid w:val="005A48B4"/>
    <w:rsid w:val="005A4DEB"/>
    <w:rsid w:val="005A4FA3"/>
    <w:rsid w:val="005A5F53"/>
    <w:rsid w:val="005A635B"/>
    <w:rsid w:val="005A7935"/>
    <w:rsid w:val="005B0221"/>
    <w:rsid w:val="005B1730"/>
    <w:rsid w:val="005B1B64"/>
    <w:rsid w:val="005B25E3"/>
    <w:rsid w:val="005B325F"/>
    <w:rsid w:val="005B3689"/>
    <w:rsid w:val="005B4266"/>
    <w:rsid w:val="005B4B19"/>
    <w:rsid w:val="005B4E56"/>
    <w:rsid w:val="005B50FC"/>
    <w:rsid w:val="005B583D"/>
    <w:rsid w:val="005B5BE3"/>
    <w:rsid w:val="005B61E0"/>
    <w:rsid w:val="005B74FF"/>
    <w:rsid w:val="005B7CF7"/>
    <w:rsid w:val="005B7E10"/>
    <w:rsid w:val="005C00E3"/>
    <w:rsid w:val="005C0668"/>
    <w:rsid w:val="005C0E54"/>
    <w:rsid w:val="005C12EF"/>
    <w:rsid w:val="005C13BD"/>
    <w:rsid w:val="005C16B5"/>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809"/>
    <w:rsid w:val="005D6E77"/>
    <w:rsid w:val="005D6E7A"/>
    <w:rsid w:val="005E02C1"/>
    <w:rsid w:val="005E054E"/>
    <w:rsid w:val="005E0586"/>
    <w:rsid w:val="005E073C"/>
    <w:rsid w:val="005E1098"/>
    <w:rsid w:val="005E1164"/>
    <w:rsid w:val="005E1165"/>
    <w:rsid w:val="005E1360"/>
    <w:rsid w:val="005E1F4F"/>
    <w:rsid w:val="005E1FEF"/>
    <w:rsid w:val="005E298A"/>
    <w:rsid w:val="005E2BEC"/>
    <w:rsid w:val="005E2CA2"/>
    <w:rsid w:val="005E2EE1"/>
    <w:rsid w:val="005E3844"/>
    <w:rsid w:val="005E4120"/>
    <w:rsid w:val="005E54A0"/>
    <w:rsid w:val="005E5A04"/>
    <w:rsid w:val="005E5A9A"/>
    <w:rsid w:val="005E63BC"/>
    <w:rsid w:val="005E6591"/>
    <w:rsid w:val="005E685B"/>
    <w:rsid w:val="005E687F"/>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4FCB"/>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425"/>
    <w:rsid w:val="00616794"/>
    <w:rsid w:val="00616D5D"/>
    <w:rsid w:val="00616F2E"/>
    <w:rsid w:val="0061767C"/>
    <w:rsid w:val="00617CD0"/>
    <w:rsid w:val="006208A3"/>
    <w:rsid w:val="00620B45"/>
    <w:rsid w:val="00620EF2"/>
    <w:rsid w:val="00621786"/>
    <w:rsid w:val="00621F5E"/>
    <w:rsid w:val="00622581"/>
    <w:rsid w:val="0062304F"/>
    <w:rsid w:val="0062349F"/>
    <w:rsid w:val="006240F3"/>
    <w:rsid w:val="00624203"/>
    <w:rsid w:val="00624529"/>
    <w:rsid w:val="006247F7"/>
    <w:rsid w:val="006257FD"/>
    <w:rsid w:val="00625A51"/>
    <w:rsid w:val="00625B03"/>
    <w:rsid w:val="00625CF1"/>
    <w:rsid w:val="00626BAE"/>
    <w:rsid w:val="00626DA4"/>
    <w:rsid w:val="00626F0F"/>
    <w:rsid w:val="006270B3"/>
    <w:rsid w:val="00627700"/>
    <w:rsid w:val="00630282"/>
    <w:rsid w:val="00630347"/>
    <w:rsid w:val="00631709"/>
    <w:rsid w:val="006319BA"/>
    <w:rsid w:val="0063240C"/>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184"/>
    <w:rsid w:val="0064545C"/>
    <w:rsid w:val="00645FA1"/>
    <w:rsid w:val="0065030C"/>
    <w:rsid w:val="00650485"/>
    <w:rsid w:val="00650A2E"/>
    <w:rsid w:val="00650BE9"/>
    <w:rsid w:val="00650C63"/>
    <w:rsid w:val="00651B87"/>
    <w:rsid w:val="0065212D"/>
    <w:rsid w:val="00652934"/>
    <w:rsid w:val="00652E47"/>
    <w:rsid w:val="006531E0"/>
    <w:rsid w:val="006534FF"/>
    <w:rsid w:val="006538F5"/>
    <w:rsid w:val="00653F40"/>
    <w:rsid w:val="00654B53"/>
    <w:rsid w:val="006550EF"/>
    <w:rsid w:val="006552C7"/>
    <w:rsid w:val="00655FE5"/>
    <w:rsid w:val="006565D0"/>
    <w:rsid w:val="0065747C"/>
    <w:rsid w:val="00657591"/>
    <w:rsid w:val="00657A71"/>
    <w:rsid w:val="00657AB2"/>
    <w:rsid w:val="00657F2D"/>
    <w:rsid w:val="00657F36"/>
    <w:rsid w:val="0066014D"/>
    <w:rsid w:val="0066075B"/>
    <w:rsid w:val="00660761"/>
    <w:rsid w:val="006608BC"/>
    <w:rsid w:val="0066140A"/>
    <w:rsid w:val="006617D5"/>
    <w:rsid w:val="006624ED"/>
    <w:rsid w:val="0066294D"/>
    <w:rsid w:val="00662EAE"/>
    <w:rsid w:val="00663318"/>
    <w:rsid w:val="006637A1"/>
    <w:rsid w:val="006639E2"/>
    <w:rsid w:val="00663D1D"/>
    <w:rsid w:val="0066432B"/>
    <w:rsid w:val="0066444C"/>
    <w:rsid w:val="006656AB"/>
    <w:rsid w:val="006673A9"/>
    <w:rsid w:val="006676B3"/>
    <w:rsid w:val="00667C40"/>
    <w:rsid w:val="00670495"/>
    <w:rsid w:val="00670671"/>
    <w:rsid w:val="0067081F"/>
    <w:rsid w:val="00670A0F"/>
    <w:rsid w:val="00670A87"/>
    <w:rsid w:val="00670A8B"/>
    <w:rsid w:val="00670FE7"/>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358A"/>
    <w:rsid w:val="00683625"/>
    <w:rsid w:val="00683D2D"/>
    <w:rsid w:val="00684CBE"/>
    <w:rsid w:val="0068556A"/>
    <w:rsid w:val="00685580"/>
    <w:rsid w:val="00685F0D"/>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2B23"/>
    <w:rsid w:val="006B37BA"/>
    <w:rsid w:val="006B3DC5"/>
    <w:rsid w:val="006B3DEA"/>
    <w:rsid w:val="006B4091"/>
    <w:rsid w:val="006B42C1"/>
    <w:rsid w:val="006B4676"/>
    <w:rsid w:val="006B5219"/>
    <w:rsid w:val="006B5657"/>
    <w:rsid w:val="006B59B6"/>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69F6"/>
    <w:rsid w:val="006C6C36"/>
    <w:rsid w:val="006C737E"/>
    <w:rsid w:val="006C7556"/>
    <w:rsid w:val="006C76B6"/>
    <w:rsid w:val="006C7DE3"/>
    <w:rsid w:val="006C7E6D"/>
    <w:rsid w:val="006D0599"/>
    <w:rsid w:val="006D063E"/>
    <w:rsid w:val="006D077A"/>
    <w:rsid w:val="006D1527"/>
    <w:rsid w:val="006D1BDC"/>
    <w:rsid w:val="006D2452"/>
    <w:rsid w:val="006D2C16"/>
    <w:rsid w:val="006D3595"/>
    <w:rsid w:val="006D3C04"/>
    <w:rsid w:val="006D3DF9"/>
    <w:rsid w:val="006D3FDA"/>
    <w:rsid w:val="006D4210"/>
    <w:rsid w:val="006D4B5C"/>
    <w:rsid w:val="006D57E3"/>
    <w:rsid w:val="006D58E0"/>
    <w:rsid w:val="006D5C57"/>
    <w:rsid w:val="006D616D"/>
    <w:rsid w:val="006D63DD"/>
    <w:rsid w:val="006D682C"/>
    <w:rsid w:val="006D74A9"/>
    <w:rsid w:val="006D7A2A"/>
    <w:rsid w:val="006D7B9C"/>
    <w:rsid w:val="006D7BCF"/>
    <w:rsid w:val="006E0331"/>
    <w:rsid w:val="006E064D"/>
    <w:rsid w:val="006E28DF"/>
    <w:rsid w:val="006E35A6"/>
    <w:rsid w:val="006E3E3B"/>
    <w:rsid w:val="006E4BD9"/>
    <w:rsid w:val="006E4C9C"/>
    <w:rsid w:val="006E4CD3"/>
    <w:rsid w:val="006E4DA1"/>
    <w:rsid w:val="006E5413"/>
    <w:rsid w:val="006E5B0F"/>
    <w:rsid w:val="006E5B32"/>
    <w:rsid w:val="006E64B6"/>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E08"/>
    <w:rsid w:val="006F4F6D"/>
    <w:rsid w:val="006F4FAB"/>
    <w:rsid w:val="006F5316"/>
    <w:rsid w:val="006F558E"/>
    <w:rsid w:val="006F5DB5"/>
    <w:rsid w:val="006F6387"/>
    <w:rsid w:val="006F65BE"/>
    <w:rsid w:val="006F67A5"/>
    <w:rsid w:val="006F68C9"/>
    <w:rsid w:val="006F7848"/>
    <w:rsid w:val="006F79E9"/>
    <w:rsid w:val="00700441"/>
    <w:rsid w:val="00701E83"/>
    <w:rsid w:val="00702C46"/>
    <w:rsid w:val="00702F78"/>
    <w:rsid w:val="00702FD9"/>
    <w:rsid w:val="007036EF"/>
    <w:rsid w:val="00704F4C"/>
    <w:rsid w:val="00705B61"/>
    <w:rsid w:val="007067C5"/>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8DD"/>
    <w:rsid w:val="00714D6C"/>
    <w:rsid w:val="007150FC"/>
    <w:rsid w:val="0071523F"/>
    <w:rsid w:val="0071607D"/>
    <w:rsid w:val="007160BC"/>
    <w:rsid w:val="007167B4"/>
    <w:rsid w:val="00716AF4"/>
    <w:rsid w:val="00716D56"/>
    <w:rsid w:val="00717A44"/>
    <w:rsid w:val="00717CA4"/>
    <w:rsid w:val="0072003E"/>
    <w:rsid w:val="0072028B"/>
    <w:rsid w:val="0072066E"/>
    <w:rsid w:val="00720B5B"/>
    <w:rsid w:val="00720F10"/>
    <w:rsid w:val="0072165D"/>
    <w:rsid w:val="007217D0"/>
    <w:rsid w:val="00721D0A"/>
    <w:rsid w:val="00721E45"/>
    <w:rsid w:val="007229AB"/>
    <w:rsid w:val="00722C7F"/>
    <w:rsid w:val="00723483"/>
    <w:rsid w:val="007234B7"/>
    <w:rsid w:val="00723A39"/>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96D"/>
    <w:rsid w:val="00727D93"/>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0DFA"/>
    <w:rsid w:val="00741102"/>
    <w:rsid w:val="0074195F"/>
    <w:rsid w:val="00741F5E"/>
    <w:rsid w:val="0074223F"/>
    <w:rsid w:val="007427A6"/>
    <w:rsid w:val="007427C6"/>
    <w:rsid w:val="00742FB1"/>
    <w:rsid w:val="007437BB"/>
    <w:rsid w:val="007437D7"/>
    <w:rsid w:val="00744DAE"/>
    <w:rsid w:val="00745DA1"/>
    <w:rsid w:val="00745FF1"/>
    <w:rsid w:val="007461F3"/>
    <w:rsid w:val="00747265"/>
    <w:rsid w:val="00747B74"/>
    <w:rsid w:val="00747FCE"/>
    <w:rsid w:val="0075060F"/>
    <w:rsid w:val="007508A2"/>
    <w:rsid w:val="00750EC4"/>
    <w:rsid w:val="00751391"/>
    <w:rsid w:val="0075146A"/>
    <w:rsid w:val="0075183E"/>
    <w:rsid w:val="00751F5B"/>
    <w:rsid w:val="007525B3"/>
    <w:rsid w:val="00752B56"/>
    <w:rsid w:val="00752DB2"/>
    <w:rsid w:val="0075320E"/>
    <w:rsid w:val="00753655"/>
    <w:rsid w:val="007549DE"/>
    <w:rsid w:val="0075514C"/>
    <w:rsid w:val="00755617"/>
    <w:rsid w:val="007563EC"/>
    <w:rsid w:val="00756B5A"/>
    <w:rsid w:val="00756F3B"/>
    <w:rsid w:val="00757B6D"/>
    <w:rsid w:val="007604F9"/>
    <w:rsid w:val="00760615"/>
    <w:rsid w:val="0076154E"/>
    <w:rsid w:val="00761D1D"/>
    <w:rsid w:val="0076240A"/>
    <w:rsid w:val="007639FA"/>
    <w:rsid w:val="00763E6C"/>
    <w:rsid w:val="00763EA2"/>
    <w:rsid w:val="0076449C"/>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A97"/>
    <w:rsid w:val="00774C50"/>
    <w:rsid w:val="00774FC0"/>
    <w:rsid w:val="00775676"/>
    <w:rsid w:val="00775CC5"/>
    <w:rsid w:val="00776679"/>
    <w:rsid w:val="00776DEB"/>
    <w:rsid w:val="007774C3"/>
    <w:rsid w:val="00777C40"/>
    <w:rsid w:val="00777E39"/>
    <w:rsid w:val="0078059D"/>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281E"/>
    <w:rsid w:val="007A2995"/>
    <w:rsid w:val="007A2EAE"/>
    <w:rsid w:val="007A365F"/>
    <w:rsid w:val="007A3C31"/>
    <w:rsid w:val="007A419F"/>
    <w:rsid w:val="007A4D45"/>
    <w:rsid w:val="007A5056"/>
    <w:rsid w:val="007A593F"/>
    <w:rsid w:val="007A6E3F"/>
    <w:rsid w:val="007A7084"/>
    <w:rsid w:val="007A74C1"/>
    <w:rsid w:val="007A779D"/>
    <w:rsid w:val="007A78D0"/>
    <w:rsid w:val="007B02BD"/>
    <w:rsid w:val="007B03C7"/>
    <w:rsid w:val="007B0689"/>
    <w:rsid w:val="007B0CD6"/>
    <w:rsid w:val="007B1209"/>
    <w:rsid w:val="007B1A3E"/>
    <w:rsid w:val="007B1BFE"/>
    <w:rsid w:val="007B2583"/>
    <w:rsid w:val="007B3A3C"/>
    <w:rsid w:val="007B3A4E"/>
    <w:rsid w:val="007B3C13"/>
    <w:rsid w:val="007B3CAE"/>
    <w:rsid w:val="007B3F49"/>
    <w:rsid w:val="007B4366"/>
    <w:rsid w:val="007B570E"/>
    <w:rsid w:val="007B584B"/>
    <w:rsid w:val="007B5898"/>
    <w:rsid w:val="007B62AE"/>
    <w:rsid w:val="007B65CF"/>
    <w:rsid w:val="007B67F3"/>
    <w:rsid w:val="007B6BE4"/>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5E7C"/>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1A9"/>
    <w:rsid w:val="007F4590"/>
    <w:rsid w:val="007F4D2B"/>
    <w:rsid w:val="007F5AE8"/>
    <w:rsid w:val="007F5E5E"/>
    <w:rsid w:val="007F6F1D"/>
    <w:rsid w:val="007F7B62"/>
    <w:rsid w:val="007F7CCA"/>
    <w:rsid w:val="00800199"/>
    <w:rsid w:val="008004D1"/>
    <w:rsid w:val="00800F0A"/>
    <w:rsid w:val="00801962"/>
    <w:rsid w:val="008021C0"/>
    <w:rsid w:val="00802CFA"/>
    <w:rsid w:val="00803346"/>
    <w:rsid w:val="008041AB"/>
    <w:rsid w:val="00804900"/>
    <w:rsid w:val="008050E4"/>
    <w:rsid w:val="008059F3"/>
    <w:rsid w:val="00806D21"/>
    <w:rsid w:val="008103D1"/>
    <w:rsid w:val="008112E5"/>
    <w:rsid w:val="00811ABF"/>
    <w:rsid w:val="00811F80"/>
    <w:rsid w:val="00811FA4"/>
    <w:rsid w:val="00812047"/>
    <w:rsid w:val="008120D4"/>
    <w:rsid w:val="00812ED2"/>
    <w:rsid w:val="008134C0"/>
    <w:rsid w:val="008144EC"/>
    <w:rsid w:val="00814AA2"/>
    <w:rsid w:val="00814CEC"/>
    <w:rsid w:val="00815413"/>
    <w:rsid w:val="008161AB"/>
    <w:rsid w:val="00816337"/>
    <w:rsid w:val="0081753B"/>
    <w:rsid w:val="008200C1"/>
    <w:rsid w:val="00821452"/>
    <w:rsid w:val="0082171D"/>
    <w:rsid w:val="00821B51"/>
    <w:rsid w:val="00821C19"/>
    <w:rsid w:val="00822C77"/>
    <w:rsid w:val="008231AE"/>
    <w:rsid w:val="00823A33"/>
    <w:rsid w:val="00823DA4"/>
    <w:rsid w:val="00824022"/>
    <w:rsid w:val="0082426B"/>
    <w:rsid w:val="00825247"/>
    <w:rsid w:val="008259D9"/>
    <w:rsid w:val="00825A34"/>
    <w:rsid w:val="00825BFE"/>
    <w:rsid w:val="00825D7A"/>
    <w:rsid w:val="00825E55"/>
    <w:rsid w:val="008260CE"/>
    <w:rsid w:val="00826E93"/>
    <w:rsid w:val="00827C18"/>
    <w:rsid w:val="008305B1"/>
    <w:rsid w:val="00830ED8"/>
    <w:rsid w:val="00832527"/>
    <w:rsid w:val="008328FC"/>
    <w:rsid w:val="00832BB5"/>
    <w:rsid w:val="00833B53"/>
    <w:rsid w:val="00833D7B"/>
    <w:rsid w:val="0083401C"/>
    <w:rsid w:val="00834795"/>
    <w:rsid w:val="0083483D"/>
    <w:rsid w:val="00834962"/>
    <w:rsid w:val="00834991"/>
    <w:rsid w:val="008350F0"/>
    <w:rsid w:val="00835A12"/>
    <w:rsid w:val="00835EC5"/>
    <w:rsid w:val="00835FAD"/>
    <w:rsid w:val="00836347"/>
    <w:rsid w:val="0083688F"/>
    <w:rsid w:val="0083779A"/>
    <w:rsid w:val="00837828"/>
    <w:rsid w:val="00837C39"/>
    <w:rsid w:val="00840CDA"/>
    <w:rsid w:val="008411C1"/>
    <w:rsid w:val="008414B2"/>
    <w:rsid w:val="00841B36"/>
    <w:rsid w:val="00842D8B"/>
    <w:rsid w:val="00842F33"/>
    <w:rsid w:val="00844831"/>
    <w:rsid w:val="00844A77"/>
    <w:rsid w:val="00844D92"/>
    <w:rsid w:val="00845CD3"/>
    <w:rsid w:val="00845E5F"/>
    <w:rsid w:val="0084631E"/>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52E"/>
    <w:rsid w:val="00860A50"/>
    <w:rsid w:val="008617E7"/>
    <w:rsid w:val="00861C80"/>
    <w:rsid w:val="00861D7B"/>
    <w:rsid w:val="00861F14"/>
    <w:rsid w:val="00862073"/>
    <w:rsid w:val="008647EB"/>
    <w:rsid w:val="0086487D"/>
    <w:rsid w:val="008654EE"/>
    <w:rsid w:val="00865957"/>
    <w:rsid w:val="00866013"/>
    <w:rsid w:val="008661B0"/>
    <w:rsid w:val="00866312"/>
    <w:rsid w:val="00866F9D"/>
    <w:rsid w:val="008679B3"/>
    <w:rsid w:val="00870091"/>
    <w:rsid w:val="0087103E"/>
    <w:rsid w:val="00871726"/>
    <w:rsid w:val="008717E6"/>
    <w:rsid w:val="008718CB"/>
    <w:rsid w:val="00871EBC"/>
    <w:rsid w:val="0087335F"/>
    <w:rsid w:val="00873F86"/>
    <w:rsid w:val="00873FB8"/>
    <w:rsid w:val="00873FC3"/>
    <w:rsid w:val="008746EF"/>
    <w:rsid w:val="00874923"/>
    <w:rsid w:val="008751EB"/>
    <w:rsid w:val="00875A82"/>
    <w:rsid w:val="00875B24"/>
    <w:rsid w:val="008762D5"/>
    <w:rsid w:val="00877137"/>
    <w:rsid w:val="00877D6E"/>
    <w:rsid w:val="00877FFD"/>
    <w:rsid w:val="008807E5"/>
    <w:rsid w:val="00880B17"/>
    <w:rsid w:val="008816FA"/>
    <w:rsid w:val="008819F6"/>
    <w:rsid w:val="0088296D"/>
    <w:rsid w:val="00882AC1"/>
    <w:rsid w:val="008837FB"/>
    <w:rsid w:val="00883A30"/>
    <w:rsid w:val="00883F18"/>
    <w:rsid w:val="008849F0"/>
    <w:rsid w:val="00884BA1"/>
    <w:rsid w:val="0088502A"/>
    <w:rsid w:val="00885314"/>
    <w:rsid w:val="008854AE"/>
    <w:rsid w:val="008864A9"/>
    <w:rsid w:val="008869DE"/>
    <w:rsid w:val="00886F8A"/>
    <w:rsid w:val="0088724C"/>
    <w:rsid w:val="0088785D"/>
    <w:rsid w:val="00887E23"/>
    <w:rsid w:val="008907E8"/>
    <w:rsid w:val="00890C95"/>
    <w:rsid w:val="00890CC7"/>
    <w:rsid w:val="008911BE"/>
    <w:rsid w:val="0089148B"/>
    <w:rsid w:val="00892639"/>
    <w:rsid w:val="00892CC5"/>
    <w:rsid w:val="00893D2F"/>
    <w:rsid w:val="00894BEF"/>
    <w:rsid w:val="00895036"/>
    <w:rsid w:val="008954E4"/>
    <w:rsid w:val="00896C9A"/>
    <w:rsid w:val="00896D8B"/>
    <w:rsid w:val="00897318"/>
    <w:rsid w:val="00897D4D"/>
    <w:rsid w:val="008A07F7"/>
    <w:rsid w:val="008A225D"/>
    <w:rsid w:val="008A2D05"/>
    <w:rsid w:val="008A4624"/>
    <w:rsid w:val="008A4896"/>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52E1"/>
    <w:rsid w:val="008B52E3"/>
    <w:rsid w:val="008B75FB"/>
    <w:rsid w:val="008B7B02"/>
    <w:rsid w:val="008B7E06"/>
    <w:rsid w:val="008B7EE4"/>
    <w:rsid w:val="008C02C7"/>
    <w:rsid w:val="008C0DCF"/>
    <w:rsid w:val="008C0DE1"/>
    <w:rsid w:val="008C12CD"/>
    <w:rsid w:val="008C1857"/>
    <w:rsid w:val="008C231B"/>
    <w:rsid w:val="008C24F8"/>
    <w:rsid w:val="008C3446"/>
    <w:rsid w:val="008C34FD"/>
    <w:rsid w:val="008C3795"/>
    <w:rsid w:val="008C3AE6"/>
    <w:rsid w:val="008C439E"/>
    <w:rsid w:val="008C4849"/>
    <w:rsid w:val="008C4E8B"/>
    <w:rsid w:val="008C5586"/>
    <w:rsid w:val="008C56C4"/>
    <w:rsid w:val="008C5C3F"/>
    <w:rsid w:val="008C7299"/>
    <w:rsid w:val="008C7A57"/>
    <w:rsid w:val="008C7D8B"/>
    <w:rsid w:val="008D0065"/>
    <w:rsid w:val="008D071C"/>
    <w:rsid w:val="008D07CF"/>
    <w:rsid w:val="008D12BE"/>
    <w:rsid w:val="008D2DC8"/>
    <w:rsid w:val="008D33A7"/>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F36"/>
    <w:rsid w:val="008E1060"/>
    <w:rsid w:val="008E1A0E"/>
    <w:rsid w:val="008E1AC6"/>
    <w:rsid w:val="008E238B"/>
    <w:rsid w:val="008E2BDF"/>
    <w:rsid w:val="008E2D87"/>
    <w:rsid w:val="008E2DA9"/>
    <w:rsid w:val="008E2E23"/>
    <w:rsid w:val="008E3FB2"/>
    <w:rsid w:val="008E40AE"/>
    <w:rsid w:val="008E47CC"/>
    <w:rsid w:val="008E4B88"/>
    <w:rsid w:val="008E55D1"/>
    <w:rsid w:val="008E6780"/>
    <w:rsid w:val="008E68A1"/>
    <w:rsid w:val="008E7716"/>
    <w:rsid w:val="008E7CF7"/>
    <w:rsid w:val="008F020E"/>
    <w:rsid w:val="008F046D"/>
    <w:rsid w:val="008F05EF"/>
    <w:rsid w:val="008F09C3"/>
    <w:rsid w:val="008F1997"/>
    <w:rsid w:val="008F1ECA"/>
    <w:rsid w:val="008F22E2"/>
    <w:rsid w:val="008F2AE7"/>
    <w:rsid w:val="008F2C8D"/>
    <w:rsid w:val="008F384E"/>
    <w:rsid w:val="008F4628"/>
    <w:rsid w:val="008F513F"/>
    <w:rsid w:val="008F552F"/>
    <w:rsid w:val="008F5EC9"/>
    <w:rsid w:val="008F6690"/>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2C9D"/>
    <w:rsid w:val="00913667"/>
    <w:rsid w:val="00914036"/>
    <w:rsid w:val="0091489F"/>
    <w:rsid w:val="00914C4C"/>
    <w:rsid w:val="00915000"/>
    <w:rsid w:val="009151B3"/>
    <w:rsid w:val="009156B2"/>
    <w:rsid w:val="00916DBC"/>
    <w:rsid w:val="00917053"/>
    <w:rsid w:val="0091730E"/>
    <w:rsid w:val="00917389"/>
    <w:rsid w:val="00917482"/>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3C4"/>
    <w:rsid w:val="00934B8A"/>
    <w:rsid w:val="00934BA3"/>
    <w:rsid w:val="00935AE3"/>
    <w:rsid w:val="00935CB0"/>
    <w:rsid w:val="00935DB8"/>
    <w:rsid w:val="00936524"/>
    <w:rsid w:val="00936885"/>
    <w:rsid w:val="00937271"/>
    <w:rsid w:val="0093757F"/>
    <w:rsid w:val="0093770A"/>
    <w:rsid w:val="00937822"/>
    <w:rsid w:val="00937D10"/>
    <w:rsid w:val="00937E46"/>
    <w:rsid w:val="00940456"/>
    <w:rsid w:val="00940BCB"/>
    <w:rsid w:val="00940F64"/>
    <w:rsid w:val="0094113B"/>
    <w:rsid w:val="00943025"/>
    <w:rsid w:val="00943168"/>
    <w:rsid w:val="0094344B"/>
    <w:rsid w:val="00943A29"/>
    <w:rsid w:val="00943CE6"/>
    <w:rsid w:val="00943EF8"/>
    <w:rsid w:val="009444E7"/>
    <w:rsid w:val="00944DD4"/>
    <w:rsid w:val="009454FE"/>
    <w:rsid w:val="00945CDB"/>
    <w:rsid w:val="00945FA5"/>
    <w:rsid w:val="00946A3E"/>
    <w:rsid w:val="009476F1"/>
    <w:rsid w:val="0095029B"/>
    <w:rsid w:val="0095029D"/>
    <w:rsid w:val="00950A39"/>
    <w:rsid w:val="00951109"/>
    <w:rsid w:val="009525A3"/>
    <w:rsid w:val="009532A0"/>
    <w:rsid w:val="0095334F"/>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7F1"/>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1A80"/>
    <w:rsid w:val="009829DA"/>
    <w:rsid w:val="00982EB9"/>
    <w:rsid w:val="00983226"/>
    <w:rsid w:val="00983CCF"/>
    <w:rsid w:val="00984386"/>
    <w:rsid w:val="009848A5"/>
    <w:rsid w:val="00984B5C"/>
    <w:rsid w:val="00985333"/>
    <w:rsid w:val="00985567"/>
    <w:rsid w:val="00985892"/>
    <w:rsid w:val="009865D7"/>
    <w:rsid w:val="009867DA"/>
    <w:rsid w:val="00986B1C"/>
    <w:rsid w:val="00987808"/>
    <w:rsid w:val="00992942"/>
    <w:rsid w:val="00993B72"/>
    <w:rsid w:val="00993E75"/>
    <w:rsid w:val="00994714"/>
    <w:rsid w:val="00994AEB"/>
    <w:rsid w:val="00995009"/>
    <w:rsid w:val="00995740"/>
    <w:rsid w:val="00996137"/>
    <w:rsid w:val="00996F4C"/>
    <w:rsid w:val="00997271"/>
    <w:rsid w:val="00997C26"/>
    <w:rsid w:val="00997E43"/>
    <w:rsid w:val="009A05CA"/>
    <w:rsid w:val="009A0F6D"/>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0BD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AD6"/>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A8"/>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0D6"/>
    <w:rsid w:val="009E632F"/>
    <w:rsid w:val="009E6896"/>
    <w:rsid w:val="009E7C4F"/>
    <w:rsid w:val="009F0272"/>
    <w:rsid w:val="009F0A37"/>
    <w:rsid w:val="009F1A16"/>
    <w:rsid w:val="009F1BAC"/>
    <w:rsid w:val="009F2881"/>
    <w:rsid w:val="009F35D9"/>
    <w:rsid w:val="009F3A41"/>
    <w:rsid w:val="009F4043"/>
    <w:rsid w:val="009F42BB"/>
    <w:rsid w:val="009F5258"/>
    <w:rsid w:val="009F61AE"/>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6D6E"/>
    <w:rsid w:val="00A17564"/>
    <w:rsid w:val="00A17BA7"/>
    <w:rsid w:val="00A20011"/>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59D6"/>
    <w:rsid w:val="00A37574"/>
    <w:rsid w:val="00A37637"/>
    <w:rsid w:val="00A37E71"/>
    <w:rsid w:val="00A40B1F"/>
    <w:rsid w:val="00A410CD"/>
    <w:rsid w:val="00A41DC7"/>
    <w:rsid w:val="00A42139"/>
    <w:rsid w:val="00A4228C"/>
    <w:rsid w:val="00A427E2"/>
    <w:rsid w:val="00A43239"/>
    <w:rsid w:val="00A43278"/>
    <w:rsid w:val="00A43923"/>
    <w:rsid w:val="00A441BA"/>
    <w:rsid w:val="00A44996"/>
    <w:rsid w:val="00A45B26"/>
    <w:rsid w:val="00A4645F"/>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4FF5"/>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135"/>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3ECE"/>
    <w:rsid w:val="00A75430"/>
    <w:rsid w:val="00A755DE"/>
    <w:rsid w:val="00A75B81"/>
    <w:rsid w:val="00A75C83"/>
    <w:rsid w:val="00A7622A"/>
    <w:rsid w:val="00A76455"/>
    <w:rsid w:val="00A76983"/>
    <w:rsid w:val="00A76CF1"/>
    <w:rsid w:val="00A7734E"/>
    <w:rsid w:val="00A773D9"/>
    <w:rsid w:val="00A77CBC"/>
    <w:rsid w:val="00A8069F"/>
    <w:rsid w:val="00A8083D"/>
    <w:rsid w:val="00A812CA"/>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31B"/>
    <w:rsid w:val="00A915E6"/>
    <w:rsid w:val="00A91C4C"/>
    <w:rsid w:val="00A92080"/>
    <w:rsid w:val="00A93AC6"/>
    <w:rsid w:val="00A940B3"/>
    <w:rsid w:val="00A94977"/>
    <w:rsid w:val="00A95801"/>
    <w:rsid w:val="00A9593B"/>
    <w:rsid w:val="00A9622D"/>
    <w:rsid w:val="00A964CD"/>
    <w:rsid w:val="00A97319"/>
    <w:rsid w:val="00A9768B"/>
    <w:rsid w:val="00A9783B"/>
    <w:rsid w:val="00A978F4"/>
    <w:rsid w:val="00A979AD"/>
    <w:rsid w:val="00AA065F"/>
    <w:rsid w:val="00AA08AC"/>
    <w:rsid w:val="00AA0FF5"/>
    <w:rsid w:val="00AA12B9"/>
    <w:rsid w:val="00AA1646"/>
    <w:rsid w:val="00AA2308"/>
    <w:rsid w:val="00AA257B"/>
    <w:rsid w:val="00AA2599"/>
    <w:rsid w:val="00AA27B5"/>
    <w:rsid w:val="00AA29BD"/>
    <w:rsid w:val="00AA45BB"/>
    <w:rsid w:val="00AA4883"/>
    <w:rsid w:val="00AA4B89"/>
    <w:rsid w:val="00AA5151"/>
    <w:rsid w:val="00AA523C"/>
    <w:rsid w:val="00AA54D7"/>
    <w:rsid w:val="00AA57C7"/>
    <w:rsid w:val="00AA5B5B"/>
    <w:rsid w:val="00AA616E"/>
    <w:rsid w:val="00AA662A"/>
    <w:rsid w:val="00AA66A1"/>
    <w:rsid w:val="00AA67F9"/>
    <w:rsid w:val="00AA68F6"/>
    <w:rsid w:val="00AA6C54"/>
    <w:rsid w:val="00AA725E"/>
    <w:rsid w:val="00AA7491"/>
    <w:rsid w:val="00AA7783"/>
    <w:rsid w:val="00AB033E"/>
    <w:rsid w:val="00AB0460"/>
    <w:rsid w:val="00AB0A92"/>
    <w:rsid w:val="00AB1708"/>
    <w:rsid w:val="00AB1B62"/>
    <w:rsid w:val="00AB1FF6"/>
    <w:rsid w:val="00AB23E5"/>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C75A8"/>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8AE"/>
    <w:rsid w:val="00AD6127"/>
    <w:rsid w:val="00AD6457"/>
    <w:rsid w:val="00AD6568"/>
    <w:rsid w:val="00AD687C"/>
    <w:rsid w:val="00AD70D6"/>
    <w:rsid w:val="00AD711D"/>
    <w:rsid w:val="00AD71FC"/>
    <w:rsid w:val="00AD759A"/>
    <w:rsid w:val="00AE093B"/>
    <w:rsid w:val="00AE24C6"/>
    <w:rsid w:val="00AE2747"/>
    <w:rsid w:val="00AE2BF2"/>
    <w:rsid w:val="00AE2CDA"/>
    <w:rsid w:val="00AE2DBC"/>
    <w:rsid w:val="00AE2F6D"/>
    <w:rsid w:val="00AE44A2"/>
    <w:rsid w:val="00AE5170"/>
    <w:rsid w:val="00AE518A"/>
    <w:rsid w:val="00AE5FD5"/>
    <w:rsid w:val="00AE69E0"/>
    <w:rsid w:val="00AE71D8"/>
    <w:rsid w:val="00AE7A69"/>
    <w:rsid w:val="00AF0271"/>
    <w:rsid w:val="00AF1596"/>
    <w:rsid w:val="00AF177A"/>
    <w:rsid w:val="00AF1D46"/>
    <w:rsid w:val="00AF26CC"/>
    <w:rsid w:val="00AF3376"/>
    <w:rsid w:val="00AF35A7"/>
    <w:rsid w:val="00AF422D"/>
    <w:rsid w:val="00AF558C"/>
    <w:rsid w:val="00AF560B"/>
    <w:rsid w:val="00AF5E76"/>
    <w:rsid w:val="00AF701D"/>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368"/>
    <w:rsid w:val="00B04462"/>
    <w:rsid w:val="00B04561"/>
    <w:rsid w:val="00B048E5"/>
    <w:rsid w:val="00B051A3"/>
    <w:rsid w:val="00B05B16"/>
    <w:rsid w:val="00B068C1"/>
    <w:rsid w:val="00B07568"/>
    <w:rsid w:val="00B075D2"/>
    <w:rsid w:val="00B078A3"/>
    <w:rsid w:val="00B07D12"/>
    <w:rsid w:val="00B07F5D"/>
    <w:rsid w:val="00B10308"/>
    <w:rsid w:val="00B108AA"/>
    <w:rsid w:val="00B11161"/>
    <w:rsid w:val="00B12562"/>
    <w:rsid w:val="00B12DCF"/>
    <w:rsid w:val="00B1316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13F9"/>
    <w:rsid w:val="00B226DF"/>
    <w:rsid w:val="00B22751"/>
    <w:rsid w:val="00B23EC8"/>
    <w:rsid w:val="00B242E6"/>
    <w:rsid w:val="00B243FE"/>
    <w:rsid w:val="00B2467A"/>
    <w:rsid w:val="00B24C25"/>
    <w:rsid w:val="00B2523F"/>
    <w:rsid w:val="00B25BED"/>
    <w:rsid w:val="00B264A4"/>
    <w:rsid w:val="00B26C17"/>
    <w:rsid w:val="00B27CBF"/>
    <w:rsid w:val="00B27EEF"/>
    <w:rsid w:val="00B30DDC"/>
    <w:rsid w:val="00B313BC"/>
    <w:rsid w:val="00B3141E"/>
    <w:rsid w:val="00B3162E"/>
    <w:rsid w:val="00B316B6"/>
    <w:rsid w:val="00B3210A"/>
    <w:rsid w:val="00B32B64"/>
    <w:rsid w:val="00B32DBF"/>
    <w:rsid w:val="00B32F0A"/>
    <w:rsid w:val="00B33621"/>
    <w:rsid w:val="00B3373A"/>
    <w:rsid w:val="00B3373E"/>
    <w:rsid w:val="00B33C8F"/>
    <w:rsid w:val="00B35AAB"/>
    <w:rsid w:val="00B369C3"/>
    <w:rsid w:val="00B36B1F"/>
    <w:rsid w:val="00B36E5A"/>
    <w:rsid w:val="00B36F31"/>
    <w:rsid w:val="00B3709B"/>
    <w:rsid w:val="00B37B60"/>
    <w:rsid w:val="00B37DB6"/>
    <w:rsid w:val="00B40114"/>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87E"/>
    <w:rsid w:val="00B4596C"/>
    <w:rsid w:val="00B45B97"/>
    <w:rsid w:val="00B46169"/>
    <w:rsid w:val="00B470AA"/>
    <w:rsid w:val="00B474C2"/>
    <w:rsid w:val="00B47F97"/>
    <w:rsid w:val="00B50C5D"/>
    <w:rsid w:val="00B5159E"/>
    <w:rsid w:val="00B518C3"/>
    <w:rsid w:val="00B520F0"/>
    <w:rsid w:val="00B52416"/>
    <w:rsid w:val="00B52F9B"/>
    <w:rsid w:val="00B533C1"/>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548"/>
    <w:rsid w:val="00B63723"/>
    <w:rsid w:val="00B646D0"/>
    <w:rsid w:val="00B646DF"/>
    <w:rsid w:val="00B650D7"/>
    <w:rsid w:val="00B65262"/>
    <w:rsid w:val="00B6557A"/>
    <w:rsid w:val="00B65875"/>
    <w:rsid w:val="00B666F3"/>
    <w:rsid w:val="00B66752"/>
    <w:rsid w:val="00B7012B"/>
    <w:rsid w:val="00B70506"/>
    <w:rsid w:val="00B709E1"/>
    <w:rsid w:val="00B71E32"/>
    <w:rsid w:val="00B72150"/>
    <w:rsid w:val="00B72531"/>
    <w:rsid w:val="00B72A0E"/>
    <w:rsid w:val="00B72AD7"/>
    <w:rsid w:val="00B73484"/>
    <w:rsid w:val="00B73525"/>
    <w:rsid w:val="00B7381A"/>
    <w:rsid w:val="00B73990"/>
    <w:rsid w:val="00B7439F"/>
    <w:rsid w:val="00B74431"/>
    <w:rsid w:val="00B746F5"/>
    <w:rsid w:val="00B7476A"/>
    <w:rsid w:val="00B74CA5"/>
    <w:rsid w:val="00B75090"/>
    <w:rsid w:val="00B7563B"/>
    <w:rsid w:val="00B75D4C"/>
    <w:rsid w:val="00B76C4C"/>
    <w:rsid w:val="00B770F0"/>
    <w:rsid w:val="00B779FA"/>
    <w:rsid w:val="00B77BB8"/>
    <w:rsid w:val="00B80119"/>
    <w:rsid w:val="00B8024D"/>
    <w:rsid w:val="00B8027F"/>
    <w:rsid w:val="00B80B3F"/>
    <w:rsid w:val="00B80F6B"/>
    <w:rsid w:val="00B813BD"/>
    <w:rsid w:val="00B81B79"/>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2F9E"/>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34D4"/>
    <w:rsid w:val="00BA3FF1"/>
    <w:rsid w:val="00BA40EE"/>
    <w:rsid w:val="00BA45F5"/>
    <w:rsid w:val="00BA47A5"/>
    <w:rsid w:val="00BA55A7"/>
    <w:rsid w:val="00BA677B"/>
    <w:rsid w:val="00BA68F0"/>
    <w:rsid w:val="00BA6FB7"/>
    <w:rsid w:val="00BA7315"/>
    <w:rsid w:val="00BA7471"/>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0942"/>
    <w:rsid w:val="00BC169D"/>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73"/>
    <w:rsid w:val="00BC76A7"/>
    <w:rsid w:val="00BC7A97"/>
    <w:rsid w:val="00BD030D"/>
    <w:rsid w:val="00BD08DE"/>
    <w:rsid w:val="00BD1235"/>
    <w:rsid w:val="00BD18C0"/>
    <w:rsid w:val="00BD1D68"/>
    <w:rsid w:val="00BD26F2"/>
    <w:rsid w:val="00BD3840"/>
    <w:rsid w:val="00BD3B56"/>
    <w:rsid w:val="00BD3B7D"/>
    <w:rsid w:val="00BD3FB1"/>
    <w:rsid w:val="00BD4FDD"/>
    <w:rsid w:val="00BD5583"/>
    <w:rsid w:val="00BD5692"/>
    <w:rsid w:val="00BD5C16"/>
    <w:rsid w:val="00BD6BD7"/>
    <w:rsid w:val="00BD6FD0"/>
    <w:rsid w:val="00BE01E7"/>
    <w:rsid w:val="00BE03D0"/>
    <w:rsid w:val="00BE1645"/>
    <w:rsid w:val="00BE1A18"/>
    <w:rsid w:val="00BE24FE"/>
    <w:rsid w:val="00BE320B"/>
    <w:rsid w:val="00BE3654"/>
    <w:rsid w:val="00BE5E1D"/>
    <w:rsid w:val="00BE7BF2"/>
    <w:rsid w:val="00BE7F97"/>
    <w:rsid w:val="00BF1AE6"/>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5AB7"/>
    <w:rsid w:val="00BF5DA1"/>
    <w:rsid w:val="00BF624C"/>
    <w:rsid w:val="00BF6254"/>
    <w:rsid w:val="00BF65E9"/>
    <w:rsid w:val="00BF665E"/>
    <w:rsid w:val="00BF6F2F"/>
    <w:rsid w:val="00BF79EE"/>
    <w:rsid w:val="00BF7A35"/>
    <w:rsid w:val="00C0008C"/>
    <w:rsid w:val="00C0024E"/>
    <w:rsid w:val="00C01976"/>
    <w:rsid w:val="00C024CB"/>
    <w:rsid w:val="00C02876"/>
    <w:rsid w:val="00C02C1B"/>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4D19"/>
    <w:rsid w:val="00C15939"/>
    <w:rsid w:val="00C15FAB"/>
    <w:rsid w:val="00C16280"/>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548"/>
    <w:rsid w:val="00C55D17"/>
    <w:rsid w:val="00C567B7"/>
    <w:rsid w:val="00C56A0E"/>
    <w:rsid w:val="00C56F54"/>
    <w:rsid w:val="00C57AC4"/>
    <w:rsid w:val="00C57D8E"/>
    <w:rsid w:val="00C60256"/>
    <w:rsid w:val="00C604BA"/>
    <w:rsid w:val="00C61110"/>
    <w:rsid w:val="00C617C2"/>
    <w:rsid w:val="00C619E4"/>
    <w:rsid w:val="00C61AF0"/>
    <w:rsid w:val="00C61F28"/>
    <w:rsid w:val="00C6222C"/>
    <w:rsid w:val="00C633A3"/>
    <w:rsid w:val="00C63658"/>
    <w:rsid w:val="00C63770"/>
    <w:rsid w:val="00C63E67"/>
    <w:rsid w:val="00C640F4"/>
    <w:rsid w:val="00C6454F"/>
    <w:rsid w:val="00C65FA1"/>
    <w:rsid w:val="00C660F7"/>
    <w:rsid w:val="00C66F82"/>
    <w:rsid w:val="00C6782C"/>
    <w:rsid w:val="00C67B78"/>
    <w:rsid w:val="00C67DBF"/>
    <w:rsid w:val="00C70DBD"/>
    <w:rsid w:val="00C70DD9"/>
    <w:rsid w:val="00C7222A"/>
    <w:rsid w:val="00C72B36"/>
    <w:rsid w:val="00C72F5D"/>
    <w:rsid w:val="00C73295"/>
    <w:rsid w:val="00C73832"/>
    <w:rsid w:val="00C7407B"/>
    <w:rsid w:val="00C74104"/>
    <w:rsid w:val="00C74786"/>
    <w:rsid w:val="00C75486"/>
    <w:rsid w:val="00C7665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87F1D"/>
    <w:rsid w:val="00C9025C"/>
    <w:rsid w:val="00C906F4"/>
    <w:rsid w:val="00C907C3"/>
    <w:rsid w:val="00C908AB"/>
    <w:rsid w:val="00C9150E"/>
    <w:rsid w:val="00C9199C"/>
    <w:rsid w:val="00C91DF9"/>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0E2"/>
    <w:rsid w:val="00CA43A5"/>
    <w:rsid w:val="00CA459D"/>
    <w:rsid w:val="00CA4994"/>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625"/>
    <w:rsid w:val="00CB59DA"/>
    <w:rsid w:val="00CB751C"/>
    <w:rsid w:val="00CC0757"/>
    <w:rsid w:val="00CC0A17"/>
    <w:rsid w:val="00CC170E"/>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2BC8"/>
    <w:rsid w:val="00CD36C6"/>
    <w:rsid w:val="00CD4254"/>
    <w:rsid w:val="00CD4584"/>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1037"/>
    <w:rsid w:val="00CF28C4"/>
    <w:rsid w:val="00CF28DB"/>
    <w:rsid w:val="00CF4357"/>
    <w:rsid w:val="00CF4426"/>
    <w:rsid w:val="00CF4809"/>
    <w:rsid w:val="00CF4986"/>
    <w:rsid w:val="00CF4E83"/>
    <w:rsid w:val="00CF51A1"/>
    <w:rsid w:val="00CF60C9"/>
    <w:rsid w:val="00CF61B7"/>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9A7"/>
    <w:rsid w:val="00D11CFE"/>
    <w:rsid w:val="00D123A6"/>
    <w:rsid w:val="00D130D8"/>
    <w:rsid w:val="00D13312"/>
    <w:rsid w:val="00D13852"/>
    <w:rsid w:val="00D13F78"/>
    <w:rsid w:val="00D14663"/>
    <w:rsid w:val="00D1517A"/>
    <w:rsid w:val="00D16587"/>
    <w:rsid w:val="00D1677E"/>
    <w:rsid w:val="00D16DA4"/>
    <w:rsid w:val="00D16FBF"/>
    <w:rsid w:val="00D170A0"/>
    <w:rsid w:val="00D172CA"/>
    <w:rsid w:val="00D2044F"/>
    <w:rsid w:val="00D20B34"/>
    <w:rsid w:val="00D20EAD"/>
    <w:rsid w:val="00D2106F"/>
    <w:rsid w:val="00D21098"/>
    <w:rsid w:val="00D2148B"/>
    <w:rsid w:val="00D21DCD"/>
    <w:rsid w:val="00D24A96"/>
    <w:rsid w:val="00D24ADE"/>
    <w:rsid w:val="00D24FD6"/>
    <w:rsid w:val="00D267CD"/>
    <w:rsid w:val="00D26C86"/>
    <w:rsid w:val="00D26E32"/>
    <w:rsid w:val="00D301FC"/>
    <w:rsid w:val="00D3076D"/>
    <w:rsid w:val="00D30795"/>
    <w:rsid w:val="00D30C2D"/>
    <w:rsid w:val="00D317BE"/>
    <w:rsid w:val="00D31E98"/>
    <w:rsid w:val="00D333F5"/>
    <w:rsid w:val="00D339C4"/>
    <w:rsid w:val="00D33DFA"/>
    <w:rsid w:val="00D34B0E"/>
    <w:rsid w:val="00D34E7C"/>
    <w:rsid w:val="00D350BD"/>
    <w:rsid w:val="00D35E3B"/>
    <w:rsid w:val="00D35E4B"/>
    <w:rsid w:val="00D35F7A"/>
    <w:rsid w:val="00D36106"/>
    <w:rsid w:val="00D36C94"/>
    <w:rsid w:val="00D36D02"/>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5233"/>
    <w:rsid w:val="00D554B6"/>
    <w:rsid w:val="00D559A1"/>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A3"/>
    <w:rsid w:val="00D633F1"/>
    <w:rsid w:val="00D6469D"/>
    <w:rsid w:val="00D65045"/>
    <w:rsid w:val="00D65175"/>
    <w:rsid w:val="00D65562"/>
    <w:rsid w:val="00D665D4"/>
    <w:rsid w:val="00D66887"/>
    <w:rsid w:val="00D67F4E"/>
    <w:rsid w:val="00D67F78"/>
    <w:rsid w:val="00D7080A"/>
    <w:rsid w:val="00D71A68"/>
    <w:rsid w:val="00D71C3E"/>
    <w:rsid w:val="00D71E2C"/>
    <w:rsid w:val="00D72280"/>
    <w:rsid w:val="00D72663"/>
    <w:rsid w:val="00D72976"/>
    <w:rsid w:val="00D7333A"/>
    <w:rsid w:val="00D73E37"/>
    <w:rsid w:val="00D74593"/>
    <w:rsid w:val="00D745A0"/>
    <w:rsid w:val="00D7601F"/>
    <w:rsid w:val="00D760D3"/>
    <w:rsid w:val="00D762D9"/>
    <w:rsid w:val="00D767AD"/>
    <w:rsid w:val="00D7688C"/>
    <w:rsid w:val="00D77175"/>
    <w:rsid w:val="00D77205"/>
    <w:rsid w:val="00D772C7"/>
    <w:rsid w:val="00D77665"/>
    <w:rsid w:val="00D805AB"/>
    <w:rsid w:val="00D8094C"/>
    <w:rsid w:val="00D80B80"/>
    <w:rsid w:val="00D80CD6"/>
    <w:rsid w:val="00D81E8D"/>
    <w:rsid w:val="00D82015"/>
    <w:rsid w:val="00D821F3"/>
    <w:rsid w:val="00D82229"/>
    <w:rsid w:val="00D82DB1"/>
    <w:rsid w:val="00D83268"/>
    <w:rsid w:val="00D8336F"/>
    <w:rsid w:val="00D83718"/>
    <w:rsid w:val="00D84057"/>
    <w:rsid w:val="00D8439F"/>
    <w:rsid w:val="00D84793"/>
    <w:rsid w:val="00D84AB5"/>
    <w:rsid w:val="00D84EA8"/>
    <w:rsid w:val="00D85010"/>
    <w:rsid w:val="00D8562A"/>
    <w:rsid w:val="00D8715F"/>
    <w:rsid w:val="00D8783F"/>
    <w:rsid w:val="00D90661"/>
    <w:rsid w:val="00D90A0A"/>
    <w:rsid w:val="00D917D6"/>
    <w:rsid w:val="00D9241D"/>
    <w:rsid w:val="00D9272C"/>
    <w:rsid w:val="00D93219"/>
    <w:rsid w:val="00D936B9"/>
    <w:rsid w:val="00D93D07"/>
    <w:rsid w:val="00D941A2"/>
    <w:rsid w:val="00D94269"/>
    <w:rsid w:val="00D94A4C"/>
    <w:rsid w:val="00D94C65"/>
    <w:rsid w:val="00D952D6"/>
    <w:rsid w:val="00D961A8"/>
    <w:rsid w:val="00D9626F"/>
    <w:rsid w:val="00D9752E"/>
    <w:rsid w:val="00D97597"/>
    <w:rsid w:val="00D9792E"/>
    <w:rsid w:val="00D97A43"/>
    <w:rsid w:val="00D97F31"/>
    <w:rsid w:val="00DA0118"/>
    <w:rsid w:val="00DA0C22"/>
    <w:rsid w:val="00DA100B"/>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766"/>
    <w:rsid w:val="00DB2B2E"/>
    <w:rsid w:val="00DB2D3A"/>
    <w:rsid w:val="00DB2D91"/>
    <w:rsid w:val="00DB3C65"/>
    <w:rsid w:val="00DB3DD4"/>
    <w:rsid w:val="00DB4186"/>
    <w:rsid w:val="00DB4840"/>
    <w:rsid w:val="00DB4A73"/>
    <w:rsid w:val="00DB57A5"/>
    <w:rsid w:val="00DB6F6D"/>
    <w:rsid w:val="00DB71FA"/>
    <w:rsid w:val="00DB7E4F"/>
    <w:rsid w:val="00DC00FC"/>
    <w:rsid w:val="00DC0149"/>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097"/>
    <w:rsid w:val="00DD21A6"/>
    <w:rsid w:val="00DD2970"/>
    <w:rsid w:val="00DD2C43"/>
    <w:rsid w:val="00DD3522"/>
    <w:rsid w:val="00DD35FF"/>
    <w:rsid w:val="00DD4AAF"/>
    <w:rsid w:val="00DD4DBC"/>
    <w:rsid w:val="00DD509C"/>
    <w:rsid w:val="00DD589B"/>
    <w:rsid w:val="00DD599D"/>
    <w:rsid w:val="00DD5D53"/>
    <w:rsid w:val="00DD64AF"/>
    <w:rsid w:val="00DD6529"/>
    <w:rsid w:val="00DD667D"/>
    <w:rsid w:val="00DD690D"/>
    <w:rsid w:val="00DD6A8A"/>
    <w:rsid w:val="00DD6BD0"/>
    <w:rsid w:val="00DD6D7D"/>
    <w:rsid w:val="00DD7ED4"/>
    <w:rsid w:val="00DE096C"/>
    <w:rsid w:val="00DE0CB9"/>
    <w:rsid w:val="00DE0CD7"/>
    <w:rsid w:val="00DE1627"/>
    <w:rsid w:val="00DE1A7C"/>
    <w:rsid w:val="00DE1DCC"/>
    <w:rsid w:val="00DE2C25"/>
    <w:rsid w:val="00DE2DCF"/>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F015C"/>
    <w:rsid w:val="00DF055D"/>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70A"/>
    <w:rsid w:val="00DF6AF2"/>
    <w:rsid w:val="00DF6B15"/>
    <w:rsid w:val="00DF7253"/>
    <w:rsid w:val="00DF73BB"/>
    <w:rsid w:val="00DF7784"/>
    <w:rsid w:val="00DF7907"/>
    <w:rsid w:val="00DF7B76"/>
    <w:rsid w:val="00E001C0"/>
    <w:rsid w:val="00E0147D"/>
    <w:rsid w:val="00E01509"/>
    <w:rsid w:val="00E01C4D"/>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5DC"/>
    <w:rsid w:val="00E07FFE"/>
    <w:rsid w:val="00E102DD"/>
    <w:rsid w:val="00E11284"/>
    <w:rsid w:val="00E11A78"/>
    <w:rsid w:val="00E11D09"/>
    <w:rsid w:val="00E12E8E"/>
    <w:rsid w:val="00E13F84"/>
    <w:rsid w:val="00E140CB"/>
    <w:rsid w:val="00E146B7"/>
    <w:rsid w:val="00E16637"/>
    <w:rsid w:val="00E166EE"/>
    <w:rsid w:val="00E1670D"/>
    <w:rsid w:val="00E16822"/>
    <w:rsid w:val="00E17EF0"/>
    <w:rsid w:val="00E20036"/>
    <w:rsid w:val="00E208A0"/>
    <w:rsid w:val="00E21356"/>
    <w:rsid w:val="00E2156A"/>
    <w:rsid w:val="00E21885"/>
    <w:rsid w:val="00E21B9A"/>
    <w:rsid w:val="00E220EA"/>
    <w:rsid w:val="00E22824"/>
    <w:rsid w:val="00E2303D"/>
    <w:rsid w:val="00E2392B"/>
    <w:rsid w:val="00E243F4"/>
    <w:rsid w:val="00E25FEF"/>
    <w:rsid w:val="00E26106"/>
    <w:rsid w:val="00E261A4"/>
    <w:rsid w:val="00E275C5"/>
    <w:rsid w:val="00E27AAE"/>
    <w:rsid w:val="00E3013D"/>
    <w:rsid w:val="00E30A53"/>
    <w:rsid w:val="00E30FB8"/>
    <w:rsid w:val="00E31825"/>
    <w:rsid w:val="00E31A0D"/>
    <w:rsid w:val="00E32179"/>
    <w:rsid w:val="00E323D0"/>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7FA"/>
    <w:rsid w:val="00E41D3D"/>
    <w:rsid w:val="00E41D45"/>
    <w:rsid w:val="00E422FA"/>
    <w:rsid w:val="00E42F17"/>
    <w:rsid w:val="00E44B6C"/>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B2D"/>
    <w:rsid w:val="00E55D49"/>
    <w:rsid w:val="00E56143"/>
    <w:rsid w:val="00E56FB9"/>
    <w:rsid w:val="00E57599"/>
    <w:rsid w:val="00E57742"/>
    <w:rsid w:val="00E606A7"/>
    <w:rsid w:val="00E60B33"/>
    <w:rsid w:val="00E60C1D"/>
    <w:rsid w:val="00E60F9B"/>
    <w:rsid w:val="00E612C7"/>
    <w:rsid w:val="00E6230D"/>
    <w:rsid w:val="00E63D63"/>
    <w:rsid w:val="00E6416A"/>
    <w:rsid w:val="00E6425A"/>
    <w:rsid w:val="00E6596E"/>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578"/>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266"/>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48D8"/>
    <w:rsid w:val="00E958E6"/>
    <w:rsid w:val="00E95A2E"/>
    <w:rsid w:val="00E96859"/>
    <w:rsid w:val="00E970E7"/>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0A12"/>
    <w:rsid w:val="00EB0A70"/>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0AA"/>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C09"/>
    <w:rsid w:val="00ED3DE0"/>
    <w:rsid w:val="00ED6EF8"/>
    <w:rsid w:val="00ED6FE8"/>
    <w:rsid w:val="00ED7601"/>
    <w:rsid w:val="00ED7E13"/>
    <w:rsid w:val="00EE02ED"/>
    <w:rsid w:val="00EE04A4"/>
    <w:rsid w:val="00EE1877"/>
    <w:rsid w:val="00EE1A10"/>
    <w:rsid w:val="00EE1BC7"/>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38B7"/>
    <w:rsid w:val="00F0416F"/>
    <w:rsid w:val="00F04AA7"/>
    <w:rsid w:val="00F04F6F"/>
    <w:rsid w:val="00F05324"/>
    <w:rsid w:val="00F05634"/>
    <w:rsid w:val="00F060CC"/>
    <w:rsid w:val="00F0725F"/>
    <w:rsid w:val="00F07307"/>
    <w:rsid w:val="00F07A08"/>
    <w:rsid w:val="00F07C62"/>
    <w:rsid w:val="00F07EF5"/>
    <w:rsid w:val="00F1083A"/>
    <w:rsid w:val="00F1083D"/>
    <w:rsid w:val="00F10FE0"/>
    <w:rsid w:val="00F114E9"/>
    <w:rsid w:val="00F121D0"/>
    <w:rsid w:val="00F1297D"/>
    <w:rsid w:val="00F12982"/>
    <w:rsid w:val="00F12FBC"/>
    <w:rsid w:val="00F13418"/>
    <w:rsid w:val="00F138B4"/>
    <w:rsid w:val="00F13AC7"/>
    <w:rsid w:val="00F1411D"/>
    <w:rsid w:val="00F14195"/>
    <w:rsid w:val="00F1443C"/>
    <w:rsid w:val="00F144D7"/>
    <w:rsid w:val="00F15201"/>
    <w:rsid w:val="00F15486"/>
    <w:rsid w:val="00F15F57"/>
    <w:rsid w:val="00F16215"/>
    <w:rsid w:val="00F1685D"/>
    <w:rsid w:val="00F168B5"/>
    <w:rsid w:val="00F168B8"/>
    <w:rsid w:val="00F16AC6"/>
    <w:rsid w:val="00F16E73"/>
    <w:rsid w:val="00F20D8E"/>
    <w:rsid w:val="00F213E1"/>
    <w:rsid w:val="00F21523"/>
    <w:rsid w:val="00F215C8"/>
    <w:rsid w:val="00F21D19"/>
    <w:rsid w:val="00F22C7B"/>
    <w:rsid w:val="00F22F76"/>
    <w:rsid w:val="00F231E2"/>
    <w:rsid w:val="00F2326D"/>
    <w:rsid w:val="00F23CB6"/>
    <w:rsid w:val="00F2465E"/>
    <w:rsid w:val="00F25011"/>
    <w:rsid w:val="00F25EB2"/>
    <w:rsid w:val="00F268F8"/>
    <w:rsid w:val="00F2791F"/>
    <w:rsid w:val="00F3020C"/>
    <w:rsid w:val="00F30D8A"/>
    <w:rsid w:val="00F31354"/>
    <w:rsid w:val="00F316CD"/>
    <w:rsid w:val="00F32AFA"/>
    <w:rsid w:val="00F32B09"/>
    <w:rsid w:val="00F330CA"/>
    <w:rsid w:val="00F3314B"/>
    <w:rsid w:val="00F334EB"/>
    <w:rsid w:val="00F34767"/>
    <w:rsid w:val="00F350F7"/>
    <w:rsid w:val="00F3514A"/>
    <w:rsid w:val="00F35FE6"/>
    <w:rsid w:val="00F36BA5"/>
    <w:rsid w:val="00F3723F"/>
    <w:rsid w:val="00F3742C"/>
    <w:rsid w:val="00F378F5"/>
    <w:rsid w:val="00F37AF1"/>
    <w:rsid w:val="00F40055"/>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377C"/>
    <w:rsid w:val="00F546B5"/>
    <w:rsid w:val="00F5479E"/>
    <w:rsid w:val="00F54A3D"/>
    <w:rsid w:val="00F567C7"/>
    <w:rsid w:val="00F56AD4"/>
    <w:rsid w:val="00F56E47"/>
    <w:rsid w:val="00F579C6"/>
    <w:rsid w:val="00F57EF5"/>
    <w:rsid w:val="00F606CB"/>
    <w:rsid w:val="00F60C40"/>
    <w:rsid w:val="00F61122"/>
    <w:rsid w:val="00F61E29"/>
    <w:rsid w:val="00F61EFC"/>
    <w:rsid w:val="00F62D14"/>
    <w:rsid w:val="00F62D74"/>
    <w:rsid w:val="00F63208"/>
    <w:rsid w:val="00F635EA"/>
    <w:rsid w:val="00F6364E"/>
    <w:rsid w:val="00F63839"/>
    <w:rsid w:val="00F645A9"/>
    <w:rsid w:val="00F646A7"/>
    <w:rsid w:val="00F64E6D"/>
    <w:rsid w:val="00F6597A"/>
    <w:rsid w:val="00F65C17"/>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07C"/>
    <w:rsid w:val="00F754D4"/>
    <w:rsid w:val="00F764A1"/>
    <w:rsid w:val="00F7663C"/>
    <w:rsid w:val="00F76BA2"/>
    <w:rsid w:val="00F771A7"/>
    <w:rsid w:val="00F77F20"/>
    <w:rsid w:val="00F80490"/>
    <w:rsid w:val="00F807A4"/>
    <w:rsid w:val="00F80834"/>
    <w:rsid w:val="00F81C4E"/>
    <w:rsid w:val="00F81C81"/>
    <w:rsid w:val="00F82689"/>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25E"/>
    <w:rsid w:val="00F906C4"/>
    <w:rsid w:val="00F911A4"/>
    <w:rsid w:val="00F9199B"/>
    <w:rsid w:val="00F92188"/>
    <w:rsid w:val="00F92405"/>
    <w:rsid w:val="00F92D31"/>
    <w:rsid w:val="00F93370"/>
    <w:rsid w:val="00F933BE"/>
    <w:rsid w:val="00F93F28"/>
    <w:rsid w:val="00F94763"/>
    <w:rsid w:val="00F9649B"/>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6C3"/>
    <w:rsid w:val="00FA6DC6"/>
    <w:rsid w:val="00FA72F9"/>
    <w:rsid w:val="00FA78A1"/>
    <w:rsid w:val="00FA78D8"/>
    <w:rsid w:val="00FA7925"/>
    <w:rsid w:val="00FA79D7"/>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B7F63"/>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77"/>
    <w:rsid w:val="00FC6D3B"/>
    <w:rsid w:val="00FC7B24"/>
    <w:rsid w:val="00FD0B9E"/>
    <w:rsid w:val="00FD0D9F"/>
    <w:rsid w:val="00FD0E6E"/>
    <w:rsid w:val="00FD0F86"/>
    <w:rsid w:val="00FD107C"/>
    <w:rsid w:val="00FD1AA4"/>
    <w:rsid w:val="00FD1B17"/>
    <w:rsid w:val="00FD1CD1"/>
    <w:rsid w:val="00FD1EA1"/>
    <w:rsid w:val="00FD23A2"/>
    <w:rsid w:val="00FD43EE"/>
    <w:rsid w:val="00FD46CD"/>
    <w:rsid w:val="00FD4910"/>
    <w:rsid w:val="00FD5131"/>
    <w:rsid w:val="00FD5169"/>
    <w:rsid w:val="00FE01E8"/>
    <w:rsid w:val="00FE084B"/>
    <w:rsid w:val="00FE16B8"/>
    <w:rsid w:val="00FE16F5"/>
    <w:rsid w:val="00FE17DB"/>
    <w:rsid w:val="00FE1D53"/>
    <w:rsid w:val="00FE1EDA"/>
    <w:rsid w:val="00FE25A3"/>
    <w:rsid w:val="00FE2CFF"/>
    <w:rsid w:val="00FE36F8"/>
    <w:rsid w:val="00FE3990"/>
    <w:rsid w:val="00FE3C1F"/>
    <w:rsid w:val="00FE4259"/>
    <w:rsid w:val="00FE4DEE"/>
    <w:rsid w:val="00FE5F7E"/>
    <w:rsid w:val="00FE5FD7"/>
    <w:rsid w:val="00FE71E7"/>
    <w:rsid w:val="00FF07CE"/>
    <w:rsid w:val="00FF0882"/>
    <w:rsid w:val="00FF08A2"/>
    <w:rsid w:val="00FF15E6"/>
    <w:rsid w:val="00FF18AA"/>
    <w:rsid w:val="00FF1CED"/>
    <w:rsid w:val="00FF1D3E"/>
    <w:rsid w:val="00FF2A8A"/>
    <w:rsid w:val="00FF3739"/>
    <w:rsid w:val="00FF37C1"/>
    <w:rsid w:val="00FF39DD"/>
    <w:rsid w:val="00FF3C48"/>
    <w:rsid w:val="00FF3E9C"/>
    <w:rsid w:val="00FF4925"/>
    <w:rsid w:val="00FF503B"/>
    <w:rsid w:val="00FF690C"/>
    <w:rsid w:val="00FF6FB4"/>
    <w:rsid w:val="00FF748E"/>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8750E"/>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next w:val="a4"/>
    <w:qFormat/>
    <w:p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1"/>
    <w:next w:val="a4"/>
    <w:qFormat/>
    <w:pPr>
      <w:numPr>
        <w:ilvl w:val="2"/>
        <w:numId w:val="1"/>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numId w:val="0"/>
      </w:numPr>
      <w:tabs>
        <w:tab w:val="left" w:pos="1499"/>
      </w:tabs>
      <w:outlineLvl w:val="6"/>
    </w:pPr>
  </w:style>
  <w:style w:type="paragraph" w:styleId="8">
    <w:name w:val="heading 8"/>
    <w:basedOn w:val="1"/>
    <w:next w:val="a4"/>
    <w:link w:val="80"/>
    <w:qFormat/>
    <w:pPr>
      <w:numPr>
        <w:ilvl w:val="7"/>
        <w:numId w:val="1"/>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uiPriority w:val="9"/>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uiPriority w:val="99"/>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 Char Char Char Char Char Char Char 字符,Caption Char1 字符,Caption Char Char 字符,Caption Char2 字符,Caption Char Char Char 字符,Caption Char Char1 字符,fig and tbl 字符,fighead2 字符,Table Caption 字符,fighead21 字符,fighead22 字符"/>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 단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0">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0"/>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uiPriority w:val="99"/>
    <w:qFormat/>
    <w:pPr>
      <w:keepNext/>
      <w:keepLines/>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0"/>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647787652">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0380912">
      <w:bodyDiv w:val="1"/>
      <w:marLeft w:val="0"/>
      <w:marRight w:val="0"/>
      <w:marTop w:val="0"/>
      <w:marBottom w:val="0"/>
      <w:divBdr>
        <w:top w:val="none" w:sz="0" w:space="0" w:color="auto"/>
        <w:left w:val="none" w:sz="0" w:space="0" w:color="auto"/>
        <w:bottom w:val="none" w:sz="0" w:space="0" w:color="auto"/>
        <w:right w:val="none" w:sz="0" w:space="0" w:color="auto"/>
      </w:divBdr>
      <w:divsChild>
        <w:div w:id="189420377">
          <w:marLeft w:val="2606"/>
          <w:marRight w:val="0"/>
          <w:marTop w:val="120"/>
          <w:marBottom w:val="120"/>
          <w:divBdr>
            <w:top w:val="none" w:sz="0" w:space="0" w:color="auto"/>
            <w:left w:val="none" w:sz="0" w:space="0" w:color="auto"/>
            <w:bottom w:val="none" w:sz="0" w:space="0" w:color="auto"/>
            <w:right w:val="none" w:sz="0" w:space="0" w:color="auto"/>
          </w:divBdr>
        </w:div>
        <w:div w:id="881478779">
          <w:marLeft w:val="2606"/>
          <w:marRight w:val="0"/>
          <w:marTop w:val="120"/>
          <w:marBottom w:val="120"/>
          <w:divBdr>
            <w:top w:val="none" w:sz="0" w:space="0" w:color="auto"/>
            <w:left w:val="none" w:sz="0" w:space="0" w:color="auto"/>
            <w:bottom w:val="none" w:sz="0" w:space="0" w:color="auto"/>
            <w:right w:val="none" w:sz="0" w:space="0" w:color="auto"/>
          </w:divBdr>
        </w:div>
        <w:div w:id="907688289">
          <w:marLeft w:val="2606"/>
          <w:marRight w:val="0"/>
          <w:marTop w:val="120"/>
          <w:marBottom w:val="12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8459-9E06-42C1-869A-5C26555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6812</TotalTime>
  <Pages>3</Pages>
  <Words>1202</Words>
  <Characters>6855</Characters>
  <Application>Microsoft Office Word</Application>
  <DocSecurity>0</DocSecurity>
  <Lines>57</Lines>
  <Paragraphs>16</Paragraphs>
  <ScaleCrop>false</ScaleCrop>
  <Company>vivo</Company>
  <LinksUpToDate>false</LinksUpToDate>
  <CharactersWithSpaces>8041</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Zhongyi Shen (vivo)</cp:lastModifiedBy>
  <cp:revision>337</cp:revision>
  <cp:lastPrinted>2024-08-08T04:23:00Z</cp:lastPrinted>
  <dcterms:created xsi:type="dcterms:W3CDTF">2025-08-14T03:35:00Z</dcterms:created>
  <dcterms:modified xsi:type="dcterms:W3CDTF">2025-11-07T08:29:00Z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