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65AB83" w14:textId="43A6E186" w:rsidR="00D81ADA" w:rsidRDefault="00D81ADA" w:rsidP="00D81ADA">
      <w:pPr>
        <w:spacing w:after="120"/>
        <w:ind w:left="1985" w:hanging="1985"/>
        <w:rPr>
          <w:rFonts w:ascii="Arial" w:eastAsiaTheme="minorEastAsia" w:hAnsi="Arial" w:cs="Arial"/>
          <w:b/>
          <w:sz w:val="24"/>
          <w:szCs w:val="24"/>
          <w:lang w:eastAsia="zh-CN"/>
        </w:rPr>
      </w:pPr>
      <w:bookmarkStart w:id="0" w:name="_Hlk194099282"/>
      <w:bookmarkEnd w:id="0"/>
      <w:r>
        <w:rPr>
          <w:rFonts w:ascii="Arial" w:eastAsiaTheme="minorEastAsia" w:hAnsi="Arial" w:cs="Arial"/>
          <w:b/>
          <w:sz w:val="24"/>
          <w:szCs w:val="24"/>
          <w:lang w:eastAsia="zh-CN"/>
        </w:rPr>
        <w:t>3GPP TSG-RAN WG4 Meeting #11</w:t>
      </w:r>
      <w:r w:rsidR="00C15A05">
        <w:rPr>
          <w:rFonts w:ascii="Arial" w:eastAsiaTheme="minorEastAsia" w:hAnsi="Arial" w:cs="Arial"/>
          <w:b/>
          <w:sz w:val="24"/>
          <w:szCs w:val="24"/>
          <w:lang w:eastAsia="zh-CN"/>
        </w:rPr>
        <w:t>7</w:t>
      </w:r>
      <w:r w:rsidR="00C15A05">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CC5EA5" w:rsidRPr="00CC5EA5">
        <w:rPr>
          <w:rFonts w:ascii="Arial" w:eastAsiaTheme="minorEastAsia" w:hAnsi="Arial" w:cs="Arial"/>
          <w:b/>
          <w:sz w:val="24"/>
          <w:szCs w:val="24"/>
          <w:lang w:eastAsia="zh-CN"/>
        </w:rPr>
        <w:t>R4-25</w:t>
      </w:r>
      <w:r w:rsidR="007317D7">
        <w:rPr>
          <w:rFonts w:ascii="Arial" w:eastAsiaTheme="minorEastAsia" w:hAnsi="Arial" w:cs="Arial"/>
          <w:b/>
          <w:sz w:val="24"/>
          <w:szCs w:val="24"/>
          <w:lang w:eastAsia="zh-CN"/>
        </w:rPr>
        <w:t>20753</w:t>
      </w:r>
    </w:p>
    <w:p w14:paraId="1A718501" w14:textId="30D6C385" w:rsidR="00D81ADA" w:rsidRDefault="00C15A05" w:rsidP="00D81ADA">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Dallas, USA</w:t>
      </w:r>
      <w:r w:rsidR="00D81ADA">
        <w:rPr>
          <w:rFonts w:ascii="Arial" w:eastAsiaTheme="minorEastAsia" w:hAnsi="Arial" w:cs="Arial"/>
          <w:b/>
          <w:sz w:val="24"/>
          <w:szCs w:val="24"/>
          <w:lang w:eastAsia="zh-CN"/>
        </w:rPr>
        <w:t xml:space="preserve">, </w:t>
      </w:r>
      <w:r w:rsidR="00082051">
        <w:rPr>
          <w:rFonts w:ascii="Arial" w:eastAsiaTheme="minorEastAsia" w:hAnsi="Arial" w:cs="Arial"/>
          <w:b/>
          <w:sz w:val="24"/>
          <w:szCs w:val="24"/>
          <w:lang w:eastAsia="zh-CN"/>
        </w:rPr>
        <w:t>1</w:t>
      </w:r>
      <w:r>
        <w:rPr>
          <w:rFonts w:ascii="Arial" w:eastAsiaTheme="minorEastAsia" w:hAnsi="Arial" w:cs="Arial"/>
          <w:b/>
          <w:sz w:val="24"/>
          <w:szCs w:val="24"/>
          <w:lang w:eastAsia="zh-CN"/>
        </w:rPr>
        <w:t>7</w:t>
      </w:r>
      <w:r w:rsidR="00D81ADA" w:rsidRPr="007F243F">
        <w:rPr>
          <w:rFonts w:ascii="Arial" w:eastAsiaTheme="minorEastAsia" w:hAnsi="Arial" w:cs="Arial"/>
          <w:b/>
          <w:sz w:val="24"/>
          <w:szCs w:val="24"/>
          <w:vertAlign w:val="superscript"/>
          <w:lang w:eastAsia="zh-CN"/>
        </w:rPr>
        <w:t>th</w:t>
      </w:r>
      <w:r w:rsidR="00D81ADA">
        <w:rPr>
          <w:rFonts w:ascii="Arial" w:eastAsiaTheme="minorEastAsia" w:hAnsi="Arial" w:cs="Arial"/>
          <w:b/>
          <w:sz w:val="24"/>
          <w:szCs w:val="24"/>
          <w:lang w:eastAsia="zh-CN"/>
        </w:rPr>
        <w:t xml:space="preserve"> </w:t>
      </w:r>
      <w:r w:rsidR="00D81ADA">
        <w:rPr>
          <w:rFonts w:ascii="Arial" w:hAnsi="Arial"/>
          <w:b/>
          <w:sz w:val="24"/>
          <w:szCs w:val="24"/>
          <w:lang w:eastAsia="zh-CN"/>
        </w:rPr>
        <w:t xml:space="preserve">– </w:t>
      </w:r>
      <w:r>
        <w:rPr>
          <w:rFonts w:ascii="Arial" w:hAnsi="Arial"/>
          <w:b/>
          <w:sz w:val="24"/>
          <w:szCs w:val="24"/>
          <w:lang w:eastAsia="zh-CN"/>
        </w:rPr>
        <w:t>2</w:t>
      </w:r>
      <w:r w:rsidR="00082051">
        <w:rPr>
          <w:rFonts w:ascii="Arial" w:hAnsi="Arial"/>
          <w:b/>
          <w:sz w:val="24"/>
          <w:szCs w:val="24"/>
          <w:lang w:eastAsia="zh-CN"/>
        </w:rPr>
        <w:t>1</w:t>
      </w:r>
      <w:r w:rsidRPr="00C15A05">
        <w:rPr>
          <w:rFonts w:ascii="Arial" w:hAnsi="Arial"/>
          <w:b/>
          <w:sz w:val="24"/>
          <w:szCs w:val="24"/>
          <w:vertAlign w:val="superscript"/>
          <w:lang w:eastAsia="zh-CN"/>
        </w:rPr>
        <w:t>st</w:t>
      </w:r>
      <w:r>
        <w:rPr>
          <w:rFonts w:ascii="Arial" w:hAnsi="Arial"/>
          <w:b/>
          <w:sz w:val="24"/>
          <w:szCs w:val="24"/>
          <w:lang w:eastAsia="zh-CN"/>
        </w:rPr>
        <w:t xml:space="preserve"> November</w:t>
      </w:r>
      <w:r w:rsidR="00D81ADA">
        <w:rPr>
          <w:rFonts w:ascii="Arial" w:hAnsi="Arial"/>
          <w:b/>
          <w:sz w:val="24"/>
          <w:szCs w:val="24"/>
          <w:lang w:eastAsia="zh-CN"/>
        </w:rPr>
        <w:t>, 2025</w:t>
      </w:r>
    </w:p>
    <w:p w14:paraId="100824A0" w14:textId="77777777" w:rsidR="00D81ADA" w:rsidRPr="00C15A05" w:rsidRDefault="00D81ADA" w:rsidP="00D81ADA">
      <w:pPr>
        <w:spacing w:after="120"/>
        <w:ind w:left="1985" w:hanging="1985"/>
        <w:rPr>
          <w:rFonts w:ascii="Arial" w:eastAsia="MS Mincho" w:hAnsi="Arial" w:cs="Arial"/>
          <w:b/>
          <w:sz w:val="22"/>
        </w:rPr>
      </w:pPr>
    </w:p>
    <w:p w14:paraId="2371B683" w14:textId="0B9FF2B5" w:rsidR="00D81ADA" w:rsidRPr="00855E1D" w:rsidRDefault="00D81ADA" w:rsidP="00D81AD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855E1D">
        <w:rPr>
          <w:rFonts w:ascii="Arial" w:eastAsia="MS Mincho" w:hAnsi="Arial" w:cs="Arial"/>
          <w:b/>
          <w:color w:val="000000"/>
          <w:sz w:val="22"/>
          <w:lang w:val="en-US"/>
        </w:rPr>
        <w:t>Agenda item:</w:t>
      </w:r>
      <w:r w:rsidRPr="00855E1D">
        <w:rPr>
          <w:rFonts w:ascii="Arial" w:eastAsia="MS Mincho" w:hAnsi="Arial" w:cs="Arial"/>
          <w:b/>
          <w:color w:val="000000"/>
          <w:sz w:val="22"/>
          <w:lang w:val="en-US"/>
        </w:rPr>
        <w:tab/>
      </w:r>
      <w:r w:rsidRPr="00855E1D">
        <w:rPr>
          <w:rFonts w:ascii="Arial" w:eastAsia="MS Mincho" w:hAnsi="Arial" w:cs="Arial" w:hint="eastAsia"/>
          <w:b/>
          <w:color w:val="000000"/>
          <w:sz w:val="22"/>
          <w:lang w:val="en-US" w:eastAsia="ja-JP"/>
        </w:rPr>
        <w:tab/>
      </w:r>
      <w:r w:rsidRPr="00855E1D">
        <w:rPr>
          <w:rFonts w:ascii="Arial" w:eastAsia="MS Mincho" w:hAnsi="Arial" w:cs="Arial" w:hint="eastAsia"/>
          <w:b/>
          <w:color w:val="000000"/>
          <w:sz w:val="22"/>
          <w:lang w:val="en-US" w:eastAsia="ja-JP"/>
        </w:rPr>
        <w:tab/>
      </w:r>
      <w:r w:rsidR="00082051">
        <w:rPr>
          <w:rFonts w:ascii="Arial" w:eastAsiaTheme="minorEastAsia" w:hAnsi="Arial" w:cs="Arial"/>
          <w:color w:val="000000"/>
          <w:sz w:val="22"/>
          <w:lang w:eastAsia="zh-CN"/>
        </w:rPr>
        <w:t>8</w:t>
      </w:r>
      <w:r>
        <w:rPr>
          <w:rFonts w:ascii="Arial" w:eastAsiaTheme="minorEastAsia" w:hAnsi="Arial" w:cs="Arial"/>
          <w:color w:val="000000"/>
          <w:sz w:val="22"/>
          <w:lang w:eastAsia="zh-CN"/>
        </w:rPr>
        <w:t>.</w:t>
      </w:r>
      <w:r w:rsidR="00C15A05">
        <w:rPr>
          <w:rFonts w:ascii="Arial" w:eastAsiaTheme="minorEastAsia" w:hAnsi="Arial" w:cs="Arial"/>
          <w:color w:val="000000"/>
          <w:sz w:val="22"/>
          <w:lang w:eastAsia="zh-CN"/>
        </w:rPr>
        <w:t>2.</w:t>
      </w:r>
      <w:r w:rsidR="007317D7">
        <w:rPr>
          <w:rFonts w:ascii="Arial" w:eastAsiaTheme="minorEastAsia" w:hAnsi="Arial" w:cs="Arial"/>
          <w:color w:val="000000"/>
          <w:sz w:val="22"/>
          <w:lang w:eastAsia="zh-CN"/>
        </w:rPr>
        <w:t>5</w:t>
      </w:r>
    </w:p>
    <w:p w14:paraId="5C7395C2" w14:textId="77777777" w:rsidR="00D81ADA" w:rsidRDefault="00D81ADA" w:rsidP="00D81ADA">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Samsung</w:t>
      </w:r>
    </w:p>
    <w:p w14:paraId="594508F8" w14:textId="64B1C539" w:rsidR="00D81ADA" w:rsidRDefault="00D81ADA" w:rsidP="00D81ADA">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953B6B">
        <w:rPr>
          <w:rFonts w:ascii="Arial" w:eastAsia="맑은 고딕" w:hAnsi="Arial" w:cs="Arial"/>
          <w:sz w:val="22"/>
          <w:lang w:eastAsia="ko-KR"/>
        </w:rPr>
        <w:t xml:space="preserve">Discussion on </w:t>
      </w:r>
      <w:r w:rsidR="007317D7">
        <w:rPr>
          <w:rFonts w:ascii="Arial" w:eastAsia="맑은 고딕" w:hAnsi="Arial" w:cs="Arial" w:hint="eastAsia"/>
          <w:sz w:val="22"/>
          <w:lang w:eastAsia="ko-KR"/>
        </w:rPr>
        <w:t>device t</w:t>
      </w:r>
      <w:r w:rsidR="007317D7">
        <w:rPr>
          <w:rFonts w:ascii="Arial" w:eastAsia="맑은 고딕" w:hAnsi="Arial" w:cs="Arial"/>
          <w:sz w:val="22"/>
          <w:lang w:eastAsia="ko-KR"/>
        </w:rPr>
        <w:t>ype</w:t>
      </w:r>
      <w:r w:rsidR="00082051">
        <w:rPr>
          <w:rFonts w:ascii="Arial" w:eastAsia="맑은 고딕" w:hAnsi="Arial" w:cs="Arial"/>
          <w:sz w:val="22"/>
          <w:lang w:eastAsia="ko-KR"/>
        </w:rPr>
        <w:t xml:space="preserve"> for 6G</w:t>
      </w:r>
      <w:r w:rsidR="0027099A">
        <w:rPr>
          <w:rFonts w:ascii="Arial" w:eastAsia="맑은 고딕" w:hAnsi="Arial" w:cs="Arial"/>
          <w:sz w:val="22"/>
          <w:lang w:eastAsia="ko-KR"/>
        </w:rPr>
        <w:t>R</w:t>
      </w:r>
    </w:p>
    <w:p w14:paraId="4875F599" w14:textId="77777777" w:rsidR="00D81ADA" w:rsidRDefault="00D81ADA" w:rsidP="00D81ADA">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Discussion</w:t>
      </w:r>
    </w:p>
    <w:p w14:paraId="6445154C" w14:textId="36EB887D" w:rsidR="009B37B2" w:rsidRPr="00C52357" w:rsidRDefault="002E456A" w:rsidP="0062292E">
      <w:pPr>
        <w:pStyle w:val="1"/>
        <w:rPr>
          <w:rFonts w:eastAsiaTheme="minorEastAsia"/>
          <w:lang w:eastAsia="zh-CN"/>
        </w:rPr>
      </w:pPr>
      <w:r w:rsidRPr="00C52357">
        <w:rPr>
          <w:lang w:eastAsia="ja-JP"/>
        </w:rPr>
        <w:t>1</w:t>
      </w:r>
      <w:r w:rsidR="00CA4205" w:rsidRPr="00C52357">
        <w:rPr>
          <w:lang w:eastAsia="ja-JP"/>
        </w:rPr>
        <w:tab/>
      </w:r>
      <w:r w:rsidR="00825D14" w:rsidRPr="00C52357">
        <w:rPr>
          <w:rFonts w:hint="eastAsia"/>
          <w:lang w:eastAsia="ja-JP"/>
        </w:rPr>
        <w:t>Introduction</w:t>
      </w:r>
    </w:p>
    <w:p w14:paraId="28D4933A" w14:textId="1A3779BA" w:rsidR="008F20FA" w:rsidRDefault="008F20FA" w:rsidP="008F20FA">
      <w:pPr>
        <w:jc w:val="left"/>
        <w:rPr>
          <w:lang w:eastAsia="ko-KR"/>
        </w:rPr>
      </w:pPr>
      <w:r>
        <w:t xml:space="preserve">In RAN4#116bis, the latest meeting, RAN4 got started </w:t>
      </w:r>
      <w:r w:rsidRPr="0061383F">
        <w:t xml:space="preserve">a </w:t>
      </w:r>
      <w:r>
        <w:t>SI for a single technology framework based on a stand</w:t>
      </w:r>
      <w:r w:rsidRPr="0061383F">
        <w:t xml:space="preserve">alone architecture needs to be developed </w:t>
      </w:r>
      <w:r>
        <w:t>across WGs b</w:t>
      </w:r>
      <w:r w:rsidRPr="0061383F">
        <w:t xml:space="preserve">ased on the </w:t>
      </w:r>
      <w:r>
        <w:t xml:space="preserve">6G Radio </w:t>
      </w:r>
      <w:r w:rsidRPr="0061383F">
        <w:t>SID</w:t>
      </w:r>
      <w:r>
        <w:t xml:space="preserve"> [1]. </w:t>
      </w:r>
      <w:r>
        <w:rPr>
          <w:lang w:eastAsia="ko-KR"/>
        </w:rPr>
        <w:t>In regards to 6GR</w:t>
      </w:r>
      <w:r w:rsidR="00446BA8">
        <w:rPr>
          <w:lang w:eastAsia="ko-KR"/>
        </w:rPr>
        <w:t xml:space="preserve"> device type</w:t>
      </w:r>
      <w:r>
        <w:rPr>
          <w:lang w:eastAsia="ko-KR"/>
        </w:rPr>
        <w:t xml:space="preserve">, relevant proposals and agreements were captured in the WF [2]. </w:t>
      </w:r>
    </w:p>
    <w:p w14:paraId="7E20D489" w14:textId="77777777" w:rsidR="008F20FA" w:rsidRPr="00C861E2" w:rsidRDefault="008F20FA" w:rsidP="008F20FA">
      <w:pPr>
        <w:jc w:val="left"/>
        <w:rPr>
          <w:lang w:eastAsia="ko-KR"/>
        </w:rPr>
      </w:pPr>
      <w:r>
        <w:rPr>
          <w:lang w:eastAsia="ko-KR"/>
        </w:rPr>
        <w:t xml:space="preserve">In this </w:t>
      </w:r>
      <w:r w:rsidRPr="0061383F">
        <w:t>contribution</w:t>
      </w:r>
      <w:r>
        <w:t xml:space="preserve">, we </w:t>
      </w:r>
      <w:r w:rsidRPr="0061383F">
        <w:t xml:space="preserve">provide </w:t>
      </w:r>
      <w:r>
        <w:t xml:space="preserve">our views on the following aspects keeping in mind the previous agreements of RAN4 </w:t>
      </w:r>
      <w:r w:rsidRPr="00C861E2">
        <w:t>and RAN1:</w:t>
      </w:r>
    </w:p>
    <w:p w14:paraId="16C6F570" w14:textId="77777777" w:rsidR="00431C32" w:rsidRPr="00431C32" w:rsidRDefault="00431C32" w:rsidP="00431C32">
      <w:pPr>
        <w:pStyle w:val="afc"/>
        <w:numPr>
          <w:ilvl w:val="0"/>
          <w:numId w:val="30"/>
        </w:numPr>
        <w:ind w:firstLineChars="0"/>
        <w:jc w:val="left"/>
        <w:rPr>
          <w:rFonts w:eastAsia="맑은 고딕"/>
          <w:lang w:eastAsia="ko-KR"/>
        </w:rPr>
      </w:pPr>
      <w:r w:rsidRPr="00431C32">
        <w:rPr>
          <w:rFonts w:eastAsia="맑은 고딕"/>
          <w:lang w:eastAsia="ko-KR"/>
        </w:rPr>
        <w:t>Scalable design framework and Common Function Features (CFF)</w:t>
      </w:r>
    </w:p>
    <w:p w14:paraId="69C28DCC" w14:textId="77777777" w:rsidR="00431C32" w:rsidRPr="00431C32" w:rsidRDefault="00431C32" w:rsidP="00431C32">
      <w:pPr>
        <w:pStyle w:val="afc"/>
        <w:numPr>
          <w:ilvl w:val="0"/>
          <w:numId w:val="30"/>
        </w:numPr>
        <w:ind w:firstLineChars="0"/>
        <w:jc w:val="left"/>
        <w:rPr>
          <w:rFonts w:eastAsia="맑은 고딕"/>
          <w:lang w:eastAsia="ko-KR"/>
        </w:rPr>
      </w:pPr>
      <w:r w:rsidRPr="00431C32">
        <w:rPr>
          <w:rFonts w:eastAsia="맑은 고딕"/>
          <w:lang w:eastAsia="ko-KR"/>
        </w:rPr>
        <w:t>Device type categories and feature envelopes</w:t>
      </w:r>
    </w:p>
    <w:p w14:paraId="67C6A938" w14:textId="77777777" w:rsidR="00431C32" w:rsidRPr="00431C32" w:rsidRDefault="00431C32" w:rsidP="00431C32">
      <w:pPr>
        <w:pStyle w:val="afc"/>
        <w:numPr>
          <w:ilvl w:val="0"/>
          <w:numId w:val="30"/>
        </w:numPr>
        <w:ind w:firstLineChars="0"/>
        <w:jc w:val="left"/>
        <w:rPr>
          <w:rFonts w:eastAsia="맑은 고딕"/>
          <w:lang w:eastAsia="ko-KR"/>
        </w:rPr>
      </w:pPr>
      <w:r w:rsidRPr="00431C32">
        <w:rPr>
          <w:rFonts w:eastAsia="맑은 고딕"/>
          <w:lang w:eastAsia="ko-KR"/>
        </w:rPr>
        <w:t>Number of Tx/Rx chains per device type and frequency range</w:t>
      </w:r>
    </w:p>
    <w:p w14:paraId="4C05ED68" w14:textId="4B56A894" w:rsidR="008F20FA" w:rsidRPr="00431C32" w:rsidRDefault="00431C32" w:rsidP="00431C32">
      <w:pPr>
        <w:pStyle w:val="afc"/>
        <w:numPr>
          <w:ilvl w:val="0"/>
          <w:numId w:val="30"/>
        </w:numPr>
        <w:ind w:firstLineChars="0"/>
        <w:jc w:val="left"/>
        <w:rPr>
          <w:rFonts w:eastAsia="맑은 고딕"/>
          <w:lang w:eastAsia="ko-KR"/>
        </w:rPr>
      </w:pPr>
      <w:r w:rsidRPr="00431C32">
        <w:rPr>
          <w:rFonts w:eastAsia="맑은 고딕"/>
          <w:lang w:eastAsia="ko-KR"/>
        </w:rPr>
        <w:t>UE capability reporting and coordination with other WGs</w:t>
      </w:r>
    </w:p>
    <w:p w14:paraId="7F59A391" w14:textId="11C6F53B" w:rsidR="009B37B2" w:rsidRPr="00C52357" w:rsidRDefault="002E456A" w:rsidP="007A30A6">
      <w:pPr>
        <w:pStyle w:val="1"/>
        <w:rPr>
          <w:lang w:eastAsia="ja-JP"/>
        </w:rPr>
      </w:pPr>
      <w:r w:rsidRPr="00C52357">
        <w:rPr>
          <w:lang w:eastAsia="ja-JP"/>
        </w:rPr>
        <w:t>2</w:t>
      </w:r>
      <w:r w:rsidR="00191910">
        <w:rPr>
          <w:lang w:eastAsia="ja-JP"/>
        </w:rPr>
        <w:tab/>
      </w:r>
      <w:r w:rsidR="0062292E" w:rsidRPr="00C52357">
        <w:rPr>
          <w:lang w:eastAsia="ja-JP"/>
        </w:rPr>
        <w:t>Discussion</w:t>
      </w:r>
    </w:p>
    <w:p w14:paraId="41A22F18" w14:textId="3132A484" w:rsidR="00191910" w:rsidRDefault="00082051" w:rsidP="00082051">
      <w:pPr>
        <w:pStyle w:val="2"/>
      </w:pPr>
      <w:r>
        <w:rPr>
          <w:rFonts w:hint="eastAsia"/>
        </w:rPr>
        <w:t>2</w:t>
      </w:r>
      <w:r>
        <w:t>.1</w:t>
      </w:r>
      <w:r w:rsidR="00191910">
        <w:tab/>
      </w:r>
      <w:r w:rsidR="00431C32" w:rsidRPr="00431C32">
        <w:rPr>
          <w:rFonts w:eastAsia="맑은 고딕"/>
          <w:lang w:eastAsia="ko-KR"/>
        </w:rPr>
        <w:t>Scalable design framework and Common Function Features (CFF)</w:t>
      </w:r>
    </w:p>
    <w:p w14:paraId="4850A21B" w14:textId="36D5A29D" w:rsidR="008F20FA" w:rsidRDefault="008F20FA" w:rsidP="008F20FA">
      <w:pPr>
        <w:jc w:val="left"/>
        <w:rPr>
          <w:rFonts w:eastAsia="맑은 고딕"/>
          <w:lang w:eastAsia="ko-KR"/>
        </w:rPr>
      </w:pPr>
      <w:r>
        <w:rPr>
          <w:rFonts w:eastAsia="맑은 고딕" w:hint="eastAsia"/>
          <w:lang w:eastAsia="ko-KR"/>
        </w:rPr>
        <w:t>R</w:t>
      </w:r>
      <w:r>
        <w:rPr>
          <w:rFonts w:eastAsia="맑은 고딕"/>
          <w:lang w:eastAsia="ko-KR"/>
        </w:rPr>
        <w:t xml:space="preserve">egarding the </w:t>
      </w:r>
      <w:r w:rsidR="00446BA8">
        <w:rPr>
          <w:rFonts w:eastAsia="맑은 고딕"/>
          <w:lang w:eastAsia="ko-KR"/>
        </w:rPr>
        <w:t>n</w:t>
      </w:r>
      <w:r w:rsidR="00446BA8" w:rsidRPr="00446BA8">
        <w:rPr>
          <w:rFonts w:eastAsia="맑은 고딕"/>
          <w:lang w:eastAsia="ko-KR"/>
        </w:rPr>
        <w:t>umber of Tx</w:t>
      </w:r>
      <w:r w:rsidR="00446BA8">
        <w:rPr>
          <w:rFonts w:eastAsia="맑은 고딕"/>
          <w:lang w:eastAsia="ko-KR"/>
        </w:rPr>
        <w:t>/</w:t>
      </w:r>
      <w:r w:rsidR="00446BA8" w:rsidRPr="00446BA8">
        <w:rPr>
          <w:rFonts w:eastAsia="맑은 고딕"/>
          <w:lang w:eastAsia="ko-KR"/>
        </w:rPr>
        <w:t>Rx</w:t>
      </w:r>
      <w:r w:rsidR="00446BA8">
        <w:rPr>
          <w:rFonts w:eastAsia="맑은 고딕"/>
          <w:lang w:eastAsia="ko-KR"/>
        </w:rPr>
        <w:t xml:space="preserve"> and device types</w:t>
      </w:r>
      <w:r>
        <w:rPr>
          <w:rFonts w:eastAsia="맑은 고딕"/>
          <w:lang w:eastAsia="ko-KR"/>
        </w:rPr>
        <w:t xml:space="preserve">, RAN4 made following </w:t>
      </w:r>
      <w:r>
        <w:rPr>
          <w:rFonts w:eastAsia="맑은 고딕" w:hint="eastAsia"/>
          <w:lang w:eastAsia="ko-KR"/>
        </w:rPr>
        <w:t>a</w:t>
      </w:r>
      <w:r>
        <w:rPr>
          <w:rFonts w:eastAsia="맑은 고딕"/>
          <w:lang w:eastAsia="ko-KR"/>
        </w:rPr>
        <w:t>greements in RAN4#116bis [2].</w:t>
      </w:r>
    </w:p>
    <w:tbl>
      <w:tblPr>
        <w:tblStyle w:val="af3"/>
        <w:tblW w:w="0" w:type="auto"/>
        <w:tblLook w:val="04A0" w:firstRow="1" w:lastRow="0" w:firstColumn="1" w:lastColumn="0" w:noHBand="0" w:noVBand="1"/>
      </w:tblPr>
      <w:tblGrid>
        <w:gridCol w:w="9631"/>
      </w:tblGrid>
      <w:tr w:rsidR="008F20FA" w14:paraId="35CDAD6F" w14:textId="77777777" w:rsidTr="009E6B0E">
        <w:tc>
          <w:tcPr>
            <w:tcW w:w="9631" w:type="dxa"/>
          </w:tcPr>
          <w:p w14:paraId="4CA6AF25" w14:textId="77777777" w:rsidR="00446BA8" w:rsidRPr="00EC0A20" w:rsidRDefault="00446BA8" w:rsidP="00446BA8">
            <w:pPr>
              <w:pStyle w:val="afc"/>
              <w:numPr>
                <w:ilvl w:val="0"/>
                <w:numId w:val="15"/>
              </w:numPr>
              <w:overflowPunct/>
              <w:autoSpaceDE/>
              <w:autoSpaceDN/>
              <w:adjustRightInd/>
              <w:spacing w:after="120" w:line="240" w:lineRule="auto"/>
              <w:ind w:left="720" w:firstLineChars="0"/>
              <w:jc w:val="left"/>
              <w:textAlignment w:val="auto"/>
              <w:rPr>
                <w:rFonts w:eastAsia="SimSun"/>
                <w:szCs w:val="24"/>
                <w:highlight w:val="green"/>
                <w:lang w:eastAsia="zh-CN"/>
              </w:rPr>
            </w:pPr>
            <w:r w:rsidRPr="00EC0A20">
              <w:rPr>
                <w:rFonts w:eastAsia="SimSun"/>
                <w:szCs w:val="24"/>
                <w:highlight w:val="green"/>
                <w:lang w:eastAsia="zh-CN"/>
              </w:rPr>
              <w:t>Agreement</w:t>
            </w:r>
          </w:p>
          <w:p w14:paraId="3199FE6D" w14:textId="77777777" w:rsidR="00446BA8" w:rsidRDefault="00446BA8" w:rsidP="00446BA8">
            <w:pPr>
              <w:pStyle w:val="afc"/>
              <w:numPr>
                <w:ilvl w:val="1"/>
                <w:numId w:val="15"/>
              </w:numPr>
              <w:spacing w:after="120" w:line="240" w:lineRule="auto"/>
              <w:ind w:left="1656" w:firstLineChars="0"/>
              <w:rPr>
                <w:szCs w:val="24"/>
                <w:lang w:eastAsia="zh-CN"/>
              </w:rPr>
            </w:pPr>
            <w:r w:rsidRPr="00DF34A6">
              <w:rPr>
                <w:szCs w:val="24"/>
                <w:lang w:eastAsia="zh-CN"/>
              </w:rPr>
              <w:t>Study the framework of spec impact with different number of Tx/Rx</w:t>
            </w:r>
          </w:p>
          <w:p w14:paraId="7BC26938" w14:textId="77777777" w:rsidR="00446BA8" w:rsidRPr="00DF34A6" w:rsidRDefault="00446BA8" w:rsidP="00446BA8">
            <w:pPr>
              <w:pStyle w:val="afc"/>
              <w:numPr>
                <w:ilvl w:val="1"/>
                <w:numId w:val="15"/>
              </w:numPr>
              <w:spacing w:after="120" w:line="240" w:lineRule="auto"/>
              <w:ind w:left="1656" w:firstLineChars="0"/>
              <w:rPr>
                <w:szCs w:val="24"/>
                <w:lang w:eastAsia="zh-CN"/>
              </w:rPr>
            </w:pPr>
            <w:r w:rsidRPr="00DF34A6">
              <w:rPr>
                <w:szCs w:val="24"/>
                <w:lang w:eastAsia="zh-CN"/>
              </w:rPr>
              <w:t>Evaluate number of Tx/Rx from both a performance and implementation complexity perspective.</w:t>
            </w:r>
          </w:p>
          <w:p w14:paraId="6C4B9070" w14:textId="36978C14" w:rsidR="00446BA8" w:rsidRDefault="00446BA8" w:rsidP="00446BA8">
            <w:pPr>
              <w:pStyle w:val="afc"/>
              <w:numPr>
                <w:ilvl w:val="2"/>
                <w:numId w:val="15"/>
              </w:numPr>
              <w:spacing w:after="120" w:line="240" w:lineRule="auto"/>
              <w:ind w:left="2376" w:firstLineChars="0"/>
              <w:rPr>
                <w:szCs w:val="24"/>
                <w:lang w:eastAsia="zh-CN"/>
              </w:rPr>
            </w:pPr>
            <w:r>
              <w:rPr>
                <w:rFonts w:eastAsiaTheme="minorEastAsia"/>
                <w:szCs w:val="24"/>
                <w:lang w:eastAsia="zh-CN"/>
              </w:rPr>
              <w:t>e.g., device size (e.g., foldable smartphone)/form factors constraints, antenna design</w:t>
            </w:r>
          </w:p>
          <w:p w14:paraId="47F24F01" w14:textId="29F105B6" w:rsidR="008F20FA" w:rsidRPr="005F3A12" w:rsidRDefault="00446BA8" w:rsidP="00446BA8">
            <w:pPr>
              <w:pStyle w:val="afc"/>
              <w:numPr>
                <w:ilvl w:val="2"/>
                <w:numId w:val="15"/>
              </w:numPr>
              <w:spacing w:after="120" w:line="240" w:lineRule="auto"/>
              <w:ind w:left="2376" w:firstLineChars="0"/>
              <w:rPr>
                <w:rFonts w:eastAsia="맑은 고딕"/>
                <w:lang w:eastAsia="ko-KR"/>
              </w:rPr>
            </w:pPr>
            <w:r>
              <w:rPr>
                <w:rFonts w:eastAsiaTheme="minorEastAsia" w:hint="eastAsia"/>
                <w:szCs w:val="24"/>
                <w:lang w:eastAsia="zh-CN"/>
              </w:rPr>
              <w:t>C</w:t>
            </w:r>
            <w:r>
              <w:rPr>
                <w:rFonts w:eastAsiaTheme="minorEastAsia"/>
                <w:szCs w:val="24"/>
                <w:lang w:eastAsia="zh-CN"/>
              </w:rPr>
              <w:t>o-ordinate with RAN and RAN1 for number of Tx/Rx</w:t>
            </w:r>
          </w:p>
        </w:tc>
      </w:tr>
      <w:tr w:rsidR="008F20FA" w14:paraId="038A7D8D" w14:textId="77777777" w:rsidTr="009E6B0E">
        <w:tc>
          <w:tcPr>
            <w:tcW w:w="9631" w:type="dxa"/>
          </w:tcPr>
          <w:p w14:paraId="75C51593" w14:textId="77777777" w:rsidR="00446BA8" w:rsidRPr="00EC0A20" w:rsidRDefault="00446BA8" w:rsidP="00446BA8">
            <w:pPr>
              <w:pStyle w:val="afc"/>
              <w:numPr>
                <w:ilvl w:val="0"/>
                <w:numId w:val="15"/>
              </w:numPr>
              <w:overflowPunct/>
              <w:autoSpaceDE/>
              <w:autoSpaceDN/>
              <w:adjustRightInd/>
              <w:spacing w:after="120" w:line="240" w:lineRule="auto"/>
              <w:ind w:left="720" w:firstLineChars="0"/>
              <w:jc w:val="left"/>
              <w:textAlignment w:val="auto"/>
              <w:rPr>
                <w:rFonts w:eastAsia="SimSun"/>
                <w:szCs w:val="24"/>
                <w:highlight w:val="green"/>
                <w:lang w:eastAsia="zh-CN"/>
              </w:rPr>
            </w:pPr>
            <w:r w:rsidRPr="00EC0A20">
              <w:rPr>
                <w:rFonts w:eastAsia="SimSun"/>
                <w:szCs w:val="24"/>
                <w:highlight w:val="green"/>
                <w:lang w:eastAsia="zh-CN"/>
              </w:rPr>
              <w:t>Agreement</w:t>
            </w:r>
          </w:p>
          <w:p w14:paraId="24D9AE14" w14:textId="77777777" w:rsidR="00446BA8" w:rsidRDefault="00446BA8" w:rsidP="00446BA8">
            <w:pPr>
              <w:pStyle w:val="afc"/>
              <w:numPr>
                <w:ilvl w:val="1"/>
                <w:numId w:val="15"/>
              </w:numPr>
              <w:spacing w:after="120" w:line="240" w:lineRule="auto"/>
              <w:ind w:left="1656" w:firstLineChars="0"/>
              <w:rPr>
                <w:rFonts w:eastAsia="SimSun"/>
                <w:szCs w:val="24"/>
                <w:lang w:eastAsia="zh-CN"/>
              </w:rPr>
            </w:pPr>
            <w:r>
              <w:rPr>
                <w:rFonts w:eastAsia="SimSun"/>
                <w:szCs w:val="24"/>
                <w:lang w:eastAsia="zh-CN"/>
              </w:rPr>
              <w:t>The following aspects could be further studied</w:t>
            </w:r>
          </w:p>
          <w:p w14:paraId="4DF7EA8A" w14:textId="6E56850C" w:rsidR="00446BA8" w:rsidRDefault="00446BA8" w:rsidP="00446BA8">
            <w:pPr>
              <w:pStyle w:val="afc"/>
              <w:numPr>
                <w:ilvl w:val="2"/>
                <w:numId w:val="15"/>
              </w:numPr>
              <w:spacing w:after="120" w:line="240" w:lineRule="auto"/>
              <w:ind w:left="2376" w:firstLineChars="0"/>
              <w:rPr>
                <w:rFonts w:eastAsia="SimSun"/>
                <w:szCs w:val="24"/>
                <w:lang w:eastAsia="zh-CN"/>
              </w:rPr>
            </w:pPr>
            <w:r>
              <w:rPr>
                <w:rFonts w:eastAsia="SimSun"/>
                <w:szCs w:val="24"/>
                <w:lang w:eastAsia="zh-CN"/>
              </w:rPr>
              <w:t>Investigate detailed RF/BB implementation feasibility and constraints related to different devices assumption, for example, size/form factors and use cases (e.g., IoT, Wearable, Smartphone, FWA devices). These should include concrete assumptions, e.g., number of antennas, CBW, power class, and supported modulation per frequency range.</w:t>
            </w:r>
          </w:p>
          <w:p w14:paraId="3AED8F98" w14:textId="77777777" w:rsidR="00446BA8" w:rsidRDefault="00446BA8" w:rsidP="00446BA8">
            <w:pPr>
              <w:pStyle w:val="afc"/>
              <w:numPr>
                <w:ilvl w:val="3"/>
                <w:numId w:val="15"/>
              </w:numPr>
              <w:spacing w:after="120" w:line="240" w:lineRule="auto"/>
              <w:ind w:left="3096" w:firstLineChars="0"/>
              <w:rPr>
                <w:rFonts w:eastAsia="SimSun"/>
                <w:szCs w:val="24"/>
                <w:lang w:eastAsia="zh-CN"/>
              </w:rPr>
            </w:pPr>
            <w:r>
              <w:rPr>
                <w:rFonts w:eastAsia="SimSun"/>
                <w:szCs w:val="24"/>
                <w:lang w:eastAsia="zh-CN"/>
              </w:rPr>
              <w:t>Study on the NW impact should also be considered</w:t>
            </w:r>
          </w:p>
          <w:p w14:paraId="46AA7D6E" w14:textId="77777777" w:rsidR="00446BA8" w:rsidRDefault="00446BA8" w:rsidP="00446BA8">
            <w:pPr>
              <w:pStyle w:val="afc"/>
              <w:numPr>
                <w:ilvl w:val="2"/>
                <w:numId w:val="15"/>
              </w:numPr>
              <w:spacing w:after="120" w:line="240" w:lineRule="auto"/>
              <w:ind w:left="2376" w:firstLineChars="0"/>
              <w:rPr>
                <w:rFonts w:eastAsia="SimSun"/>
                <w:szCs w:val="24"/>
                <w:lang w:eastAsia="zh-CN"/>
              </w:rPr>
            </w:pPr>
            <w:r>
              <w:rPr>
                <w:rFonts w:eastAsia="SimSun" w:hint="eastAsia"/>
                <w:szCs w:val="24"/>
                <w:lang w:eastAsia="zh-CN"/>
              </w:rPr>
              <w:t>S</w:t>
            </w:r>
            <w:r>
              <w:rPr>
                <w:rFonts w:eastAsia="SimSun"/>
                <w:szCs w:val="24"/>
                <w:lang w:eastAsia="zh-CN"/>
              </w:rPr>
              <w:t xml:space="preserve">tudy how to better support variety devices from RAN4 perspective </w:t>
            </w:r>
          </w:p>
          <w:p w14:paraId="159ABC2E" w14:textId="3E28B405" w:rsidR="00446BA8" w:rsidRDefault="00446BA8" w:rsidP="00446BA8">
            <w:pPr>
              <w:pStyle w:val="afc"/>
              <w:numPr>
                <w:ilvl w:val="3"/>
                <w:numId w:val="15"/>
              </w:numPr>
              <w:spacing w:after="120" w:line="240" w:lineRule="auto"/>
              <w:ind w:left="3096" w:firstLineChars="0"/>
              <w:rPr>
                <w:rFonts w:eastAsia="SimSun"/>
                <w:szCs w:val="24"/>
                <w:lang w:eastAsia="zh-CN"/>
              </w:rPr>
            </w:pPr>
            <w:r>
              <w:rPr>
                <w:rFonts w:eastAsia="SimSun"/>
                <w:szCs w:val="24"/>
                <w:lang w:eastAsia="zh-CN"/>
              </w:rPr>
              <w:t>e.g., differentiate devices, use cases, features</w:t>
            </w:r>
          </w:p>
          <w:p w14:paraId="6C31F4AB" w14:textId="77777777" w:rsidR="00446BA8" w:rsidRDefault="00446BA8" w:rsidP="00446BA8">
            <w:pPr>
              <w:pStyle w:val="afc"/>
              <w:numPr>
                <w:ilvl w:val="2"/>
                <w:numId w:val="15"/>
              </w:numPr>
              <w:spacing w:after="120" w:line="240" w:lineRule="auto"/>
              <w:ind w:left="2376" w:firstLineChars="0"/>
              <w:rPr>
                <w:rFonts w:eastAsia="SimSun"/>
                <w:szCs w:val="24"/>
                <w:lang w:eastAsia="zh-CN"/>
              </w:rPr>
            </w:pPr>
            <w:r>
              <w:rPr>
                <w:rFonts w:eastAsia="SimSun" w:hint="eastAsia"/>
                <w:szCs w:val="24"/>
                <w:lang w:eastAsia="zh-CN"/>
              </w:rPr>
              <w:t>O</w:t>
            </w:r>
            <w:r>
              <w:rPr>
                <w:rFonts w:eastAsia="SimSun"/>
                <w:szCs w:val="24"/>
                <w:lang w:eastAsia="zh-CN"/>
              </w:rPr>
              <w:t>ther aspects are not precluded</w:t>
            </w:r>
          </w:p>
          <w:p w14:paraId="53843AA8" w14:textId="77777777" w:rsidR="00446BA8" w:rsidRDefault="00446BA8" w:rsidP="00446BA8">
            <w:pPr>
              <w:pStyle w:val="afc"/>
              <w:numPr>
                <w:ilvl w:val="1"/>
                <w:numId w:val="15"/>
              </w:numPr>
              <w:spacing w:after="120" w:line="240" w:lineRule="auto"/>
              <w:ind w:left="1656" w:firstLineChars="0"/>
              <w:rPr>
                <w:rFonts w:eastAsia="SimSun"/>
                <w:szCs w:val="24"/>
                <w:lang w:eastAsia="zh-CN"/>
              </w:rPr>
            </w:pPr>
            <w:r>
              <w:rPr>
                <w:rFonts w:eastAsia="SimSun"/>
                <w:szCs w:val="24"/>
                <w:lang w:eastAsia="zh-CN"/>
              </w:rPr>
              <w:lastRenderedPageBreak/>
              <w:t>Collaborate on the framework with other WGs:</w:t>
            </w:r>
          </w:p>
          <w:p w14:paraId="72676494" w14:textId="170780B0" w:rsidR="008F20FA" w:rsidRPr="00446BA8" w:rsidRDefault="00446BA8" w:rsidP="00446BA8">
            <w:pPr>
              <w:pStyle w:val="afc"/>
              <w:numPr>
                <w:ilvl w:val="2"/>
                <w:numId w:val="15"/>
              </w:numPr>
              <w:spacing w:after="120" w:line="240" w:lineRule="auto"/>
              <w:ind w:left="2376" w:firstLineChars="0"/>
              <w:rPr>
                <w:szCs w:val="24"/>
                <w:lang w:eastAsia="zh-CN"/>
              </w:rPr>
            </w:pPr>
            <w:r w:rsidRPr="008F56DD">
              <w:rPr>
                <w:rFonts w:eastAsia="SimSun"/>
                <w:szCs w:val="24"/>
                <w:lang w:eastAsia="zh-CN"/>
              </w:rPr>
              <w:t>Provide necessary inputs to RAN</w:t>
            </w:r>
            <w:r>
              <w:rPr>
                <w:rFonts w:eastAsia="SimSun"/>
                <w:szCs w:val="24"/>
                <w:lang w:eastAsia="zh-CN"/>
              </w:rPr>
              <w:t>/other WGs</w:t>
            </w:r>
            <w:r w:rsidRPr="008F56DD">
              <w:rPr>
                <w:rFonts w:eastAsia="SimSun"/>
                <w:szCs w:val="24"/>
                <w:lang w:eastAsia="zh-CN"/>
              </w:rPr>
              <w:t xml:space="preserve"> with RAN4's </w:t>
            </w:r>
            <w:r>
              <w:rPr>
                <w:rFonts w:eastAsia="SimSun"/>
                <w:szCs w:val="24"/>
                <w:lang w:eastAsia="zh-CN"/>
              </w:rPr>
              <w:t>study outcome for the above-mentioned issues</w:t>
            </w:r>
          </w:p>
        </w:tc>
      </w:tr>
    </w:tbl>
    <w:p w14:paraId="6CA9C753" w14:textId="2E834D86" w:rsidR="008F20FA" w:rsidRDefault="008F20FA" w:rsidP="00E14EB8">
      <w:pPr>
        <w:jc w:val="left"/>
        <w:rPr>
          <w:rFonts w:eastAsia="맑은 고딕"/>
          <w:lang w:eastAsia="ko-KR"/>
        </w:rPr>
      </w:pPr>
    </w:p>
    <w:p w14:paraId="5B266E5A" w14:textId="66469246" w:rsidR="00446BA8" w:rsidRDefault="00446BA8" w:rsidP="00446BA8">
      <w:pPr>
        <w:jc w:val="left"/>
        <w:rPr>
          <w:rFonts w:eastAsia="맑은 고딕"/>
          <w:lang w:eastAsia="ko-KR"/>
        </w:rPr>
      </w:pPr>
      <w:r>
        <w:rPr>
          <w:rFonts w:eastAsia="맑은 고딕"/>
          <w:lang w:eastAsia="ko-KR"/>
        </w:rPr>
        <w:t xml:space="preserve">As captured in [2], </w:t>
      </w:r>
      <w:r w:rsidRPr="00446BA8">
        <w:rPr>
          <w:rFonts w:eastAsia="맑은 고딕"/>
          <w:lang w:eastAsia="ko-KR"/>
        </w:rPr>
        <w:t>it was agreed that 6GR should support a wide variety of device form factors and usage environments, while avoiding proliferation of device types and fragmented RF requirements. In particular, the WF highlighted that device types should be defined by concrete RF/baseband parameters such as number of Tx/Rx antennas and MIMO layers, minimum and maximum channel bandwidth, supported modulation orders, and power class, and that RAN4 should focus on RF-critical attributes while coordinating with RAN and RAN1 on the overall device type framework.</w:t>
      </w:r>
    </w:p>
    <w:p w14:paraId="6455D008" w14:textId="77777777" w:rsidR="00446BA8" w:rsidRDefault="00446BA8" w:rsidP="00446BA8">
      <w:pPr>
        <w:jc w:val="left"/>
        <w:rPr>
          <w:rFonts w:eastAsia="맑은 고딕"/>
          <w:lang w:eastAsia="ko-KR"/>
        </w:rPr>
      </w:pPr>
      <w:r w:rsidRPr="00446BA8">
        <w:rPr>
          <w:rFonts w:eastAsia="맑은 고딕"/>
          <w:lang w:eastAsia="ko-KR"/>
        </w:rPr>
        <w:t xml:space="preserve">In line with this, </w:t>
      </w:r>
      <w:r>
        <w:rPr>
          <w:rFonts w:eastAsia="맑은 고딕"/>
          <w:lang w:eastAsia="ko-KR"/>
        </w:rPr>
        <w:t xml:space="preserve">in our view, </w:t>
      </w:r>
      <w:r w:rsidRPr="00446BA8">
        <w:rPr>
          <w:rFonts w:eastAsia="맑은 고딕"/>
          <w:lang w:eastAsia="ko-KR"/>
        </w:rPr>
        <w:t xml:space="preserve">the scalable design framework rests on a few core principles: </w:t>
      </w:r>
    </w:p>
    <w:p w14:paraId="57B414C8" w14:textId="66CD3D9E" w:rsidR="00446BA8" w:rsidRPr="00446BA8" w:rsidRDefault="00446BA8" w:rsidP="00446BA8">
      <w:pPr>
        <w:pStyle w:val="afc"/>
        <w:numPr>
          <w:ilvl w:val="0"/>
          <w:numId w:val="32"/>
        </w:numPr>
        <w:ind w:firstLineChars="0"/>
        <w:jc w:val="left"/>
        <w:rPr>
          <w:rFonts w:eastAsia="맑은 고딕"/>
          <w:lang w:eastAsia="ko-KR"/>
        </w:rPr>
      </w:pPr>
      <w:r>
        <w:rPr>
          <w:rFonts w:eastAsia="맑은 고딕"/>
          <w:lang w:eastAsia="ko-KR"/>
        </w:rPr>
        <w:t>M</w:t>
      </w:r>
      <w:r w:rsidRPr="00446BA8">
        <w:rPr>
          <w:rFonts w:eastAsia="맑은 고딕"/>
          <w:lang w:eastAsia="ko-KR"/>
        </w:rPr>
        <w:t xml:space="preserve">inimize device types by collapsing similar categories into a small number of core groups, while capturing diversity through “feature envelopes” instead of proliferating device classes; </w:t>
      </w:r>
    </w:p>
    <w:p w14:paraId="411B578D" w14:textId="2CA98680" w:rsidR="00446BA8" w:rsidRDefault="00446BA8" w:rsidP="00446BA8">
      <w:pPr>
        <w:pStyle w:val="afc"/>
        <w:numPr>
          <w:ilvl w:val="0"/>
          <w:numId w:val="32"/>
        </w:numPr>
        <w:ind w:firstLineChars="0"/>
        <w:jc w:val="left"/>
        <w:rPr>
          <w:rFonts w:eastAsia="맑은 고딕"/>
          <w:lang w:eastAsia="ko-KR"/>
        </w:rPr>
      </w:pPr>
      <w:r>
        <w:rPr>
          <w:rFonts w:eastAsia="맑은 고딕"/>
          <w:lang w:eastAsia="ko-KR"/>
        </w:rPr>
        <w:t>C</w:t>
      </w:r>
      <w:r w:rsidRPr="00446BA8">
        <w:rPr>
          <w:rFonts w:eastAsia="맑은 고딕"/>
          <w:lang w:eastAsia="ko-KR"/>
        </w:rPr>
        <w:t xml:space="preserve">learly separate a small set of Common Function Features (CFF), mandatory for every UE, from per-type feature envelopes that scale with device capabilities; </w:t>
      </w:r>
    </w:p>
    <w:p w14:paraId="36B5287F" w14:textId="510415AD" w:rsidR="00446BA8" w:rsidRDefault="00446BA8" w:rsidP="00446BA8">
      <w:pPr>
        <w:pStyle w:val="afc"/>
        <w:numPr>
          <w:ilvl w:val="0"/>
          <w:numId w:val="32"/>
        </w:numPr>
        <w:ind w:firstLineChars="0"/>
        <w:jc w:val="left"/>
        <w:rPr>
          <w:rFonts w:eastAsia="맑은 고딕"/>
          <w:lang w:eastAsia="ko-KR"/>
        </w:rPr>
      </w:pPr>
      <w:r>
        <w:rPr>
          <w:rFonts w:eastAsia="맑은 고딕"/>
          <w:lang w:eastAsia="ko-KR"/>
        </w:rPr>
        <w:t>U</w:t>
      </w:r>
      <w:r w:rsidRPr="00446BA8">
        <w:rPr>
          <w:rFonts w:eastAsia="맑은 고딕"/>
          <w:lang w:eastAsia="ko-KR"/>
        </w:rPr>
        <w:t xml:space="preserve">se scalable </w:t>
      </w:r>
      <w:r w:rsidR="00E76313" w:rsidRPr="00446BA8">
        <w:rPr>
          <w:rFonts w:eastAsia="맑은 고딕"/>
          <w:lang w:eastAsia="ko-KR"/>
        </w:rPr>
        <w:t>signalling</w:t>
      </w:r>
      <w:r w:rsidRPr="00446BA8">
        <w:rPr>
          <w:rFonts w:eastAsia="맑은 고딕"/>
          <w:lang w:eastAsia="ko-KR"/>
        </w:rPr>
        <w:t xml:space="preserve"> where devices advertise their capability as ranges or bounded sets so that the network can select an operating point without complex negotiation; </w:t>
      </w:r>
    </w:p>
    <w:p w14:paraId="3AAC9C1B" w14:textId="67D94695" w:rsidR="00446BA8" w:rsidRDefault="00446BA8" w:rsidP="00446BA8">
      <w:pPr>
        <w:pStyle w:val="afc"/>
        <w:numPr>
          <w:ilvl w:val="0"/>
          <w:numId w:val="32"/>
        </w:numPr>
        <w:ind w:firstLineChars="0"/>
        <w:jc w:val="left"/>
        <w:rPr>
          <w:rFonts w:eastAsia="맑은 고딕"/>
          <w:lang w:eastAsia="ko-KR"/>
        </w:rPr>
      </w:pPr>
      <w:r>
        <w:rPr>
          <w:rFonts w:eastAsia="맑은 고딕"/>
          <w:lang w:eastAsia="ko-KR"/>
        </w:rPr>
        <w:t>E</w:t>
      </w:r>
      <w:r w:rsidRPr="00446BA8">
        <w:rPr>
          <w:rFonts w:eastAsia="맑은 고딕"/>
          <w:lang w:eastAsia="ko-KR"/>
        </w:rPr>
        <w:t xml:space="preserve">nable early classification of device types, with options for when and how the network becomes aware of the device profile (from random access to later control </w:t>
      </w:r>
      <w:r w:rsidR="00E76313" w:rsidRPr="00446BA8">
        <w:rPr>
          <w:rFonts w:eastAsia="맑은 고딕"/>
          <w:lang w:eastAsia="ko-KR"/>
        </w:rPr>
        <w:t>signalling</w:t>
      </w:r>
      <w:r w:rsidRPr="00446BA8">
        <w:rPr>
          <w:rFonts w:eastAsia="맑은 고딕"/>
          <w:lang w:eastAsia="ko-KR"/>
        </w:rPr>
        <w:t xml:space="preserve">), allowing optimized scheduling and admission; and </w:t>
      </w:r>
    </w:p>
    <w:p w14:paraId="6C645A65" w14:textId="3E541825" w:rsidR="00446BA8" w:rsidRPr="00446BA8" w:rsidRDefault="00446BA8" w:rsidP="00446BA8">
      <w:pPr>
        <w:pStyle w:val="afc"/>
        <w:numPr>
          <w:ilvl w:val="0"/>
          <w:numId w:val="32"/>
        </w:numPr>
        <w:ind w:firstLineChars="0"/>
        <w:jc w:val="left"/>
        <w:rPr>
          <w:rFonts w:eastAsia="맑은 고딕"/>
          <w:lang w:eastAsia="ko-KR"/>
        </w:rPr>
      </w:pPr>
      <w:r>
        <w:rPr>
          <w:rFonts w:eastAsia="맑은 고딕"/>
          <w:lang w:eastAsia="ko-KR"/>
        </w:rPr>
        <w:t>E</w:t>
      </w:r>
      <w:r w:rsidRPr="00446BA8">
        <w:rPr>
          <w:rFonts w:eastAsia="맑은 고딕"/>
          <w:lang w:eastAsia="ko-KR"/>
        </w:rPr>
        <w:t xml:space="preserve">nsure backward and forward compatibility so that introducing new features does not multiply device types but is instead handled via capability </w:t>
      </w:r>
      <w:r w:rsidR="00E76313" w:rsidRPr="00446BA8">
        <w:rPr>
          <w:rFonts w:eastAsia="맑은 고딕"/>
          <w:lang w:eastAsia="ko-KR"/>
        </w:rPr>
        <w:t>signalling</w:t>
      </w:r>
      <w:r w:rsidRPr="00446BA8">
        <w:rPr>
          <w:rFonts w:eastAsia="맑은 고딕"/>
          <w:lang w:eastAsia="ko-KR"/>
        </w:rPr>
        <w:t>.</w:t>
      </w:r>
    </w:p>
    <w:p w14:paraId="752F4F49" w14:textId="77777777" w:rsidR="00446BA8" w:rsidRPr="00446BA8" w:rsidRDefault="00446BA8" w:rsidP="00446BA8">
      <w:pPr>
        <w:jc w:val="left"/>
        <w:rPr>
          <w:rFonts w:eastAsia="맑은 고딕"/>
          <w:lang w:eastAsia="ko-KR"/>
        </w:rPr>
      </w:pPr>
      <w:r w:rsidRPr="00446BA8">
        <w:rPr>
          <w:rFonts w:eastAsia="맑은 고딕"/>
          <w:lang w:eastAsia="ko-KR"/>
        </w:rPr>
        <w:t>Within this framework, Common Function Features (CFF) represent a lightweight and stable baseline of 6G functions that every device must support, regardless of form factor, complexity, or energy budget. CFF ensures universal access, authentication, and baseline data/control exchange, forming the foundation on which all per-type feature envelopes are built. At least the following functions are treated as CFF:</w:t>
      </w:r>
    </w:p>
    <w:p w14:paraId="5F23F6D9" w14:textId="77777777" w:rsidR="00446BA8" w:rsidRPr="00446BA8" w:rsidRDefault="00446BA8" w:rsidP="00446BA8">
      <w:pPr>
        <w:pStyle w:val="afc"/>
        <w:numPr>
          <w:ilvl w:val="0"/>
          <w:numId w:val="34"/>
        </w:numPr>
        <w:ind w:firstLineChars="0"/>
        <w:jc w:val="left"/>
        <w:rPr>
          <w:rFonts w:eastAsia="맑은 고딕"/>
          <w:lang w:eastAsia="ko-KR"/>
        </w:rPr>
      </w:pPr>
      <w:r w:rsidRPr="00446BA8">
        <w:rPr>
          <w:rFonts w:eastAsia="맑은 고딕"/>
          <w:lang w:eastAsia="ko-KR"/>
        </w:rPr>
        <w:t>Access &amp; synchronization: one numerology for baseline access per band, PSS/SSS detection and timing acquisition, and a baseline PRACH format;</w:t>
      </w:r>
    </w:p>
    <w:p w14:paraId="0427595A" w14:textId="77777777" w:rsidR="00446BA8" w:rsidRPr="00446BA8" w:rsidRDefault="00446BA8" w:rsidP="00446BA8">
      <w:pPr>
        <w:pStyle w:val="afc"/>
        <w:numPr>
          <w:ilvl w:val="0"/>
          <w:numId w:val="34"/>
        </w:numPr>
        <w:ind w:firstLineChars="0"/>
        <w:jc w:val="left"/>
        <w:rPr>
          <w:rFonts w:eastAsia="맑은 고딕"/>
          <w:lang w:eastAsia="ko-KR"/>
        </w:rPr>
      </w:pPr>
      <w:r w:rsidRPr="00446BA8">
        <w:rPr>
          <w:rFonts w:eastAsia="맑은 고딕"/>
          <w:lang w:eastAsia="ko-KR"/>
        </w:rPr>
        <w:t>Control plane: minimal RRC procedures (attach, release, reattach), integrity and ciphering, and emergency attach capability;</w:t>
      </w:r>
    </w:p>
    <w:p w14:paraId="0FCC1512" w14:textId="77777777" w:rsidR="00446BA8" w:rsidRPr="00446BA8" w:rsidRDefault="00446BA8" w:rsidP="00446BA8">
      <w:pPr>
        <w:pStyle w:val="afc"/>
        <w:numPr>
          <w:ilvl w:val="0"/>
          <w:numId w:val="34"/>
        </w:numPr>
        <w:ind w:firstLineChars="0"/>
        <w:jc w:val="left"/>
        <w:rPr>
          <w:rFonts w:eastAsia="맑은 고딕"/>
          <w:lang w:eastAsia="ko-KR"/>
        </w:rPr>
      </w:pPr>
      <w:r w:rsidRPr="00446BA8">
        <w:rPr>
          <w:rFonts w:eastAsia="맑은 고딕"/>
          <w:lang w:eastAsia="ko-KR"/>
        </w:rPr>
        <w:t>Data plane: baseline modulation and FEC, basic HARQ, and minimal MAC features such as SR/BSR;</w:t>
      </w:r>
    </w:p>
    <w:p w14:paraId="7A134D41" w14:textId="6B45A101" w:rsidR="00446BA8" w:rsidRPr="00446BA8" w:rsidRDefault="00446BA8" w:rsidP="00446BA8">
      <w:pPr>
        <w:pStyle w:val="afc"/>
        <w:numPr>
          <w:ilvl w:val="0"/>
          <w:numId w:val="34"/>
        </w:numPr>
        <w:ind w:firstLineChars="0"/>
        <w:jc w:val="left"/>
        <w:rPr>
          <w:rFonts w:eastAsia="맑은 고딕"/>
          <w:lang w:eastAsia="ko-KR"/>
        </w:rPr>
      </w:pPr>
      <w:r w:rsidRPr="00446BA8">
        <w:rPr>
          <w:rFonts w:eastAsia="맑은 고딕"/>
          <w:lang w:eastAsia="ko-KR"/>
        </w:rPr>
        <w:t xml:space="preserve">System features: PLMN selection and reselection, broadcast reception (MIB, SIBs), and capability </w:t>
      </w:r>
      <w:r w:rsidR="00E76313" w:rsidRPr="00446BA8">
        <w:rPr>
          <w:rFonts w:eastAsia="맑은 고딕"/>
          <w:lang w:eastAsia="ko-KR"/>
        </w:rPr>
        <w:t>signalling</w:t>
      </w:r>
      <w:r w:rsidRPr="00446BA8">
        <w:rPr>
          <w:rFonts w:eastAsia="맑은 고딕"/>
          <w:lang w:eastAsia="ko-KR"/>
        </w:rPr>
        <w:t>;</w:t>
      </w:r>
    </w:p>
    <w:p w14:paraId="5EBC7ED3" w14:textId="77777777" w:rsidR="00446BA8" w:rsidRPr="00446BA8" w:rsidRDefault="00446BA8" w:rsidP="00446BA8">
      <w:pPr>
        <w:pStyle w:val="afc"/>
        <w:numPr>
          <w:ilvl w:val="0"/>
          <w:numId w:val="34"/>
        </w:numPr>
        <w:ind w:firstLineChars="0"/>
        <w:jc w:val="left"/>
        <w:rPr>
          <w:rFonts w:eastAsia="맑은 고딕"/>
          <w:lang w:eastAsia="ko-KR"/>
        </w:rPr>
      </w:pPr>
      <w:r w:rsidRPr="00446BA8">
        <w:rPr>
          <w:rFonts w:eastAsia="맑은 고딕"/>
          <w:lang w:eastAsia="ko-KR"/>
        </w:rPr>
        <w:t>Management: user identification and explicit device type disclosure;</w:t>
      </w:r>
    </w:p>
    <w:p w14:paraId="25BF6409" w14:textId="77777777" w:rsidR="00446BA8" w:rsidRPr="00446BA8" w:rsidRDefault="00446BA8" w:rsidP="00446BA8">
      <w:pPr>
        <w:pStyle w:val="afc"/>
        <w:numPr>
          <w:ilvl w:val="0"/>
          <w:numId w:val="34"/>
        </w:numPr>
        <w:ind w:firstLineChars="0"/>
        <w:jc w:val="left"/>
        <w:rPr>
          <w:rFonts w:eastAsia="맑은 고딕"/>
          <w:lang w:eastAsia="ko-KR"/>
        </w:rPr>
      </w:pPr>
      <w:r w:rsidRPr="00446BA8">
        <w:rPr>
          <w:rFonts w:eastAsia="맑은 고딕"/>
          <w:lang w:eastAsia="ko-KR"/>
        </w:rPr>
        <w:t>Hardware: at least 1 Rx and 1 Tx chain and a minimum bandwidth;</w:t>
      </w:r>
    </w:p>
    <w:p w14:paraId="14BA5631" w14:textId="77777777" w:rsidR="00446BA8" w:rsidRPr="00446BA8" w:rsidRDefault="00446BA8" w:rsidP="00446BA8">
      <w:pPr>
        <w:pStyle w:val="afc"/>
        <w:numPr>
          <w:ilvl w:val="0"/>
          <w:numId w:val="34"/>
        </w:numPr>
        <w:ind w:firstLineChars="0"/>
        <w:jc w:val="left"/>
        <w:rPr>
          <w:rFonts w:eastAsia="맑은 고딕"/>
          <w:lang w:eastAsia="ko-KR"/>
        </w:rPr>
      </w:pPr>
      <w:r w:rsidRPr="00446BA8">
        <w:rPr>
          <w:rFonts w:eastAsia="맑은 고딕"/>
          <w:lang w:eastAsia="ko-KR"/>
        </w:rPr>
        <w:t>Power management: DRX as a baseline power-saving mechanism.</w:t>
      </w:r>
    </w:p>
    <w:p w14:paraId="310495CB" w14:textId="04D2408A" w:rsidR="000B643A" w:rsidRDefault="00446BA8" w:rsidP="00446BA8">
      <w:pPr>
        <w:jc w:val="left"/>
        <w:rPr>
          <w:rFonts w:eastAsia="맑은 고딕"/>
          <w:lang w:eastAsia="ko-KR"/>
        </w:rPr>
      </w:pPr>
      <w:r w:rsidRPr="00446BA8">
        <w:rPr>
          <w:rFonts w:eastAsia="맑은 고딕"/>
          <w:lang w:eastAsia="ko-KR"/>
        </w:rPr>
        <w:t>For 6GR, we consider it appropriate that RAN4 adopts this CFF-plus-envelope structure as the starting point for defining RF-relevant device attributes and requirements. CFF provides a common entry point for all devices, while the per-type envelopes (including min/max number of Tx/Rx, CBW and modulation orders) are used to scale performance and complexity according to the device type and frequency range.</w:t>
      </w:r>
    </w:p>
    <w:p w14:paraId="110290FA" w14:textId="5ACAF232" w:rsidR="00446BA8" w:rsidRPr="00F31C49" w:rsidRDefault="00446BA8" w:rsidP="00446BA8">
      <w:pPr>
        <w:jc w:val="left"/>
        <w:rPr>
          <w:rFonts w:eastAsia="맑은 고딕"/>
          <w:b/>
          <w:bCs/>
          <w:lang w:eastAsia="ko-KR"/>
        </w:rPr>
      </w:pPr>
      <w:r w:rsidRPr="00F31C49">
        <w:rPr>
          <w:rFonts w:eastAsia="맑은 고딕" w:hint="eastAsia"/>
          <w:b/>
          <w:bCs/>
          <w:lang w:eastAsia="ko-KR"/>
        </w:rPr>
        <w:t>P</w:t>
      </w:r>
      <w:r w:rsidRPr="00F31C49">
        <w:rPr>
          <w:rFonts w:eastAsia="맑은 고딕"/>
          <w:b/>
          <w:bCs/>
          <w:lang w:eastAsia="ko-KR"/>
        </w:rPr>
        <w:t>roposal 1:</w:t>
      </w:r>
      <w:r w:rsidRPr="00F31C49">
        <w:rPr>
          <w:rFonts w:eastAsia="맑은 고딕"/>
          <w:b/>
          <w:bCs/>
          <w:lang w:eastAsia="ko-KR"/>
        </w:rPr>
        <w:tab/>
      </w:r>
      <w:r w:rsidRPr="00F31C49">
        <w:rPr>
          <w:rFonts w:eastAsia="맑은 고딕"/>
          <w:b/>
          <w:bCs/>
          <w:lang w:eastAsia="ko-KR"/>
        </w:rPr>
        <w:tab/>
      </w:r>
      <w:r w:rsidR="00F31C49" w:rsidRPr="00F31C49">
        <w:rPr>
          <w:rFonts w:eastAsia="맑은 고딕"/>
          <w:b/>
          <w:bCs/>
          <w:lang w:eastAsia="ko-KR"/>
        </w:rPr>
        <w:t>RAN4 adopts CFF-plus-envelope structure as the starting point for defining RF-relevant device attributes and requirements.</w:t>
      </w:r>
    </w:p>
    <w:p w14:paraId="3935BCA2" w14:textId="46244F75" w:rsidR="00CD713F" w:rsidRDefault="00CD713F" w:rsidP="00CD713F">
      <w:pPr>
        <w:pStyle w:val="2"/>
      </w:pPr>
      <w:r>
        <w:rPr>
          <w:rFonts w:hint="eastAsia"/>
        </w:rPr>
        <w:lastRenderedPageBreak/>
        <w:t>2</w:t>
      </w:r>
      <w:r>
        <w:t>.2</w:t>
      </w:r>
      <w:r>
        <w:tab/>
      </w:r>
      <w:r w:rsidR="00F31C49" w:rsidRPr="00F31C49">
        <w:t>Device type categories and feature envelopes</w:t>
      </w:r>
    </w:p>
    <w:p w14:paraId="363AC49B" w14:textId="77777777" w:rsidR="00F31C49" w:rsidRDefault="00F31C49" w:rsidP="00F31C49">
      <w:pPr>
        <w:jc w:val="left"/>
        <w:rPr>
          <w:rFonts w:eastAsia="맑은 고딕"/>
          <w:lang w:eastAsia="ko-KR"/>
        </w:rPr>
      </w:pPr>
      <w:r>
        <w:rPr>
          <w:rFonts w:eastAsia="맑은 고딕"/>
          <w:lang w:eastAsia="ko-KR"/>
        </w:rPr>
        <w:t xml:space="preserve">From [2], </w:t>
      </w:r>
      <w:r w:rsidRPr="00F31C49">
        <w:rPr>
          <w:rFonts w:eastAsia="맑은 고딕"/>
          <w:lang w:eastAsia="ko-KR"/>
        </w:rPr>
        <w:t xml:space="preserve">RAN4 noted that there is a common view to define a limited set of device types from 6G “Day-1” to avoid market fragmentation. The frequently proposed categories include: </w:t>
      </w:r>
    </w:p>
    <w:p w14:paraId="05E0C143" w14:textId="77777777" w:rsidR="00F31C49" w:rsidRPr="00F31C49" w:rsidRDefault="00F31C49" w:rsidP="00F31C49">
      <w:pPr>
        <w:pStyle w:val="afc"/>
        <w:numPr>
          <w:ilvl w:val="0"/>
          <w:numId w:val="35"/>
        </w:numPr>
        <w:ind w:firstLineChars="0"/>
        <w:jc w:val="left"/>
        <w:rPr>
          <w:rFonts w:eastAsia="맑은 고딕"/>
          <w:lang w:eastAsia="ko-KR"/>
        </w:rPr>
      </w:pPr>
      <w:r w:rsidRPr="00F31C49">
        <w:rPr>
          <w:rFonts w:eastAsia="맑은 고딕"/>
          <w:lang w:eastAsia="ko-KR"/>
        </w:rPr>
        <w:t>Massive IoT/Type C (sensors and low-end wearables, characterized by low complexity, 1T1R and 3–20 MHz CBW),</w:t>
      </w:r>
    </w:p>
    <w:p w14:paraId="149DF5E0" w14:textId="77777777" w:rsidR="00F31C49" w:rsidRPr="00F31C49" w:rsidRDefault="00F31C49" w:rsidP="00F31C49">
      <w:pPr>
        <w:pStyle w:val="afc"/>
        <w:numPr>
          <w:ilvl w:val="0"/>
          <w:numId w:val="35"/>
        </w:numPr>
        <w:ind w:firstLineChars="0"/>
        <w:jc w:val="left"/>
        <w:rPr>
          <w:rFonts w:eastAsia="맑은 고딕"/>
          <w:lang w:eastAsia="ko-KR"/>
        </w:rPr>
      </w:pPr>
      <w:r w:rsidRPr="00F31C49">
        <w:rPr>
          <w:rFonts w:eastAsia="맑은 고딕"/>
          <w:lang w:eastAsia="ko-KR"/>
        </w:rPr>
        <w:t xml:space="preserve">Reduced-Capability/Wearable/Scalable UE/Type B (e.g., smartwatches and XR, with 1T2R and around 100 MHz CBW), </w:t>
      </w:r>
    </w:p>
    <w:p w14:paraId="732B4028" w14:textId="77777777" w:rsidR="00F31C49" w:rsidRPr="00F31C49" w:rsidRDefault="00F31C49" w:rsidP="00F31C49">
      <w:pPr>
        <w:pStyle w:val="afc"/>
        <w:numPr>
          <w:ilvl w:val="0"/>
          <w:numId w:val="35"/>
        </w:numPr>
        <w:ind w:firstLineChars="0"/>
        <w:jc w:val="left"/>
        <w:rPr>
          <w:rFonts w:eastAsia="맑은 고딕"/>
          <w:lang w:eastAsia="ko-KR"/>
        </w:rPr>
      </w:pPr>
      <w:r w:rsidRPr="00F31C49">
        <w:rPr>
          <w:rFonts w:eastAsia="맑은 고딕"/>
          <w:lang w:eastAsia="ko-KR"/>
        </w:rPr>
        <w:t xml:space="preserve">Smartphone/Normal UE/Type A (mainstream handheld, with 1T4R/2T4R, up to 200 MHz CBW and higher modulation), and </w:t>
      </w:r>
    </w:p>
    <w:p w14:paraId="33764C5B" w14:textId="0AEE4DCC" w:rsidR="00F31C49" w:rsidRPr="00F31C49" w:rsidRDefault="00F31C49" w:rsidP="00F31C49">
      <w:pPr>
        <w:pStyle w:val="afc"/>
        <w:numPr>
          <w:ilvl w:val="0"/>
          <w:numId w:val="35"/>
        </w:numPr>
        <w:ind w:firstLineChars="0"/>
        <w:jc w:val="left"/>
        <w:rPr>
          <w:rFonts w:eastAsia="맑은 고딕"/>
          <w:lang w:eastAsia="ko-KR"/>
        </w:rPr>
      </w:pPr>
      <w:r w:rsidRPr="00F31C49">
        <w:rPr>
          <w:rFonts w:eastAsia="맑은 고딕"/>
          <w:lang w:eastAsia="ko-KR"/>
        </w:rPr>
        <w:t xml:space="preserve">FWA/Advanced UE/Type A+ (FWA CPE, humanoid robots, etc., with relaxed form factor and the highest capabilities such as 4T8R/8T8R and up to 400 MHz CBW). </w:t>
      </w:r>
    </w:p>
    <w:p w14:paraId="2309240A" w14:textId="345C2B48" w:rsidR="00F31C49" w:rsidRPr="00F31C49" w:rsidRDefault="00F31C49" w:rsidP="00F31C49">
      <w:pPr>
        <w:jc w:val="left"/>
        <w:rPr>
          <w:rFonts w:eastAsia="맑은 고딕"/>
          <w:lang w:eastAsia="ko-KR"/>
        </w:rPr>
      </w:pPr>
      <w:r>
        <w:rPr>
          <w:rFonts w:eastAsia="맑은 고딕"/>
          <w:lang w:eastAsia="ko-KR"/>
        </w:rPr>
        <w:t>A</w:t>
      </w:r>
      <w:r w:rsidRPr="00F31C49">
        <w:rPr>
          <w:rFonts w:eastAsia="맑은 고딕"/>
          <w:lang w:eastAsia="ko-KR"/>
        </w:rPr>
        <w:t>lthough the ecosystem encompasses a very wide range of concrete products (smartphones, tablets, laptops, XR headsets, FWA CPE, smartwatches, industrial sensors, UAVs, automotive terminals, etc.), the number of UE groups should remain small</w:t>
      </w:r>
      <w:r>
        <w:rPr>
          <w:rFonts w:eastAsia="맑은 고딕"/>
          <w:lang w:eastAsia="ko-KR"/>
        </w:rPr>
        <w:t xml:space="preserve">, e.g., </w:t>
      </w:r>
      <w:r w:rsidRPr="00F31C49">
        <w:rPr>
          <w:rFonts w:eastAsia="맑은 고딕"/>
          <w:lang w:eastAsia="ko-KR"/>
        </w:rPr>
        <w:t>on the order of two or three UE type groups</w:t>
      </w:r>
      <w:r>
        <w:rPr>
          <w:rFonts w:eastAsia="맑은 고딕"/>
          <w:lang w:eastAsia="ko-KR"/>
        </w:rPr>
        <w:t xml:space="preserve">, </w:t>
      </w:r>
      <w:r w:rsidRPr="00F31C49">
        <w:rPr>
          <w:rFonts w:eastAsia="맑은 고딕"/>
          <w:lang w:eastAsia="ko-KR"/>
        </w:rPr>
        <w:t xml:space="preserve">with diversity expressed via per-type feature envelopes. These envelopes include at least bandwidth, Tx layers, Rx layers, DL/UL modulation orders and number of HARQ processes, with other envelopes kept FFS. </w:t>
      </w:r>
    </w:p>
    <w:p w14:paraId="44F3AFD0" w14:textId="77777777" w:rsidR="00F31C49" w:rsidRPr="00F31C49" w:rsidRDefault="00F31C49" w:rsidP="00F31C49">
      <w:pPr>
        <w:jc w:val="left"/>
        <w:rPr>
          <w:rFonts w:eastAsia="맑은 고딕"/>
          <w:lang w:eastAsia="ko-KR"/>
        </w:rPr>
      </w:pPr>
      <w:r w:rsidRPr="00F31C49">
        <w:rPr>
          <w:rFonts w:eastAsia="맑은 고딕"/>
          <w:lang w:eastAsia="ko-KR"/>
        </w:rPr>
        <w:t>From a RAN4 perspective, we support the approach that, from 6G Day-1, each device type is associated with clearly defined min/max values (or ranges) for RF-critical parameters, in particular:</w:t>
      </w:r>
    </w:p>
    <w:p w14:paraId="1D15137A" w14:textId="1A171A87" w:rsidR="00F31C49" w:rsidRPr="00F31C49" w:rsidRDefault="002E5339" w:rsidP="00F31C49">
      <w:pPr>
        <w:pStyle w:val="afc"/>
        <w:numPr>
          <w:ilvl w:val="0"/>
          <w:numId w:val="36"/>
        </w:numPr>
        <w:ind w:firstLineChars="0"/>
        <w:jc w:val="left"/>
        <w:rPr>
          <w:rFonts w:eastAsia="맑은 고딕"/>
          <w:lang w:eastAsia="ko-KR"/>
        </w:rPr>
      </w:pPr>
      <w:r>
        <w:rPr>
          <w:rFonts w:eastAsia="맑은 고딕"/>
          <w:lang w:eastAsia="ko-KR"/>
        </w:rPr>
        <w:t>N</w:t>
      </w:r>
      <w:r w:rsidR="00F31C49" w:rsidRPr="00F31C49">
        <w:rPr>
          <w:rFonts w:eastAsia="맑은 고딕"/>
          <w:lang w:eastAsia="ko-KR"/>
        </w:rPr>
        <w:t>umber of Tx/Rx antennas and supported MIMO layers per frequency range,</w:t>
      </w:r>
    </w:p>
    <w:p w14:paraId="1FB1C440" w14:textId="4A30BAF2" w:rsidR="00F31C49" w:rsidRPr="00F31C49" w:rsidRDefault="002E5339" w:rsidP="00F31C49">
      <w:pPr>
        <w:pStyle w:val="afc"/>
        <w:numPr>
          <w:ilvl w:val="0"/>
          <w:numId w:val="36"/>
        </w:numPr>
        <w:ind w:firstLineChars="0"/>
        <w:jc w:val="left"/>
        <w:rPr>
          <w:rFonts w:eastAsia="맑은 고딕"/>
          <w:lang w:eastAsia="ko-KR"/>
        </w:rPr>
      </w:pPr>
      <w:r>
        <w:rPr>
          <w:rFonts w:eastAsia="맑은 고딕"/>
          <w:lang w:eastAsia="ko-KR"/>
        </w:rPr>
        <w:t>M</w:t>
      </w:r>
      <w:r w:rsidR="00F31C49" w:rsidRPr="00F31C49">
        <w:rPr>
          <w:rFonts w:eastAsia="맑은 고딕"/>
          <w:lang w:eastAsia="ko-KR"/>
        </w:rPr>
        <w:t>inimum and maximum UE RF/baseband bandwidth per band or frequency range,</w:t>
      </w:r>
    </w:p>
    <w:p w14:paraId="1F955F73" w14:textId="44BB3E1B" w:rsidR="00F31C49" w:rsidRPr="00F31C49" w:rsidRDefault="002E5339" w:rsidP="00F31C49">
      <w:pPr>
        <w:pStyle w:val="afc"/>
        <w:numPr>
          <w:ilvl w:val="0"/>
          <w:numId w:val="36"/>
        </w:numPr>
        <w:ind w:firstLineChars="0"/>
        <w:jc w:val="left"/>
        <w:rPr>
          <w:rFonts w:eastAsia="맑은 고딕"/>
          <w:lang w:eastAsia="ko-KR"/>
        </w:rPr>
      </w:pPr>
      <w:r>
        <w:rPr>
          <w:rFonts w:eastAsia="맑은 고딕"/>
          <w:lang w:eastAsia="ko-KR"/>
        </w:rPr>
        <w:t>S</w:t>
      </w:r>
      <w:r w:rsidR="00F31C49" w:rsidRPr="00F31C49">
        <w:rPr>
          <w:rFonts w:eastAsia="맑은 고딕"/>
          <w:lang w:eastAsia="ko-KR"/>
        </w:rPr>
        <w:t>upported modulation orders (DL/UL) per type, and</w:t>
      </w:r>
    </w:p>
    <w:p w14:paraId="5C22C18B" w14:textId="685E2D7C" w:rsidR="00F31C49" w:rsidRPr="00F31C49" w:rsidRDefault="002E5339" w:rsidP="00F31C49">
      <w:pPr>
        <w:pStyle w:val="afc"/>
        <w:numPr>
          <w:ilvl w:val="0"/>
          <w:numId w:val="36"/>
        </w:numPr>
        <w:ind w:firstLineChars="0"/>
        <w:jc w:val="left"/>
        <w:rPr>
          <w:rFonts w:eastAsia="맑은 고딕"/>
          <w:lang w:eastAsia="ko-KR"/>
        </w:rPr>
      </w:pPr>
      <w:r>
        <w:rPr>
          <w:rFonts w:eastAsia="맑은 고딕"/>
          <w:lang w:eastAsia="ko-KR"/>
        </w:rPr>
        <w:t>P</w:t>
      </w:r>
      <w:r w:rsidR="00F31C49" w:rsidRPr="00F31C49">
        <w:rPr>
          <w:rFonts w:eastAsia="맑은 고딕"/>
          <w:lang w:eastAsia="ko-KR"/>
        </w:rPr>
        <w:t xml:space="preserve">ower class and duplex capabilities. </w:t>
      </w:r>
    </w:p>
    <w:p w14:paraId="25E682B4" w14:textId="77777777" w:rsidR="00114511" w:rsidRPr="00FE4481" w:rsidRDefault="00114511" w:rsidP="00114511">
      <w:pPr>
        <w:jc w:val="left"/>
        <w:rPr>
          <w:rFonts w:eastAsia="맑은 고딕"/>
          <w:b/>
          <w:bCs/>
          <w:lang w:eastAsia="ko-KR"/>
        </w:rPr>
      </w:pPr>
      <w:r w:rsidRPr="00FE4481">
        <w:rPr>
          <w:rFonts w:eastAsia="맑은 고딕" w:hint="eastAsia"/>
          <w:b/>
          <w:bCs/>
          <w:lang w:eastAsia="ko-KR"/>
        </w:rPr>
        <w:t>P</w:t>
      </w:r>
      <w:r w:rsidRPr="00FE4481">
        <w:rPr>
          <w:rFonts w:eastAsia="맑은 고딕"/>
          <w:b/>
          <w:bCs/>
          <w:lang w:eastAsia="ko-KR"/>
        </w:rPr>
        <w:t>roposal 2:</w:t>
      </w:r>
      <w:r w:rsidRPr="00FE4481">
        <w:rPr>
          <w:rFonts w:eastAsia="맑은 고딕"/>
          <w:b/>
          <w:bCs/>
          <w:lang w:eastAsia="ko-KR"/>
        </w:rPr>
        <w:tab/>
      </w:r>
      <w:r w:rsidRPr="00FE4481">
        <w:rPr>
          <w:rFonts w:eastAsia="맑은 고딕"/>
          <w:b/>
          <w:bCs/>
          <w:lang w:eastAsia="ko-KR"/>
        </w:rPr>
        <w:tab/>
        <w:t>Each device type is associated with clearly defined min/max values (or ranges) for RF-critical parameters, in particular:</w:t>
      </w:r>
    </w:p>
    <w:p w14:paraId="1730EC57" w14:textId="77777777" w:rsidR="00114511" w:rsidRPr="00FE4481" w:rsidRDefault="00114511" w:rsidP="00114511">
      <w:pPr>
        <w:pStyle w:val="afc"/>
        <w:numPr>
          <w:ilvl w:val="0"/>
          <w:numId w:val="36"/>
        </w:numPr>
        <w:ind w:firstLineChars="0"/>
        <w:jc w:val="left"/>
        <w:rPr>
          <w:rFonts w:eastAsia="맑은 고딕"/>
          <w:b/>
          <w:bCs/>
          <w:lang w:eastAsia="ko-KR"/>
        </w:rPr>
      </w:pPr>
      <w:r>
        <w:rPr>
          <w:rFonts w:eastAsia="맑은 고딕"/>
          <w:b/>
          <w:bCs/>
          <w:lang w:eastAsia="ko-KR"/>
        </w:rPr>
        <w:t>N</w:t>
      </w:r>
      <w:r w:rsidRPr="00FE4481">
        <w:rPr>
          <w:rFonts w:eastAsia="맑은 고딕"/>
          <w:b/>
          <w:bCs/>
          <w:lang w:eastAsia="ko-KR"/>
        </w:rPr>
        <w:t>umber of Tx/Rx antennas and supported MIMO layers per frequency range,</w:t>
      </w:r>
    </w:p>
    <w:p w14:paraId="4AE77AE1" w14:textId="77777777" w:rsidR="00114511" w:rsidRPr="00FE4481" w:rsidRDefault="00114511" w:rsidP="00114511">
      <w:pPr>
        <w:pStyle w:val="afc"/>
        <w:numPr>
          <w:ilvl w:val="0"/>
          <w:numId w:val="36"/>
        </w:numPr>
        <w:ind w:firstLineChars="0"/>
        <w:jc w:val="left"/>
        <w:rPr>
          <w:rFonts w:eastAsia="맑은 고딕"/>
          <w:b/>
          <w:bCs/>
          <w:lang w:eastAsia="ko-KR"/>
        </w:rPr>
      </w:pPr>
      <w:r>
        <w:rPr>
          <w:rFonts w:eastAsia="맑은 고딕"/>
          <w:b/>
          <w:bCs/>
          <w:lang w:eastAsia="ko-KR"/>
        </w:rPr>
        <w:t>M</w:t>
      </w:r>
      <w:r w:rsidRPr="00FE4481">
        <w:rPr>
          <w:rFonts w:eastAsia="맑은 고딕"/>
          <w:b/>
          <w:bCs/>
          <w:lang w:eastAsia="ko-KR"/>
        </w:rPr>
        <w:t>inimum and maximum UE RF/baseband bandwidth per band or frequency range,</w:t>
      </w:r>
    </w:p>
    <w:p w14:paraId="2D61E933" w14:textId="77777777" w:rsidR="00114511" w:rsidRPr="00FE4481" w:rsidRDefault="00114511" w:rsidP="00114511">
      <w:pPr>
        <w:pStyle w:val="afc"/>
        <w:numPr>
          <w:ilvl w:val="0"/>
          <w:numId w:val="36"/>
        </w:numPr>
        <w:ind w:firstLineChars="0"/>
        <w:jc w:val="left"/>
        <w:rPr>
          <w:rFonts w:eastAsia="맑은 고딕"/>
          <w:b/>
          <w:bCs/>
          <w:lang w:eastAsia="ko-KR"/>
        </w:rPr>
      </w:pPr>
      <w:r>
        <w:rPr>
          <w:rFonts w:eastAsia="맑은 고딕"/>
          <w:b/>
          <w:bCs/>
          <w:lang w:eastAsia="ko-KR"/>
        </w:rPr>
        <w:t>S</w:t>
      </w:r>
      <w:r w:rsidRPr="00FE4481">
        <w:rPr>
          <w:rFonts w:eastAsia="맑은 고딕"/>
          <w:b/>
          <w:bCs/>
          <w:lang w:eastAsia="ko-KR"/>
        </w:rPr>
        <w:t>upported modulation orders (DL/UL) per type, and</w:t>
      </w:r>
    </w:p>
    <w:p w14:paraId="203C0CBE" w14:textId="77777777" w:rsidR="00114511" w:rsidRPr="00FE4481" w:rsidRDefault="00114511" w:rsidP="00114511">
      <w:pPr>
        <w:pStyle w:val="afc"/>
        <w:numPr>
          <w:ilvl w:val="0"/>
          <w:numId w:val="36"/>
        </w:numPr>
        <w:ind w:firstLineChars="0"/>
        <w:jc w:val="left"/>
        <w:rPr>
          <w:rFonts w:eastAsia="맑은 고딕"/>
          <w:b/>
          <w:bCs/>
          <w:lang w:eastAsia="ko-KR"/>
        </w:rPr>
      </w:pPr>
      <w:r>
        <w:rPr>
          <w:rFonts w:eastAsia="맑은 고딕"/>
          <w:b/>
          <w:bCs/>
          <w:lang w:eastAsia="ko-KR"/>
        </w:rPr>
        <w:t>P</w:t>
      </w:r>
      <w:r w:rsidRPr="00FE4481">
        <w:rPr>
          <w:rFonts w:eastAsia="맑은 고딕"/>
          <w:b/>
          <w:bCs/>
          <w:lang w:eastAsia="ko-KR"/>
        </w:rPr>
        <w:t xml:space="preserve">ower class and duplex capabilities. </w:t>
      </w:r>
    </w:p>
    <w:p w14:paraId="2C5D2415" w14:textId="7B31576C" w:rsidR="00184B74" w:rsidRDefault="00184B74" w:rsidP="00184B74">
      <w:pPr>
        <w:pStyle w:val="2"/>
        <w:rPr>
          <w:lang w:eastAsia="ko-KR"/>
        </w:rPr>
      </w:pPr>
      <w:r>
        <w:rPr>
          <w:rFonts w:hint="eastAsia"/>
        </w:rPr>
        <w:t>2</w:t>
      </w:r>
      <w:r>
        <w:t>.3</w:t>
      </w:r>
      <w:r>
        <w:tab/>
      </w:r>
      <w:r w:rsidR="00FE4481" w:rsidRPr="00FE4481">
        <w:t>Number of Tx/Rx chains per device type and frequency range</w:t>
      </w:r>
    </w:p>
    <w:p w14:paraId="185F8812" w14:textId="0A67D39A" w:rsidR="00FE4481" w:rsidRPr="00FE4481" w:rsidRDefault="00FE4481" w:rsidP="00FE4481">
      <w:pPr>
        <w:jc w:val="left"/>
        <w:rPr>
          <w:rFonts w:eastAsia="맑은 고딕"/>
          <w:lang w:val="sv-SE" w:eastAsia="ko-KR"/>
        </w:rPr>
      </w:pPr>
      <w:r>
        <w:rPr>
          <w:rFonts w:eastAsia="맑은 고딕"/>
          <w:lang w:val="sv-SE" w:eastAsia="ko-KR"/>
        </w:rPr>
        <w:t>As noted in [2], it</w:t>
      </w:r>
      <w:r w:rsidRPr="00FE4481">
        <w:rPr>
          <w:rFonts w:eastAsia="맑은 고딕"/>
          <w:lang w:val="sv-SE" w:eastAsia="ko-KR"/>
        </w:rPr>
        <w:t xml:space="preserve"> also pointed out that increasing the number of antennas does not automatically translate into proportional performance improvements, and that scalable RF requirements and power management should be studied as a function of antenna count.</w:t>
      </w:r>
      <w:r>
        <w:rPr>
          <w:rFonts w:eastAsia="맑은 고딕"/>
          <w:lang w:val="sv-SE" w:eastAsia="ko-KR"/>
        </w:rPr>
        <w:t xml:space="preserve"> </w:t>
      </w:r>
      <w:r w:rsidRPr="00FE4481">
        <w:rPr>
          <w:rFonts w:eastAsia="맑은 고딕"/>
          <w:lang w:val="sv-SE" w:eastAsia="ko-KR"/>
        </w:rPr>
        <w:t>For the band around 7 GHz, and taking into account the handheld smartphone form factor as the primary target for Type A devices, we consider the following direction appropriate for the SI phase:</w:t>
      </w:r>
    </w:p>
    <w:p w14:paraId="5E1BBFA1" w14:textId="77777777" w:rsidR="00FE4481" w:rsidRPr="00FE4481" w:rsidRDefault="00FE4481" w:rsidP="00FE4481">
      <w:pPr>
        <w:pStyle w:val="afc"/>
        <w:numPr>
          <w:ilvl w:val="0"/>
          <w:numId w:val="37"/>
        </w:numPr>
        <w:ind w:firstLineChars="0"/>
        <w:jc w:val="left"/>
        <w:rPr>
          <w:rFonts w:eastAsia="맑은 고딕"/>
          <w:lang w:val="sv-SE" w:eastAsia="ko-KR"/>
        </w:rPr>
      </w:pPr>
      <w:r w:rsidRPr="00FE4481">
        <w:rPr>
          <w:rFonts w:eastAsia="맑은 고딕"/>
          <w:lang w:val="sv-SE" w:eastAsia="ko-KR"/>
        </w:rPr>
        <w:t>For Type A (smartphone/normal UE) around 7 GHz, a baseline of 1T4R is assumed as the default configuration, aligned with the evolution from NR and with realistic antenna integration constraints for handheld devices.</w:t>
      </w:r>
    </w:p>
    <w:p w14:paraId="56648632" w14:textId="17299C6C" w:rsidR="00FE4481" w:rsidRPr="00FE4481" w:rsidRDefault="00FE4481" w:rsidP="00FE4481">
      <w:pPr>
        <w:pStyle w:val="afc"/>
        <w:numPr>
          <w:ilvl w:val="0"/>
          <w:numId w:val="37"/>
        </w:numPr>
        <w:ind w:firstLineChars="0"/>
        <w:jc w:val="left"/>
        <w:rPr>
          <w:rFonts w:eastAsia="맑은 고딕"/>
          <w:lang w:val="sv-SE" w:eastAsia="ko-KR"/>
        </w:rPr>
      </w:pPr>
      <w:r w:rsidRPr="00FE4481">
        <w:rPr>
          <w:rFonts w:eastAsia="맑은 고딕"/>
          <w:lang w:val="sv-SE" w:eastAsia="ko-KR"/>
        </w:rPr>
        <w:t>2T6R configurations around 7 GHz may be considered as evaluation cases or optional enhancements for high-end devices, but should not be treated as the Day-1 baseline for handheld types</w:t>
      </w:r>
      <w:r>
        <w:rPr>
          <w:rFonts w:eastAsia="맑은 고딕"/>
          <w:lang w:val="sv-SE" w:eastAsia="ko-KR"/>
        </w:rPr>
        <w:t xml:space="preserve"> as 5G</w:t>
      </w:r>
      <w:r w:rsidRPr="00FE4481">
        <w:rPr>
          <w:rFonts w:eastAsia="맑은 고딕"/>
          <w:lang w:val="sv-SE" w:eastAsia="ko-KR"/>
        </w:rPr>
        <w:t xml:space="preserve">. In practice, </w:t>
      </w:r>
      <w:r w:rsidR="002E5339">
        <w:rPr>
          <w:rFonts w:eastAsia="맑은 고딕"/>
          <w:lang w:val="sv-SE" w:eastAsia="ko-KR"/>
        </w:rPr>
        <w:t>2</w:t>
      </w:r>
      <w:r w:rsidRPr="00FE4481">
        <w:rPr>
          <w:rFonts w:eastAsia="맑은 고딕"/>
          <w:lang w:val="sv-SE" w:eastAsia="ko-KR"/>
        </w:rPr>
        <w:t>T</w:t>
      </w:r>
      <w:r w:rsidR="002E5339">
        <w:rPr>
          <w:rFonts w:eastAsia="맑은 고딕"/>
          <w:lang w:val="sv-SE" w:eastAsia="ko-KR"/>
        </w:rPr>
        <w:t>6</w:t>
      </w:r>
      <w:r w:rsidRPr="00FE4481">
        <w:rPr>
          <w:rFonts w:eastAsia="맑은 고딕"/>
          <w:lang w:val="sv-SE" w:eastAsia="ko-KR"/>
        </w:rPr>
        <w:t>R may be more suitable for specific Type A+ devices or specialized terminals with relaxed form factor constraints, and its applicability and RF impacts should be studied accordingly.</w:t>
      </w:r>
    </w:p>
    <w:p w14:paraId="7B8A4F79" w14:textId="3262A6C3" w:rsidR="00FE4481" w:rsidRPr="00FE4481" w:rsidRDefault="00FE4481" w:rsidP="00FE4481">
      <w:pPr>
        <w:pStyle w:val="afc"/>
        <w:numPr>
          <w:ilvl w:val="0"/>
          <w:numId w:val="37"/>
        </w:numPr>
        <w:ind w:firstLineChars="0"/>
        <w:jc w:val="left"/>
        <w:rPr>
          <w:rFonts w:eastAsia="맑은 고딕"/>
          <w:lang w:val="sv-SE" w:eastAsia="ko-KR"/>
        </w:rPr>
      </w:pPr>
      <w:r w:rsidRPr="00FE4481">
        <w:rPr>
          <w:rFonts w:eastAsia="맑은 고딕"/>
          <w:lang w:val="sv-SE" w:eastAsia="ko-KR"/>
        </w:rPr>
        <w:lastRenderedPageBreak/>
        <w:t>For Type A+ (FWA/advanced UE) and above, higher Tx/Rx counts (e.g. 4T8R and beyond) can be considered as part of the per-type feature envelope, leveraging their larger antenna aperture and less stringent size constraints.</w:t>
      </w:r>
    </w:p>
    <w:p w14:paraId="1C80F1A2" w14:textId="13D48D64" w:rsidR="002E5339" w:rsidRPr="002E5339" w:rsidRDefault="002E5339" w:rsidP="002E5339">
      <w:pPr>
        <w:jc w:val="left"/>
        <w:rPr>
          <w:rFonts w:eastAsia="맑은 고딕"/>
          <w:b/>
          <w:bCs/>
          <w:lang w:val="sv-SE" w:eastAsia="ko-KR"/>
        </w:rPr>
      </w:pPr>
      <w:r w:rsidRPr="002E5339">
        <w:rPr>
          <w:rFonts w:eastAsia="맑은 고딕" w:hint="eastAsia"/>
          <w:b/>
          <w:bCs/>
          <w:lang w:val="sv-SE" w:eastAsia="ko-KR"/>
        </w:rPr>
        <w:t>P</w:t>
      </w:r>
      <w:r w:rsidRPr="002E5339">
        <w:rPr>
          <w:rFonts w:eastAsia="맑은 고딕"/>
          <w:b/>
          <w:bCs/>
          <w:lang w:val="sv-SE" w:eastAsia="ko-KR"/>
        </w:rPr>
        <w:t xml:space="preserve">roposal </w:t>
      </w:r>
      <w:r w:rsidR="00114511">
        <w:rPr>
          <w:rFonts w:eastAsia="맑은 고딕"/>
          <w:b/>
          <w:bCs/>
          <w:lang w:val="sv-SE" w:eastAsia="ko-KR"/>
        </w:rPr>
        <w:t>3</w:t>
      </w:r>
      <w:r w:rsidRPr="002E5339">
        <w:rPr>
          <w:rFonts w:eastAsia="맑은 고딕"/>
          <w:b/>
          <w:bCs/>
          <w:lang w:val="sv-SE" w:eastAsia="ko-KR"/>
        </w:rPr>
        <w:t>:</w:t>
      </w:r>
      <w:r w:rsidRPr="002E5339">
        <w:rPr>
          <w:rFonts w:eastAsia="맑은 고딕"/>
          <w:b/>
          <w:bCs/>
          <w:lang w:val="sv-SE" w:eastAsia="ko-KR"/>
        </w:rPr>
        <w:tab/>
      </w:r>
      <w:r w:rsidRPr="002E5339">
        <w:rPr>
          <w:rFonts w:eastAsia="맑은 고딕"/>
          <w:b/>
          <w:bCs/>
          <w:lang w:val="sv-SE" w:eastAsia="ko-KR"/>
        </w:rPr>
        <w:tab/>
        <w:t>Following direction shall be considered appropriate for the SI phase:</w:t>
      </w:r>
    </w:p>
    <w:p w14:paraId="19C294E4" w14:textId="77777777" w:rsidR="002E5339" w:rsidRPr="002E5339" w:rsidRDefault="002E5339" w:rsidP="002E5339">
      <w:pPr>
        <w:pStyle w:val="afc"/>
        <w:numPr>
          <w:ilvl w:val="0"/>
          <w:numId w:val="37"/>
        </w:numPr>
        <w:ind w:firstLineChars="0"/>
        <w:jc w:val="left"/>
        <w:rPr>
          <w:rFonts w:eastAsia="맑은 고딕"/>
          <w:b/>
          <w:bCs/>
          <w:lang w:val="sv-SE" w:eastAsia="ko-KR"/>
        </w:rPr>
      </w:pPr>
      <w:r w:rsidRPr="002E5339">
        <w:rPr>
          <w:rFonts w:eastAsia="맑은 고딕"/>
          <w:b/>
          <w:bCs/>
          <w:lang w:val="sv-SE" w:eastAsia="ko-KR"/>
        </w:rPr>
        <w:t>For Type A (smartphone/normal UE) around 7 GHz, a baseline of 1T4R is assumed as the default configuration, aligned with the evolution from NR and with realistic antenna integration constraints for handheld devices.</w:t>
      </w:r>
    </w:p>
    <w:p w14:paraId="58D6BBC7" w14:textId="77777777" w:rsidR="002E5339" w:rsidRPr="002E5339" w:rsidRDefault="002E5339" w:rsidP="002E5339">
      <w:pPr>
        <w:pStyle w:val="afc"/>
        <w:numPr>
          <w:ilvl w:val="0"/>
          <w:numId w:val="37"/>
        </w:numPr>
        <w:ind w:firstLineChars="0"/>
        <w:jc w:val="left"/>
        <w:rPr>
          <w:rFonts w:eastAsia="맑은 고딕"/>
          <w:b/>
          <w:bCs/>
          <w:lang w:val="sv-SE" w:eastAsia="ko-KR"/>
        </w:rPr>
      </w:pPr>
      <w:r w:rsidRPr="002E5339">
        <w:rPr>
          <w:rFonts w:eastAsia="맑은 고딕"/>
          <w:b/>
          <w:bCs/>
          <w:lang w:val="sv-SE" w:eastAsia="ko-KR"/>
        </w:rPr>
        <w:t>2T6R configurations around 7 GHz may be considered as evaluation cases or optional enhancements for high-end devices, but should not be treated as the Day-1 baseline for handheld types as 5G. In practice, 2T6R may be more suitable for specific Type A+ devices or specialized terminals with relaxed form factor constraints, and its applicability and RF impacts should be studied accordingly.</w:t>
      </w:r>
    </w:p>
    <w:p w14:paraId="40EEB00A" w14:textId="77777777" w:rsidR="002E5339" w:rsidRPr="002E5339" w:rsidRDefault="002E5339" w:rsidP="002E5339">
      <w:pPr>
        <w:pStyle w:val="afc"/>
        <w:numPr>
          <w:ilvl w:val="0"/>
          <w:numId w:val="37"/>
        </w:numPr>
        <w:ind w:firstLineChars="0"/>
        <w:jc w:val="left"/>
        <w:rPr>
          <w:rFonts w:eastAsia="맑은 고딕"/>
          <w:b/>
          <w:bCs/>
          <w:lang w:val="sv-SE" w:eastAsia="ko-KR"/>
        </w:rPr>
      </w:pPr>
      <w:r w:rsidRPr="002E5339">
        <w:rPr>
          <w:rFonts w:eastAsia="맑은 고딕"/>
          <w:b/>
          <w:bCs/>
          <w:lang w:val="sv-SE" w:eastAsia="ko-KR"/>
        </w:rPr>
        <w:t>For Type A+ (FWA/advanced UE) and above, higher Tx/Rx counts (e.g. 4T8R and beyond) can be considered as part of the per-type feature envelope, leveraging their larger antenna aperture and less stringent size constraints.</w:t>
      </w:r>
    </w:p>
    <w:p w14:paraId="205F42D2" w14:textId="43C3E906" w:rsidR="00FE4481" w:rsidRPr="00FE4481" w:rsidRDefault="00FE4481" w:rsidP="00FE4481">
      <w:pPr>
        <w:jc w:val="left"/>
        <w:rPr>
          <w:rFonts w:eastAsia="맑은 고딕"/>
          <w:lang w:val="sv-SE" w:eastAsia="ko-KR"/>
        </w:rPr>
      </w:pPr>
      <w:r w:rsidRPr="00FE4481">
        <w:rPr>
          <w:rFonts w:eastAsia="맑은 고딕"/>
          <w:lang w:val="sv-SE" w:eastAsia="ko-KR"/>
        </w:rPr>
        <w:t>At the same time, we note that the final selection of device-type specific Tx/Rx baselines and maximum limits is subject to RAN-level decisions and cross-WG alignment. In particular, RAN4 is expected to:</w:t>
      </w:r>
    </w:p>
    <w:p w14:paraId="07082BC4" w14:textId="7E1FEAC8" w:rsidR="00FE4481" w:rsidRPr="002E5339" w:rsidRDefault="002E5339" w:rsidP="002E5339">
      <w:pPr>
        <w:pStyle w:val="afc"/>
        <w:numPr>
          <w:ilvl w:val="0"/>
          <w:numId w:val="38"/>
        </w:numPr>
        <w:ind w:firstLineChars="0"/>
        <w:jc w:val="left"/>
        <w:rPr>
          <w:rFonts w:eastAsia="맑은 고딕"/>
          <w:lang w:val="sv-SE" w:eastAsia="ko-KR"/>
        </w:rPr>
      </w:pPr>
      <w:r>
        <w:rPr>
          <w:rFonts w:eastAsia="맑은 고딕"/>
          <w:lang w:val="sv-SE" w:eastAsia="ko-KR"/>
        </w:rPr>
        <w:t>S</w:t>
      </w:r>
      <w:r w:rsidR="00FE4481" w:rsidRPr="002E5339">
        <w:rPr>
          <w:rFonts w:eastAsia="맑은 고딕"/>
          <w:lang w:val="sv-SE" w:eastAsia="ko-KR"/>
        </w:rPr>
        <w:t>tudy the RF and RRM implications of different Tx/Rx configurations per band and device type, including antenna correlation, coupling and beamforming impairments;</w:t>
      </w:r>
    </w:p>
    <w:p w14:paraId="5813B69A" w14:textId="5CF2CF4F" w:rsidR="00FE4481" w:rsidRPr="002E5339" w:rsidRDefault="002E5339" w:rsidP="002E5339">
      <w:pPr>
        <w:pStyle w:val="afc"/>
        <w:numPr>
          <w:ilvl w:val="0"/>
          <w:numId w:val="38"/>
        </w:numPr>
        <w:ind w:firstLineChars="0"/>
        <w:jc w:val="left"/>
        <w:rPr>
          <w:rFonts w:eastAsia="맑은 고딕"/>
          <w:lang w:val="sv-SE" w:eastAsia="ko-KR"/>
        </w:rPr>
      </w:pPr>
      <w:r>
        <w:rPr>
          <w:rFonts w:eastAsia="맑은 고딕"/>
          <w:lang w:val="sv-SE" w:eastAsia="ko-KR"/>
        </w:rPr>
        <w:t>E</w:t>
      </w:r>
      <w:r w:rsidR="00FE4481" w:rsidRPr="002E5339">
        <w:rPr>
          <w:rFonts w:eastAsia="맑은 고딕"/>
          <w:lang w:val="sv-SE" w:eastAsia="ko-KR"/>
        </w:rPr>
        <w:t>valuate the trade-offs between performance and implementation complexity (e.g. device size, antenna design, power consumption) for candidate configurations; and</w:t>
      </w:r>
    </w:p>
    <w:p w14:paraId="5839F303" w14:textId="2C6C343E" w:rsidR="00D81C84" w:rsidRPr="002E5339" w:rsidRDefault="002E5339" w:rsidP="002E5339">
      <w:pPr>
        <w:pStyle w:val="afc"/>
        <w:numPr>
          <w:ilvl w:val="0"/>
          <w:numId w:val="38"/>
        </w:numPr>
        <w:ind w:firstLineChars="0"/>
        <w:jc w:val="left"/>
        <w:rPr>
          <w:rFonts w:eastAsia="맑은 고딕"/>
          <w:b/>
          <w:bCs/>
          <w:lang w:eastAsia="ko-KR"/>
        </w:rPr>
      </w:pPr>
      <w:r>
        <w:rPr>
          <w:rFonts w:eastAsia="맑은 고딕"/>
          <w:lang w:val="sv-SE" w:eastAsia="ko-KR"/>
        </w:rPr>
        <w:t>P</w:t>
      </w:r>
      <w:r w:rsidR="00FE4481" w:rsidRPr="002E5339">
        <w:rPr>
          <w:rFonts w:eastAsia="맑은 고딕"/>
          <w:lang w:val="sv-SE" w:eastAsia="ko-KR"/>
        </w:rPr>
        <w:t>rovide input to RAN and RAN1 so that a consistent device-type and Tx/Rx framework can be decided at the RAN plenary level.</w:t>
      </w:r>
    </w:p>
    <w:p w14:paraId="7AAD8E74" w14:textId="11E41905" w:rsidR="002E5339" w:rsidRPr="002E5339" w:rsidRDefault="002E5339" w:rsidP="002E5339">
      <w:pPr>
        <w:jc w:val="left"/>
        <w:rPr>
          <w:rFonts w:eastAsia="맑은 고딕"/>
          <w:b/>
          <w:bCs/>
          <w:lang w:val="sv-SE" w:eastAsia="ko-KR"/>
        </w:rPr>
      </w:pPr>
      <w:r w:rsidRPr="002E5339">
        <w:rPr>
          <w:rFonts w:eastAsia="맑은 고딕" w:hint="eastAsia"/>
          <w:b/>
          <w:bCs/>
          <w:lang w:eastAsia="ko-KR"/>
        </w:rPr>
        <w:t>P</w:t>
      </w:r>
      <w:r w:rsidRPr="002E5339">
        <w:rPr>
          <w:rFonts w:eastAsia="맑은 고딕"/>
          <w:b/>
          <w:bCs/>
          <w:lang w:eastAsia="ko-KR"/>
        </w:rPr>
        <w:t xml:space="preserve">roposal </w:t>
      </w:r>
      <w:r w:rsidR="00CA2DEA">
        <w:rPr>
          <w:rFonts w:eastAsia="맑은 고딕"/>
          <w:b/>
          <w:bCs/>
          <w:lang w:eastAsia="ko-KR"/>
        </w:rPr>
        <w:t>4</w:t>
      </w:r>
      <w:r w:rsidRPr="002E5339">
        <w:rPr>
          <w:rFonts w:eastAsia="맑은 고딕"/>
          <w:b/>
          <w:bCs/>
          <w:lang w:eastAsia="ko-KR"/>
        </w:rPr>
        <w:t>:</w:t>
      </w:r>
      <w:r w:rsidRPr="002E5339">
        <w:rPr>
          <w:rFonts w:eastAsia="맑은 고딕"/>
          <w:b/>
          <w:bCs/>
          <w:lang w:eastAsia="ko-KR"/>
        </w:rPr>
        <w:tab/>
      </w:r>
      <w:r w:rsidRPr="002E5339">
        <w:rPr>
          <w:rFonts w:eastAsia="맑은 고딕"/>
          <w:b/>
          <w:bCs/>
          <w:lang w:eastAsia="ko-KR"/>
        </w:rPr>
        <w:tab/>
        <w:t xml:space="preserve">RAN4 is expected to do following actions, </w:t>
      </w:r>
      <w:r>
        <w:rPr>
          <w:rFonts w:eastAsia="맑은 고딕"/>
          <w:b/>
          <w:bCs/>
          <w:lang w:eastAsia="ko-KR"/>
        </w:rPr>
        <w:t>while</w:t>
      </w:r>
      <w:r w:rsidRPr="002E5339">
        <w:rPr>
          <w:rFonts w:eastAsia="맑은 고딕"/>
          <w:b/>
          <w:bCs/>
          <w:lang w:eastAsia="ko-KR"/>
        </w:rPr>
        <w:t xml:space="preserve"> f</w:t>
      </w:r>
      <w:r w:rsidRPr="002E5339">
        <w:rPr>
          <w:rFonts w:eastAsia="맑은 고딕"/>
          <w:b/>
          <w:bCs/>
          <w:lang w:val="sv-SE" w:eastAsia="ko-KR"/>
        </w:rPr>
        <w:t>inal selection of device-type specific Tx/Rx baselines and maximum limits is subject to RAN-level decisions and cross-WG alignment:</w:t>
      </w:r>
    </w:p>
    <w:p w14:paraId="6F3EF6EB" w14:textId="77777777" w:rsidR="002E5339" w:rsidRPr="002E5339" w:rsidRDefault="002E5339" w:rsidP="002E5339">
      <w:pPr>
        <w:pStyle w:val="afc"/>
        <w:numPr>
          <w:ilvl w:val="0"/>
          <w:numId w:val="38"/>
        </w:numPr>
        <w:ind w:firstLineChars="0"/>
        <w:jc w:val="left"/>
        <w:rPr>
          <w:rFonts w:eastAsia="맑은 고딕"/>
          <w:b/>
          <w:bCs/>
          <w:lang w:val="sv-SE" w:eastAsia="ko-KR"/>
        </w:rPr>
      </w:pPr>
      <w:r w:rsidRPr="002E5339">
        <w:rPr>
          <w:rFonts w:eastAsia="맑은 고딕"/>
          <w:b/>
          <w:bCs/>
          <w:lang w:val="sv-SE" w:eastAsia="ko-KR"/>
        </w:rPr>
        <w:t>Study the RF and RRM implications of different Tx/Rx configurations per band and device type, including antenna correlation, coupling and beamforming impairments;</w:t>
      </w:r>
    </w:p>
    <w:p w14:paraId="5D937C19" w14:textId="529B456C" w:rsidR="002E5339" w:rsidRPr="002E5339" w:rsidRDefault="002E5339" w:rsidP="002E5339">
      <w:pPr>
        <w:pStyle w:val="afc"/>
        <w:numPr>
          <w:ilvl w:val="0"/>
          <w:numId w:val="38"/>
        </w:numPr>
        <w:ind w:firstLineChars="0"/>
        <w:jc w:val="left"/>
        <w:rPr>
          <w:rFonts w:eastAsia="맑은 고딕"/>
          <w:b/>
          <w:bCs/>
          <w:lang w:val="sv-SE" w:eastAsia="ko-KR"/>
        </w:rPr>
      </w:pPr>
      <w:r w:rsidRPr="002E5339">
        <w:rPr>
          <w:rFonts w:eastAsia="맑은 고딕"/>
          <w:b/>
          <w:bCs/>
          <w:lang w:val="sv-SE" w:eastAsia="ko-KR"/>
        </w:rPr>
        <w:t>Evaluate the trade-offs between performance and implementation complexity (e.g. device size, antenna design, power consumption) for candidate configurations; and</w:t>
      </w:r>
    </w:p>
    <w:p w14:paraId="7E0CA61E" w14:textId="77777777" w:rsidR="002E5339" w:rsidRPr="002E5339" w:rsidRDefault="002E5339" w:rsidP="002E5339">
      <w:pPr>
        <w:pStyle w:val="afc"/>
        <w:numPr>
          <w:ilvl w:val="0"/>
          <w:numId w:val="38"/>
        </w:numPr>
        <w:ind w:firstLineChars="0"/>
        <w:jc w:val="left"/>
        <w:rPr>
          <w:rFonts w:eastAsia="맑은 고딕"/>
          <w:b/>
          <w:bCs/>
          <w:lang w:eastAsia="ko-KR"/>
        </w:rPr>
      </w:pPr>
      <w:r w:rsidRPr="002E5339">
        <w:rPr>
          <w:rFonts w:eastAsia="맑은 고딕"/>
          <w:b/>
          <w:bCs/>
          <w:lang w:val="sv-SE" w:eastAsia="ko-KR"/>
        </w:rPr>
        <w:t>Provide input to RAN and RAN1 so that a consistent device-type and Tx/Rx framework can be decided at the RAN plenary level.</w:t>
      </w:r>
    </w:p>
    <w:p w14:paraId="1F3699B1" w14:textId="2DD20016" w:rsidR="00C40D25" w:rsidRDefault="00C40D25" w:rsidP="00C40D25">
      <w:pPr>
        <w:pStyle w:val="2"/>
        <w:rPr>
          <w:lang w:eastAsia="ko-KR"/>
        </w:rPr>
      </w:pPr>
      <w:r>
        <w:rPr>
          <w:rFonts w:hint="eastAsia"/>
        </w:rPr>
        <w:t>2</w:t>
      </w:r>
      <w:r>
        <w:t>.4</w:t>
      </w:r>
      <w:r>
        <w:tab/>
      </w:r>
      <w:r w:rsidR="002E5339">
        <w:t>UE capability reporting and coordination with other WGs</w:t>
      </w:r>
    </w:p>
    <w:p w14:paraId="015338C0" w14:textId="3E82DD70" w:rsidR="002E5339" w:rsidRPr="002E5339" w:rsidRDefault="002E5339" w:rsidP="002E5339">
      <w:pPr>
        <w:jc w:val="left"/>
        <w:rPr>
          <w:rFonts w:eastAsia="맑은 고딕"/>
          <w:lang w:val="sv-SE" w:eastAsia="ko-KR"/>
        </w:rPr>
      </w:pPr>
      <w:r>
        <w:rPr>
          <w:rFonts w:eastAsia="맑은 고딕"/>
          <w:lang w:val="sv-SE" w:eastAsia="ko-KR"/>
        </w:rPr>
        <w:t>I</w:t>
      </w:r>
      <w:r w:rsidRPr="002E5339">
        <w:rPr>
          <w:rFonts w:eastAsia="맑은 고딕"/>
          <w:lang w:val="sv-SE" w:eastAsia="ko-KR"/>
        </w:rPr>
        <w:t xml:space="preserve">n </w:t>
      </w:r>
      <w:r>
        <w:rPr>
          <w:rFonts w:eastAsia="맑은 고딕"/>
          <w:lang w:val="sv-SE" w:eastAsia="ko-KR"/>
        </w:rPr>
        <w:t>5G</w:t>
      </w:r>
      <w:r w:rsidRPr="002E5339">
        <w:rPr>
          <w:rFonts w:eastAsia="맑은 고딕"/>
          <w:lang w:val="sv-SE" w:eastAsia="ko-KR"/>
        </w:rPr>
        <w:t>, the evolution from simple UE categories to detailed UE capability reporting has improved flexibility but left some gaps regarding explicit device-type identification and RF-relevant classification. In our earlier contribution</w:t>
      </w:r>
      <w:r>
        <w:rPr>
          <w:rFonts w:eastAsia="맑은 고딕"/>
          <w:lang w:val="sv-SE" w:eastAsia="ko-KR"/>
        </w:rPr>
        <w:t xml:space="preserve"> [3]</w:t>
      </w:r>
      <w:r w:rsidRPr="002E5339">
        <w:rPr>
          <w:rFonts w:eastAsia="맑은 고딕"/>
          <w:lang w:val="sv-SE" w:eastAsia="ko-KR"/>
        </w:rPr>
        <w:t>, we highlighted that the current NR UE capability structure does not explicitly distinguish physical form factors or device-type assumptions, which can lead to challenges in network optimization and testing. To address this, we proposed a modular and MAC-layer-assisted UE capability and assistance information reporting framework for 6GR, enabling category-based network optimization while minimizing per-UE management overhead, and we emphasized the importance of classifying device types according to concrete product groups expected in commercial deployments</w:t>
      </w:r>
      <w:r w:rsidR="00194311">
        <w:rPr>
          <w:rFonts w:eastAsia="맑은 고딕"/>
          <w:lang w:val="sv-SE" w:eastAsia="ko-KR"/>
        </w:rPr>
        <w:t xml:space="preserve"> as follows:</w:t>
      </w:r>
    </w:p>
    <w:p w14:paraId="12AA26F7" w14:textId="000E9019" w:rsidR="002E5339" w:rsidRPr="002E5339" w:rsidRDefault="002E5339" w:rsidP="002E5339">
      <w:pPr>
        <w:pStyle w:val="afc"/>
        <w:numPr>
          <w:ilvl w:val="0"/>
          <w:numId w:val="39"/>
        </w:numPr>
        <w:ind w:firstLineChars="0"/>
        <w:jc w:val="left"/>
        <w:rPr>
          <w:rFonts w:eastAsia="맑은 고딕"/>
          <w:lang w:val="sv-SE" w:eastAsia="ko-KR"/>
        </w:rPr>
      </w:pPr>
      <w:r>
        <w:rPr>
          <w:rFonts w:eastAsia="맑은 고딕"/>
          <w:lang w:val="sv-SE" w:eastAsia="ko-KR"/>
        </w:rPr>
        <w:t>A</w:t>
      </w:r>
      <w:r w:rsidRPr="002E5339">
        <w:rPr>
          <w:rFonts w:eastAsia="맑은 고딕"/>
          <w:lang w:val="sv-SE" w:eastAsia="ko-KR"/>
        </w:rPr>
        <w:t xml:space="preserve"> mandatory baseline functionality set (aligned with CFF) on top of which different device types are defined;</w:t>
      </w:r>
    </w:p>
    <w:p w14:paraId="7B4AA710" w14:textId="1A5CB56E" w:rsidR="002E5339" w:rsidRPr="002E5339" w:rsidRDefault="002E5339" w:rsidP="002E5339">
      <w:pPr>
        <w:pStyle w:val="afc"/>
        <w:numPr>
          <w:ilvl w:val="0"/>
          <w:numId w:val="39"/>
        </w:numPr>
        <w:ind w:firstLineChars="0"/>
        <w:jc w:val="left"/>
        <w:rPr>
          <w:rFonts w:eastAsia="맑은 고딕"/>
          <w:lang w:val="sv-SE" w:eastAsia="ko-KR"/>
        </w:rPr>
      </w:pPr>
      <w:r>
        <w:rPr>
          <w:rFonts w:eastAsia="맑은 고딕"/>
          <w:lang w:val="sv-SE" w:eastAsia="ko-KR"/>
        </w:rPr>
        <w:t>C</w:t>
      </w:r>
      <w:r w:rsidRPr="002E5339">
        <w:rPr>
          <w:rFonts w:eastAsia="맑은 고딕"/>
          <w:lang w:val="sv-SE" w:eastAsia="ko-KR"/>
        </w:rPr>
        <w:t>apability-based parameters such as number of Tx/Rx and MIMO layers, min/max CBW, modulation orders, power class and duplex mode as the defining attributes of device types;</w:t>
      </w:r>
    </w:p>
    <w:p w14:paraId="3C0ADFB4" w14:textId="77777777" w:rsidR="002E5339" w:rsidRPr="002E5339" w:rsidRDefault="002E5339" w:rsidP="002E5339">
      <w:pPr>
        <w:pStyle w:val="afc"/>
        <w:numPr>
          <w:ilvl w:val="0"/>
          <w:numId w:val="39"/>
        </w:numPr>
        <w:ind w:firstLineChars="0"/>
        <w:jc w:val="left"/>
        <w:rPr>
          <w:rFonts w:eastAsia="맑은 고딕"/>
          <w:lang w:val="sv-SE" w:eastAsia="ko-KR"/>
        </w:rPr>
      </w:pPr>
      <w:r w:rsidRPr="002E5339">
        <w:rPr>
          <w:rFonts w:eastAsia="맑은 고딕"/>
          <w:lang w:val="sv-SE" w:eastAsia="ko-KR"/>
        </w:rPr>
        <w:t>UE capability reporting that is modular and MAC-layer assisted, to support efficient, category-based network optimization; and</w:t>
      </w:r>
    </w:p>
    <w:p w14:paraId="6A9BCEAD" w14:textId="1FD7254C" w:rsidR="002E5339" w:rsidRDefault="002E5339" w:rsidP="002E5339">
      <w:pPr>
        <w:pStyle w:val="afc"/>
        <w:numPr>
          <w:ilvl w:val="0"/>
          <w:numId w:val="39"/>
        </w:numPr>
        <w:ind w:firstLineChars="0"/>
        <w:jc w:val="left"/>
        <w:rPr>
          <w:rFonts w:eastAsia="맑은 고딕"/>
          <w:lang w:val="sv-SE" w:eastAsia="ko-KR"/>
        </w:rPr>
      </w:pPr>
      <w:r>
        <w:rPr>
          <w:rFonts w:eastAsia="맑은 고딕"/>
          <w:lang w:val="sv-SE" w:eastAsia="ko-KR"/>
        </w:rPr>
        <w:lastRenderedPageBreak/>
        <w:t>T</w:t>
      </w:r>
      <w:r w:rsidRPr="002E5339">
        <w:rPr>
          <w:rFonts w:eastAsia="맑은 고딕"/>
          <w:lang w:val="sv-SE" w:eastAsia="ko-KR"/>
        </w:rPr>
        <w:t>he possibility for dynamic capability update (e.g. foldable devices or power-mode changes), requiring close network-UE cooperation.</w:t>
      </w:r>
    </w:p>
    <w:p w14:paraId="2ABCF6B7" w14:textId="06F2BE6C" w:rsidR="00194311" w:rsidRPr="00194311" w:rsidRDefault="00194311" w:rsidP="00194311">
      <w:pPr>
        <w:jc w:val="left"/>
        <w:rPr>
          <w:rFonts w:eastAsia="맑은 고딕"/>
          <w:b/>
          <w:bCs/>
          <w:lang w:val="sv-SE" w:eastAsia="ko-KR"/>
        </w:rPr>
      </w:pPr>
      <w:r w:rsidRPr="00194311">
        <w:rPr>
          <w:rFonts w:eastAsia="맑은 고딕" w:hint="eastAsia"/>
          <w:b/>
          <w:bCs/>
          <w:lang w:val="sv-SE" w:eastAsia="ko-KR"/>
        </w:rPr>
        <w:t>P</w:t>
      </w:r>
      <w:r w:rsidRPr="00194311">
        <w:rPr>
          <w:rFonts w:eastAsia="맑은 고딕"/>
          <w:b/>
          <w:bCs/>
          <w:lang w:val="sv-SE" w:eastAsia="ko-KR"/>
        </w:rPr>
        <w:t xml:space="preserve">roposal </w:t>
      </w:r>
      <w:r w:rsidR="00CA2DEA">
        <w:rPr>
          <w:rFonts w:eastAsia="맑은 고딕"/>
          <w:b/>
          <w:bCs/>
          <w:lang w:val="sv-SE" w:eastAsia="ko-KR"/>
        </w:rPr>
        <w:t>5</w:t>
      </w:r>
      <w:r w:rsidRPr="00194311">
        <w:rPr>
          <w:rFonts w:eastAsia="맑은 고딕"/>
          <w:b/>
          <w:bCs/>
          <w:lang w:val="sv-SE" w:eastAsia="ko-KR"/>
        </w:rPr>
        <w:t>:</w:t>
      </w:r>
      <w:r w:rsidRPr="00194311">
        <w:rPr>
          <w:rFonts w:eastAsia="맑은 고딕"/>
          <w:b/>
          <w:bCs/>
          <w:lang w:val="sv-SE" w:eastAsia="ko-KR"/>
        </w:rPr>
        <w:tab/>
      </w:r>
      <w:r w:rsidRPr="00194311">
        <w:rPr>
          <w:rFonts w:eastAsia="맑은 고딕"/>
          <w:b/>
          <w:bCs/>
          <w:lang w:val="sv-SE" w:eastAsia="ko-KR"/>
        </w:rPr>
        <w:tab/>
        <w:t>It is proposed to emphasize the importance of classifying device types according to concrete product groups expected in commercial deployments as follows:</w:t>
      </w:r>
    </w:p>
    <w:p w14:paraId="2E51A4C5" w14:textId="77777777" w:rsidR="00194311" w:rsidRPr="00194311" w:rsidRDefault="00194311" w:rsidP="00194311">
      <w:pPr>
        <w:pStyle w:val="afc"/>
        <w:numPr>
          <w:ilvl w:val="0"/>
          <w:numId w:val="39"/>
        </w:numPr>
        <w:ind w:firstLineChars="0"/>
        <w:jc w:val="left"/>
        <w:rPr>
          <w:rFonts w:eastAsia="맑은 고딕"/>
          <w:b/>
          <w:bCs/>
          <w:lang w:val="sv-SE" w:eastAsia="ko-KR"/>
        </w:rPr>
      </w:pPr>
      <w:r w:rsidRPr="00194311">
        <w:rPr>
          <w:rFonts w:eastAsia="맑은 고딕"/>
          <w:b/>
          <w:bCs/>
          <w:lang w:val="sv-SE" w:eastAsia="ko-KR"/>
        </w:rPr>
        <w:t>A mandatory baseline functionality set (aligned with CFF) on top of which different device types are defined;</w:t>
      </w:r>
    </w:p>
    <w:p w14:paraId="0D2AEEB0" w14:textId="77777777" w:rsidR="00194311" w:rsidRPr="00194311" w:rsidRDefault="00194311" w:rsidP="00194311">
      <w:pPr>
        <w:pStyle w:val="afc"/>
        <w:numPr>
          <w:ilvl w:val="0"/>
          <w:numId w:val="39"/>
        </w:numPr>
        <w:ind w:firstLineChars="0"/>
        <w:jc w:val="left"/>
        <w:rPr>
          <w:rFonts w:eastAsia="맑은 고딕"/>
          <w:b/>
          <w:bCs/>
          <w:lang w:val="sv-SE" w:eastAsia="ko-KR"/>
        </w:rPr>
      </w:pPr>
      <w:r w:rsidRPr="00194311">
        <w:rPr>
          <w:rFonts w:eastAsia="맑은 고딕"/>
          <w:b/>
          <w:bCs/>
          <w:lang w:val="sv-SE" w:eastAsia="ko-KR"/>
        </w:rPr>
        <w:t>Capability-based parameters such as number of Tx/Rx and MIMO layers, min/max CBW, modulation orders, power class and duplex mode as the defining attributes of device types;</w:t>
      </w:r>
    </w:p>
    <w:p w14:paraId="4313969A" w14:textId="77777777" w:rsidR="00194311" w:rsidRPr="00194311" w:rsidRDefault="00194311" w:rsidP="00194311">
      <w:pPr>
        <w:pStyle w:val="afc"/>
        <w:numPr>
          <w:ilvl w:val="0"/>
          <w:numId w:val="39"/>
        </w:numPr>
        <w:ind w:firstLineChars="0"/>
        <w:jc w:val="left"/>
        <w:rPr>
          <w:rFonts w:eastAsia="맑은 고딕"/>
          <w:b/>
          <w:bCs/>
          <w:lang w:val="sv-SE" w:eastAsia="ko-KR"/>
        </w:rPr>
      </w:pPr>
      <w:r w:rsidRPr="00194311">
        <w:rPr>
          <w:rFonts w:eastAsia="맑은 고딕"/>
          <w:b/>
          <w:bCs/>
          <w:lang w:val="sv-SE" w:eastAsia="ko-KR"/>
        </w:rPr>
        <w:t>UE capability reporting that is modular and MAC-layer assisted, to support efficient, category-based network optimization; and</w:t>
      </w:r>
    </w:p>
    <w:p w14:paraId="6185626B" w14:textId="77777777" w:rsidR="00194311" w:rsidRPr="00194311" w:rsidRDefault="00194311" w:rsidP="00194311">
      <w:pPr>
        <w:pStyle w:val="afc"/>
        <w:numPr>
          <w:ilvl w:val="0"/>
          <w:numId w:val="39"/>
        </w:numPr>
        <w:ind w:firstLineChars="0"/>
        <w:jc w:val="left"/>
        <w:rPr>
          <w:rFonts w:eastAsia="맑은 고딕"/>
          <w:b/>
          <w:bCs/>
          <w:lang w:val="sv-SE" w:eastAsia="ko-KR"/>
        </w:rPr>
      </w:pPr>
      <w:r w:rsidRPr="00194311">
        <w:rPr>
          <w:rFonts w:eastAsia="맑은 고딕"/>
          <w:b/>
          <w:bCs/>
          <w:lang w:val="sv-SE" w:eastAsia="ko-KR"/>
        </w:rPr>
        <w:t>The possibility for dynamic capability update (e.g. foldable devices or power-mode changes), requiring close network-UE cooperation.</w:t>
      </w:r>
    </w:p>
    <w:p w14:paraId="2BFCA4B5" w14:textId="1D32774A" w:rsidR="002E5339" w:rsidRPr="002E5339" w:rsidRDefault="002E5339" w:rsidP="002E5339">
      <w:pPr>
        <w:jc w:val="left"/>
        <w:rPr>
          <w:rFonts w:eastAsia="맑은 고딕"/>
          <w:lang w:val="sv-SE" w:eastAsia="ko-KR"/>
        </w:rPr>
      </w:pPr>
      <w:r w:rsidRPr="002E5339">
        <w:rPr>
          <w:rFonts w:eastAsia="맑은 고딕"/>
          <w:lang w:val="sv-SE" w:eastAsia="ko-KR"/>
        </w:rPr>
        <w:t xml:space="preserve">In line with </w:t>
      </w:r>
      <w:r>
        <w:rPr>
          <w:rFonts w:eastAsia="맑은 고딕"/>
          <w:lang w:val="sv-SE" w:eastAsia="ko-KR"/>
        </w:rPr>
        <w:t>that</w:t>
      </w:r>
      <w:r w:rsidRPr="002E5339">
        <w:rPr>
          <w:rFonts w:eastAsia="맑은 고딕"/>
          <w:lang w:val="sv-SE" w:eastAsia="ko-KR"/>
        </w:rPr>
        <w:t>, we consider it appropriate for 6GR that each UE:</w:t>
      </w:r>
    </w:p>
    <w:p w14:paraId="507D63FF" w14:textId="626510F5" w:rsidR="002E5339" w:rsidRPr="002E5339" w:rsidRDefault="002E5339" w:rsidP="002E5339">
      <w:pPr>
        <w:pStyle w:val="afc"/>
        <w:numPr>
          <w:ilvl w:val="0"/>
          <w:numId w:val="40"/>
        </w:numPr>
        <w:ind w:firstLineChars="0"/>
        <w:jc w:val="left"/>
        <w:rPr>
          <w:rFonts w:eastAsia="맑은 고딕"/>
          <w:lang w:val="sv-SE" w:eastAsia="ko-KR"/>
        </w:rPr>
      </w:pPr>
      <w:r>
        <w:rPr>
          <w:rFonts w:eastAsia="맑은 고딕"/>
          <w:lang w:val="sv-SE" w:eastAsia="ko-KR"/>
        </w:rPr>
        <w:t>E</w:t>
      </w:r>
      <w:r w:rsidRPr="002E5339">
        <w:rPr>
          <w:rFonts w:eastAsia="맑은 고딕"/>
          <w:lang w:val="sv-SE" w:eastAsia="ko-KR"/>
        </w:rPr>
        <w:t>xplicitly reports its device type (e.g., Type A/Type B/Type C/Type A+) as part of CFF;</w:t>
      </w:r>
    </w:p>
    <w:p w14:paraId="32BDE32F" w14:textId="16E854BD" w:rsidR="002E5339" w:rsidRPr="002E5339" w:rsidRDefault="002E5339" w:rsidP="002E5339">
      <w:pPr>
        <w:pStyle w:val="afc"/>
        <w:numPr>
          <w:ilvl w:val="0"/>
          <w:numId w:val="40"/>
        </w:numPr>
        <w:ind w:firstLineChars="0"/>
        <w:jc w:val="left"/>
        <w:rPr>
          <w:rFonts w:eastAsia="맑은 고딕"/>
          <w:lang w:val="sv-SE" w:eastAsia="ko-KR"/>
        </w:rPr>
      </w:pPr>
      <w:r>
        <w:rPr>
          <w:rFonts w:eastAsia="맑은 고딕"/>
          <w:lang w:val="sv-SE" w:eastAsia="ko-KR"/>
        </w:rPr>
        <w:t>R</w:t>
      </w:r>
      <w:r w:rsidRPr="002E5339">
        <w:rPr>
          <w:rFonts w:eastAsia="맑은 고딕"/>
          <w:lang w:val="sv-SE" w:eastAsia="ko-KR"/>
        </w:rPr>
        <w:t>eports capability ranges or bounded sets for key RF/baseband parameters (e.g., min/max number of Rx chains per band, min/max bandwidth, supported modulation orders) rather than a single fixed point; and</w:t>
      </w:r>
    </w:p>
    <w:p w14:paraId="46F913D2" w14:textId="3EFE7351" w:rsidR="002E5339" w:rsidRDefault="002E5339" w:rsidP="002E5339">
      <w:pPr>
        <w:pStyle w:val="afc"/>
        <w:numPr>
          <w:ilvl w:val="0"/>
          <w:numId w:val="40"/>
        </w:numPr>
        <w:ind w:firstLineChars="0"/>
        <w:jc w:val="left"/>
        <w:rPr>
          <w:rFonts w:eastAsia="맑은 고딕"/>
          <w:lang w:val="sv-SE" w:eastAsia="ko-KR"/>
        </w:rPr>
      </w:pPr>
      <w:r>
        <w:rPr>
          <w:rFonts w:eastAsia="맑은 고딕"/>
          <w:lang w:val="sv-SE" w:eastAsia="ko-KR"/>
        </w:rPr>
        <w:t>A</w:t>
      </w:r>
      <w:r w:rsidRPr="002E5339">
        <w:rPr>
          <w:rFonts w:eastAsia="맑은 고딕"/>
          <w:lang w:val="sv-SE" w:eastAsia="ko-KR"/>
        </w:rPr>
        <w:t>llows the network to select an operating point within those ranges, consistent with the device-type envelope and deployment requirements.</w:t>
      </w:r>
    </w:p>
    <w:p w14:paraId="429AB19C" w14:textId="7EE43520" w:rsidR="00114511" w:rsidRDefault="00114511" w:rsidP="00114511">
      <w:pPr>
        <w:jc w:val="left"/>
        <w:rPr>
          <w:rFonts w:eastAsia="맑은 고딕"/>
          <w:lang w:val="sv-SE" w:eastAsia="ko-KR"/>
        </w:rPr>
      </w:pPr>
      <w:r w:rsidRPr="00114511">
        <w:rPr>
          <w:rFonts w:eastAsia="맑은 고딕"/>
          <w:lang w:val="sv-SE" w:eastAsia="ko-KR"/>
        </w:rPr>
        <w:t>Finally, we recognize that device-type definitions, including min/max Tx/Rx numbers and associated capabilities, must be decided in coordination with other WGs and ultimately at RAN plenary. The intent of this contribution is to provide RAN4-oriented discussion and assumptions—especially around 7 GHz and handheld devices—so that RF and RRM requirements can be studied from 6G Day-1 under a clear and scalable device-type framework, while leaving room for refinement as RAN and RAN1 progress on the overall 6G device-type architecture.</w:t>
      </w:r>
    </w:p>
    <w:p w14:paraId="13D70590" w14:textId="2527DD98" w:rsidR="00114511" w:rsidRPr="00CA2DEA" w:rsidRDefault="00114511" w:rsidP="00114511">
      <w:pPr>
        <w:jc w:val="left"/>
        <w:rPr>
          <w:rFonts w:eastAsia="맑은 고딕"/>
          <w:b/>
          <w:bCs/>
          <w:lang w:val="sv-SE" w:eastAsia="ko-KR"/>
        </w:rPr>
      </w:pPr>
      <w:r w:rsidRPr="00CA2DEA">
        <w:rPr>
          <w:rFonts w:eastAsia="맑은 고딕" w:hint="eastAsia"/>
          <w:b/>
          <w:bCs/>
          <w:lang w:val="sv-SE" w:eastAsia="ko-KR"/>
        </w:rPr>
        <w:t>P</w:t>
      </w:r>
      <w:r w:rsidRPr="00CA2DEA">
        <w:rPr>
          <w:rFonts w:eastAsia="맑은 고딕"/>
          <w:b/>
          <w:bCs/>
          <w:lang w:val="sv-SE" w:eastAsia="ko-KR"/>
        </w:rPr>
        <w:t xml:space="preserve">roposal </w:t>
      </w:r>
      <w:r w:rsidR="00CA2DEA">
        <w:rPr>
          <w:rFonts w:eastAsia="맑은 고딕"/>
          <w:b/>
          <w:bCs/>
          <w:lang w:val="sv-SE" w:eastAsia="ko-KR"/>
        </w:rPr>
        <w:t>6</w:t>
      </w:r>
      <w:r w:rsidRPr="00CA2DEA">
        <w:rPr>
          <w:rFonts w:eastAsia="맑은 고딕"/>
          <w:b/>
          <w:bCs/>
          <w:lang w:val="sv-SE" w:eastAsia="ko-KR"/>
        </w:rPr>
        <w:t>:</w:t>
      </w:r>
      <w:r w:rsidRPr="00CA2DEA">
        <w:rPr>
          <w:rFonts w:eastAsia="맑은 고딕"/>
          <w:b/>
          <w:bCs/>
          <w:lang w:val="sv-SE" w:eastAsia="ko-KR"/>
        </w:rPr>
        <w:tab/>
      </w:r>
      <w:r w:rsidRPr="00CA2DEA">
        <w:rPr>
          <w:rFonts w:eastAsia="맑은 고딕"/>
          <w:b/>
          <w:bCs/>
          <w:lang w:val="sv-SE" w:eastAsia="ko-KR"/>
        </w:rPr>
        <w:tab/>
      </w:r>
      <w:r w:rsidR="00CA2DEA">
        <w:rPr>
          <w:rFonts w:eastAsia="맑은 고딕"/>
          <w:b/>
          <w:bCs/>
          <w:lang w:val="sv-SE" w:eastAsia="ko-KR"/>
        </w:rPr>
        <w:t xml:space="preserve">It should be noted that </w:t>
      </w:r>
      <w:r w:rsidRPr="00CA2DEA">
        <w:rPr>
          <w:rFonts w:eastAsia="맑은 고딕"/>
          <w:b/>
          <w:bCs/>
          <w:lang w:val="sv-SE" w:eastAsia="ko-KR"/>
        </w:rPr>
        <w:t>device-type definitions, including min/max Tx/Rx numbers and associated capabilities, must be decided in coordination with other WGs and ultimately at RAN plenary.</w:t>
      </w:r>
    </w:p>
    <w:p w14:paraId="2FE48129" w14:textId="66389763" w:rsidR="004D4AD9" w:rsidRPr="00C52357" w:rsidRDefault="00C9529C" w:rsidP="000F259D">
      <w:pPr>
        <w:pStyle w:val="1"/>
        <w:rPr>
          <w:lang w:eastAsia="ja-JP"/>
        </w:rPr>
      </w:pPr>
      <w:r w:rsidRPr="00C52357">
        <w:rPr>
          <w:rFonts w:eastAsia="맑은 고딕"/>
          <w:lang w:eastAsia="ko-KR"/>
        </w:rPr>
        <w:t>3</w:t>
      </w:r>
      <w:r w:rsidRPr="00C52357">
        <w:rPr>
          <w:rFonts w:eastAsia="맑은 고딕"/>
          <w:lang w:eastAsia="ko-KR"/>
        </w:rPr>
        <w:tab/>
      </w:r>
      <w:r w:rsidR="000F259D" w:rsidRPr="00C52357">
        <w:rPr>
          <w:rFonts w:eastAsia="맑은 고딕" w:hint="eastAsia"/>
          <w:lang w:eastAsia="ko-KR"/>
        </w:rPr>
        <w:t>Conclusion</w:t>
      </w:r>
    </w:p>
    <w:p w14:paraId="405AAD2B" w14:textId="76773FD0" w:rsidR="00C339B9" w:rsidRDefault="00C339B9" w:rsidP="00C339B9">
      <w:pPr>
        <w:jc w:val="left"/>
        <w:rPr>
          <w:rFonts w:eastAsiaTheme="minorEastAsia"/>
          <w:lang w:eastAsia="zh-CN"/>
        </w:rPr>
      </w:pPr>
      <w:r w:rsidRPr="00C52357">
        <w:rPr>
          <w:rFonts w:eastAsia="맑은 고딕"/>
          <w:lang w:val="en-US" w:eastAsia="ko-KR"/>
        </w:rPr>
        <w:t xml:space="preserve">In this contribution, </w:t>
      </w:r>
      <w:r w:rsidR="000A3316" w:rsidRPr="00C52357">
        <w:rPr>
          <w:rFonts w:eastAsiaTheme="minorEastAsia"/>
          <w:lang w:val="sv-SE" w:eastAsia="zh-CN"/>
        </w:rPr>
        <w:t>we</w:t>
      </w:r>
      <w:r w:rsidR="000A3316" w:rsidRPr="00C52357">
        <w:rPr>
          <w:rFonts w:eastAsiaTheme="minorEastAsia"/>
          <w:lang w:eastAsia="zh-CN"/>
        </w:rPr>
        <w:t xml:space="preserve"> </w:t>
      </w:r>
      <w:r w:rsidR="005D1514" w:rsidRPr="0061383F">
        <w:t xml:space="preserve">provide </w:t>
      </w:r>
      <w:r w:rsidR="005D1514">
        <w:t>our</w:t>
      </w:r>
      <w:r w:rsidR="005D1514" w:rsidRPr="0061383F">
        <w:t xml:space="preserve"> views on the </w:t>
      </w:r>
      <w:r w:rsidR="00114511">
        <w:t>device types</w:t>
      </w:r>
      <w:r w:rsidR="005D1514">
        <w:t xml:space="preserve"> of 6G RAN</w:t>
      </w:r>
      <w:r w:rsidR="005D1514" w:rsidRPr="0061383F">
        <w:t>.</w:t>
      </w:r>
      <w:r w:rsidR="000A3316" w:rsidRPr="00C52357">
        <w:rPr>
          <w:rFonts w:eastAsiaTheme="minorEastAsia"/>
          <w:lang w:eastAsia="zh-CN"/>
        </w:rPr>
        <w:t xml:space="preserve"> Following proposal</w:t>
      </w:r>
      <w:r w:rsidR="005D1514">
        <w:rPr>
          <w:rFonts w:eastAsiaTheme="minorEastAsia"/>
          <w:lang w:eastAsia="zh-CN"/>
        </w:rPr>
        <w:t>s</w:t>
      </w:r>
      <w:r w:rsidR="000A3316" w:rsidRPr="00C52357">
        <w:rPr>
          <w:rFonts w:eastAsiaTheme="minorEastAsia"/>
          <w:lang w:eastAsia="zh-CN"/>
        </w:rPr>
        <w:t xml:space="preserve"> </w:t>
      </w:r>
      <w:r w:rsidR="005D1514">
        <w:rPr>
          <w:rFonts w:eastAsiaTheme="minorEastAsia"/>
          <w:lang w:eastAsia="zh-CN"/>
        </w:rPr>
        <w:t>were</w:t>
      </w:r>
      <w:r w:rsidR="000A3316" w:rsidRPr="00C52357">
        <w:rPr>
          <w:rFonts w:eastAsiaTheme="minorEastAsia"/>
          <w:lang w:eastAsia="zh-CN"/>
        </w:rPr>
        <w:t xml:space="preserve"> </w:t>
      </w:r>
      <w:r w:rsidR="005D1514">
        <w:rPr>
          <w:rFonts w:eastAsiaTheme="minorEastAsia"/>
          <w:lang w:eastAsia="zh-CN"/>
        </w:rPr>
        <w:t>derived</w:t>
      </w:r>
      <w:r w:rsidR="000A3316" w:rsidRPr="00C52357">
        <w:rPr>
          <w:rFonts w:eastAsiaTheme="minorEastAsia"/>
          <w:lang w:eastAsia="zh-CN"/>
        </w:rPr>
        <w:t xml:space="preserve"> to be considered by this meeting. </w:t>
      </w:r>
    </w:p>
    <w:p w14:paraId="57D80818" w14:textId="77777777" w:rsidR="00E76313" w:rsidRPr="00E76313" w:rsidRDefault="00E76313" w:rsidP="00C339B9">
      <w:pPr>
        <w:jc w:val="left"/>
        <w:rPr>
          <w:rFonts w:eastAsiaTheme="minorEastAsia"/>
          <w:lang w:eastAsia="zh-CN"/>
        </w:rPr>
      </w:pPr>
    </w:p>
    <w:p w14:paraId="57C87E78" w14:textId="4D92E0F5" w:rsidR="00244743" w:rsidRPr="00C9081D" w:rsidRDefault="00114511" w:rsidP="0053767C">
      <w:pPr>
        <w:pStyle w:val="21"/>
        <w:rPr>
          <w:rStyle w:val="afe"/>
          <w:i/>
          <w:iCs/>
          <w:u w:val="single"/>
        </w:rPr>
      </w:pPr>
      <w:r w:rsidRPr="00114511">
        <w:rPr>
          <w:rStyle w:val="afe"/>
          <w:i/>
          <w:iCs/>
          <w:u w:val="single"/>
        </w:rPr>
        <w:t>Scalable design framework and Common Function Features (CFF)</w:t>
      </w:r>
    </w:p>
    <w:p w14:paraId="2253D511" w14:textId="05D51673" w:rsidR="00114511" w:rsidRPr="00F31C49" w:rsidRDefault="00114511" w:rsidP="00114511">
      <w:pPr>
        <w:jc w:val="left"/>
        <w:rPr>
          <w:rFonts w:eastAsia="맑은 고딕"/>
          <w:b/>
          <w:bCs/>
          <w:lang w:eastAsia="ko-KR"/>
        </w:rPr>
      </w:pPr>
      <w:r w:rsidRPr="00F31C49">
        <w:rPr>
          <w:rFonts w:eastAsia="맑은 고딕" w:hint="eastAsia"/>
          <w:b/>
          <w:bCs/>
          <w:lang w:eastAsia="ko-KR"/>
        </w:rPr>
        <w:t>P</w:t>
      </w:r>
      <w:r w:rsidRPr="00F31C49">
        <w:rPr>
          <w:rFonts w:eastAsia="맑은 고딕"/>
          <w:b/>
          <w:bCs/>
          <w:lang w:eastAsia="ko-KR"/>
        </w:rPr>
        <w:t>roposal 1:</w:t>
      </w:r>
      <w:r w:rsidRPr="00F31C49">
        <w:rPr>
          <w:rFonts w:eastAsia="맑은 고딕"/>
          <w:b/>
          <w:bCs/>
          <w:lang w:eastAsia="ko-KR"/>
        </w:rPr>
        <w:tab/>
      </w:r>
      <w:r w:rsidRPr="00F31C49">
        <w:rPr>
          <w:rFonts w:eastAsia="맑은 고딕"/>
          <w:b/>
          <w:bCs/>
          <w:lang w:eastAsia="ko-KR"/>
        </w:rPr>
        <w:tab/>
        <w:t>RAN4 adopts CFF-plus-envelope structure as the starting point for defining RF-relevant device attributes and requirements.</w:t>
      </w:r>
    </w:p>
    <w:p w14:paraId="3153B65D" w14:textId="77777777" w:rsidR="0053767C" w:rsidRPr="00114511" w:rsidRDefault="0053767C" w:rsidP="00244743">
      <w:pPr>
        <w:jc w:val="left"/>
        <w:rPr>
          <w:rFonts w:eastAsia="맑은 고딕"/>
          <w:b/>
          <w:bCs/>
          <w:lang w:eastAsia="ko-KR"/>
        </w:rPr>
      </w:pPr>
    </w:p>
    <w:p w14:paraId="46EA5E35" w14:textId="2A1BA633" w:rsidR="0053767C" w:rsidRPr="00C9081D" w:rsidRDefault="00114511" w:rsidP="0053767C">
      <w:pPr>
        <w:pStyle w:val="21"/>
        <w:rPr>
          <w:rStyle w:val="afe"/>
          <w:i/>
          <w:iCs/>
          <w:u w:val="single"/>
        </w:rPr>
      </w:pPr>
      <w:r w:rsidRPr="00114511">
        <w:rPr>
          <w:rStyle w:val="afe"/>
          <w:i/>
          <w:iCs/>
          <w:u w:val="single"/>
        </w:rPr>
        <w:t>Device type categories and feature envelopes</w:t>
      </w:r>
    </w:p>
    <w:p w14:paraId="13BAAC4F" w14:textId="77777777" w:rsidR="00114511" w:rsidRPr="00FE4481" w:rsidRDefault="00114511" w:rsidP="00114511">
      <w:pPr>
        <w:jc w:val="left"/>
        <w:rPr>
          <w:rFonts w:eastAsia="맑은 고딕"/>
          <w:b/>
          <w:bCs/>
          <w:lang w:eastAsia="ko-KR"/>
        </w:rPr>
      </w:pPr>
      <w:r w:rsidRPr="00FE4481">
        <w:rPr>
          <w:rFonts w:eastAsia="맑은 고딕" w:hint="eastAsia"/>
          <w:b/>
          <w:bCs/>
          <w:lang w:eastAsia="ko-KR"/>
        </w:rPr>
        <w:t>P</w:t>
      </w:r>
      <w:r w:rsidRPr="00FE4481">
        <w:rPr>
          <w:rFonts w:eastAsia="맑은 고딕"/>
          <w:b/>
          <w:bCs/>
          <w:lang w:eastAsia="ko-KR"/>
        </w:rPr>
        <w:t>roposal 2:</w:t>
      </w:r>
      <w:r w:rsidRPr="00FE4481">
        <w:rPr>
          <w:rFonts w:eastAsia="맑은 고딕"/>
          <w:b/>
          <w:bCs/>
          <w:lang w:eastAsia="ko-KR"/>
        </w:rPr>
        <w:tab/>
      </w:r>
      <w:r w:rsidRPr="00FE4481">
        <w:rPr>
          <w:rFonts w:eastAsia="맑은 고딕"/>
          <w:b/>
          <w:bCs/>
          <w:lang w:eastAsia="ko-KR"/>
        </w:rPr>
        <w:tab/>
        <w:t>Each device type is associated with clearly defined min/max values (or ranges) for RF-critical parameters, in particular:</w:t>
      </w:r>
    </w:p>
    <w:p w14:paraId="7B711BC0" w14:textId="77777777" w:rsidR="00114511" w:rsidRPr="00FE4481" w:rsidRDefault="00114511" w:rsidP="00114511">
      <w:pPr>
        <w:pStyle w:val="afc"/>
        <w:numPr>
          <w:ilvl w:val="0"/>
          <w:numId w:val="36"/>
        </w:numPr>
        <w:ind w:firstLineChars="0"/>
        <w:jc w:val="left"/>
        <w:rPr>
          <w:rFonts w:eastAsia="맑은 고딕"/>
          <w:b/>
          <w:bCs/>
          <w:lang w:eastAsia="ko-KR"/>
        </w:rPr>
      </w:pPr>
      <w:r>
        <w:rPr>
          <w:rFonts w:eastAsia="맑은 고딕"/>
          <w:b/>
          <w:bCs/>
          <w:lang w:eastAsia="ko-KR"/>
        </w:rPr>
        <w:t>N</w:t>
      </w:r>
      <w:r w:rsidRPr="00FE4481">
        <w:rPr>
          <w:rFonts w:eastAsia="맑은 고딕"/>
          <w:b/>
          <w:bCs/>
          <w:lang w:eastAsia="ko-KR"/>
        </w:rPr>
        <w:t>umber of Tx/Rx antennas and supported MIMO layers per frequency range,</w:t>
      </w:r>
    </w:p>
    <w:p w14:paraId="3D4298C6" w14:textId="77777777" w:rsidR="00114511" w:rsidRPr="00FE4481" w:rsidRDefault="00114511" w:rsidP="00114511">
      <w:pPr>
        <w:pStyle w:val="afc"/>
        <w:numPr>
          <w:ilvl w:val="0"/>
          <w:numId w:val="36"/>
        </w:numPr>
        <w:ind w:firstLineChars="0"/>
        <w:jc w:val="left"/>
        <w:rPr>
          <w:rFonts w:eastAsia="맑은 고딕"/>
          <w:b/>
          <w:bCs/>
          <w:lang w:eastAsia="ko-KR"/>
        </w:rPr>
      </w:pPr>
      <w:r>
        <w:rPr>
          <w:rFonts w:eastAsia="맑은 고딕"/>
          <w:b/>
          <w:bCs/>
          <w:lang w:eastAsia="ko-KR"/>
        </w:rPr>
        <w:t>M</w:t>
      </w:r>
      <w:r w:rsidRPr="00FE4481">
        <w:rPr>
          <w:rFonts w:eastAsia="맑은 고딕"/>
          <w:b/>
          <w:bCs/>
          <w:lang w:eastAsia="ko-KR"/>
        </w:rPr>
        <w:t>inimum and maximum UE RF/baseband bandwidth per band or frequency range,</w:t>
      </w:r>
    </w:p>
    <w:p w14:paraId="3EEBBFDE" w14:textId="77777777" w:rsidR="00114511" w:rsidRPr="00FE4481" w:rsidRDefault="00114511" w:rsidP="00114511">
      <w:pPr>
        <w:pStyle w:val="afc"/>
        <w:numPr>
          <w:ilvl w:val="0"/>
          <w:numId w:val="36"/>
        </w:numPr>
        <w:ind w:firstLineChars="0"/>
        <w:jc w:val="left"/>
        <w:rPr>
          <w:rFonts w:eastAsia="맑은 고딕"/>
          <w:b/>
          <w:bCs/>
          <w:lang w:eastAsia="ko-KR"/>
        </w:rPr>
      </w:pPr>
      <w:r>
        <w:rPr>
          <w:rFonts w:eastAsia="맑은 고딕"/>
          <w:b/>
          <w:bCs/>
          <w:lang w:eastAsia="ko-KR"/>
        </w:rPr>
        <w:t>S</w:t>
      </w:r>
      <w:r w:rsidRPr="00FE4481">
        <w:rPr>
          <w:rFonts w:eastAsia="맑은 고딕"/>
          <w:b/>
          <w:bCs/>
          <w:lang w:eastAsia="ko-KR"/>
        </w:rPr>
        <w:t>upported modulation orders (DL/UL) per type, and</w:t>
      </w:r>
    </w:p>
    <w:p w14:paraId="752C7C9D" w14:textId="77777777" w:rsidR="00114511" w:rsidRPr="00FE4481" w:rsidRDefault="00114511" w:rsidP="00114511">
      <w:pPr>
        <w:pStyle w:val="afc"/>
        <w:numPr>
          <w:ilvl w:val="0"/>
          <w:numId w:val="36"/>
        </w:numPr>
        <w:ind w:firstLineChars="0"/>
        <w:jc w:val="left"/>
        <w:rPr>
          <w:rFonts w:eastAsia="맑은 고딕"/>
          <w:b/>
          <w:bCs/>
          <w:lang w:eastAsia="ko-KR"/>
        </w:rPr>
      </w:pPr>
      <w:r>
        <w:rPr>
          <w:rFonts w:eastAsia="맑은 고딕"/>
          <w:b/>
          <w:bCs/>
          <w:lang w:eastAsia="ko-KR"/>
        </w:rPr>
        <w:lastRenderedPageBreak/>
        <w:t>P</w:t>
      </w:r>
      <w:r w:rsidRPr="00FE4481">
        <w:rPr>
          <w:rFonts w:eastAsia="맑은 고딕"/>
          <w:b/>
          <w:bCs/>
          <w:lang w:eastAsia="ko-KR"/>
        </w:rPr>
        <w:t xml:space="preserve">ower class and duplex capabilities. </w:t>
      </w:r>
    </w:p>
    <w:p w14:paraId="299C6D02" w14:textId="77777777" w:rsidR="00CF7561" w:rsidRPr="00114511" w:rsidRDefault="00CF7561" w:rsidP="00CF7561">
      <w:pPr>
        <w:jc w:val="left"/>
        <w:rPr>
          <w:rFonts w:eastAsia="맑은 고딕"/>
          <w:b/>
          <w:bCs/>
          <w:lang w:eastAsia="ko-KR"/>
        </w:rPr>
      </w:pPr>
    </w:p>
    <w:p w14:paraId="282CF2D1" w14:textId="255D4E97" w:rsidR="0053767C" w:rsidRPr="00C9081D" w:rsidRDefault="00114511" w:rsidP="0053767C">
      <w:pPr>
        <w:pStyle w:val="21"/>
        <w:rPr>
          <w:rStyle w:val="afe"/>
          <w:i/>
          <w:iCs/>
          <w:u w:val="single"/>
        </w:rPr>
      </w:pPr>
      <w:r w:rsidRPr="00114511">
        <w:rPr>
          <w:rStyle w:val="afe"/>
          <w:i/>
          <w:iCs/>
          <w:u w:val="single"/>
        </w:rPr>
        <w:t>Number of Tx/Rx chains per device type and frequency range</w:t>
      </w:r>
    </w:p>
    <w:p w14:paraId="31F10831" w14:textId="77777777" w:rsidR="00CA2DEA" w:rsidRPr="002E5339" w:rsidRDefault="00CA2DEA" w:rsidP="00CA2DEA">
      <w:pPr>
        <w:jc w:val="left"/>
        <w:rPr>
          <w:rFonts w:eastAsia="맑은 고딕"/>
          <w:b/>
          <w:bCs/>
          <w:lang w:val="sv-SE" w:eastAsia="ko-KR"/>
        </w:rPr>
      </w:pPr>
      <w:r w:rsidRPr="002E5339">
        <w:rPr>
          <w:rFonts w:eastAsia="맑은 고딕" w:hint="eastAsia"/>
          <w:b/>
          <w:bCs/>
          <w:lang w:val="sv-SE" w:eastAsia="ko-KR"/>
        </w:rPr>
        <w:t>P</w:t>
      </w:r>
      <w:r w:rsidRPr="002E5339">
        <w:rPr>
          <w:rFonts w:eastAsia="맑은 고딕"/>
          <w:b/>
          <w:bCs/>
          <w:lang w:val="sv-SE" w:eastAsia="ko-KR"/>
        </w:rPr>
        <w:t xml:space="preserve">roposal </w:t>
      </w:r>
      <w:r>
        <w:rPr>
          <w:rFonts w:eastAsia="맑은 고딕"/>
          <w:b/>
          <w:bCs/>
          <w:lang w:val="sv-SE" w:eastAsia="ko-KR"/>
        </w:rPr>
        <w:t>3</w:t>
      </w:r>
      <w:r w:rsidRPr="002E5339">
        <w:rPr>
          <w:rFonts w:eastAsia="맑은 고딕"/>
          <w:b/>
          <w:bCs/>
          <w:lang w:val="sv-SE" w:eastAsia="ko-KR"/>
        </w:rPr>
        <w:t>:</w:t>
      </w:r>
      <w:r w:rsidRPr="002E5339">
        <w:rPr>
          <w:rFonts w:eastAsia="맑은 고딕"/>
          <w:b/>
          <w:bCs/>
          <w:lang w:val="sv-SE" w:eastAsia="ko-KR"/>
        </w:rPr>
        <w:tab/>
      </w:r>
      <w:r w:rsidRPr="002E5339">
        <w:rPr>
          <w:rFonts w:eastAsia="맑은 고딕"/>
          <w:b/>
          <w:bCs/>
          <w:lang w:val="sv-SE" w:eastAsia="ko-KR"/>
        </w:rPr>
        <w:tab/>
        <w:t>Following direction shall be considered appropriate for the SI phase:</w:t>
      </w:r>
    </w:p>
    <w:p w14:paraId="06D412C0" w14:textId="77777777" w:rsidR="00CA2DEA" w:rsidRPr="002E5339" w:rsidRDefault="00CA2DEA" w:rsidP="00CA2DEA">
      <w:pPr>
        <w:pStyle w:val="afc"/>
        <w:numPr>
          <w:ilvl w:val="0"/>
          <w:numId w:val="37"/>
        </w:numPr>
        <w:ind w:firstLineChars="0"/>
        <w:jc w:val="left"/>
        <w:rPr>
          <w:rFonts w:eastAsia="맑은 고딕"/>
          <w:b/>
          <w:bCs/>
          <w:lang w:val="sv-SE" w:eastAsia="ko-KR"/>
        </w:rPr>
      </w:pPr>
      <w:r w:rsidRPr="002E5339">
        <w:rPr>
          <w:rFonts w:eastAsia="맑은 고딕"/>
          <w:b/>
          <w:bCs/>
          <w:lang w:val="sv-SE" w:eastAsia="ko-KR"/>
        </w:rPr>
        <w:t>For Type A (smartphone/normal UE) around 7 GHz, a baseline of 1T4R is assumed as the default configuration, aligned with the evolution from NR and with realistic antenna integration constraints for handheld devices.</w:t>
      </w:r>
    </w:p>
    <w:p w14:paraId="10E00627" w14:textId="77777777" w:rsidR="00CA2DEA" w:rsidRPr="002E5339" w:rsidRDefault="00CA2DEA" w:rsidP="00CA2DEA">
      <w:pPr>
        <w:pStyle w:val="afc"/>
        <w:numPr>
          <w:ilvl w:val="0"/>
          <w:numId w:val="37"/>
        </w:numPr>
        <w:ind w:firstLineChars="0"/>
        <w:jc w:val="left"/>
        <w:rPr>
          <w:rFonts w:eastAsia="맑은 고딕"/>
          <w:b/>
          <w:bCs/>
          <w:lang w:val="sv-SE" w:eastAsia="ko-KR"/>
        </w:rPr>
      </w:pPr>
      <w:r w:rsidRPr="002E5339">
        <w:rPr>
          <w:rFonts w:eastAsia="맑은 고딕"/>
          <w:b/>
          <w:bCs/>
          <w:lang w:val="sv-SE" w:eastAsia="ko-KR"/>
        </w:rPr>
        <w:t>2T6R configurations around 7 GHz may be considered as evaluation cases or optional enhancements for high-end devices, but should not be treated as the Day-1 baseline for handheld types as 5G. In practice, 2T6R may be more suitable for specific Type A+ devices or specialized terminals with relaxed form factor constraints, and its applicability and RF impacts should be studied accordingly.</w:t>
      </w:r>
    </w:p>
    <w:p w14:paraId="7D58B4B2" w14:textId="77777777" w:rsidR="00CA2DEA" w:rsidRPr="002E5339" w:rsidRDefault="00CA2DEA" w:rsidP="00CA2DEA">
      <w:pPr>
        <w:pStyle w:val="afc"/>
        <w:numPr>
          <w:ilvl w:val="0"/>
          <w:numId w:val="37"/>
        </w:numPr>
        <w:ind w:firstLineChars="0"/>
        <w:jc w:val="left"/>
        <w:rPr>
          <w:rFonts w:eastAsia="맑은 고딕"/>
          <w:b/>
          <w:bCs/>
          <w:lang w:val="sv-SE" w:eastAsia="ko-KR"/>
        </w:rPr>
      </w:pPr>
      <w:r w:rsidRPr="002E5339">
        <w:rPr>
          <w:rFonts w:eastAsia="맑은 고딕"/>
          <w:b/>
          <w:bCs/>
          <w:lang w:val="sv-SE" w:eastAsia="ko-KR"/>
        </w:rPr>
        <w:t>For Type A+ (FWA/advanced UE) and above, higher Tx/Rx counts (e.g. 4T8R and beyond) can be considered as part of the per-type feature envelope, leveraging their larger antenna aperture and less stringent size constraints.</w:t>
      </w:r>
    </w:p>
    <w:p w14:paraId="4F190926" w14:textId="77777777" w:rsidR="00CA2DEA" w:rsidRPr="002E5339" w:rsidRDefault="00CA2DEA" w:rsidP="00CA2DEA">
      <w:pPr>
        <w:jc w:val="left"/>
        <w:rPr>
          <w:rFonts w:eastAsia="맑은 고딕"/>
          <w:b/>
          <w:bCs/>
          <w:lang w:val="sv-SE" w:eastAsia="ko-KR"/>
        </w:rPr>
      </w:pPr>
      <w:r w:rsidRPr="002E5339">
        <w:rPr>
          <w:rFonts w:eastAsia="맑은 고딕" w:hint="eastAsia"/>
          <w:b/>
          <w:bCs/>
          <w:lang w:eastAsia="ko-KR"/>
        </w:rPr>
        <w:t>P</w:t>
      </w:r>
      <w:r w:rsidRPr="002E5339">
        <w:rPr>
          <w:rFonts w:eastAsia="맑은 고딕"/>
          <w:b/>
          <w:bCs/>
          <w:lang w:eastAsia="ko-KR"/>
        </w:rPr>
        <w:t xml:space="preserve">roposal </w:t>
      </w:r>
      <w:r>
        <w:rPr>
          <w:rFonts w:eastAsia="맑은 고딕"/>
          <w:b/>
          <w:bCs/>
          <w:lang w:eastAsia="ko-KR"/>
        </w:rPr>
        <w:t>4</w:t>
      </w:r>
      <w:r w:rsidRPr="002E5339">
        <w:rPr>
          <w:rFonts w:eastAsia="맑은 고딕"/>
          <w:b/>
          <w:bCs/>
          <w:lang w:eastAsia="ko-KR"/>
        </w:rPr>
        <w:t>:</w:t>
      </w:r>
      <w:r w:rsidRPr="002E5339">
        <w:rPr>
          <w:rFonts w:eastAsia="맑은 고딕"/>
          <w:b/>
          <w:bCs/>
          <w:lang w:eastAsia="ko-KR"/>
        </w:rPr>
        <w:tab/>
      </w:r>
      <w:r w:rsidRPr="002E5339">
        <w:rPr>
          <w:rFonts w:eastAsia="맑은 고딕"/>
          <w:b/>
          <w:bCs/>
          <w:lang w:eastAsia="ko-KR"/>
        </w:rPr>
        <w:tab/>
        <w:t xml:space="preserve">RAN4 is expected to do following actions, </w:t>
      </w:r>
      <w:r>
        <w:rPr>
          <w:rFonts w:eastAsia="맑은 고딕"/>
          <w:b/>
          <w:bCs/>
          <w:lang w:eastAsia="ko-KR"/>
        </w:rPr>
        <w:t>while</w:t>
      </w:r>
      <w:r w:rsidRPr="002E5339">
        <w:rPr>
          <w:rFonts w:eastAsia="맑은 고딕"/>
          <w:b/>
          <w:bCs/>
          <w:lang w:eastAsia="ko-KR"/>
        </w:rPr>
        <w:t xml:space="preserve"> f</w:t>
      </w:r>
      <w:r w:rsidRPr="002E5339">
        <w:rPr>
          <w:rFonts w:eastAsia="맑은 고딕"/>
          <w:b/>
          <w:bCs/>
          <w:lang w:val="sv-SE" w:eastAsia="ko-KR"/>
        </w:rPr>
        <w:t>inal selection of device-type specific Tx/Rx baselines and maximum limits is subject to RAN-level decisions and cross-WG alignment:</w:t>
      </w:r>
    </w:p>
    <w:p w14:paraId="0E80D3A5" w14:textId="77777777" w:rsidR="00CA2DEA" w:rsidRPr="002E5339" w:rsidRDefault="00CA2DEA" w:rsidP="00CA2DEA">
      <w:pPr>
        <w:pStyle w:val="afc"/>
        <w:numPr>
          <w:ilvl w:val="0"/>
          <w:numId w:val="38"/>
        </w:numPr>
        <w:ind w:firstLineChars="0"/>
        <w:jc w:val="left"/>
        <w:rPr>
          <w:rFonts w:eastAsia="맑은 고딕"/>
          <w:b/>
          <w:bCs/>
          <w:lang w:val="sv-SE" w:eastAsia="ko-KR"/>
        </w:rPr>
      </w:pPr>
      <w:r w:rsidRPr="002E5339">
        <w:rPr>
          <w:rFonts w:eastAsia="맑은 고딕"/>
          <w:b/>
          <w:bCs/>
          <w:lang w:val="sv-SE" w:eastAsia="ko-KR"/>
        </w:rPr>
        <w:t>Study the RF and RRM implications of different Tx/Rx configurations per band and device type, including antenna correlation, coupling and beamforming impairments;</w:t>
      </w:r>
    </w:p>
    <w:p w14:paraId="7F441670" w14:textId="77777777" w:rsidR="00CA2DEA" w:rsidRPr="002E5339" w:rsidRDefault="00CA2DEA" w:rsidP="00CA2DEA">
      <w:pPr>
        <w:pStyle w:val="afc"/>
        <w:numPr>
          <w:ilvl w:val="0"/>
          <w:numId w:val="38"/>
        </w:numPr>
        <w:ind w:firstLineChars="0"/>
        <w:jc w:val="left"/>
        <w:rPr>
          <w:rFonts w:eastAsia="맑은 고딕"/>
          <w:b/>
          <w:bCs/>
          <w:lang w:val="sv-SE" w:eastAsia="ko-KR"/>
        </w:rPr>
      </w:pPr>
      <w:r w:rsidRPr="002E5339">
        <w:rPr>
          <w:rFonts w:eastAsia="맑은 고딕"/>
          <w:b/>
          <w:bCs/>
          <w:lang w:val="sv-SE" w:eastAsia="ko-KR"/>
        </w:rPr>
        <w:t>Evaluate the trade-offs between performance and implementation complexity (e.g. device size, antenna design, power consumption) for candidate configurations; and</w:t>
      </w:r>
    </w:p>
    <w:p w14:paraId="721DBB0C" w14:textId="77777777" w:rsidR="00CA2DEA" w:rsidRPr="002E5339" w:rsidRDefault="00CA2DEA" w:rsidP="00CA2DEA">
      <w:pPr>
        <w:pStyle w:val="afc"/>
        <w:numPr>
          <w:ilvl w:val="0"/>
          <w:numId w:val="38"/>
        </w:numPr>
        <w:ind w:firstLineChars="0"/>
        <w:jc w:val="left"/>
        <w:rPr>
          <w:rFonts w:eastAsia="맑은 고딕"/>
          <w:b/>
          <w:bCs/>
          <w:lang w:eastAsia="ko-KR"/>
        </w:rPr>
      </w:pPr>
      <w:r w:rsidRPr="002E5339">
        <w:rPr>
          <w:rFonts w:eastAsia="맑은 고딕"/>
          <w:b/>
          <w:bCs/>
          <w:lang w:val="sv-SE" w:eastAsia="ko-KR"/>
        </w:rPr>
        <w:t>Provide input to RAN and RAN1 so that a consistent device-type and Tx/Rx framework can be decided at the RAN plenary level.</w:t>
      </w:r>
    </w:p>
    <w:p w14:paraId="52C26444" w14:textId="77777777" w:rsidR="0053767C" w:rsidRPr="00CA2DEA" w:rsidRDefault="0053767C" w:rsidP="0053767C">
      <w:pPr>
        <w:jc w:val="left"/>
        <w:rPr>
          <w:rFonts w:eastAsia="맑은 고딕"/>
          <w:lang w:eastAsia="ko-KR"/>
        </w:rPr>
      </w:pPr>
    </w:p>
    <w:p w14:paraId="5F6C146A" w14:textId="4F6F1065" w:rsidR="0053767C" w:rsidRPr="00C9081D" w:rsidRDefault="00114511" w:rsidP="0053767C">
      <w:pPr>
        <w:pStyle w:val="21"/>
        <w:rPr>
          <w:rStyle w:val="afe"/>
          <w:i/>
          <w:iCs/>
          <w:u w:val="single"/>
        </w:rPr>
      </w:pPr>
      <w:r w:rsidRPr="00114511">
        <w:rPr>
          <w:rStyle w:val="afe"/>
          <w:i/>
          <w:iCs/>
          <w:u w:val="single"/>
        </w:rPr>
        <w:t>UE capability reporting and coordination with other WGs</w:t>
      </w:r>
    </w:p>
    <w:p w14:paraId="5330FAB0" w14:textId="77777777" w:rsidR="00CA2DEA" w:rsidRPr="00194311" w:rsidRDefault="00CA2DEA" w:rsidP="00CA2DEA">
      <w:pPr>
        <w:jc w:val="left"/>
        <w:rPr>
          <w:rFonts w:eastAsia="맑은 고딕"/>
          <w:b/>
          <w:bCs/>
          <w:lang w:val="sv-SE" w:eastAsia="ko-KR"/>
        </w:rPr>
      </w:pPr>
      <w:r w:rsidRPr="00194311">
        <w:rPr>
          <w:rFonts w:eastAsia="맑은 고딕" w:hint="eastAsia"/>
          <w:b/>
          <w:bCs/>
          <w:lang w:val="sv-SE" w:eastAsia="ko-KR"/>
        </w:rPr>
        <w:t>P</w:t>
      </w:r>
      <w:r w:rsidRPr="00194311">
        <w:rPr>
          <w:rFonts w:eastAsia="맑은 고딕"/>
          <w:b/>
          <w:bCs/>
          <w:lang w:val="sv-SE" w:eastAsia="ko-KR"/>
        </w:rPr>
        <w:t xml:space="preserve">roposal </w:t>
      </w:r>
      <w:r>
        <w:rPr>
          <w:rFonts w:eastAsia="맑은 고딕"/>
          <w:b/>
          <w:bCs/>
          <w:lang w:val="sv-SE" w:eastAsia="ko-KR"/>
        </w:rPr>
        <w:t>5</w:t>
      </w:r>
      <w:r w:rsidRPr="00194311">
        <w:rPr>
          <w:rFonts w:eastAsia="맑은 고딕"/>
          <w:b/>
          <w:bCs/>
          <w:lang w:val="sv-SE" w:eastAsia="ko-KR"/>
        </w:rPr>
        <w:t>:</w:t>
      </w:r>
      <w:r w:rsidRPr="00194311">
        <w:rPr>
          <w:rFonts w:eastAsia="맑은 고딕"/>
          <w:b/>
          <w:bCs/>
          <w:lang w:val="sv-SE" w:eastAsia="ko-KR"/>
        </w:rPr>
        <w:tab/>
      </w:r>
      <w:r w:rsidRPr="00194311">
        <w:rPr>
          <w:rFonts w:eastAsia="맑은 고딕"/>
          <w:b/>
          <w:bCs/>
          <w:lang w:val="sv-SE" w:eastAsia="ko-KR"/>
        </w:rPr>
        <w:tab/>
        <w:t>It is proposed to emphasize the importance of classifying device types according to concrete product groups expected in commercial deployments as follows:</w:t>
      </w:r>
    </w:p>
    <w:p w14:paraId="190E15BF" w14:textId="77777777" w:rsidR="00CA2DEA" w:rsidRPr="00194311" w:rsidRDefault="00CA2DEA" w:rsidP="00CA2DEA">
      <w:pPr>
        <w:pStyle w:val="afc"/>
        <w:numPr>
          <w:ilvl w:val="0"/>
          <w:numId w:val="39"/>
        </w:numPr>
        <w:ind w:firstLineChars="0"/>
        <w:jc w:val="left"/>
        <w:rPr>
          <w:rFonts w:eastAsia="맑은 고딕"/>
          <w:b/>
          <w:bCs/>
          <w:lang w:val="sv-SE" w:eastAsia="ko-KR"/>
        </w:rPr>
      </w:pPr>
      <w:r w:rsidRPr="00194311">
        <w:rPr>
          <w:rFonts w:eastAsia="맑은 고딕"/>
          <w:b/>
          <w:bCs/>
          <w:lang w:val="sv-SE" w:eastAsia="ko-KR"/>
        </w:rPr>
        <w:t>A mandatory baseline functionality set (aligned with CFF) on top of which different device types are defined;</w:t>
      </w:r>
    </w:p>
    <w:p w14:paraId="4C64F1C4" w14:textId="77777777" w:rsidR="00CA2DEA" w:rsidRPr="00194311" w:rsidRDefault="00CA2DEA" w:rsidP="00CA2DEA">
      <w:pPr>
        <w:pStyle w:val="afc"/>
        <w:numPr>
          <w:ilvl w:val="0"/>
          <w:numId w:val="39"/>
        </w:numPr>
        <w:ind w:firstLineChars="0"/>
        <w:jc w:val="left"/>
        <w:rPr>
          <w:rFonts w:eastAsia="맑은 고딕"/>
          <w:b/>
          <w:bCs/>
          <w:lang w:val="sv-SE" w:eastAsia="ko-KR"/>
        </w:rPr>
      </w:pPr>
      <w:r w:rsidRPr="00194311">
        <w:rPr>
          <w:rFonts w:eastAsia="맑은 고딕"/>
          <w:b/>
          <w:bCs/>
          <w:lang w:val="sv-SE" w:eastAsia="ko-KR"/>
        </w:rPr>
        <w:t>Capability-based parameters such as number of Tx/Rx and MIMO layers, min/max CBW, modulation orders, power class and duplex mode as the defining attributes of device types;</w:t>
      </w:r>
    </w:p>
    <w:p w14:paraId="579BBA94" w14:textId="77777777" w:rsidR="00CA2DEA" w:rsidRPr="00194311" w:rsidRDefault="00CA2DEA" w:rsidP="00CA2DEA">
      <w:pPr>
        <w:pStyle w:val="afc"/>
        <w:numPr>
          <w:ilvl w:val="0"/>
          <w:numId w:val="39"/>
        </w:numPr>
        <w:ind w:firstLineChars="0"/>
        <w:jc w:val="left"/>
        <w:rPr>
          <w:rFonts w:eastAsia="맑은 고딕"/>
          <w:b/>
          <w:bCs/>
          <w:lang w:val="sv-SE" w:eastAsia="ko-KR"/>
        </w:rPr>
      </w:pPr>
      <w:r w:rsidRPr="00194311">
        <w:rPr>
          <w:rFonts w:eastAsia="맑은 고딕"/>
          <w:b/>
          <w:bCs/>
          <w:lang w:val="sv-SE" w:eastAsia="ko-KR"/>
        </w:rPr>
        <w:t>UE capability reporting that is modular and MAC-layer assisted, to support efficient, category-based network optimization; and</w:t>
      </w:r>
    </w:p>
    <w:p w14:paraId="0C519975" w14:textId="77777777" w:rsidR="00CA2DEA" w:rsidRPr="00194311" w:rsidRDefault="00CA2DEA" w:rsidP="00CA2DEA">
      <w:pPr>
        <w:pStyle w:val="afc"/>
        <w:numPr>
          <w:ilvl w:val="0"/>
          <w:numId w:val="39"/>
        </w:numPr>
        <w:ind w:firstLineChars="0"/>
        <w:jc w:val="left"/>
        <w:rPr>
          <w:rFonts w:eastAsia="맑은 고딕"/>
          <w:b/>
          <w:bCs/>
          <w:lang w:val="sv-SE" w:eastAsia="ko-KR"/>
        </w:rPr>
      </w:pPr>
      <w:r w:rsidRPr="00194311">
        <w:rPr>
          <w:rFonts w:eastAsia="맑은 고딕"/>
          <w:b/>
          <w:bCs/>
          <w:lang w:val="sv-SE" w:eastAsia="ko-KR"/>
        </w:rPr>
        <w:t>The possibility for dynamic capability update (e.g. foldable devices or power-mode changes), requiring close network-UE cooperation.</w:t>
      </w:r>
    </w:p>
    <w:p w14:paraId="3178E13E" w14:textId="77777777" w:rsidR="00CA2DEA" w:rsidRPr="00CA2DEA" w:rsidRDefault="00CA2DEA" w:rsidP="00CA2DEA">
      <w:pPr>
        <w:jc w:val="left"/>
        <w:rPr>
          <w:rFonts w:eastAsia="맑은 고딕"/>
          <w:b/>
          <w:bCs/>
          <w:lang w:val="sv-SE" w:eastAsia="ko-KR"/>
        </w:rPr>
      </w:pPr>
      <w:r w:rsidRPr="00CA2DEA">
        <w:rPr>
          <w:rFonts w:eastAsia="맑은 고딕" w:hint="eastAsia"/>
          <w:b/>
          <w:bCs/>
          <w:lang w:val="sv-SE" w:eastAsia="ko-KR"/>
        </w:rPr>
        <w:t>P</w:t>
      </w:r>
      <w:r w:rsidRPr="00CA2DEA">
        <w:rPr>
          <w:rFonts w:eastAsia="맑은 고딕"/>
          <w:b/>
          <w:bCs/>
          <w:lang w:val="sv-SE" w:eastAsia="ko-KR"/>
        </w:rPr>
        <w:t xml:space="preserve">roposal </w:t>
      </w:r>
      <w:r>
        <w:rPr>
          <w:rFonts w:eastAsia="맑은 고딕"/>
          <w:b/>
          <w:bCs/>
          <w:lang w:val="sv-SE" w:eastAsia="ko-KR"/>
        </w:rPr>
        <w:t>6</w:t>
      </w:r>
      <w:r w:rsidRPr="00CA2DEA">
        <w:rPr>
          <w:rFonts w:eastAsia="맑은 고딕"/>
          <w:b/>
          <w:bCs/>
          <w:lang w:val="sv-SE" w:eastAsia="ko-KR"/>
        </w:rPr>
        <w:t>:</w:t>
      </w:r>
      <w:r w:rsidRPr="00CA2DEA">
        <w:rPr>
          <w:rFonts w:eastAsia="맑은 고딕"/>
          <w:b/>
          <w:bCs/>
          <w:lang w:val="sv-SE" w:eastAsia="ko-KR"/>
        </w:rPr>
        <w:tab/>
      </w:r>
      <w:r w:rsidRPr="00CA2DEA">
        <w:rPr>
          <w:rFonts w:eastAsia="맑은 고딕"/>
          <w:b/>
          <w:bCs/>
          <w:lang w:val="sv-SE" w:eastAsia="ko-KR"/>
        </w:rPr>
        <w:tab/>
      </w:r>
      <w:r>
        <w:rPr>
          <w:rFonts w:eastAsia="맑은 고딕"/>
          <w:b/>
          <w:bCs/>
          <w:lang w:val="sv-SE" w:eastAsia="ko-KR"/>
        </w:rPr>
        <w:t xml:space="preserve">It should be noted that </w:t>
      </w:r>
      <w:r w:rsidRPr="00CA2DEA">
        <w:rPr>
          <w:rFonts w:eastAsia="맑은 고딕"/>
          <w:b/>
          <w:bCs/>
          <w:lang w:val="sv-SE" w:eastAsia="ko-KR"/>
        </w:rPr>
        <w:t>device-type definitions, including min/max Tx/Rx numbers and associated capabilities, must be decided in coordination with other WGs and ultimately at RAN plenary.</w:t>
      </w:r>
    </w:p>
    <w:p w14:paraId="1586C041" w14:textId="5C7FB5E9" w:rsidR="009B37B2" w:rsidRPr="00C52357" w:rsidRDefault="00825D14">
      <w:pPr>
        <w:pStyle w:val="1"/>
        <w:rPr>
          <w:lang w:val="en-US" w:eastAsia="ja-JP"/>
        </w:rPr>
      </w:pPr>
      <w:r w:rsidRPr="00C52357">
        <w:rPr>
          <w:lang w:val="en-US" w:eastAsia="ja-JP"/>
        </w:rPr>
        <w:t>Re</w:t>
      </w:r>
      <w:r w:rsidR="000C758B" w:rsidRPr="00C52357">
        <w:rPr>
          <w:lang w:val="en-US" w:eastAsia="ja-JP"/>
        </w:rPr>
        <w:t>ference</w:t>
      </w:r>
    </w:p>
    <w:p w14:paraId="4AB9E4A4" w14:textId="69757607" w:rsidR="00C339B9" w:rsidRDefault="000A3316" w:rsidP="00C339B9">
      <w:pPr>
        <w:pStyle w:val="20"/>
        <w:overflowPunct w:val="0"/>
        <w:autoSpaceDE w:val="0"/>
        <w:autoSpaceDN w:val="0"/>
        <w:adjustRightInd w:val="0"/>
        <w:spacing w:line="240" w:lineRule="auto"/>
        <w:ind w:leftChars="-10" w:left="264"/>
        <w:jc w:val="left"/>
        <w:textAlignment w:val="baseline"/>
        <w:rPr>
          <w:rFonts w:eastAsia="맑은 고딕"/>
          <w:lang w:eastAsia="ko-KR"/>
        </w:rPr>
      </w:pPr>
      <w:r w:rsidRPr="00C52357">
        <w:rPr>
          <w:rFonts w:eastAsia="맑은 고딕"/>
          <w:lang w:eastAsia="ko-KR"/>
        </w:rPr>
        <w:t>[1] RP-2</w:t>
      </w:r>
      <w:r w:rsidR="00240ACF">
        <w:rPr>
          <w:rFonts w:eastAsia="맑은 고딕"/>
          <w:lang w:eastAsia="ko-KR"/>
        </w:rPr>
        <w:t>5</w:t>
      </w:r>
      <w:r w:rsidR="00C9081D">
        <w:rPr>
          <w:rFonts w:eastAsia="맑은 고딕"/>
          <w:lang w:eastAsia="ko-KR"/>
        </w:rPr>
        <w:t>2912</w:t>
      </w:r>
      <w:r w:rsidR="00240ACF">
        <w:rPr>
          <w:rFonts w:eastAsia="맑은 고딕"/>
          <w:lang w:eastAsia="ko-KR"/>
        </w:rPr>
        <w:tab/>
      </w:r>
      <w:r w:rsidR="00C9081D" w:rsidRPr="00C9081D">
        <w:rPr>
          <w:rFonts w:eastAsia="맑은 고딕"/>
          <w:lang w:eastAsia="ko-KR"/>
        </w:rPr>
        <w:t>Revised SID: Study on 6G Radio</w:t>
      </w:r>
      <w:r w:rsidR="00240ACF">
        <w:rPr>
          <w:rFonts w:eastAsia="맑은 고딕"/>
          <w:lang w:eastAsia="ko-KR"/>
        </w:rPr>
        <w:tab/>
      </w:r>
      <w:r w:rsidR="00431C32">
        <w:rPr>
          <w:rFonts w:eastAsia="맑은 고딕"/>
          <w:lang w:eastAsia="ko-KR"/>
        </w:rPr>
        <w:tab/>
      </w:r>
      <w:r w:rsidR="00431C32">
        <w:rPr>
          <w:rFonts w:eastAsia="맑은 고딕"/>
          <w:lang w:eastAsia="ko-KR"/>
        </w:rPr>
        <w:tab/>
      </w:r>
      <w:r w:rsidR="00240ACF">
        <w:rPr>
          <w:rFonts w:eastAsia="맑은 고딕"/>
          <w:lang w:eastAsia="ko-KR"/>
        </w:rPr>
        <w:tab/>
      </w:r>
      <w:r w:rsidR="006A35D8">
        <w:rPr>
          <w:rFonts w:eastAsia="맑은 고딕"/>
          <w:lang w:eastAsia="ko-KR"/>
        </w:rPr>
        <w:t>RAN#10</w:t>
      </w:r>
      <w:r w:rsidR="00240ACF">
        <w:rPr>
          <w:rFonts w:eastAsia="맑은 고딕"/>
          <w:lang w:eastAsia="ko-KR"/>
        </w:rPr>
        <w:t>9</w:t>
      </w:r>
    </w:p>
    <w:p w14:paraId="1CDCFC14" w14:textId="3F0F3CF7" w:rsidR="00C9081D" w:rsidRDefault="00C9081D" w:rsidP="00C339B9">
      <w:pPr>
        <w:pStyle w:val="20"/>
        <w:overflowPunct w:val="0"/>
        <w:autoSpaceDE w:val="0"/>
        <w:autoSpaceDN w:val="0"/>
        <w:adjustRightInd w:val="0"/>
        <w:spacing w:line="240" w:lineRule="auto"/>
        <w:ind w:leftChars="-10" w:left="264"/>
        <w:jc w:val="left"/>
        <w:textAlignment w:val="baseline"/>
        <w:rPr>
          <w:rFonts w:eastAsia="맑은 고딕"/>
          <w:lang w:eastAsia="ko-KR"/>
        </w:rPr>
      </w:pPr>
      <w:r>
        <w:rPr>
          <w:rFonts w:eastAsia="맑은 고딕" w:hint="eastAsia"/>
          <w:lang w:eastAsia="ko-KR"/>
        </w:rPr>
        <w:t>[</w:t>
      </w:r>
      <w:r>
        <w:rPr>
          <w:rFonts w:eastAsia="맑은 고딕"/>
          <w:lang w:eastAsia="ko-KR"/>
        </w:rPr>
        <w:t>2]</w:t>
      </w:r>
      <w:r>
        <w:rPr>
          <w:rFonts w:eastAsia="맑은 고딕"/>
          <w:lang w:eastAsia="ko-KR"/>
        </w:rPr>
        <w:tab/>
        <w:t>R4-251</w:t>
      </w:r>
      <w:r w:rsidR="00CF7561">
        <w:rPr>
          <w:rFonts w:eastAsia="맑은 고딕"/>
          <w:lang w:eastAsia="ko-KR"/>
        </w:rPr>
        <w:t>4641</w:t>
      </w:r>
      <w:r>
        <w:rPr>
          <w:rFonts w:eastAsia="맑은 고딕"/>
          <w:lang w:eastAsia="ko-KR"/>
        </w:rPr>
        <w:tab/>
      </w:r>
      <w:r w:rsidR="00CF7561" w:rsidRPr="00CF7561">
        <w:rPr>
          <w:rFonts w:eastAsia="맑은 고딕"/>
          <w:lang w:eastAsia="ko-KR"/>
        </w:rPr>
        <w:t>WF for 6GR system parameter</w:t>
      </w:r>
      <w:r w:rsidR="00CF7561">
        <w:rPr>
          <w:rFonts w:eastAsia="맑은 고딕"/>
          <w:lang w:eastAsia="ko-KR"/>
        </w:rPr>
        <w:tab/>
      </w:r>
      <w:r w:rsidR="00CF7561">
        <w:rPr>
          <w:rFonts w:eastAsia="맑은 고딕"/>
          <w:lang w:eastAsia="ko-KR"/>
        </w:rPr>
        <w:tab/>
      </w:r>
      <w:r>
        <w:rPr>
          <w:rFonts w:eastAsia="맑은 고딕"/>
          <w:lang w:eastAsia="ko-KR"/>
        </w:rPr>
        <w:tab/>
      </w:r>
      <w:r w:rsidR="00431C32">
        <w:rPr>
          <w:rFonts w:eastAsia="맑은 고딕"/>
          <w:lang w:eastAsia="ko-KR"/>
        </w:rPr>
        <w:tab/>
      </w:r>
      <w:r w:rsidR="00431C32">
        <w:rPr>
          <w:rFonts w:eastAsia="맑은 고딕"/>
          <w:lang w:eastAsia="ko-KR"/>
        </w:rPr>
        <w:tab/>
      </w:r>
      <w:r>
        <w:rPr>
          <w:rFonts w:eastAsia="맑은 고딕"/>
          <w:lang w:eastAsia="ko-KR"/>
        </w:rPr>
        <w:t>RAN4#116</w:t>
      </w:r>
      <w:r w:rsidR="00CF7561">
        <w:rPr>
          <w:rFonts w:eastAsia="맑은 고딕"/>
          <w:lang w:eastAsia="ko-KR"/>
        </w:rPr>
        <w:t>bis</w:t>
      </w:r>
    </w:p>
    <w:p w14:paraId="51BE8896" w14:textId="78935387" w:rsidR="00431C32" w:rsidRDefault="00431C32" w:rsidP="00C339B9">
      <w:pPr>
        <w:pStyle w:val="20"/>
        <w:overflowPunct w:val="0"/>
        <w:autoSpaceDE w:val="0"/>
        <w:autoSpaceDN w:val="0"/>
        <w:adjustRightInd w:val="0"/>
        <w:spacing w:line="240" w:lineRule="auto"/>
        <w:ind w:leftChars="-10" w:left="264"/>
        <w:jc w:val="left"/>
        <w:textAlignment w:val="baseline"/>
        <w:rPr>
          <w:rFonts w:eastAsia="맑은 고딕"/>
          <w:lang w:eastAsia="ko-KR"/>
        </w:rPr>
      </w:pPr>
      <w:r>
        <w:rPr>
          <w:rFonts w:eastAsia="맑은 고딕" w:hint="eastAsia"/>
          <w:lang w:eastAsia="ko-KR"/>
        </w:rPr>
        <w:lastRenderedPageBreak/>
        <w:t>[</w:t>
      </w:r>
      <w:r>
        <w:rPr>
          <w:rFonts w:eastAsia="맑은 고딕"/>
          <w:lang w:eastAsia="ko-KR"/>
        </w:rPr>
        <w:t>3]</w:t>
      </w:r>
      <w:r>
        <w:rPr>
          <w:rFonts w:eastAsia="맑은 고딕"/>
          <w:lang w:eastAsia="ko-KR"/>
        </w:rPr>
        <w:tab/>
        <w:t>R4-2513043</w:t>
      </w:r>
      <w:r>
        <w:rPr>
          <w:rFonts w:eastAsia="맑은 고딕"/>
          <w:lang w:eastAsia="ko-KR"/>
        </w:rPr>
        <w:tab/>
      </w:r>
      <w:r w:rsidRPr="00431C32">
        <w:rPr>
          <w:rFonts w:eastAsia="맑은 고딕"/>
          <w:lang w:eastAsia="ko-KR"/>
        </w:rPr>
        <w:t>Discussion on system parameters for 6GR</w:t>
      </w:r>
      <w:r>
        <w:rPr>
          <w:rFonts w:eastAsia="맑은 고딕"/>
          <w:lang w:eastAsia="ko-KR"/>
        </w:rPr>
        <w:tab/>
      </w:r>
      <w:r>
        <w:rPr>
          <w:rFonts w:eastAsia="맑은 고딕"/>
          <w:lang w:eastAsia="ko-KR"/>
        </w:rPr>
        <w:tab/>
        <w:t>RAN4#116bis</w:t>
      </w:r>
    </w:p>
    <w:sectPr w:rsidR="00431C32">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D2A695" w14:textId="77777777" w:rsidR="005B6A62" w:rsidRDefault="005B6A62" w:rsidP="00FC2656">
      <w:pPr>
        <w:spacing w:after="0" w:line="240" w:lineRule="auto"/>
      </w:pPr>
      <w:r>
        <w:separator/>
      </w:r>
    </w:p>
  </w:endnote>
  <w:endnote w:type="continuationSeparator" w:id="0">
    <w:p w14:paraId="2A9136AA" w14:textId="77777777" w:rsidR="005B6A62" w:rsidRDefault="005B6A62"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D1ECD9" w14:textId="77777777" w:rsidR="005B6A62" w:rsidRDefault="005B6A62" w:rsidP="00FC2656">
      <w:pPr>
        <w:spacing w:after="0" w:line="240" w:lineRule="auto"/>
      </w:pPr>
      <w:r>
        <w:separator/>
      </w:r>
    </w:p>
  </w:footnote>
  <w:footnote w:type="continuationSeparator" w:id="0">
    <w:p w14:paraId="414B4530" w14:textId="77777777" w:rsidR="005B6A62" w:rsidRDefault="005B6A62"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5AA72F1"/>
    <w:multiLevelType w:val="hybridMultilevel"/>
    <w:tmpl w:val="D68A18EC"/>
    <w:lvl w:ilvl="0" w:tplc="8F2889A8">
      <w:start w:val="1"/>
      <w:numFmt w:val="bullet"/>
      <w:lvlText w:val="-"/>
      <w:lvlJc w:val="left"/>
      <w:pPr>
        <w:tabs>
          <w:tab w:val="num" w:pos="720"/>
        </w:tabs>
        <w:ind w:left="720" w:hanging="360"/>
      </w:pPr>
      <w:rPr>
        <w:rFonts w:ascii="굴림" w:hAnsi="굴림" w:hint="default"/>
      </w:rPr>
    </w:lvl>
    <w:lvl w:ilvl="1" w:tplc="9BAA77BC" w:tentative="1">
      <w:start w:val="1"/>
      <w:numFmt w:val="bullet"/>
      <w:lvlText w:val="-"/>
      <w:lvlJc w:val="left"/>
      <w:pPr>
        <w:tabs>
          <w:tab w:val="num" w:pos="1440"/>
        </w:tabs>
        <w:ind w:left="1440" w:hanging="360"/>
      </w:pPr>
      <w:rPr>
        <w:rFonts w:ascii="굴림" w:hAnsi="굴림" w:hint="default"/>
      </w:rPr>
    </w:lvl>
    <w:lvl w:ilvl="2" w:tplc="CD56F6D4" w:tentative="1">
      <w:start w:val="1"/>
      <w:numFmt w:val="bullet"/>
      <w:lvlText w:val="-"/>
      <w:lvlJc w:val="left"/>
      <w:pPr>
        <w:tabs>
          <w:tab w:val="num" w:pos="2160"/>
        </w:tabs>
        <w:ind w:left="2160" w:hanging="360"/>
      </w:pPr>
      <w:rPr>
        <w:rFonts w:ascii="굴림" w:hAnsi="굴림" w:hint="default"/>
      </w:rPr>
    </w:lvl>
    <w:lvl w:ilvl="3" w:tplc="B0F650F2" w:tentative="1">
      <w:start w:val="1"/>
      <w:numFmt w:val="bullet"/>
      <w:lvlText w:val="-"/>
      <w:lvlJc w:val="left"/>
      <w:pPr>
        <w:tabs>
          <w:tab w:val="num" w:pos="2880"/>
        </w:tabs>
        <w:ind w:left="2880" w:hanging="360"/>
      </w:pPr>
      <w:rPr>
        <w:rFonts w:ascii="굴림" w:hAnsi="굴림" w:hint="default"/>
      </w:rPr>
    </w:lvl>
    <w:lvl w:ilvl="4" w:tplc="D8F2366C" w:tentative="1">
      <w:start w:val="1"/>
      <w:numFmt w:val="bullet"/>
      <w:lvlText w:val="-"/>
      <w:lvlJc w:val="left"/>
      <w:pPr>
        <w:tabs>
          <w:tab w:val="num" w:pos="3600"/>
        </w:tabs>
        <w:ind w:left="3600" w:hanging="360"/>
      </w:pPr>
      <w:rPr>
        <w:rFonts w:ascii="굴림" w:hAnsi="굴림" w:hint="default"/>
      </w:rPr>
    </w:lvl>
    <w:lvl w:ilvl="5" w:tplc="3A7061FE" w:tentative="1">
      <w:start w:val="1"/>
      <w:numFmt w:val="bullet"/>
      <w:lvlText w:val="-"/>
      <w:lvlJc w:val="left"/>
      <w:pPr>
        <w:tabs>
          <w:tab w:val="num" w:pos="4320"/>
        </w:tabs>
        <w:ind w:left="4320" w:hanging="360"/>
      </w:pPr>
      <w:rPr>
        <w:rFonts w:ascii="굴림" w:hAnsi="굴림" w:hint="default"/>
      </w:rPr>
    </w:lvl>
    <w:lvl w:ilvl="6" w:tplc="EA426346" w:tentative="1">
      <w:start w:val="1"/>
      <w:numFmt w:val="bullet"/>
      <w:lvlText w:val="-"/>
      <w:lvlJc w:val="left"/>
      <w:pPr>
        <w:tabs>
          <w:tab w:val="num" w:pos="5040"/>
        </w:tabs>
        <w:ind w:left="5040" w:hanging="360"/>
      </w:pPr>
      <w:rPr>
        <w:rFonts w:ascii="굴림" w:hAnsi="굴림" w:hint="default"/>
      </w:rPr>
    </w:lvl>
    <w:lvl w:ilvl="7" w:tplc="0124FB90" w:tentative="1">
      <w:start w:val="1"/>
      <w:numFmt w:val="bullet"/>
      <w:lvlText w:val="-"/>
      <w:lvlJc w:val="left"/>
      <w:pPr>
        <w:tabs>
          <w:tab w:val="num" w:pos="5760"/>
        </w:tabs>
        <w:ind w:left="5760" w:hanging="360"/>
      </w:pPr>
      <w:rPr>
        <w:rFonts w:ascii="굴림" w:hAnsi="굴림" w:hint="default"/>
      </w:rPr>
    </w:lvl>
    <w:lvl w:ilvl="8" w:tplc="783274EA" w:tentative="1">
      <w:start w:val="1"/>
      <w:numFmt w:val="bullet"/>
      <w:lvlText w:val="-"/>
      <w:lvlJc w:val="left"/>
      <w:pPr>
        <w:tabs>
          <w:tab w:val="num" w:pos="6480"/>
        </w:tabs>
        <w:ind w:left="6480" w:hanging="360"/>
      </w:pPr>
      <w:rPr>
        <w:rFonts w:ascii="굴림" w:hAnsi="굴림" w:hint="default"/>
      </w:rPr>
    </w:lvl>
  </w:abstractNum>
  <w:abstractNum w:abstractNumId="2"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A476A6"/>
    <w:multiLevelType w:val="hybridMultilevel"/>
    <w:tmpl w:val="3894F746"/>
    <w:lvl w:ilvl="0" w:tplc="00A86F5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0A82DB4"/>
    <w:multiLevelType w:val="hybridMultilevel"/>
    <w:tmpl w:val="E12AA92E"/>
    <w:lvl w:ilvl="0" w:tplc="E7D0A950">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8E94979"/>
    <w:multiLevelType w:val="hybridMultilevel"/>
    <w:tmpl w:val="F7DA2F94"/>
    <w:lvl w:ilvl="0" w:tplc="073CEC0A">
      <w:start w:val="1"/>
      <w:numFmt w:val="lowerLetter"/>
      <w:lvlText w:val="(%1)"/>
      <w:lvlJc w:val="left"/>
      <w:pPr>
        <w:ind w:left="1140" w:hanging="360"/>
      </w:pPr>
      <w:rPr>
        <w:rFonts w:hint="default"/>
      </w:rPr>
    </w:lvl>
    <w:lvl w:ilvl="1" w:tplc="04090019" w:tentative="1">
      <w:start w:val="1"/>
      <w:numFmt w:val="upperLetter"/>
      <w:lvlText w:val="%2."/>
      <w:lvlJc w:val="left"/>
      <w:pPr>
        <w:ind w:left="1580" w:hanging="400"/>
      </w:pPr>
    </w:lvl>
    <w:lvl w:ilvl="2" w:tplc="0409001B" w:tentative="1">
      <w:start w:val="1"/>
      <w:numFmt w:val="lowerRoman"/>
      <w:lvlText w:val="%3."/>
      <w:lvlJc w:val="right"/>
      <w:pPr>
        <w:ind w:left="1980" w:hanging="400"/>
      </w:pPr>
    </w:lvl>
    <w:lvl w:ilvl="3" w:tplc="0409000F" w:tentative="1">
      <w:start w:val="1"/>
      <w:numFmt w:val="decimal"/>
      <w:lvlText w:val="%4."/>
      <w:lvlJc w:val="left"/>
      <w:pPr>
        <w:ind w:left="2380" w:hanging="400"/>
      </w:pPr>
    </w:lvl>
    <w:lvl w:ilvl="4" w:tplc="04090019" w:tentative="1">
      <w:start w:val="1"/>
      <w:numFmt w:val="upperLetter"/>
      <w:lvlText w:val="%5."/>
      <w:lvlJc w:val="left"/>
      <w:pPr>
        <w:ind w:left="2780" w:hanging="400"/>
      </w:pPr>
    </w:lvl>
    <w:lvl w:ilvl="5" w:tplc="0409001B" w:tentative="1">
      <w:start w:val="1"/>
      <w:numFmt w:val="lowerRoman"/>
      <w:lvlText w:val="%6."/>
      <w:lvlJc w:val="right"/>
      <w:pPr>
        <w:ind w:left="3180" w:hanging="400"/>
      </w:pPr>
    </w:lvl>
    <w:lvl w:ilvl="6" w:tplc="0409000F" w:tentative="1">
      <w:start w:val="1"/>
      <w:numFmt w:val="decimal"/>
      <w:lvlText w:val="%7."/>
      <w:lvlJc w:val="left"/>
      <w:pPr>
        <w:ind w:left="3580" w:hanging="400"/>
      </w:pPr>
    </w:lvl>
    <w:lvl w:ilvl="7" w:tplc="04090019" w:tentative="1">
      <w:start w:val="1"/>
      <w:numFmt w:val="upperLetter"/>
      <w:lvlText w:val="%8."/>
      <w:lvlJc w:val="left"/>
      <w:pPr>
        <w:ind w:left="3980" w:hanging="400"/>
      </w:pPr>
    </w:lvl>
    <w:lvl w:ilvl="8" w:tplc="0409001B" w:tentative="1">
      <w:start w:val="1"/>
      <w:numFmt w:val="lowerRoman"/>
      <w:lvlText w:val="%9."/>
      <w:lvlJc w:val="right"/>
      <w:pPr>
        <w:ind w:left="4380" w:hanging="400"/>
      </w:pPr>
    </w:lvl>
  </w:abstractNum>
  <w:abstractNum w:abstractNumId="7" w15:restartNumberingAfterBreak="0">
    <w:nsid w:val="1A4804C0"/>
    <w:multiLevelType w:val="hybridMultilevel"/>
    <w:tmpl w:val="D210550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D312784"/>
    <w:multiLevelType w:val="hybridMultilevel"/>
    <w:tmpl w:val="FC4A66F6"/>
    <w:lvl w:ilvl="0" w:tplc="EAA8ABE4">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E054C74"/>
    <w:multiLevelType w:val="hybridMultilevel"/>
    <w:tmpl w:val="8BD2876E"/>
    <w:lvl w:ilvl="0" w:tplc="00A86F5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6F53EF2"/>
    <w:multiLevelType w:val="hybridMultilevel"/>
    <w:tmpl w:val="150CC9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BF33345"/>
    <w:multiLevelType w:val="hybridMultilevel"/>
    <w:tmpl w:val="2A7E8350"/>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C277D1E"/>
    <w:multiLevelType w:val="hybridMultilevel"/>
    <w:tmpl w:val="8A72BD46"/>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4C70CB"/>
    <w:multiLevelType w:val="hybridMultilevel"/>
    <w:tmpl w:val="BBB46EDE"/>
    <w:lvl w:ilvl="0" w:tplc="0BC017A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2DDE5D57"/>
    <w:multiLevelType w:val="hybridMultilevel"/>
    <w:tmpl w:val="9EC8D962"/>
    <w:lvl w:ilvl="0" w:tplc="00A86F54">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74F1EC3"/>
    <w:multiLevelType w:val="hybridMultilevel"/>
    <w:tmpl w:val="1B1E930C"/>
    <w:lvl w:ilvl="0" w:tplc="551CAC14">
      <w:start w:val="1"/>
      <w:numFmt w:val="bullet"/>
      <w:lvlText w:val="–"/>
      <w:lvlJc w:val="left"/>
      <w:pPr>
        <w:ind w:left="760" w:hanging="360"/>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8" w15:restartNumberingAfterBreak="0">
    <w:nsid w:val="3C955996"/>
    <w:multiLevelType w:val="hybridMultilevel"/>
    <w:tmpl w:val="21E6C672"/>
    <w:lvl w:ilvl="0" w:tplc="00A86F5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E3C3B6F"/>
    <w:multiLevelType w:val="hybridMultilevel"/>
    <w:tmpl w:val="C43E26A2"/>
    <w:lvl w:ilvl="0" w:tplc="B850813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4122EF1"/>
    <w:multiLevelType w:val="multilevel"/>
    <w:tmpl w:val="2E5D5C33"/>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46A861BD"/>
    <w:multiLevelType w:val="hybridMultilevel"/>
    <w:tmpl w:val="B62ADFA2"/>
    <w:lvl w:ilvl="0" w:tplc="00A86F54">
      <w:start w:val="1"/>
      <w:numFmt w:val="bullet"/>
      <w:lvlText w:val=""/>
      <w:lvlJc w:val="left"/>
      <w:pPr>
        <w:ind w:left="800" w:hanging="400"/>
      </w:pPr>
      <w:rPr>
        <w:rFonts w:ascii="Wingdings" w:hAnsi="Wingdings" w:hint="default"/>
      </w:rPr>
    </w:lvl>
    <w:lvl w:ilvl="1" w:tplc="C4F4727C">
      <w:start w:val="2"/>
      <w:numFmt w:val="bullet"/>
      <w:lvlText w:val="-"/>
      <w:lvlJc w:val="left"/>
      <w:pPr>
        <w:ind w:left="1200" w:hanging="400"/>
      </w:pPr>
      <w:rPr>
        <w:rFonts w:ascii="Times New Roman" w:eastAsia="맑은 고딕"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82A310D"/>
    <w:multiLevelType w:val="hybridMultilevel"/>
    <w:tmpl w:val="FA02E07A"/>
    <w:lvl w:ilvl="0" w:tplc="00A86F5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C2C04A4"/>
    <w:multiLevelType w:val="hybridMultilevel"/>
    <w:tmpl w:val="6D62CB86"/>
    <w:lvl w:ilvl="0" w:tplc="00A86F5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FB40052"/>
    <w:multiLevelType w:val="hybridMultilevel"/>
    <w:tmpl w:val="07746260"/>
    <w:lvl w:ilvl="0" w:tplc="1728AAFC">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54AA35A7"/>
    <w:multiLevelType w:val="hybridMultilevel"/>
    <w:tmpl w:val="0204AFF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numFmt w:val="bullet"/>
      <w:lvlText w:val="•"/>
      <w:lvlJc w:val="left"/>
      <w:pPr>
        <w:ind w:left="3960" w:hanging="360"/>
      </w:pPr>
      <w:rPr>
        <w:rFonts w:ascii="Calibri" w:eastAsia="Times New Roman" w:hAnsi="Calibri" w:cs="Calibri"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485BAD"/>
    <w:multiLevelType w:val="hybridMultilevel"/>
    <w:tmpl w:val="83A26810"/>
    <w:lvl w:ilvl="0" w:tplc="00A86F5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E680295"/>
    <w:multiLevelType w:val="hybridMultilevel"/>
    <w:tmpl w:val="8D2AEBA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1762833"/>
    <w:multiLevelType w:val="hybridMultilevel"/>
    <w:tmpl w:val="CB0E70C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D272FA4"/>
    <w:multiLevelType w:val="hybridMultilevel"/>
    <w:tmpl w:val="AC8AC87A"/>
    <w:lvl w:ilvl="0" w:tplc="21B81AC4">
      <w:start w:val="8"/>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F61352"/>
    <w:multiLevelType w:val="hybridMultilevel"/>
    <w:tmpl w:val="D6E6C0AE"/>
    <w:lvl w:ilvl="0" w:tplc="00A86F5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D9D501E"/>
    <w:multiLevelType w:val="hybridMultilevel"/>
    <w:tmpl w:val="B5DC58BE"/>
    <w:lvl w:ilvl="0" w:tplc="00A86F54">
      <w:start w:val="1"/>
      <w:numFmt w:val="bullet"/>
      <w:lvlText w:val=""/>
      <w:lvlJc w:val="left"/>
      <w:pPr>
        <w:ind w:left="1000" w:hanging="400"/>
      </w:pPr>
      <w:rPr>
        <w:rFonts w:ascii="Wingdings" w:hAnsi="Wingdings" w:hint="default"/>
      </w:rPr>
    </w:lvl>
    <w:lvl w:ilvl="1" w:tplc="ED101E16">
      <w:numFmt w:val="bullet"/>
      <w:lvlText w:val="-"/>
      <w:lvlJc w:val="left"/>
      <w:pPr>
        <w:ind w:left="1360" w:hanging="360"/>
      </w:pPr>
      <w:rPr>
        <w:rFonts w:ascii="Times New Roman" w:eastAsia="맑은 고딕" w:hAnsi="Times New Roman" w:cs="Times New Roman"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num w:numId="1">
    <w:abstractNumId w:val="17"/>
  </w:num>
  <w:num w:numId="2">
    <w:abstractNumId w:val="34"/>
  </w:num>
  <w:num w:numId="3">
    <w:abstractNumId w:val="33"/>
  </w:num>
  <w:num w:numId="4">
    <w:abstractNumId w:val="10"/>
  </w:num>
  <w:num w:numId="5">
    <w:abstractNumId w:val="32"/>
  </w:num>
  <w:num w:numId="6">
    <w:abstractNumId w:val="29"/>
  </w:num>
  <w:num w:numId="7">
    <w:abstractNumId w:val="27"/>
  </w:num>
  <w:num w:numId="8">
    <w:abstractNumId w:val="31"/>
  </w:num>
  <w:num w:numId="9">
    <w:abstractNumId w:val="35"/>
  </w:num>
  <w:num w:numId="10">
    <w:abstractNumId w:val="16"/>
  </w:num>
  <w:num w:numId="11">
    <w:abstractNumId w:val="19"/>
  </w:num>
  <w:num w:numId="12">
    <w:abstractNumId w:val="3"/>
  </w:num>
  <w:num w:numId="13">
    <w:abstractNumId w:val="25"/>
  </w:num>
  <w:num w:numId="14">
    <w:abstractNumId w:val="1"/>
  </w:num>
  <w:num w:numId="15">
    <w:abstractNumId w:val="28"/>
  </w:num>
  <w:num w:numId="16">
    <w:abstractNumId w:val="0"/>
  </w:num>
  <w:num w:numId="17">
    <w:abstractNumId w:val="23"/>
  </w:num>
  <w:num w:numId="18">
    <w:abstractNumId w:val="13"/>
  </w:num>
  <w:num w:numId="19">
    <w:abstractNumId w:val="26"/>
  </w:num>
  <w:num w:numId="20">
    <w:abstractNumId w:val="2"/>
  </w:num>
  <w:num w:numId="21">
    <w:abstractNumId w:val="39"/>
  </w:num>
  <w:num w:numId="22">
    <w:abstractNumId w:val="12"/>
  </w:num>
  <w:num w:numId="23">
    <w:abstractNumId w:val="11"/>
  </w:num>
  <w:num w:numId="24">
    <w:abstractNumId w:val="6"/>
  </w:num>
  <w:num w:numId="25">
    <w:abstractNumId w:val="36"/>
  </w:num>
  <w:num w:numId="26">
    <w:abstractNumId w:val="14"/>
  </w:num>
  <w:num w:numId="27">
    <w:abstractNumId w:val="37"/>
  </w:num>
  <w:num w:numId="28">
    <w:abstractNumId w:val="15"/>
  </w:num>
  <w:num w:numId="29">
    <w:abstractNumId w:val="21"/>
  </w:num>
  <w:num w:numId="30">
    <w:abstractNumId w:val="8"/>
  </w:num>
  <w:num w:numId="31">
    <w:abstractNumId w:val="20"/>
  </w:num>
  <w:num w:numId="32">
    <w:abstractNumId w:val="5"/>
  </w:num>
  <w:num w:numId="33">
    <w:abstractNumId w:val="7"/>
  </w:num>
  <w:num w:numId="34">
    <w:abstractNumId w:val="38"/>
  </w:num>
  <w:num w:numId="35">
    <w:abstractNumId w:val="30"/>
  </w:num>
  <w:num w:numId="36">
    <w:abstractNumId w:val="18"/>
  </w:num>
  <w:num w:numId="37">
    <w:abstractNumId w:val="24"/>
  </w:num>
  <w:num w:numId="38">
    <w:abstractNumId w:val="4"/>
  </w:num>
  <w:num w:numId="39">
    <w:abstractNumId w:val="9"/>
  </w:num>
  <w:num w:numId="40">
    <w:abstractNumId w:val="2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56FE"/>
    <w:rsid w:val="0000707D"/>
    <w:rsid w:val="00007CD5"/>
    <w:rsid w:val="00010C85"/>
    <w:rsid w:val="00014BD4"/>
    <w:rsid w:val="0001661A"/>
    <w:rsid w:val="000168EA"/>
    <w:rsid w:val="00020C56"/>
    <w:rsid w:val="0002417E"/>
    <w:rsid w:val="00026ACC"/>
    <w:rsid w:val="00026D69"/>
    <w:rsid w:val="00027124"/>
    <w:rsid w:val="00027B02"/>
    <w:rsid w:val="00030227"/>
    <w:rsid w:val="000304D4"/>
    <w:rsid w:val="00030B9D"/>
    <w:rsid w:val="0003171D"/>
    <w:rsid w:val="00031C1D"/>
    <w:rsid w:val="00031F64"/>
    <w:rsid w:val="00031FCE"/>
    <w:rsid w:val="00032320"/>
    <w:rsid w:val="000354B4"/>
    <w:rsid w:val="00035C50"/>
    <w:rsid w:val="00036189"/>
    <w:rsid w:val="000363E4"/>
    <w:rsid w:val="00036E67"/>
    <w:rsid w:val="00040354"/>
    <w:rsid w:val="000457A1"/>
    <w:rsid w:val="0004794F"/>
    <w:rsid w:val="00047C6A"/>
    <w:rsid w:val="00050001"/>
    <w:rsid w:val="00052041"/>
    <w:rsid w:val="0005326A"/>
    <w:rsid w:val="00054257"/>
    <w:rsid w:val="00056590"/>
    <w:rsid w:val="0005789F"/>
    <w:rsid w:val="000578DC"/>
    <w:rsid w:val="000601C4"/>
    <w:rsid w:val="000608BE"/>
    <w:rsid w:val="00060B33"/>
    <w:rsid w:val="000610B1"/>
    <w:rsid w:val="000618FB"/>
    <w:rsid w:val="0006266D"/>
    <w:rsid w:val="0006399B"/>
    <w:rsid w:val="00064299"/>
    <w:rsid w:val="00065506"/>
    <w:rsid w:val="000662CB"/>
    <w:rsid w:val="0007382E"/>
    <w:rsid w:val="00074700"/>
    <w:rsid w:val="00075522"/>
    <w:rsid w:val="00076096"/>
    <w:rsid w:val="00076479"/>
    <w:rsid w:val="000766E1"/>
    <w:rsid w:val="00076B46"/>
    <w:rsid w:val="00077C7C"/>
    <w:rsid w:val="00077FF6"/>
    <w:rsid w:val="0008076D"/>
    <w:rsid w:val="00080D82"/>
    <w:rsid w:val="00081692"/>
    <w:rsid w:val="00081D57"/>
    <w:rsid w:val="00082051"/>
    <w:rsid w:val="00082C46"/>
    <w:rsid w:val="000843E4"/>
    <w:rsid w:val="0008567D"/>
    <w:rsid w:val="00085A0E"/>
    <w:rsid w:val="0008616A"/>
    <w:rsid w:val="00087548"/>
    <w:rsid w:val="00090C29"/>
    <w:rsid w:val="00092E6B"/>
    <w:rsid w:val="000936C6"/>
    <w:rsid w:val="00093E7E"/>
    <w:rsid w:val="0009497C"/>
    <w:rsid w:val="00095AFC"/>
    <w:rsid w:val="000A0417"/>
    <w:rsid w:val="000A1830"/>
    <w:rsid w:val="000A1CBF"/>
    <w:rsid w:val="000A2533"/>
    <w:rsid w:val="000A3316"/>
    <w:rsid w:val="000A3DE4"/>
    <w:rsid w:val="000A4121"/>
    <w:rsid w:val="000A4AA3"/>
    <w:rsid w:val="000A550E"/>
    <w:rsid w:val="000A7717"/>
    <w:rsid w:val="000A7CFE"/>
    <w:rsid w:val="000B06DD"/>
    <w:rsid w:val="000B0960"/>
    <w:rsid w:val="000B1A55"/>
    <w:rsid w:val="000B1EDF"/>
    <w:rsid w:val="000B20BB"/>
    <w:rsid w:val="000B2EE5"/>
    <w:rsid w:val="000B2EF6"/>
    <w:rsid w:val="000B2FA6"/>
    <w:rsid w:val="000B3771"/>
    <w:rsid w:val="000B462A"/>
    <w:rsid w:val="000B4AA0"/>
    <w:rsid w:val="000B514C"/>
    <w:rsid w:val="000B643A"/>
    <w:rsid w:val="000B7353"/>
    <w:rsid w:val="000C2553"/>
    <w:rsid w:val="000C362A"/>
    <w:rsid w:val="000C38C3"/>
    <w:rsid w:val="000C5C42"/>
    <w:rsid w:val="000C6E14"/>
    <w:rsid w:val="000C758B"/>
    <w:rsid w:val="000C7E08"/>
    <w:rsid w:val="000D05F6"/>
    <w:rsid w:val="000D09FD"/>
    <w:rsid w:val="000D0F50"/>
    <w:rsid w:val="000D1436"/>
    <w:rsid w:val="000D44FB"/>
    <w:rsid w:val="000D4CA5"/>
    <w:rsid w:val="000D574B"/>
    <w:rsid w:val="000D629B"/>
    <w:rsid w:val="000D6CD5"/>
    <w:rsid w:val="000D6CFC"/>
    <w:rsid w:val="000D7BAF"/>
    <w:rsid w:val="000D7F70"/>
    <w:rsid w:val="000E012C"/>
    <w:rsid w:val="000E0C79"/>
    <w:rsid w:val="000E1188"/>
    <w:rsid w:val="000E15C9"/>
    <w:rsid w:val="000E2D93"/>
    <w:rsid w:val="000E343D"/>
    <w:rsid w:val="000E3A9E"/>
    <w:rsid w:val="000E486F"/>
    <w:rsid w:val="000E537B"/>
    <w:rsid w:val="000E57D0"/>
    <w:rsid w:val="000E67EE"/>
    <w:rsid w:val="000E696A"/>
    <w:rsid w:val="000E7641"/>
    <w:rsid w:val="000E7858"/>
    <w:rsid w:val="000F0685"/>
    <w:rsid w:val="000F10A8"/>
    <w:rsid w:val="000F1688"/>
    <w:rsid w:val="000F259D"/>
    <w:rsid w:val="000F317A"/>
    <w:rsid w:val="000F3305"/>
    <w:rsid w:val="000F369D"/>
    <w:rsid w:val="000F39CA"/>
    <w:rsid w:val="000F5F3A"/>
    <w:rsid w:val="000F700C"/>
    <w:rsid w:val="000F7D22"/>
    <w:rsid w:val="0010045C"/>
    <w:rsid w:val="00100AB0"/>
    <w:rsid w:val="0010302B"/>
    <w:rsid w:val="00103628"/>
    <w:rsid w:val="00104F07"/>
    <w:rsid w:val="001058CD"/>
    <w:rsid w:val="00107210"/>
    <w:rsid w:val="00107927"/>
    <w:rsid w:val="00107A33"/>
    <w:rsid w:val="0011088B"/>
    <w:rsid w:val="001109DB"/>
    <w:rsid w:val="00110E26"/>
    <w:rsid w:val="00111321"/>
    <w:rsid w:val="00111EB9"/>
    <w:rsid w:val="00111F0D"/>
    <w:rsid w:val="00112F91"/>
    <w:rsid w:val="00114511"/>
    <w:rsid w:val="00116965"/>
    <w:rsid w:val="00117BD6"/>
    <w:rsid w:val="001200CB"/>
    <w:rsid w:val="00120166"/>
    <w:rsid w:val="001206C2"/>
    <w:rsid w:val="00121978"/>
    <w:rsid w:val="001220EB"/>
    <w:rsid w:val="0012211E"/>
    <w:rsid w:val="0012284F"/>
    <w:rsid w:val="00123209"/>
    <w:rsid w:val="00123422"/>
    <w:rsid w:val="00123F81"/>
    <w:rsid w:val="00124B6A"/>
    <w:rsid w:val="0012606F"/>
    <w:rsid w:val="001264BE"/>
    <w:rsid w:val="0012680B"/>
    <w:rsid w:val="00126F72"/>
    <w:rsid w:val="0013241B"/>
    <w:rsid w:val="00133753"/>
    <w:rsid w:val="001355D4"/>
    <w:rsid w:val="00136D4C"/>
    <w:rsid w:val="00136DDE"/>
    <w:rsid w:val="00137A55"/>
    <w:rsid w:val="00137F63"/>
    <w:rsid w:val="00140028"/>
    <w:rsid w:val="00140D2C"/>
    <w:rsid w:val="001416DF"/>
    <w:rsid w:val="00142538"/>
    <w:rsid w:val="00142BB9"/>
    <w:rsid w:val="00144600"/>
    <w:rsid w:val="00144B4C"/>
    <w:rsid w:val="00144F96"/>
    <w:rsid w:val="0014668D"/>
    <w:rsid w:val="00151EAC"/>
    <w:rsid w:val="00152CAC"/>
    <w:rsid w:val="00153528"/>
    <w:rsid w:val="00153F1B"/>
    <w:rsid w:val="00154870"/>
    <w:rsid w:val="00154E68"/>
    <w:rsid w:val="00155FB1"/>
    <w:rsid w:val="00156ABB"/>
    <w:rsid w:val="00156B72"/>
    <w:rsid w:val="001609D3"/>
    <w:rsid w:val="00161277"/>
    <w:rsid w:val="00162548"/>
    <w:rsid w:val="0016377A"/>
    <w:rsid w:val="00163F11"/>
    <w:rsid w:val="001644D2"/>
    <w:rsid w:val="00164FBD"/>
    <w:rsid w:val="0016561D"/>
    <w:rsid w:val="0016577C"/>
    <w:rsid w:val="001660F2"/>
    <w:rsid w:val="00170BE0"/>
    <w:rsid w:val="00172183"/>
    <w:rsid w:val="001730CF"/>
    <w:rsid w:val="001734C4"/>
    <w:rsid w:val="001751AB"/>
    <w:rsid w:val="00175376"/>
    <w:rsid w:val="00175708"/>
    <w:rsid w:val="00175A3F"/>
    <w:rsid w:val="00176681"/>
    <w:rsid w:val="00176D67"/>
    <w:rsid w:val="001806DE"/>
    <w:rsid w:val="001808A8"/>
    <w:rsid w:val="00180B2B"/>
    <w:rsid w:val="00180E09"/>
    <w:rsid w:val="001817A3"/>
    <w:rsid w:val="001825AE"/>
    <w:rsid w:val="001829AA"/>
    <w:rsid w:val="001834D9"/>
    <w:rsid w:val="001839FC"/>
    <w:rsid w:val="00183D4C"/>
    <w:rsid w:val="00183F6D"/>
    <w:rsid w:val="001842EC"/>
    <w:rsid w:val="00184B74"/>
    <w:rsid w:val="0018670E"/>
    <w:rsid w:val="00190330"/>
    <w:rsid w:val="001916C7"/>
    <w:rsid w:val="00191910"/>
    <w:rsid w:val="00191A74"/>
    <w:rsid w:val="0019219A"/>
    <w:rsid w:val="001924E5"/>
    <w:rsid w:val="00192DE9"/>
    <w:rsid w:val="00194311"/>
    <w:rsid w:val="00194CAC"/>
    <w:rsid w:val="00195077"/>
    <w:rsid w:val="001974C3"/>
    <w:rsid w:val="001975E7"/>
    <w:rsid w:val="001A033F"/>
    <w:rsid w:val="001A08AA"/>
    <w:rsid w:val="001A3E3F"/>
    <w:rsid w:val="001A4C2F"/>
    <w:rsid w:val="001A59CB"/>
    <w:rsid w:val="001A5E5E"/>
    <w:rsid w:val="001A6837"/>
    <w:rsid w:val="001B034E"/>
    <w:rsid w:val="001B3DB8"/>
    <w:rsid w:val="001B48ED"/>
    <w:rsid w:val="001B6595"/>
    <w:rsid w:val="001B7991"/>
    <w:rsid w:val="001C0523"/>
    <w:rsid w:val="001C053A"/>
    <w:rsid w:val="001C1409"/>
    <w:rsid w:val="001C2AE6"/>
    <w:rsid w:val="001C36DB"/>
    <w:rsid w:val="001C4A89"/>
    <w:rsid w:val="001C528C"/>
    <w:rsid w:val="001C6066"/>
    <w:rsid w:val="001C6160"/>
    <w:rsid w:val="001C6177"/>
    <w:rsid w:val="001D0363"/>
    <w:rsid w:val="001D12B4"/>
    <w:rsid w:val="001D4091"/>
    <w:rsid w:val="001D6441"/>
    <w:rsid w:val="001D7D94"/>
    <w:rsid w:val="001E01A6"/>
    <w:rsid w:val="001E036A"/>
    <w:rsid w:val="001E0A28"/>
    <w:rsid w:val="001E0E91"/>
    <w:rsid w:val="001E4218"/>
    <w:rsid w:val="001E43C7"/>
    <w:rsid w:val="001E50A7"/>
    <w:rsid w:val="001E5B84"/>
    <w:rsid w:val="001E659F"/>
    <w:rsid w:val="001F0B20"/>
    <w:rsid w:val="001F28C3"/>
    <w:rsid w:val="001F2A64"/>
    <w:rsid w:val="001F3147"/>
    <w:rsid w:val="001F394F"/>
    <w:rsid w:val="001F47D6"/>
    <w:rsid w:val="001F53BF"/>
    <w:rsid w:val="001F54E5"/>
    <w:rsid w:val="00200A62"/>
    <w:rsid w:val="002013CB"/>
    <w:rsid w:val="002019FF"/>
    <w:rsid w:val="002036D9"/>
    <w:rsid w:val="00203740"/>
    <w:rsid w:val="00204434"/>
    <w:rsid w:val="002062DB"/>
    <w:rsid w:val="002101C4"/>
    <w:rsid w:val="002103DC"/>
    <w:rsid w:val="00210ABF"/>
    <w:rsid w:val="00210E9F"/>
    <w:rsid w:val="00211918"/>
    <w:rsid w:val="00211C8C"/>
    <w:rsid w:val="002126AB"/>
    <w:rsid w:val="002138EA"/>
    <w:rsid w:val="002139EA"/>
    <w:rsid w:val="00213E87"/>
    <w:rsid w:val="00213F84"/>
    <w:rsid w:val="0021494B"/>
    <w:rsid w:val="00214FBD"/>
    <w:rsid w:val="00215FF9"/>
    <w:rsid w:val="002165DD"/>
    <w:rsid w:val="00220425"/>
    <w:rsid w:val="002206D9"/>
    <w:rsid w:val="00220A01"/>
    <w:rsid w:val="00221E08"/>
    <w:rsid w:val="00222897"/>
    <w:rsid w:val="00222B0C"/>
    <w:rsid w:val="002232FA"/>
    <w:rsid w:val="00223F35"/>
    <w:rsid w:val="0022576F"/>
    <w:rsid w:val="002272D7"/>
    <w:rsid w:val="002306AA"/>
    <w:rsid w:val="002306CD"/>
    <w:rsid w:val="00235394"/>
    <w:rsid w:val="00235577"/>
    <w:rsid w:val="00235947"/>
    <w:rsid w:val="002371B2"/>
    <w:rsid w:val="00237808"/>
    <w:rsid w:val="00240213"/>
    <w:rsid w:val="00240ACF"/>
    <w:rsid w:val="0024105B"/>
    <w:rsid w:val="002414A4"/>
    <w:rsid w:val="00243581"/>
    <w:rsid w:val="002435CA"/>
    <w:rsid w:val="0024442E"/>
    <w:rsid w:val="0024469F"/>
    <w:rsid w:val="00244743"/>
    <w:rsid w:val="00250B5B"/>
    <w:rsid w:val="00252B5C"/>
    <w:rsid w:val="00252DB8"/>
    <w:rsid w:val="002537BC"/>
    <w:rsid w:val="00255C58"/>
    <w:rsid w:val="00260EC7"/>
    <w:rsid w:val="002611BD"/>
    <w:rsid w:val="00261277"/>
    <w:rsid w:val="00261539"/>
    <w:rsid w:val="0026179F"/>
    <w:rsid w:val="002636E1"/>
    <w:rsid w:val="00263852"/>
    <w:rsid w:val="00264CD1"/>
    <w:rsid w:val="0026605F"/>
    <w:rsid w:val="002666AE"/>
    <w:rsid w:val="0026690E"/>
    <w:rsid w:val="00267FF1"/>
    <w:rsid w:val="0027003B"/>
    <w:rsid w:val="0027099A"/>
    <w:rsid w:val="00270D5C"/>
    <w:rsid w:val="00271A64"/>
    <w:rsid w:val="00272294"/>
    <w:rsid w:val="002733D7"/>
    <w:rsid w:val="00273DD4"/>
    <w:rsid w:val="002748FB"/>
    <w:rsid w:val="00274E1A"/>
    <w:rsid w:val="00274E99"/>
    <w:rsid w:val="00275CDE"/>
    <w:rsid w:val="00275F70"/>
    <w:rsid w:val="002775B1"/>
    <w:rsid w:val="002775B9"/>
    <w:rsid w:val="00277AB8"/>
    <w:rsid w:val="002811C0"/>
    <w:rsid w:val="002811C4"/>
    <w:rsid w:val="00282213"/>
    <w:rsid w:val="00284016"/>
    <w:rsid w:val="00284439"/>
    <w:rsid w:val="0028483B"/>
    <w:rsid w:val="00284C25"/>
    <w:rsid w:val="0028562F"/>
    <w:rsid w:val="002858BF"/>
    <w:rsid w:val="00292B5E"/>
    <w:rsid w:val="00292FE9"/>
    <w:rsid w:val="002939AF"/>
    <w:rsid w:val="00294108"/>
    <w:rsid w:val="00294491"/>
    <w:rsid w:val="00294BDE"/>
    <w:rsid w:val="00294BE4"/>
    <w:rsid w:val="00295695"/>
    <w:rsid w:val="002A0CED"/>
    <w:rsid w:val="002A1049"/>
    <w:rsid w:val="002A168E"/>
    <w:rsid w:val="002A332E"/>
    <w:rsid w:val="002A359C"/>
    <w:rsid w:val="002A3C69"/>
    <w:rsid w:val="002A491D"/>
    <w:rsid w:val="002A4CD0"/>
    <w:rsid w:val="002A77B0"/>
    <w:rsid w:val="002A7DA6"/>
    <w:rsid w:val="002B04AB"/>
    <w:rsid w:val="002B1349"/>
    <w:rsid w:val="002B516C"/>
    <w:rsid w:val="002B5E1D"/>
    <w:rsid w:val="002B60C1"/>
    <w:rsid w:val="002C25A5"/>
    <w:rsid w:val="002C3DC9"/>
    <w:rsid w:val="002C4B52"/>
    <w:rsid w:val="002C51DB"/>
    <w:rsid w:val="002C59F4"/>
    <w:rsid w:val="002C66BB"/>
    <w:rsid w:val="002D0234"/>
    <w:rsid w:val="002D03E5"/>
    <w:rsid w:val="002D28FC"/>
    <w:rsid w:val="002D36EB"/>
    <w:rsid w:val="002D3C32"/>
    <w:rsid w:val="002D3D84"/>
    <w:rsid w:val="002D4DE8"/>
    <w:rsid w:val="002D515E"/>
    <w:rsid w:val="002D62D9"/>
    <w:rsid w:val="002D6BDF"/>
    <w:rsid w:val="002D7E2E"/>
    <w:rsid w:val="002D7EA9"/>
    <w:rsid w:val="002E1836"/>
    <w:rsid w:val="002E2CE9"/>
    <w:rsid w:val="002E3BF7"/>
    <w:rsid w:val="002E403E"/>
    <w:rsid w:val="002E456A"/>
    <w:rsid w:val="002E4C74"/>
    <w:rsid w:val="002E4CAA"/>
    <w:rsid w:val="002E5339"/>
    <w:rsid w:val="002E5E27"/>
    <w:rsid w:val="002E6BD2"/>
    <w:rsid w:val="002F0739"/>
    <w:rsid w:val="002F158C"/>
    <w:rsid w:val="002F32E9"/>
    <w:rsid w:val="002F382A"/>
    <w:rsid w:val="002F4093"/>
    <w:rsid w:val="002F5636"/>
    <w:rsid w:val="002F664D"/>
    <w:rsid w:val="002F6B1E"/>
    <w:rsid w:val="003022A5"/>
    <w:rsid w:val="00302BB0"/>
    <w:rsid w:val="00303EEB"/>
    <w:rsid w:val="00305917"/>
    <w:rsid w:val="003062EF"/>
    <w:rsid w:val="00307BCA"/>
    <w:rsid w:val="00307E51"/>
    <w:rsid w:val="00307F57"/>
    <w:rsid w:val="00311363"/>
    <w:rsid w:val="003113AF"/>
    <w:rsid w:val="00311EE0"/>
    <w:rsid w:val="0031472F"/>
    <w:rsid w:val="00315867"/>
    <w:rsid w:val="0031589F"/>
    <w:rsid w:val="00316B4A"/>
    <w:rsid w:val="00316D51"/>
    <w:rsid w:val="00317D8E"/>
    <w:rsid w:val="00321150"/>
    <w:rsid w:val="00321E07"/>
    <w:rsid w:val="00323EB3"/>
    <w:rsid w:val="003251C6"/>
    <w:rsid w:val="00325580"/>
    <w:rsid w:val="003260D7"/>
    <w:rsid w:val="003261DD"/>
    <w:rsid w:val="003273DA"/>
    <w:rsid w:val="003273FB"/>
    <w:rsid w:val="00330C6F"/>
    <w:rsid w:val="00331526"/>
    <w:rsid w:val="003328FE"/>
    <w:rsid w:val="003341A0"/>
    <w:rsid w:val="003344A0"/>
    <w:rsid w:val="00334B83"/>
    <w:rsid w:val="00335AA2"/>
    <w:rsid w:val="0033642F"/>
    <w:rsid w:val="00336697"/>
    <w:rsid w:val="0033724A"/>
    <w:rsid w:val="00337656"/>
    <w:rsid w:val="00337831"/>
    <w:rsid w:val="003415DC"/>
    <w:rsid w:val="003418CB"/>
    <w:rsid w:val="00341A17"/>
    <w:rsid w:val="003423A1"/>
    <w:rsid w:val="00344C0E"/>
    <w:rsid w:val="0034550D"/>
    <w:rsid w:val="00347A48"/>
    <w:rsid w:val="00347AA4"/>
    <w:rsid w:val="003523A5"/>
    <w:rsid w:val="00352BE5"/>
    <w:rsid w:val="00354C5F"/>
    <w:rsid w:val="00355575"/>
    <w:rsid w:val="00355873"/>
    <w:rsid w:val="0035660F"/>
    <w:rsid w:val="00356D72"/>
    <w:rsid w:val="00357AAE"/>
    <w:rsid w:val="00357FE7"/>
    <w:rsid w:val="00360229"/>
    <w:rsid w:val="0036174A"/>
    <w:rsid w:val="003628B9"/>
    <w:rsid w:val="003629A4"/>
    <w:rsid w:val="00362D8F"/>
    <w:rsid w:val="00365211"/>
    <w:rsid w:val="00365D7B"/>
    <w:rsid w:val="00367724"/>
    <w:rsid w:val="003710BA"/>
    <w:rsid w:val="00373BB5"/>
    <w:rsid w:val="003770F6"/>
    <w:rsid w:val="00377DC0"/>
    <w:rsid w:val="003809B0"/>
    <w:rsid w:val="0038106E"/>
    <w:rsid w:val="00381FCD"/>
    <w:rsid w:val="003835F3"/>
    <w:rsid w:val="00383E37"/>
    <w:rsid w:val="003840DD"/>
    <w:rsid w:val="00384408"/>
    <w:rsid w:val="00385410"/>
    <w:rsid w:val="00387CBD"/>
    <w:rsid w:val="00390994"/>
    <w:rsid w:val="00392097"/>
    <w:rsid w:val="0039260B"/>
    <w:rsid w:val="00393042"/>
    <w:rsid w:val="00393C01"/>
    <w:rsid w:val="00394AD5"/>
    <w:rsid w:val="0039642D"/>
    <w:rsid w:val="00396CE8"/>
    <w:rsid w:val="00397AD7"/>
    <w:rsid w:val="003A0465"/>
    <w:rsid w:val="003A0F9E"/>
    <w:rsid w:val="003A1E0F"/>
    <w:rsid w:val="003A2E40"/>
    <w:rsid w:val="003A33BF"/>
    <w:rsid w:val="003A3A68"/>
    <w:rsid w:val="003A59DA"/>
    <w:rsid w:val="003A65DD"/>
    <w:rsid w:val="003A776C"/>
    <w:rsid w:val="003A7E9C"/>
    <w:rsid w:val="003B0158"/>
    <w:rsid w:val="003B0541"/>
    <w:rsid w:val="003B1C3B"/>
    <w:rsid w:val="003B204F"/>
    <w:rsid w:val="003B40B6"/>
    <w:rsid w:val="003B56DB"/>
    <w:rsid w:val="003B57C6"/>
    <w:rsid w:val="003B591A"/>
    <w:rsid w:val="003B597F"/>
    <w:rsid w:val="003B755E"/>
    <w:rsid w:val="003C0346"/>
    <w:rsid w:val="003C0ABE"/>
    <w:rsid w:val="003C1710"/>
    <w:rsid w:val="003C1A0F"/>
    <w:rsid w:val="003C1FA5"/>
    <w:rsid w:val="003C228E"/>
    <w:rsid w:val="003C343A"/>
    <w:rsid w:val="003C48E6"/>
    <w:rsid w:val="003C51E7"/>
    <w:rsid w:val="003C5F3A"/>
    <w:rsid w:val="003C6893"/>
    <w:rsid w:val="003C6DE2"/>
    <w:rsid w:val="003C7F13"/>
    <w:rsid w:val="003D00A8"/>
    <w:rsid w:val="003D023A"/>
    <w:rsid w:val="003D076C"/>
    <w:rsid w:val="003D13F6"/>
    <w:rsid w:val="003D18EB"/>
    <w:rsid w:val="003D1A9A"/>
    <w:rsid w:val="003D1EA7"/>
    <w:rsid w:val="003D1EFD"/>
    <w:rsid w:val="003D2079"/>
    <w:rsid w:val="003D28BF"/>
    <w:rsid w:val="003D3697"/>
    <w:rsid w:val="003D3A65"/>
    <w:rsid w:val="003D4215"/>
    <w:rsid w:val="003D4259"/>
    <w:rsid w:val="003D42A5"/>
    <w:rsid w:val="003D4C47"/>
    <w:rsid w:val="003D61F8"/>
    <w:rsid w:val="003D6CF0"/>
    <w:rsid w:val="003D7719"/>
    <w:rsid w:val="003E1935"/>
    <w:rsid w:val="003E40EE"/>
    <w:rsid w:val="003E4D91"/>
    <w:rsid w:val="003E6BB6"/>
    <w:rsid w:val="003E7AE1"/>
    <w:rsid w:val="003F04B3"/>
    <w:rsid w:val="003F1C1B"/>
    <w:rsid w:val="003F2EA7"/>
    <w:rsid w:val="003F2EB8"/>
    <w:rsid w:val="003F3A2F"/>
    <w:rsid w:val="003F3B19"/>
    <w:rsid w:val="003F430D"/>
    <w:rsid w:val="003F4C2C"/>
    <w:rsid w:val="003F4CA7"/>
    <w:rsid w:val="003F5919"/>
    <w:rsid w:val="003F5A2E"/>
    <w:rsid w:val="003F647B"/>
    <w:rsid w:val="004004FF"/>
    <w:rsid w:val="00401132"/>
    <w:rsid w:val="00401144"/>
    <w:rsid w:val="00402E8C"/>
    <w:rsid w:val="004038B5"/>
    <w:rsid w:val="00404831"/>
    <w:rsid w:val="004065CB"/>
    <w:rsid w:val="00406D54"/>
    <w:rsid w:val="00407118"/>
    <w:rsid w:val="00407661"/>
    <w:rsid w:val="00410314"/>
    <w:rsid w:val="00412063"/>
    <w:rsid w:val="00412765"/>
    <w:rsid w:val="00412EB1"/>
    <w:rsid w:val="00413C53"/>
    <w:rsid w:val="00413DDE"/>
    <w:rsid w:val="00414118"/>
    <w:rsid w:val="00414495"/>
    <w:rsid w:val="00414E9F"/>
    <w:rsid w:val="004150A7"/>
    <w:rsid w:val="00416084"/>
    <w:rsid w:val="00420AFF"/>
    <w:rsid w:val="004236D7"/>
    <w:rsid w:val="00424F8C"/>
    <w:rsid w:val="00425163"/>
    <w:rsid w:val="004271BA"/>
    <w:rsid w:val="00430497"/>
    <w:rsid w:val="00430E00"/>
    <w:rsid w:val="00430EA5"/>
    <w:rsid w:val="00431C32"/>
    <w:rsid w:val="004346D3"/>
    <w:rsid w:val="00434DC1"/>
    <w:rsid w:val="004350F4"/>
    <w:rsid w:val="00440017"/>
    <w:rsid w:val="004412A0"/>
    <w:rsid w:val="00441E53"/>
    <w:rsid w:val="00442081"/>
    <w:rsid w:val="00442337"/>
    <w:rsid w:val="00442714"/>
    <w:rsid w:val="00446408"/>
    <w:rsid w:val="00446AD7"/>
    <w:rsid w:val="00446BA8"/>
    <w:rsid w:val="00447202"/>
    <w:rsid w:val="004500AA"/>
    <w:rsid w:val="0045027E"/>
    <w:rsid w:val="00450F27"/>
    <w:rsid w:val="004510E5"/>
    <w:rsid w:val="00451862"/>
    <w:rsid w:val="00452F80"/>
    <w:rsid w:val="00454800"/>
    <w:rsid w:val="00454D87"/>
    <w:rsid w:val="00456A75"/>
    <w:rsid w:val="00456D24"/>
    <w:rsid w:val="00456EDB"/>
    <w:rsid w:val="0046188F"/>
    <w:rsid w:val="00461E39"/>
    <w:rsid w:val="00462D3A"/>
    <w:rsid w:val="00463521"/>
    <w:rsid w:val="00463CC8"/>
    <w:rsid w:val="00464674"/>
    <w:rsid w:val="00464940"/>
    <w:rsid w:val="00464A34"/>
    <w:rsid w:val="00470821"/>
    <w:rsid w:val="00470D5D"/>
    <w:rsid w:val="00470E28"/>
    <w:rsid w:val="00471125"/>
    <w:rsid w:val="0047296E"/>
    <w:rsid w:val="00472E9B"/>
    <w:rsid w:val="0047437A"/>
    <w:rsid w:val="0047544B"/>
    <w:rsid w:val="0047570E"/>
    <w:rsid w:val="004772D5"/>
    <w:rsid w:val="004775BA"/>
    <w:rsid w:val="00480E42"/>
    <w:rsid w:val="00481D54"/>
    <w:rsid w:val="00482115"/>
    <w:rsid w:val="00482285"/>
    <w:rsid w:val="00482E27"/>
    <w:rsid w:val="00482EB1"/>
    <w:rsid w:val="00484C5D"/>
    <w:rsid w:val="0048543E"/>
    <w:rsid w:val="0048677E"/>
    <w:rsid w:val="004868C1"/>
    <w:rsid w:val="0048750F"/>
    <w:rsid w:val="00487A70"/>
    <w:rsid w:val="0049026A"/>
    <w:rsid w:val="00490463"/>
    <w:rsid w:val="00491D4B"/>
    <w:rsid w:val="00491E54"/>
    <w:rsid w:val="004923A6"/>
    <w:rsid w:val="00495E3B"/>
    <w:rsid w:val="00495EA4"/>
    <w:rsid w:val="004A1A07"/>
    <w:rsid w:val="004A1E6A"/>
    <w:rsid w:val="004A258E"/>
    <w:rsid w:val="004A37AC"/>
    <w:rsid w:val="004A4062"/>
    <w:rsid w:val="004A495F"/>
    <w:rsid w:val="004A5968"/>
    <w:rsid w:val="004A7544"/>
    <w:rsid w:val="004B04C2"/>
    <w:rsid w:val="004B3967"/>
    <w:rsid w:val="004B39D9"/>
    <w:rsid w:val="004B4453"/>
    <w:rsid w:val="004B6B0F"/>
    <w:rsid w:val="004C172F"/>
    <w:rsid w:val="004C2115"/>
    <w:rsid w:val="004C36AB"/>
    <w:rsid w:val="004C36FC"/>
    <w:rsid w:val="004C4846"/>
    <w:rsid w:val="004C4989"/>
    <w:rsid w:val="004C54E5"/>
    <w:rsid w:val="004C75A4"/>
    <w:rsid w:val="004C7DC8"/>
    <w:rsid w:val="004D1707"/>
    <w:rsid w:val="004D21B0"/>
    <w:rsid w:val="004D33B8"/>
    <w:rsid w:val="004D3870"/>
    <w:rsid w:val="004D4889"/>
    <w:rsid w:val="004D4A45"/>
    <w:rsid w:val="004D4AD9"/>
    <w:rsid w:val="004D5F73"/>
    <w:rsid w:val="004D737D"/>
    <w:rsid w:val="004D7910"/>
    <w:rsid w:val="004E1272"/>
    <w:rsid w:val="004E1CD8"/>
    <w:rsid w:val="004E2659"/>
    <w:rsid w:val="004E36C6"/>
    <w:rsid w:val="004E39EE"/>
    <w:rsid w:val="004E4229"/>
    <w:rsid w:val="004E475C"/>
    <w:rsid w:val="004E56E0"/>
    <w:rsid w:val="004E591D"/>
    <w:rsid w:val="004E6041"/>
    <w:rsid w:val="004E7329"/>
    <w:rsid w:val="004E7E8D"/>
    <w:rsid w:val="004F090C"/>
    <w:rsid w:val="004F1C31"/>
    <w:rsid w:val="004F2CB0"/>
    <w:rsid w:val="004F38C1"/>
    <w:rsid w:val="004F6923"/>
    <w:rsid w:val="004F6A50"/>
    <w:rsid w:val="004F75F9"/>
    <w:rsid w:val="005007D3"/>
    <w:rsid w:val="00501612"/>
    <w:rsid w:val="005017F7"/>
    <w:rsid w:val="00501FA7"/>
    <w:rsid w:val="005026CF"/>
    <w:rsid w:val="005034DC"/>
    <w:rsid w:val="00505BFA"/>
    <w:rsid w:val="005068B2"/>
    <w:rsid w:val="005071A0"/>
    <w:rsid w:val="005071B4"/>
    <w:rsid w:val="00507687"/>
    <w:rsid w:val="00507EB9"/>
    <w:rsid w:val="00510A1D"/>
    <w:rsid w:val="005117A9"/>
    <w:rsid w:val="00511B1B"/>
    <w:rsid w:val="00511F57"/>
    <w:rsid w:val="0051413E"/>
    <w:rsid w:val="00515ADE"/>
    <w:rsid w:val="00515CBE"/>
    <w:rsid w:val="00515E2B"/>
    <w:rsid w:val="00517623"/>
    <w:rsid w:val="00517983"/>
    <w:rsid w:val="00520FA1"/>
    <w:rsid w:val="00522A7E"/>
    <w:rsid w:val="00522F20"/>
    <w:rsid w:val="00523FC6"/>
    <w:rsid w:val="00526679"/>
    <w:rsid w:val="00526A08"/>
    <w:rsid w:val="005308DB"/>
    <w:rsid w:val="00530A2E"/>
    <w:rsid w:val="00530FBE"/>
    <w:rsid w:val="00532D0C"/>
    <w:rsid w:val="00533159"/>
    <w:rsid w:val="005339DB"/>
    <w:rsid w:val="00534AA3"/>
    <w:rsid w:val="00534C89"/>
    <w:rsid w:val="00534EFC"/>
    <w:rsid w:val="005354A9"/>
    <w:rsid w:val="00535E8F"/>
    <w:rsid w:val="00535EFA"/>
    <w:rsid w:val="005366AB"/>
    <w:rsid w:val="00537205"/>
    <w:rsid w:val="0053767C"/>
    <w:rsid w:val="005377AD"/>
    <w:rsid w:val="00541573"/>
    <w:rsid w:val="005433F1"/>
    <w:rsid w:val="0054348A"/>
    <w:rsid w:val="0054368B"/>
    <w:rsid w:val="00546120"/>
    <w:rsid w:val="005502E8"/>
    <w:rsid w:val="005515A3"/>
    <w:rsid w:val="00551D95"/>
    <w:rsid w:val="00553A77"/>
    <w:rsid w:val="00555321"/>
    <w:rsid w:val="00557354"/>
    <w:rsid w:val="00561202"/>
    <w:rsid w:val="0056171A"/>
    <w:rsid w:val="0056183D"/>
    <w:rsid w:val="005632A9"/>
    <w:rsid w:val="00563AAC"/>
    <w:rsid w:val="00564542"/>
    <w:rsid w:val="00564F48"/>
    <w:rsid w:val="005664BD"/>
    <w:rsid w:val="00570126"/>
    <w:rsid w:val="005701DF"/>
    <w:rsid w:val="00571777"/>
    <w:rsid w:val="005718A3"/>
    <w:rsid w:val="00575F09"/>
    <w:rsid w:val="00580107"/>
    <w:rsid w:val="00580FF5"/>
    <w:rsid w:val="0058151E"/>
    <w:rsid w:val="0058519C"/>
    <w:rsid w:val="005852B5"/>
    <w:rsid w:val="00586940"/>
    <w:rsid w:val="005900EE"/>
    <w:rsid w:val="00590166"/>
    <w:rsid w:val="00590413"/>
    <w:rsid w:val="005912F0"/>
    <w:rsid w:val="00591457"/>
    <w:rsid w:val="0059149A"/>
    <w:rsid w:val="00591FB0"/>
    <w:rsid w:val="005920C5"/>
    <w:rsid w:val="005956EE"/>
    <w:rsid w:val="005A0029"/>
    <w:rsid w:val="005A083E"/>
    <w:rsid w:val="005A1307"/>
    <w:rsid w:val="005A31A5"/>
    <w:rsid w:val="005A53DD"/>
    <w:rsid w:val="005B106D"/>
    <w:rsid w:val="005B30D1"/>
    <w:rsid w:val="005B4802"/>
    <w:rsid w:val="005B4ACA"/>
    <w:rsid w:val="005B669A"/>
    <w:rsid w:val="005B6939"/>
    <w:rsid w:val="005B6A62"/>
    <w:rsid w:val="005C06B3"/>
    <w:rsid w:val="005C08F4"/>
    <w:rsid w:val="005C0B29"/>
    <w:rsid w:val="005C1276"/>
    <w:rsid w:val="005C1EA6"/>
    <w:rsid w:val="005C2B6D"/>
    <w:rsid w:val="005C34C7"/>
    <w:rsid w:val="005C3614"/>
    <w:rsid w:val="005C3921"/>
    <w:rsid w:val="005C39C9"/>
    <w:rsid w:val="005C4465"/>
    <w:rsid w:val="005C6049"/>
    <w:rsid w:val="005D0B99"/>
    <w:rsid w:val="005D1514"/>
    <w:rsid w:val="005D1767"/>
    <w:rsid w:val="005D18BC"/>
    <w:rsid w:val="005D2273"/>
    <w:rsid w:val="005D308E"/>
    <w:rsid w:val="005D3A48"/>
    <w:rsid w:val="005D73D4"/>
    <w:rsid w:val="005D7AF8"/>
    <w:rsid w:val="005E17BF"/>
    <w:rsid w:val="005E1E9B"/>
    <w:rsid w:val="005E366A"/>
    <w:rsid w:val="005E4386"/>
    <w:rsid w:val="005E45A4"/>
    <w:rsid w:val="005E471D"/>
    <w:rsid w:val="005E4A0C"/>
    <w:rsid w:val="005E4DDC"/>
    <w:rsid w:val="005E5450"/>
    <w:rsid w:val="005E5CF0"/>
    <w:rsid w:val="005E7832"/>
    <w:rsid w:val="005F055D"/>
    <w:rsid w:val="005F0D00"/>
    <w:rsid w:val="005F1719"/>
    <w:rsid w:val="005F2145"/>
    <w:rsid w:val="005F2A5B"/>
    <w:rsid w:val="005F2BF4"/>
    <w:rsid w:val="005F3A12"/>
    <w:rsid w:val="005F5157"/>
    <w:rsid w:val="005F79AA"/>
    <w:rsid w:val="005F7F5D"/>
    <w:rsid w:val="00601197"/>
    <w:rsid w:val="006016E1"/>
    <w:rsid w:val="00602D27"/>
    <w:rsid w:val="006059BE"/>
    <w:rsid w:val="00610642"/>
    <w:rsid w:val="006123DA"/>
    <w:rsid w:val="00612C38"/>
    <w:rsid w:val="006140F8"/>
    <w:rsid w:val="006144A1"/>
    <w:rsid w:val="00615EBB"/>
    <w:rsid w:val="00616096"/>
    <w:rsid w:val="006160A2"/>
    <w:rsid w:val="00617509"/>
    <w:rsid w:val="00617DC8"/>
    <w:rsid w:val="006216AD"/>
    <w:rsid w:val="0062292E"/>
    <w:rsid w:val="006253B6"/>
    <w:rsid w:val="006269F2"/>
    <w:rsid w:val="00626B11"/>
    <w:rsid w:val="00626EFE"/>
    <w:rsid w:val="006302AA"/>
    <w:rsid w:val="00630D75"/>
    <w:rsid w:val="006363BD"/>
    <w:rsid w:val="00636CDC"/>
    <w:rsid w:val="006370D3"/>
    <w:rsid w:val="0064105D"/>
    <w:rsid w:val="006412DC"/>
    <w:rsid w:val="00642BC6"/>
    <w:rsid w:val="00643A41"/>
    <w:rsid w:val="00644790"/>
    <w:rsid w:val="00644976"/>
    <w:rsid w:val="006455A3"/>
    <w:rsid w:val="00645BEB"/>
    <w:rsid w:val="00645F78"/>
    <w:rsid w:val="0064606C"/>
    <w:rsid w:val="006467A1"/>
    <w:rsid w:val="00646A73"/>
    <w:rsid w:val="006501AF"/>
    <w:rsid w:val="006507C5"/>
    <w:rsid w:val="00650DDE"/>
    <w:rsid w:val="00651D02"/>
    <w:rsid w:val="006536FC"/>
    <w:rsid w:val="00654165"/>
    <w:rsid w:val="00654E77"/>
    <w:rsid w:val="0065505B"/>
    <w:rsid w:val="00657737"/>
    <w:rsid w:val="00657F39"/>
    <w:rsid w:val="006670AC"/>
    <w:rsid w:val="00670A08"/>
    <w:rsid w:val="00670BC1"/>
    <w:rsid w:val="00670FC0"/>
    <w:rsid w:val="00671226"/>
    <w:rsid w:val="00671D2F"/>
    <w:rsid w:val="00672307"/>
    <w:rsid w:val="00672D10"/>
    <w:rsid w:val="00677F3B"/>
    <w:rsid w:val="006808C6"/>
    <w:rsid w:val="00681E33"/>
    <w:rsid w:val="00682668"/>
    <w:rsid w:val="00686178"/>
    <w:rsid w:val="006865D6"/>
    <w:rsid w:val="00692A68"/>
    <w:rsid w:val="00695B13"/>
    <w:rsid w:val="00695D85"/>
    <w:rsid w:val="00697A5C"/>
    <w:rsid w:val="00697D53"/>
    <w:rsid w:val="006A2F07"/>
    <w:rsid w:val="006A30A2"/>
    <w:rsid w:val="006A32BA"/>
    <w:rsid w:val="006A35D8"/>
    <w:rsid w:val="006A365E"/>
    <w:rsid w:val="006A543E"/>
    <w:rsid w:val="006A6D23"/>
    <w:rsid w:val="006A7B3E"/>
    <w:rsid w:val="006A7F49"/>
    <w:rsid w:val="006B163B"/>
    <w:rsid w:val="006B1BC2"/>
    <w:rsid w:val="006B25DE"/>
    <w:rsid w:val="006B2D2C"/>
    <w:rsid w:val="006B3CDB"/>
    <w:rsid w:val="006B605B"/>
    <w:rsid w:val="006B6663"/>
    <w:rsid w:val="006B70A8"/>
    <w:rsid w:val="006B72C7"/>
    <w:rsid w:val="006B760B"/>
    <w:rsid w:val="006B7764"/>
    <w:rsid w:val="006B79CC"/>
    <w:rsid w:val="006C0524"/>
    <w:rsid w:val="006C1C3B"/>
    <w:rsid w:val="006C4E43"/>
    <w:rsid w:val="006C6083"/>
    <w:rsid w:val="006C643E"/>
    <w:rsid w:val="006C71B7"/>
    <w:rsid w:val="006D0045"/>
    <w:rsid w:val="006D2932"/>
    <w:rsid w:val="006D3671"/>
    <w:rsid w:val="006D4176"/>
    <w:rsid w:val="006D6958"/>
    <w:rsid w:val="006E0A73"/>
    <w:rsid w:val="006E0FEE"/>
    <w:rsid w:val="006E1EF1"/>
    <w:rsid w:val="006E41B5"/>
    <w:rsid w:val="006E5B6C"/>
    <w:rsid w:val="006E6182"/>
    <w:rsid w:val="006E6C11"/>
    <w:rsid w:val="006F4475"/>
    <w:rsid w:val="006F5360"/>
    <w:rsid w:val="006F6A4B"/>
    <w:rsid w:val="006F7C0C"/>
    <w:rsid w:val="00700755"/>
    <w:rsid w:val="00701AF3"/>
    <w:rsid w:val="00701D04"/>
    <w:rsid w:val="0070646B"/>
    <w:rsid w:val="007067B5"/>
    <w:rsid w:val="00706CCC"/>
    <w:rsid w:val="00707CBD"/>
    <w:rsid w:val="00710385"/>
    <w:rsid w:val="00711AFC"/>
    <w:rsid w:val="00711C89"/>
    <w:rsid w:val="007130A2"/>
    <w:rsid w:val="00714BA6"/>
    <w:rsid w:val="00715463"/>
    <w:rsid w:val="00715EFC"/>
    <w:rsid w:val="00716727"/>
    <w:rsid w:val="00716AC0"/>
    <w:rsid w:val="00717334"/>
    <w:rsid w:val="0072119E"/>
    <w:rsid w:val="00721585"/>
    <w:rsid w:val="007215C3"/>
    <w:rsid w:val="00722C86"/>
    <w:rsid w:val="007265C2"/>
    <w:rsid w:val="007274AA"/>
    <w:rsid w:val="00730655"/>
    <w:rsid w:val="007317D7"/>
    <w:rsid w:val="00731D77"/>
    <w:rsid w:val="00732360"/>
    <w:rsid w:val="00732637"/>
    <w:rsid w:val="0073390A"/>
    <w:rsid w:val="00734309"/>
    <w:rsid w:val="00734E64"/>
    <w:rsid w:val="00734F1E"/>
    <w:rsid w:val="0073643C"/>
    <w:rsid w:val="00736B37"/>
    <w:rsid w:val="00740A35"/>
    <w:rsid w:val="00744517"/>
    <w:rsid w:val="00744834"/>
    <w:rsid w:val="00744D6E"/>
    <w:rsid w:val="00745996"/>
    <w:rsid w:val="00745AE7"/>
    <w:rsid w:val="007479AF"/>
    <w:rsid w:val="00751EA1"/>
    <w:rsid w:val="007520B4"/>
    <w:rsid w:val="007549D3"/>
    <w:rsid w:val="00755526"/>
    <w:rsid w:val="0075680B"/>
    <w:rsid w:val="00757083"/>
    <w:rsid w:val="00760284"/>
    <w:rsid w:val="007634D9"/>
    <w:rsid w:val="007637E0"/>
    <w:rsid w:val="00763EE1"/>
    <w:rsid w:val="007642F9"/>
    <w:rsid w:val="007655D5"/>
    <w:rsid w:val="00770819"/>
    <w:rsid w:val="00770D2C"/>
    <w:rsid w:val="0077136B"/>
    <w:rsid w:val="0077166F"/>
    <w:rsid w:val="00772711"/>
    <w:rsid w:val="00772CCA"/>
    <w:rsid w:val="007730D0"/>
    <w:rsid w:val="00773B35"/>
    <w:rsid w:val="00773E4F"/>
    <w:rsid w:val="00775449"/>
    <w:rsid w:val="007763C1"/>
    <w:rsid w:val="00777E82"/>
    <w:rsid w:val="00781359"/>
    <w:rsid w:val="0078148C"/>
    <w:rsid w:val="0078493B"/>
    <w:rsid w:val="00785074"/>
    <w:rsid w:val="00785B4D"/>
    <w:rsid w:val="00786921"/>
    <w:rsid w:val="00790B1C"/>
    <w:rsid w:val="00790FD3"/>
    <w:rsid w:val="007920D9"/>
    <w:rsid w:val="007927FF"/>
    <w:rsid w:val="00792B0C"/>
    <w:rsid w:val="00792D70"/>
    <w:rsid w:val="0079701B"/>
    <w:rsid w:val="00797676"/>
    <w:rsid w:val="00797C64"/>
    <w:rsid w:val="007A0938"/>
    <w:rsid w:val="007A1EAA"/>
    <w:rsid w:val="007A265C"/>
    <w:rsid w:val="007A2771"/>
    <w:rsid w:val="007A30A6"/>
    <w:rsid w:val="007A3910"/>
    <w:rsid w:val="007A6B51"/>
    <w:rsid w:val="007A70DA"/>
    <w:rsid w:val="007A7407"/>
    <w:rsid w:val="007A79FD"/>
    <w:rsid w:val="007B06E5"/>
    <w:rsid w:val="007B0B9D"/>
    <w:rsid w:val="007B26E3"/>
    <w:rsid w:val="007B4AC8"/>
    <w:rsid w:val="007B4C9F"/>
    <w:rsid w:val="007B5A43"/>
    <w:rsid w:val="007B6B7F"/>
    <w:rsid w:val="007B709B"/>
    <w:rsid w:val="007B70C7"/>
    <w:rsid w:val="007C0B00"/>
    <w:rsid w:val="007C1343"/>
    <w:rsid w:val="007C143E"/>
    <w:rsid w:val="007C1942"/>
    <w:rsid w:val="007C4379"/>
    <w:rsid w:val="007C5EF1"/>
    <w:rsid w:val="007C7BF5"/>
    <w:rsid w:val="007D126D"/>
    <w:rsid w:val="007D14D8"/>
    <w:rsid w:val="007D19B7"/>
    <w:rsid w:val="007D335D"/>
    <w:rsid w:val="007D4374"/>
    <w:rsid w:val="007D5F7A"/>
    <w:rsid w:val="007D61C6"/>
    <w:rsid w:val="007D6B4B"/>
    <w:rsid w:val="007D744A"/>
    <w:rsid w:val="007D744E"/>
    <w:rsid w:val="007D75E5"/>
    <w:rsid w:val="007D773E"/>
    <w:rsid w:val="007D7B0C"/>
    <w:rsid w:val="007E066E"/>
    <w:rsid w:val="007E1315"/>
    <w:rsid w:val="007E1356"/>
    <w:rsid w:val="007E20FC"/>
    <w:rsid w:val="007E33B0"/>
    <w:rsid w:val="007E38A9"/>
    <w:rsid w:val="007E7062"/>
    <w:rsid w:val="007E72A0"/>
    <w:rsid w:val="007F0E1E"/>
    <w:rsid w:val="007F1B6F"/>
    <w:rsid w:val="007F29A7"/>
    <w:rsid w:val="007F5C1C"/>
    <w:rsid w:val="007F5DA4"/>
    <w:rsid w:val="0080038A"/>
    <w:rsid w:val="008004B4"/>
    <w:rsid w:val="00803160"/>
    <w:rsid w:val="0080468C"/>
    <w:rsid w:val="00804871"/>
    <w:rsid w:val="00804BD6"/>
    <w:rsid w:val="00804D9D"/>
    <w:rsid w:val="00805BE8"/>
    <w:rsid w:val="00807407"/>
    <w:rsid w:val="00807A57"/>
    <w:rsid w:val="008121D8"/>
    <w:rsid w:val="008123C9"/>
    <w:rsid w:val="008128AB"/>
    <w:rsid w:val="008146E3"/>
    <w:rsid w:val="00814723"/>
    <w:rsid w:val="00814C67"/>
    <w:rsid w:val="00814F96"/>
    <w:rsid w:val="00815B88"/>
    <w:rsid w:val="00816078"/>
    <w:rsid w:val="0081634F"/>
    <w:rsid w:val="00816361"/>
    <w:rsid w:val="008177E3"/>
    <w:rsid w:val="00821369"/>
    <w:rsid w:val="008217CF"/>
    <w:rsid w:val="008217D2"/>
    <w:rsid w:val="00822F47"/>
    <w:rsid w:val="008230A3"/>
    <w:rsid w:val="0082310E"/>
    <w:rsid w:val="00823AA9"/>
    <w:rsid w:val="00824609"/>
    <w:rsid w:val="008246C8"/>
    <w:rsid w:val="00824788"/>
    <w:rsid w:val="00824EF4"/>
    <w:rsid w:val="008255B9"/>
    <w:rsid w:val="00825CD8"/>
    <w:rsid w:val="00825D14"/>
    <w:rsid w:val="00826383"/>
    <w:rsid w:val="00827324"/>
    <w:rsid w:val="00827C62"/>
    <w:rsid w:val="00831E51"/>
    <w:rsid w:val="00832885"/>
    <w:rsid w:val="00834E84"/>
    <w:rsid w:val="008355EA"/>
    <w:rsid w:val="00835D12"/>
    <w:rsid w:val="00837458"/>
    <w:rsid w:val="00837AAE"/>
    <w:rsid w:val="00840390"/>
    <w:rsid w:val="00841EA3"/>
    <w:rsid w:val="00842181"/>
    <w:rsid w:val="008429AD"/>
    <w:rsid w:val="008429DB"/>
    <w:rsid w:val="00842BC2"/>
    <w:rsid w:val="00845980"/>
    <w:rsid w:val="008466C1"/>
    <w:rsid w:val="00846C6F"/>
    <w:rsid w:val="00847695"/>
    <w:rsid w:val="008506ED"/>
    <w:rsid w:val="00850C75"/>
    <w:rsid w:val="00850E39"/>
    <w:rsid w:val="00851FCE"/>
    <w:rsid w:val="008527A4"/>
    <w:rsid w:val="008531EB"/>
    <w:rsid w:val="0085477A"/>
    <w:rsid w:val="00855107"/>
    <w:rsid w:val="00855173"/>
    <w:rsid w:val="008557D9"/>
    <w:rsid w:val="00855BF7"/>
    <w:rsid w:val="00856214"/>
    <w:rsid w:val="008562BF"/>
    <w:rsid w:val="00856927"/>
    <w:rsid w:val="00862089"/>
    <w:rsid w:val="0086338C"/>
    <w:rsid w:val="00864454"/>
    <w:rsid w:val="00864DA4"/>
    <w:rsid w:val="00866D5B"/>
    <w:rsid w:val="00866FF5"/>
    <w:rsid w:val="00867146"/>
    <w:rsid w:val="00867938"/>
    <w:rsid w:val="008713AD"/>
    <w:rsid w:val="0087332D"/>
    <w:rsid w:val="00873E1F"/>
    <w:rsid w:val="00874C16"/>
    <w:rsid w:val="00875A3F"/>
    <w:rsid w:val="00875D08"/>
    <w:rsid w:val="0087644A"/>
    <w:rsid w:val="00876C3F"/>
    <w:rsid w:val="00881934"/>
    <w:rsid w:val="00881F23"/>
    <w:rsid w:val="00882762"/>
    <w:rsid w:val="00884611"/>
    <w:rsid w:val="00884648"/>
    <w:rsid w:val="008852E6"/>
    <w:rsid w:val="008859F0"/>
    <w:rsid w:val="00886ADC"/>
    <w:rsid w:val="00886D1F"/>
    <w:rsid w:val="00887FB3"/>
    <w:rsid w:val="0089145A"/>
    <w:rsid w:val="00891EE1"/>
    <w:rsid w:val="008923C6"/>
    <w:rsid w:val="00893987"/>
    <w:rsid w:val="008950D4"/>
    <w:rsid w:val="0089572A"/>
    <w:rsid w:val="00895A7F"/>
    <w:rsid w:val="008961FC"/>
    <w:rsid w:val="008963EF"/>
    <w:rsid w:val="0089688E"/>
    <w:rsid w:val="00897A91"/>
    <w:rsid w:val="008A0622"/>
    <w:rsid w:val="008A1033"/>
    <w:rsid w:val="008A1FBE"/>
    <w:rsid w:val="008A5729"/>
    <w:rsid w:val="008A677C"/>
    <w:rsid w:val="008A6A4C"/>
    <w:rsid w:val="008B0103"/>
    <w:rsid w:val="008B014C"/>
    <w:rsid w:val="008B1F6A"/>
    <w:rsid w:val="008B27A2"/>
    <w:rsid w:val="008B3194"/>
    <w:rsid w:val="008B3F56"/>
    <w:rsid w:val="008B490D"/>
    <w:rsid w:val="008B564C"/>
    <w:rsid w:val="008B5830"/>
    <w:rsid w:val="008B5AE7"/>
    <w:rsid w:val="008C1815"/>
    <w:rsid w:val="008C268B"/>
    <w:rsid w:val="008C2E98"/>
    <w:rsid w:val="008C34E4"/>
    <w:rsid w:val="008C4E25"/>
    <w:rsid w:val="008C5132"/>
    <w:rsid w:val="008C51F4"/>
    <w:rsid w:val="008C52A9"/>
    <w:rsid w:val="008C60E9"/>
    <w:rsid w:val="008C6543"/>
    <w:rsid w:val="008C7F1C"/>
    <w:rsid w:val="008D0C9C"/>
    <w:rsid w:val="008D1B7C"/>
    <w:rsid w:val="008D2CEF"/>
    <w:rsid w:val="008D4B8B"/>
    <w:rsid w:val="008D5427"/>
    <w:rsid w:val="008D54BD"/>
    <w:rsid w:val="008D6657"/>
    <w:rsid w:val="008E1EDF"/>
    <w:rsid w:val="008E1F60"/>
    <w:rsid w:val="008E20E9"/>
    <w:rsid w:val="008E307E"/>
    <w:rsid w:val="008E307F"/>
    <w:rsid w:val="008E4EC0"/>
    <w:rsid w:val="008E5EBC"/>
    <w:rsid w:val="008E70B6"/>
    <w:rsid w:val="008E7481"/>
    <w:rsid w:val="008F20FA"/>
    <w:rsid w:val="008F4827"/>
    <w:rsid w:val="008F4DD1"/>
    <w:rsid w:val="008F5D19"/>
    <w:rsid w:val="008F6056"/>
    <w:rsid w:val="008F7D2E"/>
    <w:rsid w:val="00902618"/>
    <w:rsid w:val="00902C07"/>
    <w:rsid w:val="0090374B"/>
    <w:rsid w:val="00903825"/>
    <w:rsid w:val="0090428E"/>
    <w:rsid w:val="00905625"/>
    <w:rsid w:val="00905804"/>
    <w:rsid w:val="00906A1A"/>
    <w:rsid w:val="009100B5"/>
    <w:rsid w:val="009101E2"/>
    <w:rsid w:val="00910DEB"/>
    <w:rsid w:val="00911F74"/>
    <w:rsid w:val="00912F79"/>
    <w:rsid w:val="0091374E"/>
    <w:rsid w:val="00913DB0"/>
    <w:rsid w:val="00914A05"/>
    <w:rsid w:val="00914CD1"/>
    <w:rsid w:val="0091521C"/>
    <w:rsid w:val="00915D73"/>
    <w:rsid w:val="00916042"/>
    <w:rsid w:val="00916077"/>
    <w:rsid w:val="009170A2"/>
    <w:rsid w:val="00917308"/>
    <w:rsid w:val="009208A6"/>
    <w:rsid w:val="00920B66"/>
    <w:rsid w:val="0092133B"/>
    <w:rsid w:val="00921AB7"/>
    <w:rsid w:val="00921BB8"/>
    <w:rsid w:val="00921D9B"/>
    <w:rsid w:val="00922017"/>
    <w:rsid w:val="00922500"/>
    <w:rsid w:val="009239CF"/>
    <w:rsid w:val="00924514"/>
    <w:rsid w:val="0092555A"/>
    <w:rsid w:val="00927316"/>
    <w:rsid w:val="0092748E"/>
    <w:rsid w:val="00931301"/>
    <w:rsid w:val="0093133D"/>
    <w:rsid w:val="0093276D"/>
    <w:rsid w:val="00933935"/>
    <w:rsid w:val="00933D12"/>
    <w:rsid w:val="00933F8C"/>
    <w:rsid w:val="00934B01"/>
    <w:rsid w:val="00936F32"/>
    <w:rsid w:val="00937065"/>
    <w:rsid w:val="0093750B"/>
    <w:rsid w:val="0093771C"/>
    <w:rsid w:val="00937E8A"/>
    <w:rsid w:val="00940285"/>
    <w:rsid w:val="009415B0"/>
    <w:rsid w:val="0094345A"/>
    <w:rsid w:val="00943471"/>
    <w:rsid w:val="00945999"/>
    <w:rsid w:val="009477B0"/>
    <w:rsid w:val="00947E7E"/>
    <w:rsid w:val="009505E6"/>
    <w:rsid w:val="0095139A"/>
    <w:rsid w:val="00951A66"/>
    <w:rsid w:val="009526AF"/>
    <w:rsid w:val="00952736"/>
    <w:rsid w:val="009532FE"/>
    <w:rsid w:val="00953B6B"/>
    <w:rsid w:val="00953E16"/>
    <w:rsid w:val="009542AC"/>
    <w:rsid w:val="00954607"/>
    <w:rsid w:val="0095506C"/>
    <w:rsid w:val="00955213"/>
    <w:rsid w:val="0095561F"/>
    <w:rsid w:val="00956AB6"/>
    <w:rsid w:val="0095778A"/>
    <w:rsid w:val="00961BB2"/>
    <w:rsid w:val="00962108"/>
    <w:rsid w:val="009638D6"/>
    <w:rsid w:val="00963966"/>
    <w:rsid w:val="00965E08"/>
    <w:rsid w:val="00970EE7"/>
    <w:rsid w:val="0097102B"/>
    <w:rsid w:val="0097408E"/>
    <w:rsid w:val="00974BB2"/>
    <w:rsid w:val="00974FA7"/>
    <w:rsid w:val="009756E5"/>
    <w:rsid w:val="00975EB4"/>
    <w:rsid w:val="00976528"/>
    <w:rsid w:val="00977A8C"/>
    <w:rsid w:val="009813DF"/>
    <w:rsid w:val="00981DB2"/>
    <w:rsid w:val="009823B7"/>
    <w:rsid w:val="0098271B"/>
    <w:rsid w:val="009828BE"/>
    <w:rsid w:val="00983910"/>
    <w:rsid w:val="0098511D"/>
    <w:rsid w:val="009855B5"/>
    <w:rsid w:val="00985B02"/>
    <w:rsid w:val="009862D1"/>
    <w:rsid w:val="009924CF"/>
    <w:rsid w:val="0099268F"/>
    <w:rsid w:val="0099284C"/>
    <w:rsid w:val="009932AC"/>
    <w:rsid w:val="00994351"/>
    <w:rsid w:val="00995889"/>
    <w:rsid w:val="009958A7"/>
    <w:rsid w:val="0099628A"/>
    <w:rsid w:val="00996A8F"/>
    <w:rsid w:val="00996FC2"/>
    <w:rsid w:val="009A10B4"/>
    <w:rsid w:val="009A15F1"/>
    <w:rsid w:val="009A1DBF"/>
    <w:rsid w:val="009A2D9B"/>
    <w:rsid w:val="009A36FA"/>
    <w:rsid w:val="009A3ADC"/>
    <w:rsid w:val="009A510C"/>
    <w:rsid w:val="009A68E6"/>
    <w:rsid w:val="009A7123"/>
    <w:rsid w:val="009A7598"/>
    <w:rsid w:val="009B02A3"/>
    <w:rsid w:val="009B0EDE"/>
    <w:rsid w:val="009B1DF8"/>
    <w:rsid w:val="009B37B2"/>
    <w:rsid w:val="009B3D20"/>
    <w:rsid w:val="009B41F7"/>
    <w:rsid w:val="009B4397"/>
    <w:rsid w:val="009B5418"/>
    <w:rsid w:val="009B5AC8"/>
    <w:rsid w:val="009B7BF4"/>
    <w:rsid w:val="009C0727"/>
    <w:rsid w:val="009C0F94"/>
    <w:rsid w:val="009C1703"/>
    <w:rsid w:val="009C2679"/>
    <w:rsid w:val="009C2FBE"/>
    <w:rsid w:val="009C3C80"/>
    <w:rsid w:val="009C407E"/>
    <w:rsid w:val="009C492F"/>
    <w:rsid w:val="009C5C37"/>
    <w:rsid w:val="009C6384"/>
    <w:rsid w:val="009D04B4"/>
    <w:rsid w:val="009D0788"/>
    <w:rsid w:val="009D2FF2"/>
    <w:rsid w:val="009D3226"/>
    <w:rsid w:val="009D3385"/>
    <w:rsid w:val="009D42A2"/>
    <w:rsid w:val="009D5303"/>
    <w:rsid w:val="009D6FFF"/>
    <w:rsid w:val="009D793C"/>
    <w:rsid w:val="009E0974"/>
    <w:rsid w:val="009E0C22"/>
    <w:rsid w:val="009E16A9"/>
    <w:rsid w:val="009E35DA"/>
    <w:rsid w:val="009E375F"/>
    <w:rsid w:val="009E39D4"/>
    <w:rsid w:val="009E433B"/>
    <w:rsid w:val="009E5401"/>
    <w:rsid w:val="009E7391"/>
    <w:rsid w:val="009F23A9"/>
    <w:rsid w:val="009F2AFB"/>
    <w:rsid w:val="009F43B3"/>
    <w:rsid w:val="009F5886"/>
    <w:rsid w:val="00A00FB2"/>
    <w:rsid w:val="00A01685"/>
    <w:rsid w:val="00A0583F"/>
    <w:rsid w:val="00A0758F"/>
    <w:rsid w:val="00A10396"/>
    <w:rsid w:val="00A12AF2"/>
    <w:rsid w:val="00A13B0D"/>
    <w:rsid w:val="00A14E99"/>
    <w:rsid w:val="00A1570A"/>
    <w:rsid w:val="00A172B9"/>
    <w:rsid w:val="00A17AA1"/>
    <w:rsid w:val="00A211B4"/>
    <w:rsid w:val="00A21620"/>
    <w:rsid w:val="00A23B18"/>
    <w:rsid w:val="00A27488"/>
    <w:rsid w:val="00A30B71"/>
    <w:rsid w:val="00A324D5"/>
    <w:rsid w:val="00A3303E"/>
    <w:rsid w:val="00A330C2"/>
    <w:rsid w:val="00A33924"/>
    <w:rsid w:val="00A33DDF"/>
    <w:rsid w:val="00A34547"/>
    <w:rsid w:val="00A34FDE"/>
    <w:rsid w:val="00A3542E"/>
    <w:rsid w:val="00A375D7"/>
    <w:rsid w:val="00A376B7"/>
    <w:rsid w:val="00A37BBA"/>
    <w:rsid w:val="00A37CE1"/>
    <w:rsid w:val="00A40393"/>
    <w:rsid w:val="00A41783"/>
    <w:rsid w:val="00A41BF5"/>
    <w:rsid w:val="00A42095"/>
    <w:rsid w:val="00A42E01"/>
    <w:rsid w:val="00A43CA6"/>
    <w:rsid w:val="00A44778"/>
    <w:rsid w:val="00A449B0"/>
    <w:rsid w:val="00A45261"/>
    <w:rsid w:val="00A4567A"/>
    <w:rsid w:val="00A468CE"/>
    <w:rsid w:val="00A469E7"/>
    <w:rsid w:val="00A46C9B"/>
    <w:rsid w:val="00A503E6"/>
    <w:rsid w:val="00A50F97"/>
    <w:rsid w:val="00A5334F"/>
    <w:rsid w:val="00A540AE"/>
    <w:rsid w:val="00A54A9B"/>
    <w:rsid w:val="00A54DE3"/>
    <w:rsid w:val="00A55398"/>
    <w:rsid w:val="00A555AF"/>
    <w:rsid w:val="00A56918"/>
    <w:rsid w:val="00A57807"/>
    <w:rsid w:val="00A604A4"/>
    <w:rsid w:val="00A60E88"/>
    <w:rsid w:val="00A60EAE"/>
    <w:rsid w:val="00A61B7D"/>
    <w:rsid w:val="00A61F4F"/>
    <w:rsid w:val="00A62F53"/>
    <w:rsid w:val="00A64176"/>
    <w:rsid w:val="00A6605B"/>
    <w:rsid w:val="00A6627C"/>
    <w:rsid w:val="00A66ADC"/>
    <w:rsid w:val="00A7092A"/>
    <w:rsid w:val="00A7147D"/>
    <w:rsid w:val="00A71744"/>
    <w:rsid w:val="00A72DAB"/>
    <w:rsid w:val="00A75206"/>
    <w:rsid w:val="00A75B20"/>
    <w:rsid w:val="00A81B15"/>
    <w:rsid w:val="00A81EB2"/>
    <w:rsid w:val="00A8264B"/>
    <w:rsid w:val="00A83689"/>
    <w:rsid w:val="00A837FF"/>
    <w:rsid w:val="00A84052"/>
    <w:rsid w:val="00A849AA"/>
    <w:rsid w:val="00A84DC8"/>
    <w:rsid w:val="00A85DBC"/>
    <w:rsid w:val="00A86B11"/>
    <w:rsid w:val="00A87C96"/>
    <w:rsid w:val="00A87FEB"/>
    <w:rsid w:val="00A9144C"/>
    <w:rsid w:val="00A92770"/>
    <w:rsid w:val="00A93F9F"/>
    <w:rsid w:val="00A9420E"/>
    <w:rsid w:val="00A949E4"/>
    <w:rsid w:val="00A95916"/>
    <w:rsid w:val="00A966B6"/>
    <w:rsid w:val="00A97648"/>
    <w:rsid w:val="00AA1CFD"/>
    <w:rsid w:val="00AA2239"/>
    <w:rsid w:val="00AA33D2"/>
    <w:rsid w:val="00AA3DDE"/>
    <w:rsid w:val="00AA41AE"/>
    <w:rsid w:val="00AB0C57"/>
    <w:rsid w:val="00AB1195"/>
    <w:rsid w:val="00AB166F"/>
    <w:rsid w:val="00AB4182"/>
    <w:rsid w:val="00AB5E72"/>
    <w:rsid w:val="00AB5F4D"/>
    <w:rsid w:val="00AB7CDA"/>
    <w:rsid w:val="00AC04D3"/>
    <w:rsid w:val="00AC1178"/>
    <w:rsid w:val="00AC27DB"/>
    <w:rsid w:val="00AC2970"/>
    <w:rsid w:val="00AC5F6F"/>
    <w:rsid w:val="00AC62D4"/>
    <w:rsid w:val="00AC6D6B"/>
    <w:rsid w:val="00AC720D"/>
    <w:rsid w:val="00AD13A9"/>
    <w:rsid w:val="00AD21B8"/>
    <w:rsid w:val="00AD2DD2"/>
    <w:rsid w:val="00AD5E3F"/>
    <w:rsid w:val="00AD7736"/>
    <w:rsid w:val="00AD7F00"/>
    <w:rsid w:val="00AE0BA3"/>
    <w:rsid w:val="00AE10CE"/>
    <w:rsid w:val="00AE1F03"/>
    <w:rsid w:val="00AE2624"/>
    <w:rsid w:val="00AE3303"/>
    <w:rsid w:val="00AE43A8"/>
    <w:rsid w:val="00AE4654"/>
    <w:rsid w:val="00AE6A1E"/>
    <w:rsid w:val="00AE70D4"/>
    <w:rsid w:val="00AE7868"/>
    <w:rsid w:val="00AE7904"/>
    <w:rsid w:val="00AF0407"/>
    <w:rsid w:val="00AF049B"/>
    <w:rsid w:val="00AF1C3A"/>
    <w:rsid w:val="00AF404D"/>
    <w:rsid w:val="00AF4AC3"/>
    <w:rsid w:val="00AF4D8B"/>
    <w:rsid w:val="00AF734D"/>
    <w:rsid w:val="00AF7607"/>
    <w:rsid w:val="00AF777F"/>
    <w:rsid w:val="00B017BC"/>
    <w:rsid w:val="00B067CA"/>
    <w:rsid w:val="00B0746A"/>
    <w:rsid w:val="00B07BF4"/>
    <w:rsid w:val="00B10DBB"/>
    <w:rsid w:val="00B115BA"/>
    <w:rsid w:val="00B12B26"/>
    <w:rsid w:val="00B12F38"/>
    <w:rsid w:val="00B13420"/>
    <w:rsid w:val="00B136E3"/>
    <w:rsid w:val="00B140BE"/>
    <w:rsid w:val="00B15F9C"/>
    <w:rsid w:val="00B16398"/>
    <w:rsid w:val="00B163F8"/>
    <w:rsid w:val="00B17041"/>
    <w:rsid w:val="00B17F98"/>
    <w:rsid w:val="00B20EB3"/>
    <w:rsid w:val="00B2223C"/>
    <w:rsid w:val="00B23313"/>
    <w:rsid w:val="00B23B40"/>
    <w:rsid w:val="00B2472D"/>
    <w:rsid w:val="00B24CA0"/>
    <w:rsid w:val="00B2549F"/>
    <w:rsid w:val="00B26252"/>
    <w:rsid w:val="00B266AA"/>
    <w:rsid w:val="00B27158"/>
    <w:rsid w:val="00B30696"/>
    <w:rsid w:val="00B30EA3"/>
    <w:rsid w:val="00B31EA7"/>
    <w:rsid w:val="00B31F6C"/>
    <w:rsid w:val="00B339F1"/>
    <w:rsid w:val="00B339F4"/>
    <w:rsid w:val="00B33E11"/>
    <w:rsid w:val="00B3550D"/>
    <w:rsid w:val="00B36151"/>
    <w:rsid w:val="00B372FE"/>
    <w:rsid w:val="00B377C8"/>
    <w:rsid w:val="00B4108D"/>
    <w:rsid w:val="00B4161A"/>
    <w:rsid w:val="00B430EF"/>
    <w:rsid w:val="00B44516"/>
    <w:rsid w:val="00B4541C"/>
    <w:rsid w:val="00B460DF"/>
    <w:rsid w:val="00B46B81"/>
    <w:rsid w:val="00B4706A"/>
    <w:rsid w:val="00B5223E"/>
    <w:rsid w:val="00B53C75"/>
    <w:rsid w:val="00B553B4"/>
    <w:rsid w:val="00B55D12"/>
    <w:rsid w:val="00B5708B"/>
    <w:rsid w:val="00B5722E"/>
    <w:rsid w:val="00B57265"/>
    <w:rsid w:val="00B57528"/>
    <w:rsid w:val="00B62542"/>
    <w:rsid w:val="00B62EC1"/>
    <w:rsid w:val="00B63247"/>
    <w:rsid w:val="00B633AE"/>
    <w:rsid w:val="00B63774"/>
    <w:rsid w:val="00B6524F"/>
    <w:rsid w:val="00B65A81"/>
    <w:rsid w:val="00B66177"/>
    <w:rsid w:val="00B665D2"/>
    <w:rsid w:val="00B6737C"/>
    <w:rsid w:val="00B67BB3"/>
    <w:rsid w:val="00B7214D"/>
    <w:rsid w:val="00B73729"/>
    <w:rsid w:val="00B73E24"/>
    <w:rsid w:val="00B74372"/>
    <w:rsid w:val="00B74A35"/>
    <w:rsid w:val="00B74DAA"/>
    <w:rsid w:val="00B75525"/>
    <w:rsid w:val="00B76109"/>
    <w:rsid w:val="00B7679E"/>
    <w:rsid w:val="00B76C4E"/>
    <w:rsid w:val="00B80283"/>
    <w:rsid w:val="00B8095F"/>
    <w:rsid w:val="00B80B0C"/>
    <w:rsid w:val="00B80B11"/>
    <w:rsid w:val="00B81C6D"/>
    <w:rsid w:val="00B82D20"/>
    <w:rsid w:val="00B831AE"/>
    <w:rsid w:val="00B8446C"/>
    <w:rsid w:val="00B85DC4"/>
    <w:rsid w:val="00B87725"/>
    <w:rsid w:val="00B915CC"/>
    <w:rsid w:val="00B91953"/>
    <w:rsid w:val="00B922B5"/>
    <w:rsid w:val="00B92E51"/>
    <w:rsid w:val="00B93F26"/>
    <w:rsid w:val="00B9406B"/>
    <w:rsid w:val="00B94281"/>
    <w:rsid w:val="00B94CDA"/>
    <w:rsid w:val="00B950E6"/>
    <w:rsid w:val="00BA1AA1"/>
    <w:rsid w:val="00BA1C98"/>
    <w:rsid w:val="00BA259A"/>
    <w:rsid w:val="00BA259C"/>
    <w:rsid w:val="00BA29D3"/>
    <w:rsid w:val="00BA307F"/>
    <w:rsid w:val="00BA5280"/>
    <w:rsid w:val="00BA60A6"/>
    <w:rsid w:val="00BA7104"/>
    <w:rsid w:val="00BB0AE0"/>
    <w:rsid w:val="00BB1038"/>
    <w:rsid w:val="00BB14F1"/>
    <w:rsid w:val="00BB1AA4"/>
    <w:rsid w:val="00BB1E48"/>
    <w:rsid w:val="00BB2915"/>
    <w:rsid w:val="00BB3887"/>
    <w:rsid w:val="00BB38C4"/>
    <w:rsid w:val="00BB414B"/>
    <w:rsid w:val="00BB572E"/>
    <w:rsid w:val="00BB74FD"/>
    <w:rsid w:val="00BB7DF7"/>
    <w:rsid w:val="00BC0AF8"/>
    <w:rsid w:val="00BC1734"/>
    <w:rsid w:val="00BC2EE2"/>
    <w:rsid w:val="00BC424A"/>
    <w:rsid w:val="00BC567D"/>
    <w:rsid w:val="00BC5982"/>
    <w:rsid w:val="00BC5A13"/>
    <w:rsid w:val="00BC5D9C"/>
    <w:rsid w:val="00BC60BF"/>
    <w:rsid w:val="00BC7BDF"/>
    <w:rsid w:val="00BD238B"/>
    <w:rsid w:val="00BD28BF"/>
    <w:rsid w:val="00BD3488"/>
    <w:rsid w:val="00BD3A80"/>
    <w:rsid w:val="00BD4D22"/>
    <w:rsid w:val="00BD6404"/>
    <w:rsid w:val="00BD6E7F"/>
    <w:rsid w:val="00BD78FA"/>
    <w:rsid w:val="00BE0218"/>
    <w:rsid w:val="00BE2624"/>
    <w:rsid w:val="00BE33AE"/>
    <w:rsid w:val="00BE3E31"/>
    <w:rsid w:val="00BE74E1"/>
    <w:rsid w:val="00BE7B65"/>
    <w:rsid w:val="00BF046F"/>
    <w:rsid w:val="00BF0A2C"/>
    <w:rsid w:val="00BF1180"/>
    <w:rsid w:val="00BF5247"/>
    <w:rsid w:val="00BF5FE2"/>
    <w:rsid w:val="00BF65C8"/>
    <w:rsid w:val="00BF6A27"/>
    <w:rsid w:val="00BF7A24"/>
    <w:rsid w:val="00C00919"/>
    <w:rsid w:val="00C01B10"/>
    <w:rsid w:val="00C01C82"/>
    <w:rsid w:val="00C01D50"/>
    <w:rsid w:val="00C01F3C"/>
    <w:rsid w:val="00C056DC"/>
    <w:rsid w:val="00C06299"/>
    <w:rsid w:val="00C072C4"/>
    <w:rsid w:val="00C07BA3"/>
    <w:rsid w:val="00C1329B"/>
    <w:rsid w:val="00C13ED7"/>
    <w:rsid w:val="00C14031"/>
    <w:rsid w:val="00C14E19"/>
    <w:rsid w:val="00C1572F"/>
    <w:rsid w:val="00C15A05"/>
    <w:rsid w:val="00C210FD"/>
    <w:rsid w:val="00C21E29"/>
    <w:rsid w:val="00C23A72"/>
    <w:rsid w:val="00C23C73"/>
    <w:rsid w:val="00C241C7"/>
    <w:rsid w:val="00C248BC"/>
    <w:rsid w:val="00C24C05"/>
    <w:rsid w:val="00C24D2F"/>
    <w:rsid w:val="00C25CED"/>
    <w:rsid w:val="00C25EE2"/>
    <w:rsid w:val="00C26222"/>
    <w:rsid w:val="00C263BA"/>
    <w:rsid w:val="00C30654"/>
    <w:rsid w:val="00C31243"/>
    <w:rsid w:val="00C31283"/>
    <w:rsid w:val="00C339B9"/>
    <w:rsid w:val="00C33C48"/>
    <w:rsid w:val="00C340E5"/>
    <w:rsid w:val="00C3442B"/>
    <w:rsid w:val="00C34D37"/>
    <w:rsid w:val="00C353C5"/>
    <w:rsid w:val="00C35AA7"/>
    <w:rsid w:val="00C371D5"/>
    <w:rsid w:val="00C37C08"/>
    <w:rsid w:val="00C402FD"/>
    <w:rsid w:val="00C40D25"/>
    <w:rsid w:val="00C41BA8"/>
    <w:rsid w:val="00C43BA1"/>
    <w:rsid w:val="00C43DAB"/>
    <w:rsid w:val="00C43E84"/>
    <w:rsid w:val="00C44F9D"/>
    <w:rsid w:val="00C46E82"/>
    <w:rsid w:val="00C47441"/>
    <w:rsid w:val="00C47F08"/>
    <w:rsid w:val="00C514A6"/>
    <w:rsid w:val="00C51C9F"/>
    <w:rsid w:val="00C520AB"/>
    <w:rsid w:val="00C52357"/>
    <w:rsid w:val="00C56145"/>
    <w:rsid w:val="00C5739F"/>
    <w:rsid w:val="00C57CF0"/>
    <w:rsid w:val="00C57DE6"/>
    <w:rsid w:val="00C60649"/>
    <w:rsid w:val="00C60DB4"/>
    <w:rsid w:val="00C614D4"/>
    <w:rsid w:val="00C621B8"/>
    <w:rsid w:val="00C63557"/>
    <w:rsid w:val="00C6398D"/>
    <w:rsid w:val="00C63F16"/>
    <w:rsid w:val="00C649BD"/>
    <w:rsid w:val="00C64D03"/>
    <w:rsid w:val="00C65891"/>
    <w:rsid w:val="00C66AC9"/>
    <w:rsid w:val="00C66BDA"/>
    <w:rsid w:val="00C66D69"/>
    <w:rsid w:val="00C724D3"/>
    <w:rsid w:val="00C72FA3"/>
    <w:rsid w:val="00C739D9"/>
    <w:rsid w:val="00C74998"/>
    <w:rsid w:val="00C7716E"/>
    <w:rsid w:val="00C771EC"/>
    <w:rsid w:val="00C77258"/>
    <w:rsid w:val="00C77DD9"/>
    <w:rsid w:val="00C808BD"/>
    <w:rsid w:val="00C83BE6"/>
    <w:rsid w:val="00C83CC1"/>
    <w:rsid w:val="00C85354"/>
    <w:rsid w:val="00C85864"/>
    <w:rsid w:val="00C86273"/>
    <w:rsid w:val="00C86ABA"/>
    <w:rsid w:val="00C87E9F"/>
    <w:rsid w:val="00C9081D"/>
    <w:rsid w:val="00C90B76"/>
    <w:rsid w:val="00C927FC"/>
    <w:rsid w:val="00C943F3"/>
    <w:rsid w:val="00C9493A"/>
    <w:rsid w:val="00C94ECA"/>
    <w:rsid w:val="00C9529C"/>
    <w:rsid w:val="00C95517"/>
    <w:rsid w:val="00C961D3"/>
    <w:rsid w:val="00C966E4"/>
    <w:rsid w:val="00C96F79"/>
    <w:rsid w:val="00C97F21"/>
    <w:rsid w:val="00CA07C4"/>
    <w:rsid w:val="00CA08C6"/>
    <w:rsid w:val="00CA0A77"/>
    <w:rsid w:val="00CA2729"/>
    <w:rsid w:val="00CA2DEA"/>
    <w:rsid w:val="00CA3057"/>
    <w:rsid w:val="00CA3E89"/>
    <w:rsid w:val="00CA4205"/>
    <w:rsid w:val="00CA45F8"/>
    <w:rsid w:val="00CA4BE9"/>
    <w:rsid w:val="00CA58FF"/>
    <w:rsid w:val="00CA6543"/>
    <w:rsid w:val="00CA7094"/>
    <w:rsid w:val="00CB0305"/>
    <w:rsid w:val="00CB0B7C"/>
    <w:rsid w:val="00CB2DF5"/>
    <w:rsid w:val="00CB33C7"/>
    <w:rsid w:val="00CB35AD"/>
    <w:rsid w:val="00CB4E00"/>
    <w:rsid w:val="00CB6DA7"/>
    <w:rsid w:val="00CB731A"/>
    <w:rsid w:val="00CB7E4C"/>
    <w:rsid w:val="00CC0303"/>
    <w:rsid w:val="00CC25B4"/>
    <w:rsid w:val="00CC2606"/>
    <w:rsid w:val="00CC2B46"/>
    <w:rsid w:val="00CC3982"/>
    <w:rsid w:val="00CC495A"/>
    <w:rsid w:val="00CC528E"/>
    <w:rsid w:val="00CC5EA5"/>
    <w:rsid w:val="00CC5F88"/>
    <w:rsid w:val="00CC69C8"/>
    <w:rsid w:val="00CC77A2"/>
    <w:rsid w:val="00CC7B4E"/>
    <w:rsid w:val="00CD096B"/>
    <w:rsid w:val="00CD0B96"/>
    <w:rsid w:val="00CD13D3"/>
    <w:rsid w:val="00CD16D8"/>
    <w:rsid w:val="00CD1D26"/>
    <w:rsid w:val="00CD1E7C"/>
    <w:rsid w:val="00CD292F"/>
    <w:rsid w:val="00CD305E"/>
    <w:rsid w:val="00CD307E"/>
    <w:rsid w:val="00CD444A"/>
    <w:rsid w:val="00CD510D"/>
    <w:rsid w:val="00CD5FCE"/>
    <w:rsid w:val="00CD629F"/>
    <w:rsid w:val="00CD6A1B"/>
    <w:rsid w:val="00CD713F"/>
    <w:rsid w:val="00CD7607"/>
    <w:rsid w:val="00CE0A7F"/>
    <w:rsid w:val="00CE0C42"/>
    <w:rsid w:val="00CE10CC"/>
    <w:rsid w:val="00CE1224"/>
    <w:rsid w:val="00CE1718"/>
    <w:rsid w:val="00CE1A86"/>
    <w:rsid w:val="00CE2A16"/>
    <w:rsid w:val="00CE6695"/>
    <w:rsid w:val="00CE6928"/>
    <w:rsid w:val="00CF212D"/>
    <w:rsid w:val="00CF383C"/>
    <w:rsid w:val="00CF4156"/>
    <w:rsid w:val="00CF5550"/>
    <w:rsid w:val="00CF7561"/>
    <w:rsid w:val="00D0036C"/>
    <w:rsid w:val="00D02EF7"/>
    <w:rsid w:val="00D03D00"/>
    <w:rsid w:val="00D05C30"/>
    <w:rsid w:val="00D064E2"/>
    <w:rsid w:val="00D066CE"/>
    <w:rsid w:val="00D10052"/>
    <w:rsid w:val="00D11359"/>
    <w:rsid w:val="00D11510"/>
    <w:rsid w:val="00D14803"/>
    <w:rsid w:val="00D14C97"/>
    <w:rsid w:val="00D17DC1"/>
    <w:rsid w:val="00D21239"/>
    <w:rsid w:val="00D2175D"/>
    <w:rsid w:val="00D22D21"/>
    <w:rsid w:val="00D23BB1"/>
    <w:rsid w:val="00D27D4A"/>
    <w:rsid w:val="00D304BB"/>
    <w:rsid w:val="00D3188C"/>
    <w:rsid w:val="00D33834"/>
    <w:rsid w:val="00D33EAA"/>
    <w:rsid w:val="00D34368"/>
    <w:rsid w:val="00D35F9B"/>
    <w:rsid w:val="00D36800"/>
    <w:rsid w:val="00D36B69"/>
    <w:rsid w:val="00D408DD"/>
    <w:rsid w:val="00D4283C"/>
    <w:rsid w:val="00D429E9"/>
    <w:rsid w:val="00D45CC0"/>
    <w:rsid w:val="00D45D72"/>
    <w:rsid w:val="00D46BB3"/>
    <w:rsid w:val="00D47D49"/>
    <w:rsid w:val="00D50E8E"/>
    <w:rsid w:val="00D520E4"/>
    <w:rsid w:val="00D52873"/>
    <w:rsid w:val="00D531BD"/>
    <w:rsid w:val="00D53A38"/>
    <w:rsid w:val="00D546E0"/>
    <w:rsid w:val="00D56007"/>
    <w:rsid w:val="00D56E68"/>
    <w:rsid w:val="00D5740A"/>
    <w:rsid w:val="00D575DD"/>
    <w:rsid w:val="00D57737"/>
    <w:rsid w:val="00D57C28"/>
    <w:rsid w:val="00D57DFA"/>
    <w:rsid w:val="00D607E8"/>
    <w:rsid w:val="00D60971"/>
    <w:rsid w:val="00D62488"/>
    <w:rsid w:val="00D63300"/>
    <w:rsid w:val="00D63A71"/>
    <w:rsid w:val="00D63BED"/>
    <w:rsid w:val="00D6417A"/>
    <w:rsid w:val="00D67D70"/>
    <w:rsid w:val="00D67FCF"/>
    <w:rsid w:val="00D701C1"/>
    <w:rsid w:val="00D709CE"/>
    <w:rsid w:val="00D7159C"/>
    <w:rsid w:val="00D7159F"/>
    <w:rsid w:val="00D71F73"/>
    <w:rsid w:val="00D720E6"/>
    <w:rsid w:val="00D72DA1"/>
    <w:rsid w:val="00D74DEA"/>
    <w:rsid w:val="00D750A5"/>
    <w:rsid w:val="00D75F9D"/>
    <w:rsid w:val="00D76C48"/>
    <w:rsid w:val="00D77006"/>
    <w:rsid w:val="00D80193"/>
    <w:rsid w:val="00D801DF"/>
    <w:rsid w:val="00D8053A"/>
    <w:rsid w:val="00D80786"/>
    <w:rsid w:val="00D80964"/>
    <w:rsid w:val="00D81ADA"/>
    <w:rsid w:val="00D81B91"/>
    <w:rsid w:val="00D81C84"/>
    <w:rsid w:val="00D81CAB"/>
    <w:rsid w:val="00D82F7A"/>
    <w:rsid w:val="00D843E2"/>
    <w:rsid w:val="00D8576F"/>
    <w:rsid w:val="00D85BD1"/>
    <w:rsid w:val="00D8677F"/>
    <w:rsid w:val="00D873A0"/>
    <w:rsid w:val="00D9012C"/>
    <w:rsid w:val="00D905CE"/>
    <w:rsid w:val="00D90C0C"/>
    <w:rsid w:val="00D92CD6"/>
    <w:rsid w:val="00D93043"/>
    <w:rsid w:val="00D94C54"/>
    <w:rsid w:val="00D972A1"/>
    <w:rsid w:val="00D9754C"/>
    <w:rsid w:val="00D97F0C"/>
    <w:rsid w:val="00DA030B"/>
    <w:rsid w:val="00DA0F7E"/>
    <w:rsid w:val="00DA12EF"/>
    <w:rsid w:val="00DA3A86"/>
    <w:rsid w:val="00DA5FE1"/>
    <w:rsid w:val="00DA7FEF"/>
    <w:rsid w:val="00DB054E"/>
    <w:rsid w:val="00DB1DD8"/>
    <w:rsid w:val="00DB2D5A"/>
    <w:rsid w:val="00DB3A14"/>
    <w:rsid w:val="00DB41A5"/>
    <w:rsid w:val="00DB508B"/>
    <w:rsid w:val="00DB6E5F"/>
    <w:rsid w:val="00DB7412"/>
    <w:rsid w:val="00DC00DC"/>
    <w:rsid w:val="00DC0665"/>
    <w:rsid w:val="00DC11BC"/>
    <w:rsid w:val="00DC2500"/>
    <w:rsid w:val="00DC4F72"/>
    <w:rsid w:val="00DC5B2D"/>
    <w:rsid w:val="00DC7075"/>
    <w:rsid w:val="00DC76BB"/>
    <w:rsid w:val="00DC77DC"/>
    <w:rsid w:val="00DD0453"/>
    <w:rsid w:val="00DD0C2C"/>
    <w:rsid w:val="00DD0DCC"/>
    <w:rsid w:val="00DD19DE"/>
    <w:rsid w:val="00DD1B28"/>
    <w:rsid w:val="00DD20E5"/>
    <w:rsid w:val="00DD28BC"/>
    <w:rsid w:val="00DD2C0C"/>
    <w:rsid w:val="00DD3617"/>
    <w:rsid w:val="00DD3828"/>
    <w:rsid w:val="00DD3949"/>
    <w:rsid w:val="00DD66B6"/>
    <w:rsid w:val="00DE20A2"/>
    <w:rsid w:val="00DE31F0"/>
    <w:rsid w:val="00DE3D1C"/>
    <w:rsid w:val="00DE584A"/>
    <w:rsid w:val="00DF069A"/>
    <w:rsid w:val="00DF08BB"/>
    <w:rsid w:val="00DF14A8"/>
    <w:rsid w:val="00DF19D3"/>
    <w:rsid w:val="00DF28D1"/>
    <w:rsid w:val="00DF3965"/>
    <w:rsid w:val="00DF43F2"/>
    <w:rsid w:val="00DF4C55"/>
    <w:rsid w:val="00DF4EEC"/>
    <w:rsid w:val="00DF5026"/>
    <w:rsid w:val="00DF668B"/>
    <w:rsid w:val="00DF7937"/>
    <w:rsid w:val="00E001F5"/>
    <w:rsid w:val="00E006E8"/>
    <w:rsid w:val="00E00B7F"/>
    <w:rsid w:val="00E01AA6"/>
    <w:rsid w:val="00E01AC9"/>
    <w:rsid w:val="00E01BAA"/>
    <w:rsid w:val="00E01FD0"/>
    <w:rsid w:val="00E0227D"/>
    <w:rsid w:val="00E0237C"/>
    <w:rsid w:val="00E03780"/>
    <w:rsid w:val="00E03AA9"/>
    <w:rsid w:val="00E04A1D"/>
    <w:rsid w:val="00E04B84"/>
    <w:rsid w:val="00E05314"/>
    <w:rsid w:val="00E06466"/>
    <w:rsid w:val="00E06835"/>
    <w:rsid w:val="00E06888"/>
    <w:rsid w:val="00E06FDA"/>
    <w:rsid w:val="00E073DA"/>
    <w:rsid w:val="00E07403"/>
    <w:rsid w:val="00E07819"/>
    <w:rsid w:val="00E106F0"/>
    <w:rsid w:val="00E10F31"/>
    <w:rsid w:val="00E11042"/>
    <w:rsid w:val="00E13A89"/>
    <w:rsid w:val="00E14EB8"/>
    <w:rsid w:val="00E15E2D"/>
    <w:rsid w:val="00E160A5"/>
    <w:rsid w:val="00E16CDA"/>
    <w:rsid w:val="00E1713D"/>
    <w:rsid w:val="00E2003C"/>
    <w:rsid w:val="00E201A2"/>
    <w:rsid w:val="00E20232"/>
    <w:rsid w:val="00E20A43"/>
    <w:rsid w:val="00E21022"/>
    <w:rsid w:val="00E220D6"/>
    <w:rsid w:val="00E22237"/>
    <w:rsid w:val="00E23898"/>
    <w:rsid w:val="00E23FC4"/>
    <w:rsid w:val="00E24A31"/>
    <w:rsid w:val="00E25854"/>
    <w:rsid w:val="00E25B8B"/>
    <w:rsid w:val="00E25D18"/>
    <w:rsid w:val="00E2614B"/>
    <w:rsid w:val="00E26893"/>
    <w:rsid w:val="00E30342"/>
    <w:rsid w:val="00E3091A"/>
    <w:rsid w:val="00E311C4"/>
    <w:rsid w:val="00E319F1"/>
    <w:rsid w:val="00E3350B"/>
    <w:rsid w:val="00E33664"/>
    <w:rsid w:val="00E33CD2"/>
    <w:rsid w:val="00E355B0"/>
    <w:rsid w:val="00E4028D"/>
    <w:rsid w:val="00E40E90"/>
    <w:rsid w:val="00E42108"/>
    <w:rsid w:val="00E421F9"/>
    <w:rsid w:val="00E4289B"/>
    <w:rsid w:val="00E42FCD"/>
    <w:rsid w:val="00E437AA"/>
    <w:rsid w:val="00E45C7E"/>
    <w:rsid w:val="00E47999"/>
    <w:rsid w:val="00E50319"/>
    <w:rsid w:val="00E50F29"/>
    <w:rsid w:val="00E51298"/>
    <w:rsid w:val="00E531EB"/>
    <w:rsid w:val="00E53AD1"/>
    <w:rsid w:val="00E54874"/>
    <w:rsid w:val="00E54B6F"/>
    <w:rsid w:val="00E5543C"/>
    <w:rsid w:val="00E55ACA"/>
    <w:rsid w:val="00E57084"/>
    <w:rsid w:val="00E5738C"/>
    <w:rsid w:val="00E57B74"/>
    <w:rsid w:val="00E60028"/>
    <w:rsid w:val="00E61676"/>
    <w:rsid w:val="00E64299"/>
    <w:rsid w:val="00E657D2"/>
    <w:rsid w:val="00E65BC6"/>
    <w:rsid w:val="00E661FF"/>
    <w:rsid w:val="00E663E6"/>
    <w:rsid w:val="00E66D06"/>
    <w:rsid w:val="00E67428"/>
    <w:rsid w:val="00E67894"/>
    <w:rsid w:val="00E71A3D"/>
    <w:rsid w:val="00E726EB"/>
    <w:rsid w:val="00E72CF1"/>
    <w:rsid w:val="00E72EC2"/>
    <w:rsid w:val="00E755FC"/>
    <w:rsid w:val="00E759D7"/>
    <w:rsid w:val="00E76313"/>
    <w:rsid w:val="00E76F8E"/>
    <w:rsid w:val="00E80B23"/>
    <w:rsid w:val="00E80B52"/>
    <w:rsid w:val="00E81726"/>
    <w:rsid w:val="00E824C3"/>
    <w:rsid w:val="00E82DCA"/>
    <w:rsid w:val="00E83BE7"/>
    <w:rsid w:val="00E840B3"/>
    <w:rsid w:val="00E84D10"/>
    <w:rsid w:val="00E8629F"/>
    <w:rsid w:val="00E8682A"/>
    <w:rsid w:val="00E8758C"/>
    <w:rsid w:val="00E907A5"/>
    <w:rsid w:val="00E91008"/>
    <w:rsid w:val="00E9115F"/>
    <w:rsid w:val="00E92758"/>
    <w:rsid w:val="00E92BBB"/>
    <w:rsid w:val="00E9374E"/>
    <w:rsid w:val="00E941D9"/>
    <w:rsid w:val="00E94F54"/>
    <w:rsid w:val="00E968B9"/>
    <w:rsid w:val="00E97AD5"/>
    <w:rsid w:val="00EA1111"/>
    <w:rsid w:val="00EA1349"/>
    <w:rsid w:val="00EA32AB"/>
    <w:rsid w:val="00EA33FC"/>
    <w:rsid w:val="00EA3B4F"/>
    <w:rsid w:val="00EA3C24"/>
    <w:rsid w:val="00EA3C6C"/>
    <w:rsid w:val="00EA3CAD"/>
    <w:rsid w:val="00EA4C26"/>
    <w:rsid w:val="00EA73DF"/>
    <w:rsid w:val="00EA7471"/>
    <w:rsid w:val="00EA791D"/>
    <w:rsid w:val="00EB083A"/>
    <w:rsid w:val="00EB0D4C"/>
    <w:rsid w:val="00EB107E"/>
    <w:rsid w:val="00EB2778"/>
    <w:rsid w:val="00EB3972"/>
    <w:rsid w:val="00EB3B6A"/>
    <w:rsid w:val="00EB4794"/>
    <w:rsid w:val="00EB47C4"/>
    <w:rsid w:val="00EB61AE"/>
    <w:rsid w:val="00EB63C1"/>
    <w:rsid w:val="00EB6872"/>
    <w:rsid w:val="00EB7B2E"/>
    <w:rsid w:val="00EC03D6"/>
    <w:rsid w:val="00EC1D84"/>
    <w:rsid w:val="00EC31D9"/>
    <w:rsid w:val="00EC322D"/>
    <w:rsid w:val="00EC3F5D"/>
    <w:rsid w:val="00EC42D5"/>
    <w:rsid w:val="00EC4C82"/>
    <w:rsid w:val="00EC5197"/>
    <w:rsid w:val="00EC635E"/>
    <w:rsid w:val="00EC7D5E"/>
    <w:rsid w:val="00ED0508"/>
    <w:rsid w:val="00ED17DC"/>
    <w:rsid w:val="00ED2F00"/>
    <w:rsid w:val="00ED383A"/>
    <w:rsid w:val="00ED39F8"/>
    <w:rsid w:val="00ED3D43"/>
    <w:rsid w:val="00ED516C"/>
    <w:rsid w:val="00ED53E3"/>
    <w:rsid w:val="00EE1080"/>
    <w:rsid w:val="00EE4A42"/>
    <w:rsid w:val="00EF188E"/>
    <w:rsid w:val="00EF1EC5"/>
    <w:rsid w:val="00EF2689"/>
    <w:rsid w:val="00EF4AA4"/>
    <w:rsid w:val="00EF4C88"/>
    <w:rsid w:val="00EF5278"/>
    <w:rsid w:val="00EF55EB"/>
    <w:rsid w:val="00EF7923"/>
    <w:rsid w:val="00EF7A9D"/>
    <w:rsid w:val="00F00DCC"/>
    <w:rsid w:val="00F01096"/>
    <w:rsid w:val="00F0156F"/>
    <w:rsid w:val="00F02894"/>
    <w:rsid w:val="00F05AC8"/>
    <w:rsid w:val="00F05FF3"/>
    <w:rsid w:val="00F0633E"/>
    <w:rsid w:val="00F06AE2"/>
    <w:rsid w:val="00F07167"/>
    <w:rsid w:val="00F072D8"/>
    <w:rsid w:val="00F07CE0"/>
    <w:rsid w:val="00F115F5"/>
    <w:rsid w:val="00F118B0"/>
    <w:rsid w:val="00F13D05"/>
    <w:rsid w:val="00F14693"/>
    <w:rsid w:val="00F1679D"/>
    <w:rsid w:val="00F1682C"/>
    <w:rsid w:val="00F16E6A"/>
    <w:rsid w:val="00F17AFA"/>
    <w:rsid w:val="00F17E5B"/>
    <w:rsid w:val="00F20B91"/>
    <w:rsid w:val="00F21139"/>
    <w:rsid w:val="00F21334"/>
    <w:rsid w:val="00F24B8B"/>
    <w:rsid w:val="00F25AAB"/>
    <w:rsid w:val="00F25DD0"/>
    <w:rsid w:val="00F3025D"/>
    <w:rsid w:val="00F30D2E"/>
    <w:rsid w:val="00F31C49"/>
    <w:rsid w:val="00F321CB"/>
    <w:rsid w:val="00F328CD"/>
    <w:rsid w:val="00F35516"/>
    <w:rsid w:val="00F35790"/>
    <w:rsid w:val="00F35FF1"/>
    <w:rsid w:val="00F36903"/>
    <w:rsid w:val="00F373EA"/>
    <w:rsid w:val="00F4136D"/>
    <w:rsid w:val="00F4212E"/>
    <w:rsid w:val="00F42901"/>
    <w:rsid w:val="00F42C20"/>
    <w:rsid w:val="00F43BB2"/>
    <w:rsid w:val="00F43E34"/>
    <w:rsid w:val="00F44B5F"/>
    <w:rsid w:val="00F4512A"/>
    <w:rsid w:val="00F470B2"/>
    <w:rsid w:val="00F4715A"/>
    <w:rsid w:val="00F51E34"/>
    <w:rsid w:val="00F5219F"/>
    <w:rsid w:val="00F53053"/>
    <w:rsid w:val="00F53FE2"/>
    <w:rsid w:val="00F575FF"/>
    <w:rsid w:val="00F618EF"/>
    <w:rsid w:val="00F61DDD"/>
    <w:rsid w:val="00F6200A"/>
    <w:rsid w:val="00F651F0"/>
    <w:rsid w:val="00F65582"/>
    <w:rsid w:val="00F66E75"/>
    <w:rsid w:val="00F67735"/>
    <w:rsid w:val="00F724BC"/>
    <w:rsid w:val="00F7257A"/>
    <w:rsid w:val="00F731BC"/>
    <w:rsid w:val="00F75708"/>
    <w:rsid w:val="00F762C1"/>
    <w:rsid w:val="00F770F5"/>
    <w:rsid w:val="00F77EB0"/>
    <w:rsid w:val="00F81048"/>
    <w:rsid w:val="00F810C6"/>
    <w:rsid w:val="00F82BF6"/>
    <w:rsid w:val="00F83A96"/>
    <w:rsid w:val="00F83EB4"/>
    <w:rsid w:val="00F85E36"/>
    <w:rsid w:val="00F85FDA"/>
    <w:rsid w:val="00F874DC"/>
    <w:rsid w:val="00F87AFD"/>
    <w:rsid w:val="00F87CDD"/>
    <w:rsid w:val="00F91340"/>
    <w:rsid w:val="00F91C1B"/>
    <w:rsid w:val="00F922BD"/>
    <w:rsid w:val="00F933F0"/>
    <w:rsid w:val="00F93644"/>
    <w:rsid w:val="00F937A3"/>
    <w:rsid w:val="00F94715"/>
    <w:rsid w:val="00F9481E"/>
    <w:rsid w:val="00F9670B"/>
    <w:rsid w:val="00F96A3D"/>
    <w:rsid w:val="00F97FB7"/>
    <w:rsid w:val="00FA3E71"/>
    <w:rsid w:val="00FA4718"/>
    <w:rsid w:val="00FA504E"/>
    <w:rsid w:val="00FA5848"/>
    <w:rsid w:val="00FA5FFD"/>
    <w:rsid w:val="00FA6899"/>
    <w:rsid w:val="00FA7F3D"/>
    <w:rsid w:val="00FB0509"/>
    <w:rsid w:val="00FB267D"/>
    <w:rsid w:val="00FB35DF"/>
    <w:rsid w:val="00FB38D8"/>
    <w:rsid w:val="00FB49C0"/>
    <w:rsid w:val="00FC051F"/>
    <w:rsid w:val="00FC0596"/>
    <w:rsid w:val="00FC06FF"/>
    <w:rsid w:val="00FC117E"/>
    <w:rsid w:val="00FC2656"/>
    <w:rsid w:val="00FC3D92"/>
    <w:rsid w:val="00FC3EE6"/>
    <w:rsid w:val="00FC4F2F"/>
    <w:rsid w:val="00FC5993"/>
    <w:rsid w:val="00FC69B4"/>
    <w:rsid w:val="00FC6C59"/>
    <w:rsid w:val="00FD0330"/>
    <w:rsid w:val="00FD0694"/>
    <w:rsid w:val="00FD25BE"/>
    <w:rsid w:val="00FD2E70"/>
    <w:rsid w:val="00FD4CF2"/>
    <w:rsid w:val="00FD6AC8"/>
    <w:rsid w:val="00FD701C"/>
    <w:rsid w:val="00FD7AA7"/>
    <w:rsid w:val="00FE005A"/>
    <w:rsid w:val="00FE06FD"/>
    <w:rsid w:val="00FE070F"/>
    <w:rsid w:val="00FE170F"/>
    <w:rsid w:val="00FE2AB4"/>
    <w:rsid w:val="00FE4481"/>
    <w:rsid w:val="00FE46BE"/>
    <w:rsid w:val="00FE5750"/>
    <w:rsid w:val="00FF1F26"/>
    <w:rsid w:val="00FF1FCB"/>
    <w:rsid w:val="00FF52D4"/>
    <w:rsid w:val="00FF5390"/>
    <w:rsid w:val="00FF61D5"/>
    <w:rsid w:val="00FF6AA4"/>
    <w:rsid w:val="00FF6B09"/>
    <w:rsid w:val="00FF6DC5"/>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8421EBB0-BFD4-4D73-BB0C-12A5DF5D7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62C1"/>
    <w:pPr>
      <w:spacing w:after="180"/>
    </w:pPr>
    <w:rPr>
      <w:lang w:val="en-GB" w:eastAsia="en-US"/>
    </w:rPr>
  </w:style>
  <w:style w:type="paragraph" w:styleId="1">
    <w:name w:val="heading 1"/>
    <w:aliases w:val="H1,h1"/>
    <w:next w:val="a"/>
    <w:link w:val="1Char"/>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0"/>
    <w:qFormat/>
    <w:pPr>
      <w:ind w:left="1135"/>
    </w:pPr>
  </w:style>
  <w:style w:type="paragraph" w:styleId="20">
    <w:name w:val="List 2"/>
    <w:basedOn w:val="a3"/>
    <w:pPr>
      <w:ind w:left="851"/>
    </w:pPr>
  </w:style>
  <w:style w:type="paragraph" w:styleId="a3">
    <w:name w:val="List"/>
    <w:basedOn w:val="a"/>
    <w:qFormat/>
    <w:pPr>
      <w:ind w:left="568" w:hanging="284"/>
    </w:pPr>
  </w:style>
  <w:style w:type="paragraph" w:styleId="70">
    <w:name w:val="toc 7"/>
    <w:basedOn w:val="60"/>
    <w:next w:val="a"/>
    <w:pPr>
      <w:ind w:left="2268" w:hanging="2268"/>
    </w:pPr>
  </w:style>
  <w:style w:type="paragraph" w:styleId="60">
    <w:name w:val="toc 6"/>
    <w:basedOn w:val="50"/>
    <w:next w:val="a"/>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
    <w:basedOn w:val="a"/>
    <w:next w:val="a"/>
    <w:link w:val="Char"/>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aliases w:val="header odd,header odd1,header odd2,header odd3,header odd4,header odd5,header odd6,header,header1,header2,header3,header odd11,header odd21,header odd7,header4,header odd8,header odd9,header5,header odd12,header11,header21,header odd22,header31,h"/>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90">
    <w:name w:val="toc 9"/>
    <w:basedOn w:val="80"/>
    <w:next w:val="a"/>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8"/>
    <w:qFormat/>
    <w:rPr>
      <w:b/>
      <w:bCs/>
    </w:rPr>
  </w:style>
  <w:style w:type="table" w:styleId="af3">
    <w:name w:val="Table Grid"/>
    <w:aliases w:val="Table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qFormat/>
    <w:rPr>
      <w:color w:val="0000FF"/>
      <w:u w:val="single"/>
    </w:rPr>
  </w:style>
  <w:style w:type="character" w:styleId="af8">
    <w:name w:val="annotation reference"/>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제목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제목 1 Char"/>
    <w:aliases w:val="H1 Char,h1 Char"/>
    <w:link w:val="1"/>
    <w:qFormat/>
    <w:rPr>
      <w:rFonts w:ascii="Arial" w:hAnsi="Arial"/>
      <w:sz w:val="36"/>
      <w:lang w:eastAsia="en-US" w:bidi="ar-SA"/>
    </w:rPr>
  </w:style>
  <w:style w:type="character" w:customStyle="1" w:styleId="Char6">
    <w:name w:val="머리글 Char"/>
    <w:aliases w:val="header odd Char,header odd1 Char,header odd2 Char,header odd3 Char,header odd4 Char,header odd5 Char,header odd6 Char,header Char,header1 Char,header2 Char,header3 Char,header odd11 Char,header odd21 Char,header odd7 Char,header4 Char,h Char"/>
    <w:link w:val="ae"/>
    <w:rPr>
      <w:rFonts w:ascii="Arial" w:hAnsi="Arial"/>
      <w:b/>
      <w:sz w:val="18"/>
      <w:lang w:val="en-GB" w:bidi="ar-SA"/>
    </w:rPr>
  </w:style>
  <w:style w:type="character" w:customStyle="1" w:styleId="Char0">
    <w:name w:val="메모 텍스트 Char"/>
    <w:link w:val="a8"/>
    <w:qFormat/>
    <w:rPr>
      <w:lang w:val="en-GB" w:eastAsia="en-US"/>
    </w:rPr>
  </w:style>
  <w:style w:type="character" w:customStyle="1" w:styleId="Char9">
    <w:name w:val="批注主题 Char"/>
    <w:basedOn w:val="Char0"/>
    <w:rPr>
      <w:lang w:val="en-GB" w:eastAsia="en-US"/>
    </w:rPr>
  </w:style>
  <w:style w:type="paragraph" w:customStyle="1" w:styleId="12">
    <w:name w:val="수정1"/>
    <w:hidden/>
    <w:uiPriority w:val="99"/>
    <w:semiHidden/>
    <w:qFormat/>
    <w:rPr>
      <w:lang w:val="en-GB" w:eastAsia="en-US"/>
    </w:rPr>
  </w:style>
  <w:style w:type="character" w:customStyle="1" w:styleId="Char4">
    <w:name w:val="풍선 도움말 텍스트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제목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캡션 Char"/>
    <w:aliases w:val="cap Char1,cap Char Char,Caption Char Char,Caption Char1 Char Char,cap Char Char1 Char,Caption Char Char1 Char Char,cap Char2 Char,180-Table-Caption Char,Caption Char2 Char,Caption Char Char Char Char,Caption Char Char1 Char1,fig and tbl Char"/>
    <w:link w:val="a6"/>
    <w:qFormat/>
    <w:rPr>
      <w:b/>
      <w:lang w:val="en-GB"/>
    </w:rPr>
  </w:style>
  <w:style w:type="character" w:customStyle="1" w:styleId="3Char">
    <w:name w:val="제목 3 Char"/>
    <w:link w:val="3"/>
    <w:qFormat/>
    <w:rPr>
      <w:rFonts w:ascii="Arial" w:hAnsi="Arial"/>
      <w:sz w:val="28"/>
      <w:lang w:eastAsia="en-US"/>
    </w:rPr>
  </w:style>
  <w:style w:type="character" w:customStyle="1" w:styleId="Char1">
    <w:name w:val="본문 Char"/>
    <w:link w:val="a9"/>
    <w:qFormat/>
    <w:rPr>
      <w:lang w:val="en-GB"/>
    </w:rPr>
  </w:style>
  <w:style w:type="paragraph" w:customStyle="1" w:styleId="3GPPNormalText">
    <w:name w:val="3GPP Normal Text"/>
    <w:basedOn w:val="a9"/>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글자만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8">
    <w:name w:val="메모 주제 Char"/>
    <w:link w:val="af2"/>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b">
    <w:name w:val="样式 页眉"/>
    <w:basedOn w:val="ae"/>
    <w:link w:val="Chara"/>
    <w:qFormat/>
    <w:pPr>
      <w:overflowPunct w:val="0"/>
      <w:autoSpaceDE w:val="0"/>
      <w:autoSpaceDN w:val="0"/>
      <w:adjustRightInd w:val="0"/>
      <w:textAlignment w:val="baseline"/>
    </w:pPr>
    <w:rPr>
      <w:rFonts w:eastAsia="Arial"/>
      <w:bCs/>
      <w:sz w:val="22"/>
      <w:lang w:eastAsia="en-US"/>
    </w:rPr>
  </w:style>
  <w:style w:type="character" w:customStyle="1" w:styleId="Chara">
    <w:name w:val="样式 页眉 Char"/>
    <w:link w:val="afb"/>
    <w:qFormat/>
    <w:rPr>
      <w:rFonts w:ascii="Arial" w:eastAsia="Arial" w:hAnsi="Arial"/>
      <w:b/>
      <w:bCs/>
      <w:sz w:val="22"/>
      <w:lang w:val="en-GB" w:eastAsia="en-US"/>
    </w:rPr>
  </w:style>
  <w:style w:type="character" w:customStyle="1" w:styleId="Char5">
    <w:name w:val="바닥글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qFormat/>
    <w:rPr>
      <w:rFonts w:ascii="Arial" w:hAnsi="Arial"/>
      <w:sz w:val="24"/>
      <w:lang w:eastAsia="en-US"/>
    </w:rPr>
  </w:style>
  <w:style w:type="character" w:customStyle="1" w:styleId="5Char">
    <w:name w:val="제목 5 Char"/>
    <w:basedOn w:val="a0"/>
    <w:link w:val="5"/>
    <w:qFormat/>
    <w:rPr>
      <w:rFonts w:ascii="Arial" w:hAnsi="Arial"/>
      <w:sz w:val="22"/>
      <w:lang w:eastAsia="en-US"/>
    </w:rPr>
  </w:style>
  <w:style w:type="character" w:customStyle="1" w:styleId="6Char">
    <w:name w:val="제목 6 Char"/>
    <w:basedOn w:val="a0"/>
    <w:link w:val="6"/>
    <w:qFormat/>
    <w:rPr>
      <w:rFonts w:ascii="Arial" w:hAnsi="Arial"/>
      <w:szCs w:val="18"/>
      <w:lang w:val="sv-SE" w:eastAsia="zh-CN"/>
    </w:rPr>
  </w:style>
  <w:style w:type="character" w:customStyle="1" w:styleId="7Char">
    <w:name w:val="제목 7 Char"/>
    <w:basedOn w:val="a0"/>
    <w:link w:val="7"/>
    <w:qFormat/>
    <w:rPr>
      <w:rFonts w:ascii="Arial" w:hAnsi="Arial"/>
      <w:szCs w:val="18"/>
      <w:lang w:val="sv-SE" w:eastAsia="zh-CN"/>
    </w:rPr>
  </w:style>
  <w:style w:type="character" w:customStyle="1" w:styleId="9Char">
    <w:name w:val="제목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본문 들여쓰기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미주 텍스트 Char"/>
    <w:basedOn w:val="a0"/>
    <w:link w:val="ab"/>
    <w:qFormat/>
    <w:rPr>
      <w:rFonts w:eastAsia="Yu Mincho"/>
      <w:lang w:val="en-GB" w:eastAsia="en-US"/>
    </w:rPr>
  </w:style>
  <w:style w:type="character" w:customStyle="1" w:styleId="Char7">
    <w:name w:val="각주 텍스트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R4_bullets"/>
    <w:basedOn w:val="a"/>
    <w:link w:val="Charb"/>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b">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c"/>
    <w:uiPriority w:val="34"/>
    <w:qFormat/>
    <w:locked/>
    <w:rPr>
      <w:rFonts w:eastAsia="MS Mincho"/>
      <w:lang w:val="en-GB" w:eastAsia="en-US"/>
    </w:rPr>
  </w:style>
  <w:style w:type="paragraph" w:styleId="26">
    <w:name w:val="Body Text 2"/>
    <w:basedOn w:val="a"/>
    <w:link w:val="2Char1"/>
    <w:semiHidden/>
    <w:unhideWhenUsed/>
    <w:rsid w:val="00D33834"/>
    <w:pPr>
      <w:spacing w:line="480" w:lineRule="auto"/>
    </w:pPr>
  </w:style>
  <w:style w:type="character" w:customStyle="1" w:styleId="2Char1">
    <w:name w:val="본문 2 Char"/>
    <w:basedOn w:val="a0"/>
    <w:link w:val="26"/>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바탕"/>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맑은 고딕"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d">
    <w:name w:val="Revision"/>
    <w:hidden/>
    <w:uiPriority w:val="99"/>
    <w:semiHidden/>
    <w:rsid w:val="005C06B3"/>
    <w:pPr>
      <w:spacing w:after="0" w:line="240" w:lineRule="auto"/>
      <w:jc w:val="left"/>
    </w:pPr>
    <w:rPr>
      <w:lang w:val="en-GB" w:eastAsia="en-US"/>
    </w:rPr>
  </w:style>
  <w:style w:type="table" w:customStyle="1" w:styleId="TableGrid1">
    <w:name w:val="TableGrid1"/>
    <w:basedOn w:val="a1"/>
    <w:next w:val="af3"/>
    <w:qFormat/>
    <w:rsid w:val="00EC03D6"/>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3"/>
    <w:qFormat/>
    <w:rsid w:val="00EC03D6"/>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f3"/>
    <w:qFormat/>
    <w:rsid w:val="006C6083"/>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f3"/>
    <w:qFormat/>
    <w:rsid w:val="006C6083"/>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next w:val="af3"/>
    <w:qFormat/>
    <w:rsid w:val="00E3091A"/>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a"/>
    <w:link w:val="maintextChar"/>
    <w:qFormat/>
    <w:rsid w:val="00EF188E"/>
    <w:pPr>
      <w:spacing w:before="60" w:after="60" w:line="288" w:lineRule="auto"/>
      <w:ind w:firstLineChars="200" w:firstLine="200"/>
    </w:pPr>
    <w:rPr>
      <w:rFonts w:eastAsia="맑은 고딕" w:cs="바탕"/>
      <w:lang w:eastAsia="ko-KR"/>
    </w:rPr>
  </w:style>
  <w:style w:type="character" w:customStyle="1" w:styleId="maintextChar">
    <w:name w:val="main text Char"/>
    <w:basedOn w:val="a0"/>
    <w:link w:val="maintext"/>
    <w:rsid w:val="00EF188E"/>
    <w:rPr>
      <w:rFonts w:eastAsia="맑은 고딕" w:cs="바탕"/>
      <w:lang w:val="en-GB"/>
    </w:rPr>
  </w:style>
  <w:style w:type="character" w:styleId="afe">
    <w:name w:val="Strong"/>
    <w:basedOn w:val="a0"/>
    <w:qFormat/>
    <w:rsid w:val="0053767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881833">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474034035">
      <w:bodyDiv w:val="1"/>
      <w:marLeft w:val="0"/>
      <w:marRight w:val="0"/>
      <w:marTop w:val="0"/>
      <w:marBottom w:val="0"/>
      <w:divBdr>
        <w:top w:val="none" w:sz="0" w:space="0" w:color="auto"/>
        <w:left w:val="none" w:sz="0" w:space="0" w:color="auto"/>
        <w:bottom w:val="none" w:sz="0" w:space="0" w:color="auto"/>
        <w:right w:val="none" w:sz="0" w:space="0" w:color="auto"/>
      </w:divBdr>
      <w:divsChild>
        <w:div w:id="743263447">
          <w:marLeft w:val="0"/>
          <w:marRight w:val="0"/>
          <w:marTop w:val="0"/>
          <w:marBottom w:val="0"/>
          <w:divBdr>
            <w:top w:val="none" w:sz="0" w:space="0" w:color="auto"/>
            <w:left w:val="none" w:sz="0" w:space="0" w:color="auto"/>
            <w:bottom w:val="none" w:sz="0" w:space="0" w:color="auto"/>
            <w:right w:val="none" w:sz="0" w:space="0" w:color="auto"/>
          </w:divBdr>
        </w:div>
        <w:div w:id="67119450">
          <w:marLeft w:val="0"/>
          <w:marRight w:val="0"/>
          <w:marTop w:val="0"/>
          <w:marBottom w:val="0"/>
          <w:divBdr>
            <w:top w:val="none" w:sz="0" w:space="0" w:color="auto"/>
            <w:left w:val="none" w:sz="0" w:space="0" w:color="auto"/>
            <w:bottom w:val="none" w:sz="0" w:space="0" w:color="auto"/>
            <w:right w:val="none" w:sz="0" w:space="0" w:color="auto"/>
          </w:divBdr>
        </w:div>
        <w:div w:id="1863472240">
          <w:marLeft w:val="0"/>
          <w:marRight w:val="0"/>
          <w:marTop w:val="0"/>
          <w:marBottom w:val="0"/>
          <w:divBdr>
            <w:top w:val="none" w:sz="0" w:space="0" w:color="auto"/>
            <w:left w:val="none" w:sz="0" w:space="0" w:color="auto"/>
            <w:bottom w:val="none" w:sz="0" w:space="0" w:color="auto"/>
            <w:right w:val="none" w:sz="0" w:space="0" w:color="auto"/>
          </w:divBdr>
        </w:div>
        <w:div w:id="1653371273">
          <w:marLeft w:val="0"/>
          <w:marRight w:val="0"/>
          <w:marTop w:val="0"/>
          <w:marBottom w:val="0"/>
          <w:divBdr>
            <w:top w:val="none" w:sz="0" w:space="0" w:color="auto"/>
            <w:left w:val="none" w:sz="0" w:space="0" w:color="auto"/>
            <w:bottom w:val="none" w:sz="0" w:space="0" w:color="auto"/>
            <w:right w:val="none" w:sz="0" w:space="0" w:color="auto"/>
          </w:divBdr>
        </w:div>
        <w:div w:id="807478144">
          <w:marLeft w:val="0"/>
          <w:marRight w:val="0"/>
          <w:marTop w:val="0"/>
          <w:marBottom w:val="0"/>
          <w:divBdr>
            <w:top w:val="none" w:sz="0" w:space="0" w:color="auto"/>
            <w:left w:val="none" w:sz="0" w:space="0" w:color="auto"/>
            <w:bottom w:val="none" w:sz="0" w:space="0" w:color="auto"/>
            <w:right w:val="none" w:sz="0" w:space="0" w:color="auto"/>
          </w:divBdr>
        </w:div>
        <w:div w:id="2014529820">
          <w:marLeft w:val="0"/>
          <w:marRight w:val="0"/>
          <w:marTop w:val="0"/>
          <w:marBottom w:val="0"/>
          <w:divBdr>
            <w:top w:val="none" w:sz="0" w:space="0" w:color="auto"/>
            <w:left w:val="none" w:sz="0" w:space="0" w:color="auto"/>
            <w:bottom w:val="none" w:sz="0" w:space="0" w:color="auto"/>
            <w:right w:val="none" w:sz="0" w:space="0" w:color="auto"/>
          </w:divBdr>
        </w:div>
        <w:div w:id="1151822456">
          <w:marLeft w:val="0"/>
          <w:marRight w:val="0"/>
          <w:marTop w:val="0"/>
          <w:marBottom w:val="0"/>
          <w:divBdr>
            <w:top w:val="none" w:sz="0" w:space="0" w:color="auto"/>
            <w:left w:val="none" w:sz="0" w:space="0" w:color="auto"/>
            <w:bottom w:val="none" w:sz="0" w:space="0" w:color="auto"/>
            <w:right w:val="none" w:sz="0" w:space="0" w:color="auto"/>
          </w:divBdr>
        </w:div>
        <w:div w:id="919876477">
          <w:marLeft w:val="0"/>
          <w:marRight w:val="0"/>
          <w:marTop w:val="0"/>
          <w:marBottom w:val="0"/>
          <w:divBdr>
            <w:top w:val="none" w:sz="0" w:space="0" w:color="auto"/>
            <w:left w:val="none" w:sz="0" w:space="0" w:color="auto"/>
            <w:bottom w:val="none" w:sz="0" w:space="0" w:color="auto"/>
            <w:right w:val="none" w:sz="0" w:space="0" w:color="auto"/>
          </w:divBdr>
        </w:div>
        <w:div w:id="1692561737">
          <w:marLeft w:val="0"/>
          <w:marRight w:val="0"/>
          <w:marTop w:val="0"/>
          <w:marBottom w:val="0"/>
          <w:divBdr>
            <w:top w:val="none" w:sz="0" w:space="0" w:color="auto"/>
            <w:left w:val="none" w:sz="0" w:space="0" w:color="auto"/>
            <w:bottom w:val="none" w:sz="0" w:space="0" w:color="auto"/>
            <w:right w:val="none" w:sz="0" w:space="0" w:color="auto"/>
          </w:divBdr>
        </w:div>
      </w:divsChild>
    </w:div>
    <w:div w:id="512886623">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40560016">
      <w:bodyDiv w:val="1"/>
      <w:marLeft w:val="0"/>
      <w:marRight w:val="0"/>
      <w:marTop w:val="0"/>
      <w:marBottom w:val="0"/>
      <w:divBdr>
        <w:top w:val="none" w:sz="0" w:space="0" w:color="auto"/>
        <w:left w:val="none" w:sz="0" w:space="0" w:color="auto"/>
        <w:bottom w:val="none" w:sz="0" w:space="0" w:color="auto"/>
        <w:right w:val="none" w:sz="0" w:space="0" w:color="auto"/>
      </w:divBdr>
    </w:div>
    <w:div w:id="1276712312">
      <w:bodyDiv w:val="1"/>
      <w:marLeft w:val="0"/>
      <w:marRight w:val="0"/>
      <w:marTop w:val="0"/>
      <w:marBottom w:val="0"/>
      <w:divBdr>
        <w:top w:val="none" w:sz="0" w:space="0" w:color="auto"/>
        <w:left w:val="none" w:sz="0" w:space="0" w:color="auto"/>
        <w:bottom w:val="none" w:sz="0" w:space="0" w:color="auto"/>
        <w:right w:val="none" w:sz="0" w:space="0" w:color="auto"/>
      </w:divBdr>
    </w:div>
    <w:div w:id="1339890977">
      <w:bodyDiv w:val="1"/>
      <w:marLeft w:val="0"/>
      <w:marRight w:val="0"/>
      <w:marTop w:val="0"/>
      <w:marBottom w:val="0"/>
      <w:divBdr>
        <w:top w:val="none" w:sz="0" w:space="0" w:color="auto"/>
        <w:left w:val="none" w:sz="0" w:space="0" w:color="auto"/>
        <w:bottom w:val="none" w:sz="0" w:space="0" w:color="auto"/>
        <w:right w:val="none" w:sz="0" w:space="0" w:color="auto"/>
      </w:divBdr>
      <w:divsChild>
        <w:div w:id="429930732">
          <w:marLeft w:val="734"/>
          <w:marRight w:val="0"/>
          <w:marTop w:val="0"/>
          <w:marBottom w:val="0"/>
          <w:divBdr>
            <w:top w:val="none" w:sz="0" w:space="0" w:color="auto"/>
            <w:left w:val="none" w:sz="0" w:space="0" w:color="auto"/>
            <w:bottom w:val="none" w:sz="0" w:space="0" w:color="auto"/>
            <w:right w:val="none" w:sz="0" w:space="0" w:color="auto"/>
          </w:divBdr>
        </w:div>
        <w:div w:id="609624415">
          <w:marLeft w:val="734"/>
          <w:marRight w:val="0"/>
          <w:marTop w:val="0"/>
          <w:marBottom w:val="0"/>
          <w:divBdr>
            <w:top w:val="none" w:sz="0" w:space="0" w:color="auto"/>
            <w:left w:val="none" w:sz="0" w:space="0" w:color="auto"/>
            <w:bottom w:val="none" w:sz="0" w:space="0" w:color="auto"/>
            <w:right w:val="none" w:sz="0" w:space="0" w:color="auto"/>
          </w:divBdr>
        </w:div>
        <w:div w:id="658117948">
          <w:marLeft w:val="734"/>
          <w:marRight w:val="0"/>
          <w:marTop w:val="0"/>
          <w:marBottom w:val="0"/>
          <w:divBdr>
            <w:top w:val="none" w:sz="0" w:space="0" w:color="auto"/>
            <w:left w:val="none" w:sz="0" w:space="0" w:color="auto"/>
            <w:bottom w:val="none" w:sz="0" w:space="0" w:color="auto"/>
            <w:right w:val="none" w:sz="0" w:space="0" w:color="auto"/>
          </w:divBdr>
        </w:div>
        <w:div w:id="1979189120">
          <w:marLeft w:val="734"/>
          <w:marRight w:val="0"/>
          <w:marTop w:val="0"/>
          <w:marBottom w:val="0"/>
          <w:divBdr>
            <w:top w:val="none" w:sz="0" w:space="0" w:color="auto"/>
            <w:left w:val="none" w:sz="0" w:space="0" w:color="auto"/>
            <w:bottom w:val="none" w:sz="0" w:space="0" w:color="auto"/>
            <w:right w:val="none" w:sz="0" w:space="0" w:color="auto"/>
          </w:divBdr>
        </w:div>
      </w:divsChild>
    </w:div>
    <w:div w:id="1373312101">
      <w:bodyDiv w:val="1"/>
      <w:marLeft w:val="0"/>
      <w:marRight w:val="0"/>
      <w:marTop w:val="0"/>
      <w:marBottom w:val="0"/>
      <w:divBdr>
        <w:top w:val="none" w:sz="0" w:space="0" w:color="auto"/>
        <w:left w:val="none" w:sz="0" w:space="0" w:color="auto"/>
        <w:bottom w:val="none" w:sz="0" w:space="0" w:color="auto"/>
        <w:right w:val="none" w:sz="0" w:space="0" w:color="auto"/>
      </w:divBdr>
    </w:div>
    <w:div w:id="1384790957">
      <w:bodyDiv w:val="1"/>
      <w:marLeft w:val="0"/>
      <w:marRight w:val="0"/>
      <w:marTop w:val="0"/>
      <w:marBottom w:val="0"/>
      <w:divBdr>
        <w:top w:val="none" w:sz="0" w:space="0" w:color="auto"/>
        <w:left w:val="none" w:sz="0" w:space="0" w:color="auto"/>
        <w:bottom w:val="none" w:sz="0" w:space="0" w:color="auto"/>
        <w:right w:val="none" w:sz="0" w:space="0" w:color="auto"/>
      </w:divBdr>
      <w:divsChild>
        <w:div w:id="351341124">
          <w:marLeft w:val="734"/>
          <w:marRight w:val="0"/>
          <w:marTop w:val="0"/>
          <w:marBottom w:val="0"/>
          <w:divBdr>
            <w:top w:val="none" w:sz="0" w:space="0" w:color="auto"/>
            <w:left w:val="none" w:sz="0" w:space="0" w:color="auto"/>
            <w:bottom w:val="none" w:sz="0" w:space="0" w:color="auto"/>
            <w:right w:val="none" w:sz="0" w:space="0" w:color="auto"/>
          </w:divBdr>
        </w:div>
        <w:div w:id="970671549">
          <w:marLeft w:val="734"/>
          <w:marRight w:val="0"/>
          <w:marTop w:val="0"/>
          <w:marBottom w:val="0"/>
          <w:divBdr>
            <w:top w:val="none" w:sz="0" w:space="0" w:color="auto"/>
            <w:left w:val="none" w:sz="0" w:space="0" w:color="auto"/>
            <w:bottom w:val="none" w:sz="0" w:space="0" w:color="auto"/>
            <w:right w:val="none" w:sz="0" w:space="0" w:color="auto"/>
          </w:divBdr>
        </w:div>
        <w:div w:id="1717196250">
          <w:marLeft w:val="734"/>
          <w:marRight w:val="0"/>
          <w:marTop w:val="0"/>
          <w:marBottom w:val="0"/>
          <w:divBdr>
            <w:top w:val="none" w:sz="0" w:space="0" w:color="auto"/>
            <w:left w:val="none" w:sz="0" w:space="0" w:color="auto"/>
            <w:bottom w:val="none" w:sz="0" w:space="0" w:color="auto"/>
            <w:right w:val="none" w:sz="0" w:space="0" w:color="auto"/>
          </w:divBdr>
        </w:div>
        <w:div w:id="1984967064">
          <w:marLeft w:val="734"/>
          <w:marRight w:val="0"/>
          <w:marTop w:val="0"/>
          <w:marBottom w:val="0"/>
          <w:divBdr>
            <w:top w:val="none" w:sz="0" w:space="0" w:color="auto"/>
            <w:left w:val="none" w:sz="0" w:space="0" w:color="auto"/>
            <w:bottom w:val="none" w:sz="0" w:space="0" w:color="auto"/>
            <w:right w:val="none" w:sz="0" w:space="0" w:color="auto"/>
          </w:divBdr>
        </w:div>
      </w:divsChild>
    </w:div>
    <w:div w:id="1451978196">
      <w:bodyDiv w:val="1"/>
      <w:marLeft w:val="0"/>
      <w:marRight w:val="0"/>
      <w:marTop w:val="0"/>
      <w:marBottom w:val="0"/>
      <w:divBdr>
        <w:top w:val="none" w:sz="0" w:space="0" w:color="auto"/>
        <w:left w:val="none" w:sz="0" w:space="0" w:color="auto"/>
        <w:bottom w:val="none" w:sz="0" w:space="0" w:color="auto"/>
        <w:right w:val="none" w:sz="0" w:space="0" w:color="auto"/>
      </w:divBdr>
    </w:div>
    <w:div w:id="1561862338">
      <w:bodyDiv w:val="1"/>
      <w:marLeft w:val="0"/>
      <w:marRight w:val="0"/>
      <w:marTop w:val="0"/>
      <w:marBottom w:val="0"/>
      <w:divBdr>
        <w:top w:val="none" w:sz="0" w:space="0" w:color="auto"/>
        <w:left w:val="none" w:sz="0" w:space="0" w:color="auto"/>
        <w:bottom w:val="none" w:sz="0" w:space="0" w:color="auto"/>
        <w:right w:val="none" w:sz="0" w:space="0" w:color="auto"/>
      </w:divBdr>
      <w:divsChild>
        <w:div w:id="114642857">
          <w:marLeft w:val="0"/>
          <w:marRight w:val="0"/>
          <w:marTop w:val="0"/>
          <w:marBottom w:val="0"/>
          <w:divBdr>
            <w:top w:val="none" w:sz="0" w:space="0" w:color="auto"/>
            <w:left w:val="none" w:sz="0" w:space="0" w:color="auto"/>
            <w:bottom w:val="none" w:sz="0" w:space="0" w:color="auto"/>
            <w:right w:val="none" w:sz="0" w:space="0" w:color="auto"/>
          </w:divBdr>
        </w:div>
        <w:div w:id="522401482">
          <w:marLeft w:val="0"/>
          <w:marRight w:val="0"/>
          <w:marTop w:val="0"/>
          <w:marBottom w:val="0"/>
          <w:divBdr>
            <w:top w:val="none" w:sz="0" w:space="0" w:color="auto"/>
            <w:left w:val="none" w:sz="0" w:space="0" w:color="auto"/>
            <w:bottom w:val="none" w:sz="0" w:space="0" w:color="auto"/>
            <w:right w:val="none" w:sz="0" w:space="0" w:color="auto"/>
          </w:divBdr>
        </w:div>
        <w:div w:id="1802769959">
          <w:marLeft w:val="0"/>
          <w:marRight w:val="0"/>
          <w:marTop w:val="0"/>
          <w:marBottom w:val="0"/>
          <w:divBdr>
            <w:top w:val="none" w:sz="0" w:space="0" w:color="auto"/>
            <w:left w:val="none" w:sz="0" w:space="0" w:color="auto"/>
            <w:bottom w:val="none" w:sz="0" w:space="0" w:color="auto"/>
            <w:right w:val="none" w:sz="0" w:space="0" w:color="auto"/>
          </w:divBdr>
        </w:div>
        <w:div w:id="1491747154">
          <w:marLeft w:val="0"/>
          <w:marRight w:val="0"/>
          <w:marTop w:val="0"/>
          <w:marBottom w:val="0"/>
          <w:divBdr>
            <w:top w:val="none" w:sz="0" w:space="0" w:color="auto"/>
            <w:left w:val="none" w:sz="0" w:space="0" w:color="auto"/>
            <w:bottom w:val="none" w:sz="0" w:space="0" w:color="auto"/>
            <w:right w:val="none" w:sz="0" w:space="0" w:color="auto"/>
          </w:divBdr>
        </w:div>
        <w:div w:id="2139179284">
          <w:marLeft w:val="0"/>
          <w:marRight w:val="0"/>
          <w:marTop w:val="0"/>
          <w:marBottom w:val="0"/>
          <w:divBdr>
            <w:top w:val="none" w:sz="0" w:space="0" w:color="auto"/>
            <w:left w:val="none" w:sz="0" w:space="0" w:color="auto"/>
            <w:bottom w:val="none" w:sz="0" w:space="0" w:color="auto"/>
            <w:right w:val="none" w:sz="0" w:space="0" w:color="auto"/>
          </w:divBdr>
        </w:div>
        <w:div w:id="249433044">
          <w:marLeft w:val="0"/>
          <w:marRight w:val="0"/>
          <w:marTop w:val="0"/>
          <w:marBottom w:val="0"/>
          <w:divBdr>
            <w:top w:val="none" w:sz="0" w:space="0" w:color="auto"/>
            <w:left w:val="none" w:sz="0" w:space="0" w:color="auto"/>
            <w:bottom w:val="none" w:sz="0" w:space="0" w:color="auto"/>
            <w:right w:val="none" w:sz="0" w:space="0" w:color="auto"/>
          </w:divBdr>
        </w:div>
        <w:div w:id="1455633003">
          <w:marLeft w:val="0"/>
          <w:marRight w:val="0"/>
          <w:marTop w:val="0"/>
          <w:marBottom w:val="0"/>
          <w:divBdr>
            <w:top w:val="none" w:sz="0" w:space="0" w:color="auto"/>
            <w:left w:val="none" w:sz="0" w:space="0" w:color="auto"/>
            <w:bottom w:val="none" w:sz="0" w:space="0" w:color="auto"/>
            <w:right w:val="none" w:sz="0" w:space="0" w:color="auto"/>
          </w:divBdr>
        </w:div>
        <w:div w:id="1542473568">
          <w:marLeft w:val="0"/>
          <w:marRight w:val="0"/>
          <w:marTop w:val="0"/>
          <w:marBottom w:val="0"/>
          <w:divBdr>
            <w:top w:val="none" w:sz="0" w:space="0" w:color="auto"/>
            <w:left w:val="none" w:sz="0" w:space="0" w:color="auto"/>
            <w:bottom w:val="none" w:sz="0" w:space="0" w:color="auto"/>
            <w:right w:val="none" w:sz="0" w:space="0" w:color="auto"/>
          </w:divBdr>
        </w:div>
      </w:divsChild>
    </w:div>
    <w:div w:id="1725367717">
      <w:bodyDiv w:val="1"/>
      <w:marLeft w:val="0"/>
      <w:marRight w:val="0"/>
      <w:marTop w:val="0"/>
      <w:marBottom w:val="0"/>
      <w:divBdr>
        <w:top w:val="none" w:sz="0" w:space="0" w:color="auto"/>
        <w:left w:val="none" w:sz="0" w:space="0" w:color="auto"/>
        <w:bottom w:val="none" w:sz="0" w:space="0" w:color="auto"/>
        <w:right w:val="none" w:sz="0" w:space="0" w:color="auto"/>
      </w:divBdr>
    </w:div>
    <w:div w:id="2089186171">
      <w:bodyDiv w:val="1"/>
      <w:marLeft w:val="0"/>
      <w:marRight w:val="0"/>
      <w:marTop w:val="0"/>
      <w:marBottom w:val="0"/>
      <w:divBdr>
        <w:top w:val="none" w:sz="0" w:space="0" w:color="auto"/>
        <w:left w:val="none" w:sz="0" w:space="0" w:color="auto"/>
        <w:bottom w:val="none" w:sz="0" w:space="0" w:color="auto"/>
        <w:right w:val="none" w:sz="0" w:space="0" w:color="auto"/>
      </w:divBdr>
      <w:divsChild>
        <w:div w:id="1165633485">
          <w:marLeft w:val="734"/>
          <w:marRight w:val="0"/>
          <w:marTop w:val="0"/>
          <w:marBottom w:val="0"/>
          <w:divBdr>
            <w:top w:val="none" w:sz="0" w:space="0" w:color="auto"/>
            <w:left w:val="none" w:sz="0" w:space="0" w:color="auto"/>
            <w:bottom w:val="none" w:sz="0" w:space="0" w:color="auto"/>
            <w:right w:val="none" w:sz="0" w:space="0" w:color="auto"/>
          </w:divBdr>
        </w:div>
        <w:div w:id="1260406430">
          <w:marLeft w:val="734"/>
          <w:marRight w:val="0"/>
          <w:marTop w:val="0"/>
          <w:marBottom w:val="0"/>
          <w:divBdr>
            <w:top w:val="none" w:sz="0" w:space="0" w:color="auto"/>
            <w:left w:val="none" w:sz="0" w:space="0" w:color="auto"/>
            <w:bottom w:val="none" w:sz="0" w:space="0" w:color="auto"/>
            <w:right w:val="none" w:sz="0" w:space="0" w:color="auto"/>
          </w:divBdr>
        </w:div>
        <w:div w:id="1489128433">
          <w:marLeft w:val="734"/>
          <w:marRight w:val="0"/>
          <w:marTop w:val="0"/>
          <w:marBottom w:val="0"/>
          <w:divBdr>
            <w:top w:val="none" w:sz="0" w:space="0" w:color="auto"/>
            <w:left w:val="none" w:sz="0" w:space="0" w:color="auto"/>
            <w:bottom w:val="none" w:sz="0" w:space="0" w:color="auto"/>
            <w:right w:val="none" w:sz="0" w:space="0" w:color="auto"/>
          </w:divBdr>
        </w:div>
        <w:div w:id="1716006877">
          <w:marLeft w:val="734"/>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6D9DE6-6AC8-45B5-BB1D-3014956BB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7</Pages>
  <Words>2643</Words>
  <Characters>15071</Characters>
  <Application>Microsoft Office Word</Application>
  <DocSecurity>0</DocSecurity>
  <Lines>125</Lines>
  <Paragraphs>35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Samsung (TK)</cp:lastModifiedBy>
  <cp:revision>3</cp:revision>
  <cp:lastPrinted>2019-04-25T01:09:00Z</cp:lastPrinted>
  <dcterms:created xsi:type="dcterms:W3CDTF">2025-11-07T01:25:00Z</dcterms:created>
  <dcterms:modified xsi:type="dcterms:W3CDTF">2025-11-07T15:13:00Z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FLCMData">
    <vt:lpwstr>5A90B85C9473067E58875AEF5AA0CF8A80EA4DB47E7FE29EC5CEF5DA4D4C19F0F8F0C013E0047A641424512E8A2924970CA22741CAEEA022740053C26AE5C57E</vt:lpwstr>
  </property>
</Properties>
</file>