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29513" w14:textId="11ED38F7" w:rsidR="005528E9" w:rsidRPr="00E07BCE" w:rsidRDefault="005528E9" w:rsidP="005528E9">
      <w:pPr>
        <w:pStyle w:val="CRCoverPage"/>
        <w:tabs>
          <w:tab w:val="right" w:pos="9639"/>
        </w:tabs>
        <w:spacing w:after="0"/>
        <w:rPr>
          <w:rFonts w:eastAsia="Malgun Gothic"/>
          <w:b/>
          <w:noProof/>
          <w:sz w:val="22"/>
          <w:szCs w:val="22"/>
          <w:lang w:eastAsia="ko-KR"/>
        </w:rPr>
      </w:pPr>
      <w:bookmarkStart w:id="0" w:name="_Hlk3548187"/>
      <w:r w:rsidRPr="00E07BCE">
        <w:rPr>
          <w:b/>
          <w:noProof/>
          <w:sz w:val="22"/>
          <w:szCs w:val="22"/>
        </w:rPr>
        <w:t>3GPP TSG-</w:t>
      </w:r>
      <w:r w:rsidRPr="00E07BCE">
        <w:rPr>
          <w:b/>
          <w:noProof/>
          <w:sz w:val="22"/>
          <w:szCs w:val="22"/>
        </w:rPr>
        <w:fldChar w:fldCharType="begin"/>
      </w:r>
      <w:r w:rsidRPr="00E07BCE">
        <w:rPr>
          <w:b/>
          <w:noProof/>
          <w:sz w:val="22"/>
          <w:szCs w:val="22"/>
        </w:rPr>
        <w:instrText xml:space="preserve"> DOCPROPERTY  TSG/WGRef  \* MERGEFORMAT </w:instrText>
      </w:r>
      <w:r w:rsidRPr="00E07BCE">
        <w:rPr>
          <w:b/>
          <w:noProof/>
          <w:sz w:val="22"/>
          <w:szCs w:val="22"/>
        </w:rPr>
        <w:fldChar w:fldCharType="separate"/>
      </w:r>
      <w:r w:rsidRPr="00E07BCE">
        <w:rPr>
          <w:b/>
          <w:noProof/>
          <w:sz w:val="22"/>
          <w:szCs w:val="22"/>
        </w:rPr>
        <w:t>RAN4</w:t>
      </w:r>
      <w:r w:rsidRPr="00E07BCE">
        <w:rPr>
          <w:b/>
          <w:noProof/>
          <w:sz w:val="22"/>
          <w:szCs w:val="22"/>
        </w:rPr>
        <w:fldChar w:fldCharType="end"/>
      </w:r>
      <w:r w:rsidRPr="00E07BCE">
        <w:rPr>
          <w:b/>
          <w:noProof/>
          <w:sz w:val="22"/>
          <w:szCs w:val="22"/>
        </w:rPr>
        <w:t xml:space="preserve"> Meeting #11</w:t>
      </w:r>
      <w:r w:rsidR="00431319" w:rsidRPr="00E07BCE">
        <w:rPr>
          <w:rFonts w:eastAsia="Malgun Gothic" w:hint="eastAsia"/>
          <w:b/>
          <w:noProof/>
          <w:sz w:val="22"/>
          <w:szCs w:val="22"/>
          <w:lang w:eastAsia="ko-KR"/>
        </w:rPr>
        <w:t>7</w:t>
      </w:r>
      <w:r w:rsidRPr="00E07BCE">
        <w:rPr>
          <w:b/>
          <w:i/>
          <w:noProof/>
          <w:sz w:val="22"/>
          <w:szCs w:val="22"/>
        </w:rPr>
        <w:tab/>
      </w:r>
      <w:r w:rsidRPr="00E07BCE">
        <w:rPr>
          <w:b/>
          <w:noProof/>
          <w:sz w:val="22"/>
          <w:szCs w:val="22"/>
        </w:rPr>
        <w:fldChar w:fldCharType="begin"/>
      </w:r>
      <w:r w:rsidRPr="00E07BCE">
        <w:rPr>
          <w:b/>
          <w:noProof/>
          <w:sz w:val="22"/>
          <w:szCs w:val="22"/>
        </w:rPr>
        <w:instrText xml:space="preserve"> DOCPROPERTY  Tdoc#  \* MERGEFORMAT </w:instrText>
      </w:r>
      <w:r w:rsidRPr="00E07BCE">
        <w:rPr>
          <w:b/>
          <w:noProof/>
          <w:sz w:val="22"/>
          <w:szCs w:val="22"/>
        </w:rPr>
        <w:fldChar w:fldCharType="separate"/>
      </w:r>
      <w:r w:rsidRPr="00E07BCE">
        <w:rPr>
          <w:b/>
          <w:noProof/>
          <w:sz w:val="22"/>
          <w:szCs w:val="22"/>
        </w:rPr>
        <w:t>R4-2</w:t>
      </w:r>
      <w:r w:rsidR="00087B96" w:rsidRPr="00E07BCE">
        <w:rPr>
          <w:b/>
          <w:noProof/>
          <w:sz w:val="22"/>
          <w:szCs w:val="22"/>
        </w:rPr>
        <w:t>5</w:t>
      </w:r>
      <w:r w:rsidR="00911E71">
        <w:rPr>
          <w:b/>
          <w:noProof/>
          <w:sz w:val="22"/>
          <w:szCs w:val="22"/>
        </w:rPr>
        <w:t>20688</w:t>
      </w:r>
      <w:r w:rsidRPr="00E07BCE">
        <w:rPr>
          <w:b/>
          <w:noProof/>
          <w:sz w:val="22"/>
          <w:szCs w:val="22"/>
        </w:rPr>
        <w:fldChar w:fldCharType="end"/>
      </w:r>
    </w:p>
    <w:p w14:paraId="4E1DB4CC" w14:textId="4E417966" w:rsidR="00087B96" w:rsidRPr="00E07BCE" w:rsidRDefault="00431319" w:rsidP="00087B96">
      <w:pPr>
        <w:pStyle w:val="Header"/>
        <w:tabs>
          <w:tab w:val="right" w:pos="9781"/>
          <w:tab w:val="right" w:pos="13323"/>
        </w:tabs>
        <w:spacing w:before="60" w:after="60"/>
        <w:outlineLvl w:val="0"/>
        <w:rPr>
          <w:rFonts w:eastAsia="MS Mincho"/>
          <w:noProof/>
          <w:sz w:val="22"/>
          <w:szCs w:val="22"/>
        </w:rPr>
      </w:pPr>
      <w:r w:rsidRPr="00E07BCE">
        <w:rPr>
          <w:rFonts w:eastAsia="Malgun Gothic" w:hint="eastAsia"/>
          <w:noProof/>
          <w:sz w:val="22"/>
          <w:szCs w:val="22"/>
          <w:lang w:eastAsia="ko-KR"/>
        </w:rPr>
        <w:t>Dallas</w:t>
      </w:r>
      <w:r w:rsidR="00087B96" w:rsidRPr="00E07BCE">
        <w:rPr>
          <w:rFonts w:eastAsia="MS Mincho"/>
          <w:noProof/>
          <w:sz w:val="22"/>
          <w:szCs w:val="22"/>
        </w:rPr>
        <w:t xml:space="preserve">, </w:t>
      </w:r>
      <w:r w:rsidRPr="00E07BCE">
        <w:rPr>
          <w:rFonts w:eastAsia="Malgun Gothic" w:hint="eastAsia"/>
          <w:noProof/>
          <w:sz w:val="22"/>
          <w:szCs w:val="22"/>
          <w:lang w:eastAsia="ko-KR"/>
        </w:rPr>
        <w:t>U.S.A</w:t>
      </w:r>
      <w:r w:rsidR="00087B96" w:rsidRPr="00E07BCE">
        <w:rPr>
          <w:rFonts w:eastAsia="MS Mincho"/>
          <w:noProof/>
          <w:sz w:val="22"/>
          <w:szCs w:val="22"/>
        </w:rPr>
        <w:t xml:space="preserve">, </w:t>
      </w:r>
      <w:r w:rsidR="00807312" w:rsidRPr="00E07BCE">
        <w:rPr>
          <w:rFonts w:eastAsia="MS Mincho"/>
          <w:noProof/>
          <w:sz w:val="22"/>
          <w:szCs w:val="22"/>
        </w:rPr>
        <w:t>1</w:t>
      </w:r>
      <w:r w:rsidR="003E5FCE" w:rsidRPr="00E07BCE">
        <w:rPr>
          <w:rFonts w:eastAsia="Malgun Gothic" w:hint="eastAsia"/>
          <w:noProof/>
          <w:sz w:val="22"/>
          <w:szCs w:val="22"/>
          <w:lang w:eastAsia="ko-KR"/>
        </w:rPr>
        <w:t>7</w:t>
      </w:r>
      <w:r w:rsidR="00087B96" w:rsidRPr="00E07BCE">
        <w:rPr>
          <w:rFonts w:eastAsia="MS Mincho"/>
          <w:noProof/>
          <w:sz w:val="22"/>
          <w:szCs w:val="22"/>
        </w:rPr>
        <w:t xml:space="preserve">th – </w:t>
      </w:r>
      <w:r w:rsidR="00911E71">
        <w:rPr>
          <w:rFonts w:eastAsia="MS Mincho"/>
          <w:noProof/>
          <w:sz w:val="22"/>
          <w:szCs w:val="22"/>
        </w:rPr>
        <w:t>2</w:t>
      </w:r>
      <w:r w:rsidR="003E5FCE" w:rsidRPr="00E07BCE">
        <w:rPr>
          <w:rFonts w:eastAsia="Malgun Gothic" w:hint="eastAsia"/>
          <w:noProof/>
          <w:sz w:val="22"/>
          <w:szCs w:val="22"/>
          <w:lang w:eastAsia="ko-KR"/>
        </w:rPr>
        <w:t>1</w:t>
      </w:r>
      <w:r w:rsidR="00911E71">
        <w:rPr>
          <w:rFonts w:eastAsia="MS Mincho"/>
          <w:noProof/>
          <w:sz w:val="22"/>
          <w:szCs w:val="22"/>
        </w:rPr>
        <w:t>st</w:t>
      </w:r>
      <w:r w:rsidR="00087B96" w:rsidRPr="00E07BCE">
        <w:rPr>
          <w:rFonts w:eastAsia="MS Mincho"/>
          <w:noProof/>
          <w:sz w:val="22"/>
          <w:szCs w:val="22"/>
        </w:rPr>
        <w:t xml:space="preserve"> </w:t>
      </w:r>
      <w:r w:rsidRPr="00E07BCE">
        <w:rPr>
          <w:rFonts w:eastAsia="Malgun Gothic" w:hint="eastAsia"/>
          <w:noProof/>
          <w:sz w:val="22"/>
          <w:szCs w:val="22"/>
          <w:lang w:eastAsia="ko-KR"/>
        </w:rPr>
        <w:t>November</w:t>
      </w:r>
      <w:r w:rsidR="00087B96" w:rsidRPr="00E07BCE">
        <w:rPr>
          <w:rFonts w:eastAsia="MS Mincho"/>
          <w:noProof/>
          <w:sz w:val="22"/>
          <w:szCs w:val="22"/>
        </w:rPr>
        <w:t>, 2025</w:t>
      </w:r>
    </w:p>
    <w:p w14:paraId="64ADC71B" w14:textId="77777777" w:rsidR="00DF36BC" w:rsidRPr="00E07BCE" w:rsidRDefault="00DF36BC" w:rsidP="00DF36BC">
      <w:pPr>
        <w:tabs>
          <w:tab w:val="left" w:pos="2160"/>
        </w:tabs>
        <w:rPr>
          <w:rFonts w:ascii="Arial" w:eastAsia="SimSun" w:hAnsi="Arial" w:cs="Arial"/>
          <w:b/>
          <w:sz w:val="22"/>
          <w:szCs w:val="22"/>
          <w:lang w:eastAsia="zh-CN"/>
        </w:rPr>
      </w:pPr>
    </w:p>
    <w:p w14:paraId="79BC3E35" w14:textId="73022553" w:rsidR="005528E9" w:rsidRPr="00E07BCE" w:rsidRDefault="005528E9" w:rsidP="00E07BCE">
      <w:pPr>
        <w:tabs>
          <w:tab w:val="left" w:pos="1440"/>
        </w:tabs>
        <w:rPr>
          <w:rFonts w:ascii="Arial" w:eastAsia="SimSun" w:hAnsi="Arial" w:cs="Arial"/>
          <w:bCs/>
          <w:sz w:val="22"/>
          <w:szCs w:val="22"/>
          <w:lang w:eastAsia="zh-CN"/>
        </w:rPr>
      </w:pPr>
      <w:r w:rsidRPr="00E07BCE">
        <w:rPr>
          <w:rFonts w:ascii="Arial" w:eastAsia="SimSun" w:hAnsi="Arial" w:cs="Arial"/>
          <w:bCs/>
          <w:sz w:val="22"/>
          <w:szCs w:val="22"/>
          <w:lang w:eastAsia="zh-CN"/>
        </w:rPr>
        <w:t>Source:</w:t>
      </w:r>
      <w:r w:rsidR="00E07BCE">
        <w:rPr>
          <w:rFonts w:ascii="Arial" w:eastAsia="SimSun" w:hAnsi="Arial" w:cs="Arial"/>
          <w:bCs/>
          <w:sz w:val="22"/>
          <w:szCs w:val="22"/>
          <w:lang w:eastAsia="zh-CN"/>
        </w:rPr>
        <w:tab/>
      </w:r>
      <w:r w:rsidRPr="00E07BCE">
        <w:rPr>
          <w:rFonts w:ascii="Arial" w:eastAsia="SimSun" w:hAnsi="Arial" w:cs="Arial" w:hint="eastAsia"/>
          <w:bCs/>
          <w:sz w:val="22"/>
          <w:szCs w:val="22"/>
          <w:lang w:eastAsia="zh-CN"/>
        </w:rPr>
        <w:t>LG Electronics</w:t>
      </w:r>
    </w:p>
    <w:p w14:paraId="45AB6A92" w14:textId="68FC5A54" w:rsidR="003A046D" w:rsidRPr="00E07BCE" w:rsidRDefault="00DF36BC" w:rsidP="00E07BCE">
      <w:pPr>
        <w:rPr>
          <w:rFonts w:ascii="Arial" w:eastAsia="SimSun" w:hAnsi="Arial" w:cs="Arial"/>
          <w:bCs/>
          <w:sz w:val="22"/>
          <w:szCs w:val="22"/>
        </w:rPr>
      </w:pPr>
      <w:r w:rsidRPr="00E07BCE">
        <w:rPr>
          <w:rFonts w:ascii="Arial" w:eastAsia="SimSun" w:hAnsi="Arial" w:cs="Arial"/>
          <w:bCs/>
          <w:sz w:val="22"/>
          <w:szCs w:val="22"/>
          <w:lang w:eastAsia="zh-CN"/>
        </w:rPr>
        <w:t xml:space="preserve">Title: </w:t>
      </w:r>
      <w:r w:rsidRPr="00E07BCE">
        <w:rPr>
          <w:rFonts w:ascii="Arial" w:eastAsia="SimSun" w:hAnsi="Arial" w:cs="Arial"/>
          <w:bCs/>
          <w:sz w:val="22"/>
          <w:szCs w:val="22"/>
          <w:lang w:eastAsia="zh-CN"/>
        </w:rPr>
        <w:tab/>
      </w:r>
      <w:bookmarkStart w:id="1" w:name="_Hlk213177721"/>
      <w:r w:rsidR="00E07BCE">
        <w:rPr>
          <w:rFonts w:ascii="Arial" w:eastAsia="SimSun" w:hAnsi="Arial" w:cs="Arial"/>
          <w:bCs/>
          <w:sz w:val="22"/>
          <w:szCs w:val="22"/>
          <w:lang w:eastAsia="zh-CN"/>
        </w:rPr>
        <w:tab/>
      </w:r>
      <w:r w:rsidR="000A4DD6" w:rsidRPr="00E07BCE">
        <w:rPr>
          <w:rFonts w:ascii="Arial" w:eastAsia="SimSun" w:hAnsi="Arial" w:cs="Arial"/>
          <w:bCs/>
          <w:sz w:val="22"/>
          <w:szCs w:val="22"/>
          <w:lang w:eastAsia="zh-CN"/>
        </w:rPr>
        <w:t>O</w:t>
      </w:r>
      <w:r w:rsidR="00B82E94" w:rsidRPr="00E07BCE">
        <w:rPr>
          <w:rFonts w:ascii="Arial" w:eastAsia="SimSun" w:hAnsi="Arial" w:cs="Arial"/>
          <w:bCs/>
          <w:sz w:val="22"/>
          <w:szCs w:val="22"/>
          <w:lang w:eastAsia="zh-CN"/>
        </w:rPr>
        <w:t xml:space="preserve">n Ku-band VSAT </w:t>
      </w:r>
      <w:r w:rsidR="00807312" w:rsidRPr="00E07BCE">
        <w:rPr>
          <w:rFonts w:ascii="Arial" w:eastAsia="SimSun" w:hAnsi="Arial" w:cs="Arial"/>
          <w:bCs/>
          <w:sz w:val="22"/>
          <w:szCs w:val="22"/>
          <w:lang w:eastAsia="zh-CN"/>
        </w:rPr>
        <w:t>Half-Duplex RF requirements</w:t>
      </w:r>
      <w:r w:rsidR="0001658E" w:rsidRPr="00E07BCE">
        <w:rPr>
          <w:rFonts w:ascii="Arial" w:eastAsia="SimSun" w:hAnsi="Arial" w:cs="Arial"/>
          <w:bCs/>
          <w:sz w:val="22"/>
          <w:szCs w:val="22"/>
          <w:lang w:eastAsia="zh-CN"/>
        </w:rPr>
        <w:t xml:space="preserve"> with FR1-Numerology</w:t>
      </w:r>
    </w:p>
    <w:bookmarkEnd w:id="1"/>
    <w:p w14:paraId="5C242B7E" w14:textId="183F925C" w:rsidR="005528E9" w:rsidRPr="00E07BCE" w:rsidRDefault="005528E9" w:rsidP="00E07BCE">
      <w:pPr>
        <w:rPr>
          <w:rFonts w:ascii="Arial" w:eastAsia="SimSun" w:hAnsi="Arial" w:cs="Arial"/>
          <w:bCs/>
          <w:sz w:val="22"/>
          <w:szCs w:val="22"/>
          <w:lang w:eastAsia="zh-CN"/>
        </w:rPr>
      </w:pPr>
      <w:r w:rsidRPr="00E07BCE">
        <w:rPr>
          <w:rFonts w:ascii="Arial" w:eastAsia="SimSun" w:hAnsi="Arial" w:cs="Arial"/>
          <w:bCs/>
          <w:sz w:val="22"/>
          <w:szCs w:val="22"/>
          <w:lang w:eastAsia="zh-CN"/>
        </w:rPr>
        <w:t>Agenda Item:</w:t>
      </w:r>
      <w:r w:rsidRPr="00E07BCE">
        <w:rPr>
          <w:rFonts w:ascii="Arial" w:eastAsia="SimSun" w:hAnsi="Arial" w:cs="Arial"/>
          <w:bCs/>
          <w:sz w:val="22"/>
          <w:szCs w:val="22"/>
          <w:lang w:eastAsia="zh-CN"/>
        </w:rPr>
        <w:tab/>
      </w:r>
      <w:r w:rsidR="0001658E" w:rsidRPr="00E07BCE">
        <w:rPr>
          <w:rFonts w:ascii="Arial" w:eastAsia="SimSun" w:hAnsi="Arial" w:cs="Arial"/>
          <w:bCs/>
          <w:sz w:val="22"/>
          <w:szCs w:val="22"/>
          <w:lang w:eastAsia="zh-CN"/>
        </w:rPr>
        <w:t>7.6.4.1</w:t>
      </w:r>
    </w:p>
    <w:p w14:paraId="72A57369" w14:textId="69EA9FAB" w:rsidR="00E0685C" w:rsidRPr="00E07BCE" w:rsidRDefault="00E0685C" w:rsidP="00DF36BC">
      <w:pPr>
        <w:tabs>
          <w:tab w:val="left" w:pos="2160"/>
        </w:tabs>
        <w:rPr>
          <w:rFonts w:ascii="Arial" w:eastAsia="Malgun Gothic" w:hAnsi="Arial" w:cs="Arial"/>
          <w:bCs/>
          <w:sz w:val="22"/>
          <w:szCs w:val="22"/>
        </w:rPr>
      </w:pPr>
      <w:r w:rsidRPr="00E07BCE">
        <w:rPr>
          <w:rFonts w:ascii="Arial" w:hAnsi="Arial" w:cs="Arial"/>
          <w:bCs/>
          <w:sz w:val="22"/>
          <w:szCs w:val="22"/>
        </w:rPr>
        <w:t>Document for:</w:t>
      </w:r>
      <w:r w:rsidR="00E07BCE">
        <w:rPr>
          <w:rFonts w:ascii="Arial" w:hAnsi="Arial" w:cs="Arial"/>
          <w:bCs/>
          <w:sz w:val="22"/>
          <w:szCs w:val="22"/>
        </w:rPr>
        <w:t xml:space="preserve"> </w:t>
      </w:r>
      <w:r w:rsidR="000026E8" w:rsidRPr="00E07BCE">
        <w:rPr>
          <w:rFonts w:ascii="Arial" w:hAnsi="Arial" w:cs="Arial"/>
          <w:bCs/>
          <w:sz w:val="22"/>
          <w:szCs w:val="22"/>
        </w:rPr>
        <w:t xml:space="preserve">Discussion and </w:t>
      </w:r>
      <w:r w:rsidRPr="00E07BCE">
        <w:rPr>
          <w:rFonts w:ascii="Arial" w:hAnsi="Arial" w:cs="Arial"/>
          <w:bCs/>
          <w:sz w:val="22"/>
          <w:szCs w:val="22"/>
        </w:rPr>
        <w:t>Approval</w:t>
      </w:r>
    </w:p>
    <w:p w14:paraId="385FF140" w14:textId="77777777" w:rsidR="007B630F" w:rsidRPr="00E07BCE" w:rsidRDefault="007B630F" w:rsidP="00DF36BC">
      <w:pPr>
        <w:tabs>
          <w:tab w:val="left" w:pos="2160"/>
        </w:tabs>
        <w:rPr>
          <w:rFonts w:ascii="Arial" w:eastAsia="Malgun Gothic" w:hAnsi="Arial" w:cs="Arial"/>
          <w:b/>
          <w:sz w:val="22"/>
          <w:szCs w:val="22"/>
        </w:rPr>
      </w:pPr>
    </w:p>
    <w:p w14:paraId="50497FE6" w14:textId="77777777" w:rsidR="003A046D" w:rsidRDefault="00986414" w:rsidP="00E66C8E">
      <w:pPr>
        <w:pStyle w:val="Heading1"/>
      </w:pPr>
      <w:bookmarkStart w:id="2" w:name="_Hlk210840789"/>
      <w:bookmarkEnd w:id="0"/>
      <w:r>
        <w:t>Introduction</w:t>
      </w:r>
    </w:p>
    <w:p w14:paraId="016D1604" w14:textId="50C6A45A" w:rsidR="002B74A0" w:rsidRDefault="00E16E87" w:rsidP="00E16E87">
      <w:pPr>
        <w:rPr>
          <w:rFonts w:eastAsia="Malgun Gothic"/>
          <w:sz w:val="20"/>
          <w:szCs w:val="20"/>
        </w:rPr>
      </w:pPr>
      <w:r w:rsidRPr="00E16E87">
        <w:rPr>
          <w:sz w:val="20"/>
          <w:szCs w:val="20"/>
        </w:rPr>
        <w:t xml:space="preserve">The key discussion </w:t>
      </w:r>
      <w:proofErr w:type="gramStart"/>
      <w:r w:rsidRPr="00E16E87">
        <w:rPr>
          <w:sz w:val="20"/>
          <w:szCs w:val="20"/>
        </w:rPr>
        <w:t>point</w:t>
      </w:r>
      <w:proofErr w:type="gramEnd"/>
      <w:r w:rsidRPr="00E16E87">
        <w:rPr>
          <w:sz w:val="20"/>
          <w:szCs w:val="20"/>
        </w:rPr>
        <w:t xml:space="preserve"> in “On Ku-band VSAT Half-Duplex RF requirements with FR1-Numerology” addresses the HD-FDD requirements issue and VSAT with small antennas (e.g., 20×20 cm).</w:t>
      </w:r>
      <w:r w:rsidRPr="00E16E87">
        <w:rPr>
          <w:rFonts w:hint="eastAsia"/>
          <w:sz w:val="20"/>
          <w:szCs w:val="20"/>
        </w:rPr>
        <w:t xml:space="preserve"> </w:t>
      </w:r>
      <w:r>
        <w:rPr>
          <w:rFonts w:eastAsia="Malgun Gothic" w:hint="eastAsia"/>
          <w:sz w:val="20"/>
          <w:szCs w:val="20"/>
        </w:rPr>
        <w:t>[1</w:t>
      </w:r>
      <w:r w:rsidR="00554884">
        <w:rPr>
          <w:rFonts w:eastAsia="Malgun Gothic" w:hint="eastAsia"/>
          <w:sz w:val="20"/>
          <w:szCs w:val="20"/>
        </w:rPr>
        <w:t>,2</w:t>
      </w:r>
      <w:r>
        <w:rPr>
          <w:rFonts w:eastAsia="Malgun Gothic" w:hint="eastAsia"/>
          <w:sz w:val="20"/>
          <w:szCs w:val="20"/>
        </w:rPr>
        <w:t>]</w:t>
      </w:r>
      <w:r w:rsidRPr="00C43745">
        <w:rPr>
          <w:sz w:val="20"/>
          <w:szCs w:val="20"/>
        </w:rPr>
        <w:t>.</w:t>
      </w:r>
    </w:p>
    <w:p w14:paraId="2489C237" w14:textId="284BBD8B" w:rsidR="002B74A0" w:rsidRPr="002B74A0" w:rsidRDefault="002B74A0" w:rsidP="00FA326F">
      <w:pPr>
        <w:rPr>
          <w:rFonts w:eastAsia="Malgun Gothic"/>
          <w:sz w:val="20"/>
          <w:szCs w:val="20"/>
        </w:rPr>
      </w:pPr>
    </w:p>
    <w:bookmarkEnd w:id="2"/>
    <w:p w14:paraId="590FADAC" w14:textId="77777777" w:rsidR="00451E20" w:rsidRDefault="00451E20" w:rsidP="00FA326F">
      <w:pPr>
        <w:rPr>
          <w:rFonts w:eastAsia="Malgun Gothic"/>
        </w:rPr>
      </w:pPr>
    </w:p>
    <w:p w14:paraId="28E01E19" w14:textId="145DDD63" w:rsidR="00A533C7" w:rsidRDefault="0074522F" w:rsidP="0074522F">
      <w:pPr>
        <w:jc w:val="center"/>
        <w:rPr>
          <w:rFonts w:eastAsia="Malgun Gothic"/>
        </w:rPr>
      </w:pPr>
      <w:r w:rsidRPr="0074522F">
        <w:rPr>
          <w:rFonts w:eastAsia="Malgun Gothic"/>
          <w:noProof/>
        </w:rPr>
        <w:drawing>
          <wp:inline distT="0" distB="0" distL="0" distR="0" wp14:anchorId="7002EC10" wp14:editId="38FECF08">
            <wp:extent cx="5086898" cy="4794250"/>
            <wp:effectExtent l="76200" t="76200" r="133350" b="139700"/>
            <wp:docPr id="182622769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227696" name=""/>
                    <pic:cNvPicPr/>
                  </pic:nvPicPr>
                  <pic:blipFill>
                    <a:blip r:embed="rId12"/>
                    <a:stretch>
                      <a:fillRect/>
                    </a:stretch>
                  </pic:blipFill>
                  <pic:spPr>
                    <a:xfrm>
                      <a:off x="0" y="0"/>
                      <a:ext cx="5092835" cy="47998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C9EE8E" w14:textId="2314034E" w:rsidR="0074522F" w:rsidRDefault="0074522F" w:rsidP="007B630F">
      <w:pPr>
        <w:jc w:val="center"/>
        <w:rPr>
          <w:rFonts w:eastAsia="Malgun Gothic"/>
          <w:sz w:val="20"/>
          <w:szCs w:val="20"/>
        </w:rPr>
      </w:pPr>
      <w:r w:rsidRPr="0074522F">
        <w:rPr>
          <w:rFonts w:eastAsia="Malgun Gothic"/>
          <w:noProof/>
        </w:rPr>
        <w:lastRenderedPageBreak/>
        <w:drawing>
          <wp:inline distT="0" distB="0" distL="0" distR="0" wp14:anchorId="1653A9DF" wp14:editId="50E60328">
            <wp:extent cx="4806950" cy="3087855"/>
            <wp:effectExtent l="76200" t="76200" r="127000" b="132080"/>
            <wp:docPr id="13746256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25672" name=""/>
                    <pic:cNvPicPr/>
                  </pic:nvPicPr>
                  <pic:blipFill>
                    <a:blip r:embed="rId13"/>
                    <a:stretch>
                      <a:fillRect/>
                    </a:stretch>
                  </pic:blipFill>
                  <pic:spPr>
                    <a:xfrm>
                      <a:off x="0" y="0"/>
                      <a:ext cx="4811856" cy="30910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766531D" w14:textId="51CF7EC8" w:rsidR="0074522F" w:rsidRDefault="0074522F" w:rsidP="0025194D">
      <w:pPr>
        <w:jc w:val="both"/>
        <w:rPr>
          <w:rFonts w:eastAsia="Malgun Gothic"/>
          <w:sz w:val="20"/>
          <w:szCs w:val="20"/>
        </w:rPr>
      </w:pPr>
    </w:p>
    <w:p w14:paraId="05DC280E" w14:textId="5D01146A" w:rsidR="00E91B74" w:rsidRDefault="009052BA" w:rsidP="007B630F">
      <w:pPr>
        <w:pStyle w:val="Heading1"/>
        <w:rPr>
          <w:rFonts w:eastAsia="Malgun Gothic"/>
          <w:lang w:eastAsia="ko-KR"/>
        </w:rPr>
      </w:pPr>
      <w:bookmarkStart w:id="3" w:name="_Hlk210840686"/>
      <w:r w:rsidRPr="00E66C8E">
        <w:t>Discussion</w:t>
      </w:r>
      <w:r>
        <w:t xml:space="preserve"> on </w:t>
      </w:r>
      <w:r w:rsidR="00E91B74">
        <w:t>UE RF requirements for HD-FDD for Ku band with FR1 numerology</w:t>
      </w:r>
    </w:p>
    <w:p w14:paraId="4C11675F" w14:textId="77777777" w:rsidR="0012669B" w:rsidRDefault="0012669B" w:rsidP="0012669B">
      <w:pPr>
        <w:rPr>
          <w:rFonts w:eastAsia="Malgun Gothic"/>
        </w:rPr>
      </w:pPr>
    </w:p>
    <w:p w14:paraId="231AD70B" w14:textId="1332844F" w:rsidR="0012669B" w:rsidRPr="008825E4" w:rsidRDefault="0012669B" w:rsidP="00E07BCE">
      <w:pPr>
        <w:pStyle w:val="Heading2"/>
        <w:rPr>
          <w:rFonts w:eastAsia="Malgun Gothic"/>
        </w:rPr>
      </w:pPr>
      <w:r w:rsidRPr="008825E4">
        <w:rPr>
          <w:rFonts w:eastAsia="Malgun Gothic" w:hint="eastAsia"/>
        </w:rPr>
        <w:t>Sub-topic 1-1 : Issues for HD-FDD requirements.</w:t>
      </w:r>
    </w:p>
    <w:p w14:paraId="41F53448" w14:textId="77777777" w:rsidR="0012669B" w:rsidRPr="0012669B" w:rsidRDefault="0012669B" w:rsidP="0012669B">
      <w:pPr>
        <w:rPr>
          <w:rFonts w:eastAsia="Malgun Gothic"/>
        </w:rPr>
      </w:pPr>
    </w:p>
    <w:p w14:paraId="7BF2FFF1" w14:textId="77777777" w:rsidR="009B5BF6" w:rsidRPr="00E16E87" w:rsidRDefault="009B5BF6" w:rsidP="00075027">
      <w:pPr>
        <w:jc w:val="both"/>
        <w:rPr>
          <w:b/>
          <w:bCs/>
          <w:sz w:val="20"/>
          <w:szCs w:val="20"/>
        </w:rPr>
      </w:pPr>
      <w:r w:rsidRPr="00E16E87">
        <w:rPr>
          <w:b/>
          <w:bCs/>
          <w:sz w:val="20"/>
          <w:szCs w:val="20"/>
        </w:rPr>
        <w:t>Issue 1-1-1: Antenna type assumption for HD-FDD VSAT</w:t>
      </w:r>
    </w:p>
    <w:p w14:paraId="1F65E510" w14:textId="77777777" w:rsidR="00E91B74" w:rsidRPr="009B5BF6" w:rsidRDefault="00E91B74" w:rsidP="00075027">
      <w:pPr>
        <w:jc w:val="both"/>
        <w:rPr>
          <w:rFonts w:eastAsia="Malgun Gothic"/>
          <w:sz w:val="20"/>
          <w:szCs w:val="20"/>
        </w:rPr>
      </w:pPr>
    </w:p>
    <w:p w14:paraId="673680AB" w14:textId="4DDDFD18" w:rsidR="009B5BF6" w:rsidRPr="009B5BF6" w:rsidRDefault="009B5BF6" w:rsidP="00075027">
      <w:pPr>
        <w:jc w:val="both"/>
        <w:rPr>
          <w:rFonts w:eastAsia="Malgun Gothic"/>
          <w:sz w:val="20"/>
          <w:szCs w:val="20"/>
        </w:rPr>
      </w:pPr>
      <w:r w:rsidRPr="009B5BF6">
        <w:rPr>
          <w:rFonts w:eastAsia="Malgun Gothic"/>
          <w:sz w:val="20"/>
          <w:szCs w:val="20"/>
        </w:rPr>
        <w:t>The Ku-band spectrum can be divided into two main segments — Downlink and Uplink — with the overall band covering both.</w:t>
      </w:r>
    </w:p>
    <w:p w14:paraId="30F305F3" w14:textId="5C2709C0" w:rsidR="009B5BF6" w:rsidRPr="009B5BF6" w:rsidRDefault="009B5BF6" w:rsidP="00BF5B97">
      <w:pPr>
        <w:numPr>
          <w:ilvl w:val="0"/>
          <w:numId w:val="26"/>
        </w:numPr>
        <w:jc w:val="both"/>
        <w:rPr>
          <w:rFonts w:eastAsia="Malgun Gothic"/>
          <w:sz w:val="20"/>
          <w:szCs w:val="20"/>
        </w:rPr>
      </w:pPr>
      <w:r w:rsidRPr="009B5BF6">
        <w:rPr>
          <w:rFonts w:eastAsia="Malgun Gothic"/>
          <w:sz w:val="20"/>
          <w:szCs w:val="20"/>
        </w:rPr>
        <w:t>The Downlink band (10.7–12.75 GHz) has a center frequency of 11.725 GHz and a total bandwidth of 2.05 GHz, resulting in a fractional bandwidth of about 17.5 %</w:t>
      </w:r>
      <w:r w:rsidR="008A3FAA">
        <w:rPr>
          <w:rFonts w:eastAsia="Malgun Gothic" w:hint="eastAsia"/>
          <w:sz w:val="20"/>
          <w:szCs w:val="20"/>
        </w:rPr>
        <w:t>.</w:t>
      </w:r>
      <w:r w:rsidR="00075027">
        <w:rPr>
          <w:rFonts w:eastAsia="Malgun Gothic" w:hint="eastAsia"/>
          <w:sz w:val="20"/>
          <w:szCs w:val="20"/>
        </w:rPr>
        <w:t xml:space="preserve"> </w:t>
      </w:r>
      <w:r w:rsidR="008A3FAA">
        <w:rPr>
          <w:rFonts w:eastAsia="Malgun Gothic" w:hint="eastAsia"/>
          <w:sz w:val="20"/>
          <w:szCs w:val="20"/>
        </w:rPr>
        <w:t xml:space="preserve"> </w:t>
      </w:r>
      <w:r w:rsidR="008A3FAA">
        <w:rPr>
          <w:rFonts w:eastAsia="Malgun Gothic"/>
          <w:sz w:val="20"/>
          <w:szCs w:val="20"/>
        </w:rPr>
        <w:t>E</w:t>
      </w:r>
      <w:r w:rsidR="008A3FAA">
        <w:rPr>
          <w:rFonts w:eastAsia="Malgun Gothic" w:hint="eastAsia"/>
          <w:sz w:val="20"/>
          <w:szCs w:val="20"/>
        </w:rPr>
        <w:t>asy Antenna implementation.</w:t>
      </w:r>
    </w:p>
    <w:p w14:paraId="76380F58" w14:textId="10E77122" w:rsidR="009B5BF6" w:rsidRPr="009B5BF6" w:rsidRDefault="009B5BF6" w:rsidP="00BF5B97">
      <w:pPr>
        <w:numPr>
          <w:ilvl w:val="0"/>
          <w:numId w:val="26"/>
        </w:numPr>
        <w:jc w:val="both"/>
        <w:rPr>
          <w:rFonts w:eastAsia="Malgun Gothic"/>
          <w:sz w:val="20"/>
          <w:szCs w:val="20"/>
        </w:rPr>
      </w:pPr>
      <w:r w:rsidRPr="009B5BF6">
        <w:rPr>
          <w:rFonts w:eastAsia="Malgun Gothic"/>
          <w:sz w:val="20"/>
          <w:szCs w:val="20"/>
        </w:rPr>
        <w:t>The Uplink band (13.75–14.5 GHz) is narrower, with a center frequency of 14.125 GHz and 750 MHz of total bandwidth, corresponding to a fractional bandwidth of approximately 5.3 %</w:t>
      </w:r>
      <w:r w:rsidR="00075027">
        <w:rPr>
          <w:rFonts w:eastAsia="Malgun Gothic" w:hint="eastAsia"/>
          <w:sz w:val="20"/>
          <w:szCs w:val="20"/>
        </w:rPr>
        <w:t xml:space="preserve">. </w:t>
      </w:r>
      <w:r w:rsidR="008A3FAA">
        <w:rPr>
          <w:rFonts w:eastAsia="Malgun Gothic" w:hint="eastAsia"/>
          <w:sz w:val="20"/>
          <w:szCs w:val="20"/>
        </w:rPr>
        <w:t xml:space="preserve">Very </w:t>
      </w:r>
      <w:r w:rsidR="00075027">
        <w:rPr>
          <w:rFonts w:eastAsia="Malgun Gothic"/>
          <w:sz w:val="20"/>
          <w:szCs w:val="20"/>
        </w:rPr>
        <w:t>E</w:t>
      </w:r>
      <w:r w:rsidR="00075027">
        <w:rPr>
          <w:rFonts w:eastAsia="Malgun Gothic" w:hint="eastAsia"/>
          <w:sz w:val="20"/>
          <w:szCs w:val="20"/>
        </w:rPr>
        <w:t xml:space="preserve">asy </w:t>
      </w:r>
      <w:r w:rsidR="008A3FAA">
        <w:rPr>
          <w:rFonts w:eastAsia="Malgun Gothic" w:hint="eastAsia"/>
          <w:sz w:val="20"/>
          <w:szCs w:val="20"/>
        </w:rPr>
        <w:t xml:space="preserve">Antenna </w:t>
      </w:r>
      <w:r w:rsidR="00075027">
        <w:rPr>
          <w:rFonts w:eastAsia="Malgun Gothic" w:hint="eastAsia"/>
          <w:sz w:val="20"/>
          <w:szCs w:val="20"/>
        </w:rPr>
        <w:t>implementation</w:t>
      </w:r>
      <w:r w:rsidR="008A3FAA">
        <w:rPr>
          <w:rFonts w:eastAsia="Malgun Gothic" w:hint="eastAsia"/>
          <w:sz w:val="20"/>
          <w:szCs w:val="20"/>
        </w:rPr>
        <w:t>.</w:t>
      </w:r>
    </w:p>
    <w:p w14:paraId="5FB19B87" w14:textId="0EF2AF4F" w:rsidR="009B5BF6" w:rsidRPr="009B5BF6" w:rsidRDefault="009B5BF6" w:rsidP="00BF5B97">
      <w:pPr>
        <w:numPr>
          <w:ilvl w:val="0"/>
          <w:numId w:val="26"/>
        </w:numPr>
        <w:jc w:val="both"/>
        <w:rPr>
          <w:rFonts w:eastAsia="Malgun Gothic"/>
          <w:sz w:val="20"/>
          <w:szCs w:val="20"/>
        </w:rPr>
      </w:pPr>
      <w:r w:rsidRPr="009B5BF6">
        <w:rPr>
          <w:rFonts w:eastAsia="Malgun Gothic"/>
          <w:sz w:val="20"/>
          <w:szCs w:val="20"/>
        </w:rPr>
        <w:t>When combining the entire Ku-band range (10.7–14.5 GHz), the center frequency becomes 12.6 GHz and the total bandwidth expands to 3.8 GHz, yielding a fractional bandwidth of around 30.2 %.</w:t>
      </w:r>
      <w:r w:rsidR="00075027">
        <w:rPr>
          <w:rFonts w:eastAsia="Malgun Gothic" w:hint="eastAsia"/>
          <w:sz w:val="20"/>
          <w:szCs w:val="20"/>
        </w:rPr>
        <w:t xml:space="preserve"> </w:t>
      </w:r>
      <w:r w:rsidR="00075027">
        <w:rPr>
          <w:rFonts w:eastAsia="Malgun Gothic"/>
          <w:sz w:val="20"/>
          <w:szCs w:val="20"/>
        </w:rPr>
        <w:t>D</w:t>
      </w:r>
      <w:r w:rsidR="00075027">
        <w:rPr>
          <w:rFonts w:eastAsia="Malgun Gothic" w:hint="eastAsia"/>
          <w:sz w:val="20"/>
          <w:szCs w:val="20"/>
        </w:rPr>
        <w:t xml:space="preserve">ifficult </w:t>
      </w:r>
      <w:r w:rsidR="008A3FAA">
        <w:rPr>
          <w:rFonts w:eastAsia="Malgun Gothic" w:hint="eastAsia"/>
          <w:sz w:val="20"/>
          <w:szCs w:val="20"/>
        </w:rPr>
        <w:t>Antenna i</w:t>
      </w:r>
      <w:r w:rsidR="00075027">
        <w:rPr>
          <w:rFonts w:eastAsia="Malgun Gothic" w:hint="eastAsia"/>
          <w:sz w:val="20"/>
          <w:szCs w:val="20"/>
        </w:rPr>
        <w:t>mplementation</w:t>
      </w:r>
      <w:r w:rsidR="008A3FAA">
        <w:rPr>
          <w:rFonts w:eastAsia="Malgun Gothic" w:hint="eastAsia"/>
          <w:sz w:val="20"/>
          <w:szCs w:val="20"/>
        </w:rPr>
        <w:t>.</w:t>
      </w:r>
    </w:p>
    <w:p w14:paraId="2438D600" w14:textId="3BA86DEC" w:rsidR="009B5BF6" w:rsidRPr="007C5EC8" w:rsidRDefault="009B5BF6" w:rsidP="00075027">
      <w:pPr>
        <w:jc w:val="both"/>
        <w:rPr>
          <w:rFonts w:eastAsia="Malgun Gothic"/>
          <w:sz w:val="20"/>
          <w:szCs w:val="20"/>
        </w:rPr>
      </w:pPr>
    </w:p>
    <w:p w14:paraId="70768F26" w14:textId="2B0B0F66" w:rsidR="00075027" w:rsidRPr="00075027" w:rsidRDefault="007C5EC8" w:rsidP="00075027">
      <w:pPr>
        <w:jc w:val="both"/>
        <w:rPr>
          <w:rFonts w:eastAsia="Malgun Gothic"/>
          <w:sz w:val="20"/>
          <w:szCs w:val="20"/>
        </w:rPr>
      </w:pPr>
      <w:r w:rsidRPr="007C5EC8">
        <w:rPr>
          <w:rFonts w:eastAsia="Malgun Gothic" w:hint="eastAsia"/>
          <w:b/>
          <w:bCs/>
          <w:sz w:val="20"/>
          <w:szCs w:val="20"/>
        </w:rPr>
        <w:t>Observation</w:t>
      </w:r>
      <w:r w:rsidR="002D79CD">
        <w:rPr>
          <w:rFonts w:eastAsia="Malgun Gothic" w:hint="eastAsia"/>
          <w:b/>
          <w:bCs/>
          <w:sz w:val="20"/>
          <w:szCs w:val="20"/>
        </w:rPr>
        <w:t>1</w:t>
      </w:r>
      <w:r w:rsidRPr="007C5EC8">
        <w:rPr>
          <w:rFonts w:eastAsia="Malgun Gothic" w:hint="eastAsia"/>
          <w:b/>
          <w:bCs/>
          <w:sz w:val="20"/>
          <w:szCs w:val="20"/>
        </w:rPr>
        <w:t>.</w:t>
      </w:r>
      <w:r w:rsidRPr="007C5EC8">
        <w:rPr>
          <w:rFonts w:eastAsia="Malgun Gothic" w:hint="eastAsia"/>
          <w:sz w:val="20"/>
          <w:szCs w:val="20"/>
        </w:rPr>
        <w:t xml:space="preserve"> </w:t>
      </w:r>
      <w:r w:rsidR="00075027" w:rsidRPr="00075027">
        <w:rPr>
          <w:rFonts w:eastAsia="Malgun Gothic"/>
          <w:sz w:val="20"/>
          <w:szCs w:val="20"/>
        </w:rPr>
        <w:t>In a half-duplex system, a single-feed antenna with a 30% bandwidth is high in difficulty, as it requires complex multi-resonance tuning.</w:t>
      </w:r>
      <w:r w:rsidR="00075027">
        <w:rPr>
          <w:rFonts w:eastAsia="Malgun Gothic" w:hint="eastAsia"/>
          <w:sz w:val="20"/>
          <w:szCs w:val="20"/>
        </w:rPr>
        <w:t xml:space="preserve">  </w:t>
      </w:r>
      <w:r w:rsidR="00075027" w:rsidRPr="00075027">
        <w:rPr>
          <w:rFonts w:eastAsia="Malgun Gothic"/>
          <w:sz w:val="20"/>
          <w:szCs w:val="20"/>
        </w:rPr>
        <w:t>In contrast, a dual-feed dual-band antenna with about 20% and 5% bandwidths is of moderate difficulty, since each band can be optimized separately but still needs Tx/Rx isolation and filtering</w:t>
      </w:r>
    </w:p>
    <w:p w14:paraId="25AA70FA" w14:textId="0F5EA037" w:rsidR="009B5BF6" w:rsidRPr="002D79CD" w:rsidRDefault="009B5BF6" w:rsidP="00075027">
      <w:pPr>
        <w:rPr>
          <w:rFonts w:eastAsia="Malgun Gothic"/>
          <w:sz w:val="20"/>
          <w:szCs w:val="20"/>
        </w:rPr>
      </w:pPr>
    </w:p>
    <w:p w14:paraId="4F153730" w14:textId="3AC3E3F8" w:rsidR="009B5BF6" w:rsidRPr="002D79CD" w:rsidRDefault="002D79CD" w:rsidP="00E91B74">
      <w:pPr>
        <w:rPr>
          <w:rFonts w:eastAsia="Malgun Gothic"/>
          <w:sz w:val="20"/>
          <w:szCs w:val="20"/>
        </w:rPr>
      </w:pPr>
      <w:r w:rsidRPr="002D79CD">
        <w:rPr>
          <w:rFonts w:eastAsia="Malgun Gothic" w:hint="eastAsia"/>
          <w:b/>
          <w:bCs/>
          <w:sz w:val="20"/>
          <w:szCs w:val="20"/>
        </w:rPr>
        <w:t>Proposal 1.</w:t>
      </w:r>
      <w:r>
        <w:rPr>
          <w:rFonts w:eastAsia="Malgun Gothic" w:hint="eastAsia"/>
          <w:sz w:val="20"/>
          <w:szCs w:val="20"/>
        </w:rPr>
        <w:t xml:space="preserve"> </w:t>
      </w:r>
      <w:r w:rsidRPr="002D79CD">
        <w:rPr>
          <w:rFonts w:eastAsia="Malgun Gothic"/>
          <w:sz w:val="20"/>
          <w:szCs w:val="20"/>
        </w:rPr>
        <w:t xml:space="preserve">Both single-feed and dual-feed topologies can be </w:t>
      </w:r>
      <w:proofErr w:type="gramStart"/>
      <w:r w:rsidRPr="002D79CD">
        <w:rPr>
          <w:rFonts w:eastAsia="Malgun Gothic"/>
          <w:sz w:val="20"/>
          <w:szCs w:val="20"/>
        </w:rPr>
        <w:t>used</w:t>
      </w:r>
      <w:proofErr w:type="gramEnd"/>
      <w:r w:rsidR="009F2588">
        <w:rPr>
          <w:rFonts w:eastAsia="Malgun Gothic"/>
          <w:sz w:val="20"/>
          <w:szCs w:val="20"/>
        </w:rPr>
        <w:t xml:space="preserve"> and other architecture are neither excluded</w:t>
      </w:r>
      <w:r w:rsidRPr="002D79CD">
        <w:rPr>
          <w:rFonts w:eastAsia="Malgun Gothic"/>
          <w:sz w:val="20"/>
          <w:szCs w:val="20"/>
        </w:rPr>
        <w:t>.</w:t>
      </w:r>
      <w:r>
        <w:rPr>
          <w:rFonts w:eastAsia="Malgun Gothic" w:hint="eastAsia"/>
          <w:sz w:val="20"/>
          <w:szCs w:val="20"/>
        </w:rPr>
        <w:t xml:space="preserve"> </w:t>
      </w:r>
      <w:r w:rsidR="009F2588">
        <w:rPr>
          <w:rFonts w:eastAsia="Malgun Gothic"/>
          <w:sz w:val="20"/>
          <w:szCs w:val="20"/>
        </w:rPr>
        <w:t xml:space="preserve">From the </w:t>
      </w:r>
      <w:proofErr w:type="gramStart"/>
      <w:r w:rsidR="009F2588">
        <w:rPr>
          <w:rFonts w:eastAsia="Malgun Gothic"/>
          <w:sz w:val="20"/>
          <w:szCs w:val="20"/>
        </w:rPr>
        <w:t>above mentioned two</w:t>
      </w:r>
      <w:proofErr w:type="gramEnd"/>
      <w:r w:rsidR="009F2588">
        <w:rPr>
          <w:rFonts w:eastAsia="Malgun Gothic"/>
          <w:sz w:val="20"/>
          <w:szCs w:val="20"/>
        </w:rPr>
        <w:t xml:space="preserve"> approach t</w:t>
      </w:r>
      <w:r w:rsidRPr="002D79CD">
        <w:rPr>
          <w:rFonts w:eastAsia="Malgun Gothic"/>
          <w:sz w:val="20"/>
          <w:szCs w:val="20"/>
        </w:rPr>
        <w:t>he dual-</w:t>
      </w:r>
      <w:proofErr w:type="gramStart"/>
      <w:r w:rsidRPr="002D79CD">
        <w:rPr>
          <w:rFonts w:eastAsia="Malgun Gothic"/>
          <w:sz w:val="20"/>
          <w:szCs w:val="20"/>
        </w:rPr>
        <w:t>feed</w:t>
      </w:r>
      <w:proofErr w:type="gramEnd"/>
      <w:r w:rsidRPr="002D79CD">
        <w:rPr>
          <w:rFonts w:eastAsia="Malgun Gothic"/>
          <w:sz w:val="20"/>
          <w:szCs w:val="20"/>
        </w:rPr>
        <w:t xml:space="preserve"> topology is preferred because it does not require an RF switch, offering advantages in cost</w:t>
      </w:r>
      <w:r>
        <w:rPr>
          <w:rFonts w:eastAsia="Malgun Gothic" w:hint="eastAsia"/>
          <w:sz w:val="20"/>
          <w:szCs w:val="20"/>
        </w:rPr>
        <w:t>, ant. design simplicity</w:t>
      </w:r>
      <w:r w:rsidRPr="002D79CD">
        <w:rPr>
          <w:rFonts w:eastAsia="Malgun Gothic"/>
          <w:sz w:val="20"/>
          <w:szCs w:val="20"/>
        </w:rPr>
        <w:t xml:space="preserve"> and elimination of switching time delay</w:t>
      </w:r>
      <w:r>
        <w:rPr>
          <w:rFonts w:eastAsia="Malgun Gothic" w:hint="eastAsia"/>
          <w:sz w:val="20"/>
          <w:szCs w:val="20"/>
        </w:rPr>
        <w:t>.</w:t>
      </w:r>
    </w:p>
    <w:p w14:paraId="1A7C5F0A" w14:textId="77777777" w:rsidR="007C5EC8" w:rsidRPr="00C42C2E" w:rsidRDefault="007C5EC8" w:rsidP="00C42C2E">
      <w:pPr>
        <w:jc w:val="both"/>
        <w:rPr>
          <w:sz w:val="20"/>
          <w:szCs w:val="20"/>
        </w:rPr>
      </w:pPr>
    </w:p>
    <w:p w14:paraId="56BD60B3" w14:textId="77777777" w:rsidR="00C42C2E" w:rsidRPr="00E16E87" w:rsidRDefault="00C42C2E" w:rsidP="00C42C2E">
      <w:pPr>
        <w:jc w:val="both"/>
        <w:rPr>
          <w:b/>
          <w:bCs/>
          <w:sz w:val="20"/>
          <w:szCs w:val="20"/>
        </w:rPr>
      </w:pPr>
      <w:r w:rsidRPr="00E16E87">
        <w:rPr>
          <w:b/>
          <w:bCs/>
          <w:sz w:val="20"/>
          <w:szCs w:val="20"/>
        </w:rPr>
        <w:t>Issue 1-1-3: Transmit ON/OFF time mask for HD-FDD</w:t>
      </w:r>
    </w:p>
    <w:p w14:paraId="0E40EC0C" w14:textId="77777777" w:rsidR="007C5EC8" w:rsidRDefault="007C5EC8" w:rsidP="00C42C2E">
      <w:pPr>
        <w:jc w:val="both"/>
        <w:rPr>
          <w:rFonts w:eastAsia="Malgun Gothic"/>
          <w:sz w:val="20"/>
          <w:szCs w:val="20"/>
        </w:rPr>
      </w:pPr>
    </w:p>
    <w:p w14:paraId="4BF89210" w14:textId="3A84629A" w:rsidR="009F2588" w:rsidRDefault="009F2588" w:rsidP="009F2588">
      <w:pPr>
        <w:rPr>
          <w:sz w:val="20"/>
          <w:szCs w:val="20"/>
          <w:lang w:val="en-GB" w:eastAsia="en-US"/>
        </w:rPr>
      </w:pPr>
      <w:r w:rsidRPr="004A4F38">
        <w:rPr>
          <w:b/>
          <w:bCs/>
          <w:sz w:val="20"/>
          <w:szCs w:val="20"/>
          <w:lang w:val="en-GB" w:eastAsia="en-US"/>
        </w:rPr>
        <w:t xml:space="preserve">Observation </w:t>
      </w:r>
      <w:r>
        <w:rPr>
          <w:b/>
          <w:bCs/>
          <w:sz w:val="20"/>
          <w:szCs w:val="20"/>
          <w:lang w:val="en-GB" w:eastAsia="en-US"/>
        </w:rPr>
        <w:t>2</w:t>
      </w:r>
      <w:r>
        <w:rPr>
          <w:sz w:val="20"/>
          <w:szCs w:val="20"/>
          <w:lang w:val="en-GB" w:eastAsia="en-US"/>
        </w:rPr>
        <w:t>: Capability to switch between the Rx and Tx modes is the only added functionality that HD-FDD operation adds on top of the FDD operation. Timing requirement for this switch may be necessary unless this is already indirectly addressed with other already existing RF requirements.</w:t>
      </w:r>
    </w:p>
    <w:p w14:paraId="1A0842E9" w14:textId="77777777" w:rsidR="009F2588" w:rsidRDefault="009F2588" w:rsidP="009F2588">
      <w:pPr>
        <w:rPr>
          <w:sz w:val="20"/>
          <w:szCs w:val="20"/>
          <w:lang w:val="en-GB" w:eastAsia="en-US"/>
        </w:rPr>
      </w:pPr>
    </w:p>
    <w:p w14:paraId="49FBA8FB" w14:textId="2DCE9126" w:rsidR="009F2588" w:rsidRDefault="009F2588" w:rsidP="009F2588">
      <w:pPr>
        <w:rPr>
          <w:sz w:val="20"/>
          <w:szCs w:val="20"/>
          <w:lang w:val="en-GB" w:eastAsia="en-US"/>
        </w:rPr>
      </w:pPr>
      <w:r w:rsidRPr="004A4F38">
        <w:rPr>
          <w:b/>
          <w:bCs/>
          <w:sz w:val="20"/>
          <w:szCs w:val="20"/>
          <w:lang w:val="en-GB" w:eastAsia="en-US"/>
        </w:rPr>
        <w:lastRenderedPageBreak/>
        <w:t xml:space="preserve">Observation </w:t>
      </w:r>
      <w:r>
        <w:rPr>
          <w:b/>
          <w:bCs/>
          <w:sz w:val="20"/>
          <w:szCs w:val="20"/>
          <w:lang w:val="en-GB" w:eastAsia="en-US"/>
        </w:rPr>
        <w:t>3</w:t>
      </w:r>
      <w:r>
        <w:rPr>
          <w:sz w:val="20"/>
          <w:szCs w:val="20"/>
          <w:lang w:val="en-GB" w:eastAsia="en-US"/>
        </w:rPr>
        <w:t>: T</w:t>
      </w:r>
      <w:r w:rsidRPr="004A4F38">
        <w:rPr>
          <w:sz w:val="20"/>
          <w:szCs w:val="20"/>
          <w:lang w:val="en-GB" w:eastAsia="en-US"/>
        </w:rPr>
        <w:t>here is no technical reason why already defined Ku-</w:t>
      </w:r>
      <w:r>
        <w:rPr>
          <w:sz w:val="20"/>
          <w:szCs w:val="20"/>
          <w:lang w:val="en-GB" w:eastAsia="en-US"/>
        </w:rPr>
        <w:t xml:space="preserve"> and Ka-</w:t>
      </w:r>
      <w:r w:rsidRPr="004A4F38">
        <w:rPr>
          <w:sz w:val="20"/>
          <w:szCs w:val="20"/>
          <w:lang w:val="en-GB" w:eastAsia="en-US"/>
        </w:rPr>
        <w:t xml:space="preserve">band FDD </w:t>
      </w:r>
      <w:r>
        <w:rPr>
          <w:sz w:val="20"/>
          <w:szCs w:val="20"/>
          <w:lang w:val="en-GB" w:eastAsia="en-US"/>
        </w:rPr>
        <w:t>RF-</w:t>
      </w:r>
      <w:r w:rsidRPr="004A4F38">
        <w:rPr>
          <w:sz w:val="20"/>
          <w:szCs w:val="20"/>
          <w:lang w:val="en-GB" w:eastAsia="en-US"/>
        </w:rPr>
        <w:t xml:space="preserve">requirements could not be </w:t>
      </w:r>
      <w:r>
        <w:rPr>
          <w:sz w:val="20"/>
          <w:szCs w:val="20"/>
          <w:lang w:val="en-GB" w:eastAsia="en-US"/>
        </w:rPr>
        <w:t>directly applied also</w:t>
      </w:r>
      <w:r w:rsidRPr="004A4F38">
        <w:rPr>
          <w:sz w:val="20"/>
          <w:szCs w:val="20"/>
          <w:lang w:val="en-GB" w:eastAsia="en-US"/>
        </w:rPr>
        <w:t xml:space="preserve"> for HD-FDD operation</w:t>
      </w:r>
      <w:r>
        <w:rPr>
          <w:sz w:val="20"/>
          <w:szCs w:val="20"/>
          <w:lang w:val="en-GB" w:eastAsia="en-US"/>
        </w:rPr>
        <w:t xml:space="preserve"> in these bands, while it may be necessary to make additional clarifications into 38.101-5 to avoid any ambiguities linked with the applicability and testing of the requirements for both FDD and HD-FDD operation.</w:t>
      </w:r>
    </w:p>
    <w:p w14:paraId="593F5DEC" w14:textId="77777777" w:rsidR="009F2588" w:rsidRDefault="009F2588" w:rsidP="009F2588">
      <w:pPr>
        <w:rPr>
          <w:sz w:val="20"/>
          <w:szCs w:val="20"/>
          <w:lang w:val="en-GB" w:eastAsia="en-US"/>
        </w:rPr>
      </w:pPr>
    </w:p>
    <w:p w14:paraId="0DEF5794" w14:textId="6C0FEE90" w:rsidR="009F2588" w:rsidRPr="00850710" w:rsidRDefault="009F2588" w:rsidP="009F2588">
      <w:pPr>
        <w:rPr>
          <w:color w:val="000000"/>
          <w:sz w:val="20"/>
          <w:szCs w:val="20"/>
        </w:rPr>
      </w:pPr>
      <w:r>
        <w:rPr>
          <w:b/>
          <w:bCs/>
          <w:color w:val="000000"/>
          <w:sz w:val="20"/>
          <w:szCs w:val="20"/>
        </w:rPr>
        <w:t>O</w:t>
      </w:r>
      <w:r w:rsidRPr="008B1FF9">
        <w:rPr>
          <w:b/>
          <w:bCs/>
          <w:color w:val="000000"/>
          <w:sz w:val="20"/>
          <w:szCs w:val="20"/>
        </w:rPr>
        <w:t xml:space="preserve">bservation </w:t>
      </w:r>
      <w:r>
        <w:rPr>
          <w:b/>
          <w:bCs/>
          <w:color w:val="000000"/>
          <w:sz w:val="20"/>
          <w:szCs w:val="20"/>
        </w:rPr>
        <w:t>4</w:t>
      </w:r>
      <w:r w:rsidRPr="008B1FF9">
        <w:rPr>
          <w:b/>
          <w:bCs/>
          <w:color w:val="000000"/>
          <w:sz w:val="20"/>
          <w:szCs w:val="20"/>
        </w:rPr>
        <w:t>:</w:t>
      </w:r>
      <w:r>
        <w:rPr>
          <w:color w:val="000000"/>
          <w:sz w:val="20"/>
          <w:szCs w:val="20"/>
        </w:rPr>
        <w:t xml:space="preserve"> For FR1 numerology the 38.211 </w:t>
      </w:r>
      <w:r w:rsidRPr="00FF3C6A">
        <w:rPr>
          <w:color w:val="000000"/>
          <w:sz w:val="20"/>
          <w:szCs w:val="20"/>
        </w:rPr>
        <w:t>Physical channels and modulation</w:t>
      </w:r>
      <w:r>
        <w:rPr>
          <w:color w:val="000000"/>
          <w:sz w:val="20"/>
          <w:szCs w:val="20"/>
        </w:rPr>
        <w:t xml:space="preserve"> specification allows 13.02us transition time for transition from Tx to Rx and vice versa [2]. For FR2 numerology the 38.211 </w:t>
      </w:r>
      <w:r w:rsidRPr="00FF3C6A">
        <w:rPr>
          <w:color w:val="000000"/>
          <w:sz w:val="20"/>
          <w:szCs w:val="20"/>
        </w:rPr>
        <w:t>Physical channels and modulation</w:t>
      </w:r>
      <w:r>
        <w:rPr>
          <w:color w:val="000000"/>
          <w:sz w:val="20"/>
          <w:szCs w:val="20"/>
        </w:rPr>
        <w:t xml:space="preserve"> specification allows 7.01us transition time for transition from Tx to Rx and vice versa [2].</w:t>
      </w:r>
    </w:p>
    <w:p w14:paraId="2A24F591" w14:textId="77777777" w:rsidR="009F2588" w:rsidRDefault="009F2588" w:rsidP="009F2588">
      <w:pPr>
        <w:rPr>
          <w:sz w:val="20"/>
          <w:szCs w:val="20"/>
          <w:lang w:eastAsia="en-US"/>
        </w:rPr>
      </w:pPr>
    </w:p>
    <w:p w14:paraId="394D2027" w14:textId="3F1C9B6F" w:rsidR="009F2588" w:rsidRPr="009F2588" w:rsidRDefault="009F2588" w:rsidP="009F2588">
      <w:pPr>
        <w:rPr>
          <w:sz w:val="20"/>
          <w:szCs w:val="20"/>
          <w:lang w:eastAsia="en-US"/>
        </w:rPr>
      </w:pPr>
      <w:r w:rsidRPr="002D79CD">
        <w:rPr>
          <w:rFonts w:eastAsia="Malgun Gothic" w:hint="eastAsia"/>
          <w:b/>
          <w:bCs/>
          <w:sz w:val="20"/>
          <w:szCs w:val="20"/>
        </w:rPr>
        <w:t xml:space="preserve">Proposal </w:t>
      </w:r>
      <w:r>
        <w:rPr>
          <w:rFonts w:eastAsia="Malgun Gothic"/>
          <w:b/>
          <w:bCs/>
          <w:sz w:val="20"/>
          <w:szCs w:val="20"/>
        </w:rPr>
        <w:t>2</w:t>
      </w:r>
      <w:r w:rsidRPr="009F2588">
        <w:rPr>
          <w:sz w:val="20"/>
          <w:szCs w:val="20"/>
          <w:lang w:val="en-GB" w:eastAsia="en-US"/>
        </w:rPr>
        <w:t xml:space="preserve"> </w:t>
      </w:r>
      <w:r w:rsidRPr="007C0FA1">
        <w:rPr>
          <w:sz w:val="20"/>
          <w:szCs w:val="20"/>
          <w:lang w:val="en-GB" w:eastAsia="en-US"/>
        </w:rPr>
        <w:t>Consider existing Transmit ON/OFF time mask requirement to be sufficient to ensure that HD-FDD device can also protect its own receiver from Tx self-interference</w:t>
      </w:r>
      <w:r>
        <w:rPr>
          <w:sz w:val="20"/>
          <w:szCs w:val="20"/>
          <w:lang w:val="en-GB" w:eastAsia="en-US"/>
        </w:rPr>
        <w:t xml:space="preserve"> and</w:t>
      </w:r>
      <w:r w:rsidR="00BA77FE">
        <w:rPr>
          <w:sz w:val="20"/>
          <w:szCs w:val="20"/>
          <w:lang w:val="en-GB" w:eastAsia="en-US"/>
        </w:rPr>
        <w:t xml:space="preserve"> hence</w:t>
      </w:r>
      <w:r>
        <w:rPr>
          <w:sz w:val="20"/>
          <w:szCs w:val="20"/>
          <w:lang w:val="en-GB" w:eastAsia="en-US"/>
        </w:rPr>
        <w:t xml:space="preserve"> there is no need to introduce new </w:t>
      </w:r>
      <w:r w:rsidR="00BA77FE">
        <w:rPr>
          <w:sz w:val="20"/>
          <w:szCs w:val="20"/>
          <w:lang w:val="en-GB" w:eastAsia="en-US"/>
        </w:rPr>
        <w:t xml:space="preserve">RF </w:t>
      </w:r>
      <w:r>
        <w:rPr>
          <w:sz w:val="20"/>
          <w:szCs w:val="20"/>
          <w:lang w:val="en-GB" w:eastAsia="en-US"/>
        </w:rPr>
        <w:t xml:space="preserve">requirements for </w:t>
      </w:r>
      <w:r w:rsidR="00BA77FE">
        <w:rPr>
          <w:sz w:val="20"/>
          <w:szCs w:val="20"/>
          <w:lang w:val="en-GB" w:eastAsia="en-US"/>
        </w:rPr>
        <w:t>RX-TX or TX-RX switching.</w:t>
      </w:r>
    </w:p>
    <w:p w14:paraId="5E2BD04D" w14:textId="77777777" w:rsidR="00280E35" w:rsidRPr="005E6797" w:rsidRDefault="00280E35" w:rsidP="00E91B74">
      <w:pPr>
        <w:rPr>
          <w:rFonts w:eastAsia="Malgun Gothic"/>
          <w:sz w:val="20"/>
          <w:szCs w:val="20"/>
        </w:rPr>
      </w:pPr>
    </w:p>
    <w:p w14:paraId="4EEC7E65" w14:textId="3DFBFD6F" w:rsidR="007618A8" w:rsidRPr="00E16E87" w:rsidRDefault="007618A8" w:rsidP="007618A8">
      <w:pPr>
        <w:rPr>
          <w:rFonts w:eastAsia="Malgun Gothic"/>
          <w:b/>
          <w:bCs/>
          <w:sz w:val="20"/>
          <w:szCs w:val="20"/>
        </w:rPr>
      </w:pPr>
      <w:r w:rsidRPr="00E16E87">
        <w:rPr>
          <w:rFonts w:eastAsia="Malgun Gothic"/>
          <w:b/>
          <w:bCs/>
          <w:sz w:val="20"/>
          <w:szCs w:val="20"/>
        </w:rPr>
        <w:t>Issue 1-1-</w:t>
      </w:r>
      <w:r w:rsidRPr="00E16E87">
        <w:rPr>
          <w:rFonts w:eastAsia="Malgun Gothic" w:hint="eastAsia"/>
          <w:b/>
          <w:bCs/>
          <w:sz w:val="20"/>
          <w:szCs w:val="20"/>
        </w:rPr>
        <w:t>5</w:t>
      </w:r>
      <w:r w:rsidR="0064438A">
        <w:rPr>
          <w:rFonts w:eastAsia="Malgun Gothic" w:hint="eastAsia"/>
          <w:b/>
          <w:bCs/>
          <w:sz w:val="20"/>
          <w:szCs w:val="20"/>
        </w:rPr>
        <w:t xml:space="preserve"> &amp; 1-1-6</w:t>
      </w:r>
      <w:r w:rsidRPr="00E16E87">
        <w:rPr>
          <w:rFonts w:eastAsia="Malgun Gothic"/>
          <w:b/>
          <w:bCs/>
          <w:sz w:val="20"/>
          <w:szCs w:val="20"/>
        </w:rPr>
        <w:t xml:space="preserve">: </w:t>
      </w:r>
      <w:r w:rsidRPr="00E16E87">
        <w:rPr>
          <w:rFonts w:eastAsia="Malgun Gothic" w:hint="eastAsia"/>
          <w:b/>
          <w:bCs/>
          <w:sz w:val="20"/>
          <w:szCs w:val="20"/>
        </w:rPr>
        <w:t>EIRP</w:t>
      </w:r>
      <w:r w:rsidR="0064438A">
        <w:rPr>
          <w:rFonts w:eastAsia="Malgun Gothic" w:hint="eastAsia"/>
          <w:b/>
          <w:bCs/>
          <w:sz w:val="20"/>
          <w:szCs w:val="20"/>
        </w:rPr>
        <w:t>/EIS</w:t>
      </w:r>
      <w:r w:rsidRPr="00E16E87">
        <w:rPr>
          <w:rFonts w:eastAsia="Malgun Gothic" w:hint="eastAsia"/>
          <w:b/>
          <w:bCs/>
          <w:sz w:val="20"/>
          <w:szCs w:val="20"/>
        </w:rPr>
        <w:t xml:space="preserve"> requirements for HD-FDD </w:t>
      </w:r>
    </w:p>
    <w:p w14:paraId="761DFD9F" w14:textId="77777777" w:rsidR="00280E35" w:rsidRPr="007618A8" w:rsidRDefault="00280E35" w:rsidP="00E91B74">
      <w:pPr>
        <w:rPr>
          <w:rFonts w:eastAsia="Malgun Gothic"/>
          <w:sz w:val="20"/>
          <w:szCs w:val="20"/>
        </w:rPr>
      </w:pPr>
    </w:p>
    <w:p w14:paraId="4F973DDB" w14:textId="52F8F4B8" w:rsidR="007618A8" w:rsidRDefault="00122298" w:rsidP="00E91B74">
      <w:pPr>
        <w:rPr>
          <w:rFonts w:eastAsia="Malgun Gothic"/>
          <w:sz w:val="20"/>
          <w:szCs w:val="20"/>
        </w:rPr>
      </w:pPr>
      <w:r>
        <w:rPr>
          <w:rFonts w:eastAsia="Malgun Gothic" w:hint="eastAsia"/>
          <w:b/>
          <w:bCs/>
          <w:sz w:val="20"/>
          <w:szCs w:val="20"/>
        </w:rPr>
        <w:t>Observation</w:t>
      </w:r>
      <w:r w:rsidR="00D9288C">
        <w:rPr>
          <w:rFonts w:eastAsia="Malgun Gothic"/>
          <w:b/>
          <w:bCs/>
          <w:sz w:val="20"/>
          <w:szCs w:val="20"/>
        </w:rPr>
        <w:t xml:space="preserve"> 5</w:t>
      </w:r>
      <w:r w:rsidR="0012669B">
        <w:rPr>
          <w:rFonts w:eastAsia="Malgun Gothic" w:hint="eastAsia"/>
          <w:b/>
          <w:bCs/>
          <w:sz w:val="20"/>
          <w:szCs w:val="20"/>
        </w:rPr>
        <w:t>.</w:t>
      </w:r>
      <w:r w:rsidR="0012669B" w:rsidRPr="00280E35">
        <w:rPr>
          <w:rFonts w:eastAsia="Malgun Gothic" w:hint="eastAsia"/>
          <w:sz w:val="20"/>
          <w:szCs w:val="20"/>
        </w:rPr>
        <w:t xml:space="preserve">  </w:t>
      </w:r>
      <w:r w:rsidR="00BA77FE">
        <w:rPr>
          <w:rFonts w:eastAsia="Malgun Gothic"/>
          <w:sz w:val="20"/>
          <w:szCs w:val="20"/>
        </w:rPr>
        <w:t xml:space="preserve">Based on the above </w:t>
      </w:r>
      <w:r w:rsidR="00BA77FE" w:rsidRPr="00BA77FE">
        <w:rPr>
          <w:rFonts w:eastAsia="Malgun Gothic"/>
          <w:sz w:val="20"/>
          <w:szCs w:val="20"/>
        </w:rPr>
        <w:t xml:space="preserve">Antenna type </w:t>
      </w:r>
      <w:r w:rsidR="00BA77FE">
        <w:rPr>
          <w:rFonts w:eastAsia="Malgun Gothic"/>
          <w:sz w:val="20"/>
          <w:szCs w:val="20"/>
        </w:rPr>
        <w:t xml:space="preserve">analysis in </w:t>
      </w:r>
      <w:r w:rsidR="00BA77FE" w:rsidRPr="00BA77FE">
        <w:rPr>
          <w:rFonts w:eastAsia="Malgun Gothic"/>
          <w:sz w:val="20"/>
          <w:szCs w:val="20"/>
        </w:rPr>
        <w:t xml:space="preserve">Issue 1-1-1 HD-FDD VSAT </w:t>
      </w:r>
      <w:r w:rsidR="007618A8" w:rsidRPr="007618A8">
        <w:rPr>
          <w:rFonts w:eastAsia="Malgun Gothic"/>
          <w:sz w:val="20"/>
          <w:szCs w:val="20"/>
        </w:rPr>
        <w:t xml:space="preserve">may exhibit up to about 0.5 dB </w:t>
      </w:r>
      <w:r w:rsidR="00BA77FE">
        <w:rPr>
          <w:rFonts w:eastAsia="Malgun Gothic"/>
          <w:sz w:val="20"/>
          <w:szCs w:val="20"/>
        </w:rPr>
        <w:t>better</w:t>
      </w:r>
      <w:r w:rsidR="007618A8" w:rsidRPr="007618A8">
        <w:rPr>
          <w:rFonts w:eastAsia="Malgun Gothic"/>
          <w:sz w:val="20"/>
          <w:szCs w:val="20"/>
        </w:rPr>
        <w:t xml:space="preserve"> EIRP</w:t>
      </w:r>
      <w:r w:rsidR="001605EF">
        <w:rPr>
          <w:rFonts w:eastAsia="Malgun Gothic" w:hint="eastAsia"/>
          <w:sz w:val="20"/>
          <w:szCs w:val="20"/>
        </w:rPr>
        <w:t>/EIS</w:t>
      </w:r>
      <w:r w:rsidR="007618A8" w:rsidRPr="007618A8">
        <w:rPr>
          <w:rFonts w:eastAsia="Malgun Gothic"/>
          <w:sz w:val="20"/>
          <w:szCs w:val="20"/>
        </w:rPr>
        <w:t xml:space="preserve"> compared to </w:t>
      </w:r>
      <w:r w:rsidR="00BA77FE">
        <w:rPr>
          <w:rFonts w:eastAsia="Malgun Gothic"/>
          <w:sz w:val="20"/>
          <w:szCs w:val="20"/>
        </w:rPr>
        <w:t>FDD solution. This is mainly due to architecture changes in RX and TX RF front-end components and avoidance of interference from own transmitter</w:t>
      </w:r>
      <w:r w:rsidR="0012669B">
        <w:rPr>
          <w:rFonts w:eastAsia="Malgun Gothic" w:hint="eastAsia"/>
          <w:sz w:val="20"/>
          <w:szCs w:val="20"/>
        </w:rPr>
        <w:t>.</w:t>
      </w:r>
      <w:r w:rsidR="004E2E45">
        <w:rPr>
          <w:rFonts w:eastAsia="Malgun Gothic" w:hint="eastAsia"/>
          <w:sz w:val="20"/>
          <w:szCs w:val="20"/>
        </w:rPr>
        <w:t xml:space="preserve"> </w:t>
      </w:r>
    </w:p>
    <w:p w14:paraId="1613F345" w14:textId="77777777" w:rsidR="007618A8" w:rsidRDefault="007618A8" w:rsidP="00E91B74">
      <w:pPr>
        <w:rPr>
          <w:rFonts w:eastAsia="Malgun Gothic"/>
          <w:sz w:val="20"/>
          <w:szCs w:val="20"/>
        </w:rPr>
      </w:pPr>
    </w:p>
    <w:p w14:paraId="78CCAB99" w14:textId="235FCDCE" w:rsidR="001605EF" w:rsidRDefault="001605EF" w:rsidP="001605EF">
      <w:pPr>
        <w:jc w:val="both"/>
        <w:rPr>
          <w:rFonts w:eastAsia="Malgun Gothic"/>
          <w:sz w:val="20"/>
          <w:szCs w:val="20"/>
        </w:rPr>
      </w:pPr>
      <w:r w:rsidRPr="001605EF">
        <w:rPr>
          <w:rFonts w:eastAsia="Malgun Gothic" w:hint="eastAsia"/>
          <w:b/>
          <w:bCs/>
          <w:sz w:val="20"/>
          <w:szCs w:val="20"/>
        </w:rPr>
        <w:t>Proposal 3</w:t>
      </w:r>
      <w:r>
        <w:rPr>
          <w:rFonts w:eastAsia="Malgun Gothic" w:hint="eastAsia"/>
          <w:sz w:val="20"/>
          <w:szCs w:val="20"/>
        </w:rPr>
        <w:t xml:space="preserve">. </w:t>
      </w:r>
      <w:r w:rsidRPr="001605EF">
        <w:rPr>
          <w:rFonts w:eastAsia="Malgun Gothic"/>
          <w:sz w:val="20"/>
          <w:szCs w:val="20"/>
        </w:rPr>
        <w:t xml:space="preserve">The observed </w:t>
      </w:r>
      <w:r w:rsidR="00D01658">
        <w:rPr>
          <w:rFonts w:eastAsia="Malgun Gothic"/>
          <w:sz w:val="20"/>
          <w:szCs w:val="20"/>
        </w:rPr>
        <w:t xml:space="preserve">possible </w:t>
      </w:r>
      <w:r w:rsidRPr="001605EF">
        <w:rPr>
          <w:rFonts w:eastAsia="Malgun Gothic"/>
          <w:sz w:val="20"/>
          <w:szCs w:val="20"/>
        </w:rPr>
        <w:t xml:space="preserve">0.5 dB </w:t>
      </w:r>
      <w:r w:rsidR="007C1D07">
        <w:rPr>
          <w:rFonts w:eastAsia="Malgun Gothic" w:hint="eastAsia"/>
          <w:sz w:val="20"/>
          <w:szCs w:val="20"/>
        </w:rPr>
        <w:t>better performance</w:t>
      </w:r>
      <w:r w:rsidRPr="001605EF">
        <w:rPr>
          <w:rFonts w:eastAsia="Malgun Gothic"/>
          <w:sz w:val="20"/>
          <w:szCs w:val="20"/>
        </w:rPr>
        <w:t xml:space="preserve"> in EIRP</w:t>
      </w:r>
      <w:r w:rsidR="0064438A">
        <w:rPr>
          <w:rFonts w:eastAsia="Malgun Gothic" w:hint="eastAsia"/>
          <w:sz w:val="20"/>
          <w:szCs w:val="20"/>
        </w:rPr>
        <w:t>/</w:t>
      </w:r>
      <w:r w:rsidR="007C1D07">
        <w:rPr>
          <w:rFonts w:eastAsia="Malgun Gothic" w:hint="eastAsia"/>
          <w:sz w:val="20"/>
          <w:szCs w:val="20"/>
        </w:rPr>
        <w:t>EIS</w:t>
      </w:r>
      <w:r w:rsidRPr="001605EF">
        <w:rPr>
          <w:rFonts w:eastAsia="Malgun Gothic"/>
          <w:sz w:val="20"/>
          <w:szCs w:val="20"/>
        </w:rPr>
        <w:t xml:space="preserve"> for HD-FDD </w:t>
      </w:r>
      <w:r w:rsidR="00D9288C">
        <w:rPr>
          <w:rFonts w:eastAsia="Malgun Gothic"/>
          <w:sz w:val="20"/>
          <w:szCs w:val="20"/>
        </w:rPr>
        <w:t xml:space="preserve">vs. FDD </w:t>
      </w:r>
      <w:r w:rsidRPr="001605EF">
        <w:rPr>
          <w:rFonts w:eastAsia="Malgun Gothic"/>
          <w:sz w:val="20"/>
          <w:szCs w:val="20"/>
        </w:rPr>
        <w:t>is</w:t>
      </w:r>
      <w:r w:rsidR="00D9288C">
        <w:rPr>
          <w:rFonts w:eastAsia="Malgun Gothic"/>
          <w:sz w:val="20"/>
          <w:szCs w:val="20"/>
        </w:rPr>
        <w:t xml:space="preserve"> considered attractive, but not as mandatory modification to the minimum requirement.</w:t>
      </w:r>
      <w:r w:rsidRPr="001605EF">
        <w:rPr>
          <w:rFonts w:eastAsia="Malgun Gothic"/>
          <w:sz w:val="20"/>
          <w:szCs w:val="20"/>
        </w:rPr>
        <w:t xml:space="preserve"> Therefore, it is considered reasonable to either maintain the existing EIRP</w:t>
      </w:r>
      <w:r w:rsidR="007C1D07">
        <w:rPr>
          <w:rFonts w:eastAsia="Malgun Gothic" w:hint="eastAsia"/>
          <w:sz w:val="20"/>
          <w:szCs w:val="20"/>
        </w:rPr>
        <w:t>/EIS</w:t>
      </w:r>
      <w:r w:rsidRPr="001605EF">
        <w:rPr>
          <w:rFonts w:eastAsia="Malgun Gothic"/>
          <w:sz w:val="20"/>
          <w:szCs w:val="20"/>
        </w:rPr>
        <w:t xml:space="preserve"> requirement or </w:t>
      </w:r>
      <w:r w:rsidR="00D9288C">
        <w:rPr>
          <w:rFonts w:eastAsia="Malgun Gothic"/>
          <w:sz w:val="20"/>
          <w:szCs w:val="20"/>
        </w:rPr>
        <w:t>consider 0.5dB improvement to</w:t>
      </w:r>
      <w:r w:rsidRPr="001605EF">
        <w:rPr>
          <w:rFonts w:eastAsia="Malgun Gothic"/>
          <w:sz w:val="20"/>
          <w:szCs w:val="20"/>
        </w:rPr>
        <w:t xml:space="preserve"> the EIRP</w:t>
      </w:r>
      <w:r w:rsidR="007C1D07">
        <w:rPr>
          <w:rFonts w:eastAsia="Malgun Gothic" w:hint="eastAsia"/>
          <w:sz w:val="20"/>
          <w:szCs w:val="20"/>
        </w:rPr>
        <w:t>/EIS</w:t>
      </w:r>
      <w:r w:rsidRPr="001605EF">
        <w:rPr>
          <w:rFonts w:eastAsia="Malgun Gothic"/>
          <w:sz w:val="20"/>
          <w:szCs w:val="20"/>
        </w:rPr>
        <w:t xml:space="preserve"> specification</w:t>
      </w:r>
      <w:r w:rsidR="00D9288C">
        <w:rPr>
          <w:rFonts w:eastAsia="Malgun Gothic"/>
          <w:sz w:val="20"/>
          <w:szCs w:val="20"/>
        </w:rPr>
        <w:t>s when</w:t>
      </w:r>
      <w:r w:rsidRPr="001605EF">
        <w:rPr>
          <w:rFonts w:eastAsia="Malgun Gothic"/>
          <w:sz w:val="20"/>
          <w:szCs w:val="20"/>
        </w:rPr>
        <w:t xml:space="preserve"> compared to the full-duplex configuration, as both options remain within the measurement tolerance.</w:t>
      </w:r>
    </w:p>
    <w:p w14:paraId="7F8D8621" w14:textId="77777777" w:rsidR="009D163E" w:rsidRPr="001605EF" w:rsidRDefault="009D163E" w:rsidP="00E91B74">
      <w:pPr>
        <w:rPr>
          <w:rFonts w:eastAsia="Malgun Gothic"/>
        </w:rPr>
      </w:pPr>
    </w:p>
    <w:p w14:paraId="7B3AE08B" w14:textId="29039A27" w:rsidR="00122298" w:rsidRPr="008825E4" w:rsidRDefault="00122298" w:rsidP="00E07BCE">
      <w:pPr>
        <w:pStyle w:val="Heading2"/>
        <w:rPr>
          <w:rFonts w:eastAsia="Malgun Gothic"/>
        </w:rPr>
      </w:pPr>
      <w:r w:rsidRPr="008825E4">
        <w:rPr>
          <w:rFonts w:eastAsia="Malgun Gothic" w:hint="eastAsia"/>
        </w:rPr>
        <w:t xml:space="preserve">Sub-topic 1-2 : Issues for </w:t>
      </w:r>
      <w:r w:rsidR="00E25AF9">
        <w:rPr>
          <w:rFonts w:eastAsia="Malgun Gothic" w:hint="eastAsia"/>
        </w:rPr>
        <w:t>VSAT with Small Antennas</w:t>
      </w:r>
    </w:p>
    <w:p w14:paraId="4CFC6BAD" w14:textId="77777777" w:rsidR="008825E4" w:rsidRDefault="008825E4" w:rsidP="004D550A">
      <w:pPr>
        <w:rPr>
          <w:rFonts w:eastAsia="Malgun Gothic"/>
          <w:sz w:val="20"/>
          <w:szCs w:val="20"/>
        </w:rPr>
      </w:pPr>
    </w:p>
    <w:p w14:paraId="3ED98D1B" w14:textId="7FDC9992" w:rsidR="004D550A" w:rsidRPr="008825E4" w:rsidRDefault="004D550A" w:rsidP="004D550A">
      <w:pPr>
        <w:rPr>
          <w:rFonts w:eastAsia="Malgun Gothic"/>
          <w:b/>
          <w:bCs/>
          <w:sz w:val="20"/>
          <w:szCs w:val="20"/>
        </w:rPr>
      </w:pPr>
      <w:r w:rsidRPr="008825E4">
        <w:rPr>
          <w:rFonts w:eastAsia="Malgun Gothic"/>
          <w:b/>
          <w:bCs/>
          <w:sz w:val="20"/>
          <w:szCs w:val="20"/>
        </w:rPr>
        <w:t>Issue 1-</w:t>
      </w:r>
      <w:r w:rsidR="00652C3C" w:rsidRPr="008825E4">
        <w:rPr>
          <w:rFonts w:eastAsia="Malgun Gothic" w:hint="eastAsia"/>
          <w:b/>
          <w:bCs/>
          <w:sz w:val="20"/>
          <w:szCs w:val="20"/>
        </w:rPr>
        <w:t>2</w:t>
      </w:r>
      <w:r w:rsidRPr="008825E4">
        <w:rPr>
          <w:rFonts w:eastAsia="Malgun Gothic"/>
          <w:b/>
          <w:bCs/>
          <w:sz w:val="20"/>
          <w:szCs w:val="20"/>
        </w:rPr>
        <w:t>-</w:t>
      </w:r>
      <w:r w:rsidR="00652C3C" w:rsidRPr="008825E4">
        <w:rPr>
          <w:rFonts w:eastAsia="Malgun Gothic" w:hint="eastAsia"/>
          <w:b/>
          <w:bCs/>
          <w:sz w:val="20"/>
          <w:szCs w:val="20"/>
        </w:rPr>
        <w:t>2</w:t>
      </w:r>
      <w:r w:rsidRPr="008825E4">
        <w:rPr>
          <w:rFonts w:eastAsia="Malgun Gothic"/>
          <w:b/>
          <w:bCs/>
          <w:sz w:val="20"/>
          <w:szCs w:val="20"/>
        </w:rPr>
        <w:t xml:space="preserve">: </w:t>
      </w:r>
      <w:r w:rsidRPr="008825E4">
        <w:rPr>
          <w:rFonts w:eastAsia="Malgun Gothic" w:hint="eastAsia"/>
          <w:b/>
          <w:bCs/>
          <w:sz w:val="20"/>
          <w:szCs w:val="20"/>
        </w:rPr>
        <w:t xml:space="preserve">Assumptions for VSAT with small antenna </w:t>
      </w:r>
    </w:p>
    <w:p w14:paraId="110DD7DF" w14:textId="4FB9FD8C" w:rsidR="0012669B" w:rsidRPr="007716B4" w:rsidRDefault="00652C3C" w:rsidP="007716B4">
      <w:pPr>
        <w:pStyle w:val="css-1ytpkpv"/>
        <w:shd w:val="clear" w:color="auto" w:fill="FFFFFF"/>
        <w:spacing w:before="45" w:beforeAutospacing="0" w:after="45" w:afterAutospacing="0"/>
        <w:textAlignment w:val="baseline"/>
        <w:rPr>
          <w:rFonts w:eastAsia="Malgun Gothic"/>
          <w:sz w:val="20"/>
          <w:szCs w:val="20"/>
        </w:rPr>
      </w:pPr>
      <w:r w:rsidRPr="007716B4">
        <w:rPr>
          <w:rFonts w:ascii="Times New Roman" w:eastAsia="Malgun Gothic" w:hAnsi="Times New Roman" w:cs="Times New Roman"/>
          <w:sz w:val="20"/>
          <w:szCs w:val="20"/>
        </w:rPr>
        <w:t>In array design, the element spacing (d) critically determines the grating-lobe behavior, beamforming efficiency, beam scan loss, and achievable scan range.</w:t>
      </w:r>
      <w:r w:rsidRPr="007716B4">
        <w:rPr>
          <w:rFonts w:ascii="Times New Roman" w:eastAsia="Malgun Gothic" w:hAnsi="Times New Roman" w:cs="Times New Roman" w:hint="eastAsia"/>
          <w:sz w:val="20"/>
          <w:szCs w:val="20"/>
        </w:rPr>
        <w:t xml:space="preserve">  </w:t>
      </w:r>
      <w:r w:rsidR="007716B4" w:rsidRPr="009E330F">
        <w:rPr>
          <w:rFonts w:ascii="Times New Roman" w:eastAsia="Malgun Gothic" w:hAnsi="Times New Roman" w:cs="Times New Roman"/>
          <w:sz w:val="20"/>
          <w:szCs w:val="20"/>
        </w:rPr>
        <w:t>Using a λ/2 spacing (approximately 11.9 mm) at the 12.6 GHz center frequency, the element spacing translates to ~0.4</w:t>
      </w:r>
      <w:r w:rsidR="007716B4">
        <w:rPr>
          <w:rFonts w:ascii="Times New Roman" w:eastAsia="Malgun Gothic" w:hAnsi="Times New Roman" w:cs="Times New Roman" w:hint="eastAsia"/>
          <w:sz w:val="20"/>
          <w:szCs w:val="20"/>
        </w:rPr>
        <w:t>2</w:t>
      </w:r>
      <w:r w:rsidR="007716B4" w:rsidRPr="009E330F">
        <w:rPr>
          <w:rFonts w:ascii="Times New Roman" w:eastAsia="Malgun Gothic" w:hAnsi="Times New Roman" w:cs="Times New Roman"/>
          <w:sz w:val="20"/>
          <w:szCs w:val="20"/>
        </w:rPr>
        <w:t>λ</w:t>
      </w:r>
      <w:r w:rsidR="007716B4">
        <w:rPr>
          <w:rFonts w:ascii="Times New Roman" w:eastAsia="Malgun Gothic" w:hAnsi="Times New Roman" w:cs="Times New Roman" w:hint="eastAsia"/>
          <w:sz w:val="20"/>
          <w:szCs w:val="20"/>
        </w:rPr>
        <w:t xml:space="preserve"> </w:t>
      </w:r>
      <w:r w:rsidR="007716B4" w:rsidRPr="009E330F">
        <w:rPr>
          <w:rFonts w:ascii="Times New Roman" w:eastAsia="Malgun Gothic" w:hAnsi="Times New Roman" w:cs="Times New Roman"/>
          <w:sz w:val="20"/>
          <w:szCs w:val="20"/>
        </w:rPr>
        <w:t>for the downlink band (</w:t>
      </w:r>
      <w:r w:rsidR="007716B4">
        <w:rPr>
          <w:rFonts w:ascii="Times New Roman" w:eastAsia="Malgun Gothic" w:hAnsi="Times New Roman" w:cs="Times New Roman" w:hint="eastAsia"/>
          <w:sz w:val="20"/>
          <w:szCs w:val="20"/>
        </w:rPr>
        <w:t>10.7 GHz)</w:t>
      </w:r>
      <w:r w:rsidR="007716B4" w:rsidRPr="009E330F">
        <w:rPr>
          <w:rFonts w:ascii="Times New Roman" w:eastAsia="Malgun Gothic" w:hAnsi="Times New Roman" w:cs="Times New Roman"/>
          <w:sz w:val="20"/>
          <w:szCs w:val="20"/>
        </w:rPr>
        <w:t xml:space="preserve"> and ~0.5</w:t>
      </w:r>
      <w:r w:rsidR="007716B4">
        <w:rPr>
          <w:rFonts w:ascii="Times New Roman" w:eastAsia="Malgun Gothic" w:hAnsi="Times New Roman" w:cs="Times New Roman" w:hint="eastAsia"/>
          <w:sz w:val="20"/>
          <w:szCs w:val="20"/>
        </w:rPr>
        <w:t>8</w:t>
      </w:r>
      <w:r w:rsidR="007716B4" w:rsidRPr="009E330F">
        <w:rPr>
          <w:rFonts w:ascii="Times New Roman" w:eastAsia="Malgun Gothic" w:hAnsi="Times New Roman" w:cs="Times New Roman"/>
          <w:sz w:val="20"/>
          <w:szCs w:val="20"/>
        </w:rPr>
        <w:t>λ for the uplink band (14.</w:t>
      </w:r>
      <w:r w:rsidR="007716B4">
        <w:rPr>
          <w:rFonts w:ascii="Times New Roman" w:eastAsia="Malgun Gothic" w:hAnsi="Times New Roman" w:cs="Times New Roman" w:hint="eastAsia"/>
          <w:sz w:val="20"/>
          <w:szCs w:val="20"/>
        </w:rPr>
        <w:t>5</w:t>
      </w:r>
      <w:r w:rsidR="007716B4" w:rsidRPr="009E330F">
        <w:rPr>
          <w:rFonts w:ascii="Times New Roman" w:eastAsia="Malgun Gothic" w:hAnsi="Times New Roman" w:cs="Times New Roman"/>
          <w:sz w:val="20"/>
          <w:szCs w:val="20"/>
        </w:rPr>
        <w:t xml:space="preserve"> GHz). </w:t>
      </w:r>
    </w:p>
    <w:p w14:paraId="2E320F89" w14:textId="77777777" w:rsidR="004D550A" w:rsidRPr="00764901" w:rsidRDefault="004D550A" w:rsidP="00E91B74">
      <w:pPr>
        <w:rPr>
          <w:rFonts w:eastAsia="Malgun Gothic"/>
          <w:sz w:val="20"/>
          <w:szCs w:val="20"/>
        </w:rPr>
      </w:pPr>
    </w:p>
    <w:p w14:paraId="7F78E4D2" w14:textId="1E343048" w:rsidR="00764901" w:rsidRPr="00764901" w:rsidRDefault="00652C3C" w:rsidP="00764901">
      <w:pPr>
        <w:pStyle w:val="css-1ytpkpv"/>
        <w:shd w:val="clear" w:color="auto" w:fill="FFFFFF"/>
        <w:spacing w:before="45" w:beforeAutospacing="0" w:after="45" w:afterAutospacing="0"/>
        <w:jc w:val="both"/>
        <w:textAlignment w:val="baseline"/>
        <w:rPr>
          <w:rFonts w:ascii="Times New Roman" w:eastAsia="Malgun Gothic" w:hAnsi="Times New Roman" w:cs="Times New Roman"/>
          <w:sz w:val="20"/>
          <w:szCs w:val="20"/>
        </w:rPr>
      </w:pPr>
      <w:r w:rsidRPr="001605EF">
        <w:rPr>
          <w:rFonts w:ascii="Times New Roman" w:eastAsia="Malgun Gothic" w:hAnsi="Times New Roman" w:cs="Times New Roman" w:hint="eastAsia"/>
          <w:b/>
          <w:bCs/>
          <w:sz w:val="20"/>
          <w:szCs w:val="20"/>
        </w:rPr>
        <w:t>Observation</w:t>
      </w:r>
      <w:r w:rsidR="00D9288C">
        <w:rPr>
          <w:rFonts w:ascii="Times New Roman" w:eastAsia="Malgun Gothic" w:hAnsi="Times New Roman" w:cs="Times New Roman"/>
          <w:b/>
          <w:bCs/>
          <w:sz w:val="20"/>
          <w:szCs w:val="20"/>
        </w:rPr>
        <w:t xml:space="preserve"> 6</w:t>
      </w:r>
      <w:r w:rsidRPr="00764901">
        <w:rPr>
          <w:rFonts w:ascii="Times New Roman" w:eastAsia="Malgun Gothic" w:hAnsi="Times New Roman" w:cs="Times New Roman" w:hint="eastAsia"/>
          <w:sz w:val="20"/>
          <w:szCs w:val="20"/>
        </w:rPr>
        <w:t xml:space="preserve">.  </w:t>
      </w:r>
      <w:r w:rsidRPr="00764901">
        <w:rPr>
          <w:rFonts w:ascii="Times New Roman" w:eastAsia="Malgun Gothic" w:hAnsi="Times New Roman" w:cs="Times New Roman"/>
          <w:sz w:val="20"/>
          <w:szCs w:val="20"/>
        </w:rPr>
        <w:t>Based on the Ku-band operating range (10.7–14.5 GHz), the element spacing corresponding to 0.5 λ at the center frequency (12.6 GHz) is approximately 11.9 mm, which theoretically represents the most ideal spacing to achieve balanced beamforming efficiency, grating-lobe suppression, and scan performance across the band. Under this condition, within a compact 20</w:t>
      </w:r>
      <w:r w:rsidR="00CB26CB">
        <w:rPr>
          <w:rFonts w:ascii="Times New Roman" w:eastAsia="Malgun Gothic" w:hAnsi="Times New Roman" w:cs="Times New Roman"/>
          <w:sz w:val="20"/>
          <w:szCs w:val="20"/>
        </w:rPr>
        <w:t>x</w:t>
      </w:r>
      <w:r w:rsidRPr="00764901">
        <w:rPr>
          <w:rFonts w:ascii="Times New Roman" w:eastAsia="Malgun Gothic" w:hAnsi="Times New Roman" w:cs="Times New Roman"/>
          <w:sz w:val="20"/>
          <w:szCs w:val="20"/>
        </w:rPr>
        <w:t>20</w:t>
      </w:r>
      <w:r w:rsidR="00CB26CB">
        <w:rPr>
          <w:rFonts w:ascii="Times New Roman" w:eastAsia="Malgun Gothic" w:hAnsi="Times New Roman" w:cs="Times New Roman"/>
          <w:sz w:val="20"/>
          <w:szCs w:val="20"/>
        </w:rPr>
        <w:t>cm</w:t>
      </w:r>
      <w:r w:rsidRPr="00764901">
        <w:rPr>
          <w:rFonts w:ascii="Times New Roman" w:eastAsia="Malgun Gothic" w:hAnsi="Times New Roman" w:cs="Times New Roman"/>
          <w:sz w:val="20"/>
          <w:szCs w:val="20"/>
        </w:rPr>
        <w:t xml:space="preserve"> array aperture, a maximum configuration of approximately 17 × 17 elements can be accommodated, ensuring effective utilization of the available physical aperture while maintaining stable beamforming characteristics over the full Ku-band.</w:t>
      </w:r>
      <w:r w:rsidR="007716B4" w:rsidRPr="00764901">
        <w:rPr>
          <w:rFonts w:ascii="Times New Roman" w:eastAsia="Malgun Gothic" w:hAnsi="Times New Roman" w:cs="Times New Roman" w:hint="eastAsia"/>
          <w:sz w:val="20"/>
          <w:szCs w:val="20"/>
        </w:rPr>
        <w:t xml:space="preserve">  </w:t>
      </w:r>
    </w:p>
    <w:p w14:paraId="514B4D0C" w14:textId="5BEF53C2" w:rsidR="004D550A" w:rsidRPr="00764901" w:rsidRDefault="004D550A" w:rsidP="00652C3C">
      <w:pPr>
        <w:jc w:val="both"/>
        <w:rPr>
          <w:rFonts w:eastAsia="Malgun Gothic"/>
          <w:sz w:val="20"/>
          <w:szCs w:val="20"/>
        </w:rPr>
      </w:pPr>
    </w:p>
    <w:p w14:paraId="3450394B" w14:textId="07175701" w:rsidR="00652C3C" w:rsidRDefault="00652C3C" w:rsidP="00E91B74">
      <w:pPr>
        <w:rPr>
          <w:rFonts w:eastAsia="Malgun Gothic"/>
          <w:sz w:val="20"/>
          <w:szCs w:val="20"/>
        </w:rPr>
      </w:pPr>
      <w:r w:rsidRPr="00652C3C">
        <w:rPr>
          <w:rFonts w:eastAsia="Malgun Gothic"/>
          <w:b/>
          <w:bCs/>
          <w:sz w:val="20"/>
          <w:szCs w:val="20"/>
        </w:rPr>
        <w:t xml:space="preserve">Proposal </w:t>
      </w:r>
      <w:r w:rsidR="008825E4">
        <w:rPr>
          <w:rFonts w:eastAsia="Malgun Gothic" w:hint="eastAsia"/>
          <w:b/>
          <w:bCs/>
          <w:sz w:val="20"/>
          <w:szCs w:val="20"/>
        </w:rPr>
        <w:t>4</w:t>
      </w:r>
      <w:r w:rsidRPr="00652C3C">
        <w:rPr>
          <w:rFonts w:eastAsia="Malgun Gothic" w:hint="eastAsia"/>
          <w:sz w:val="20"/>
          <w:szCs w:val="20"/>
        </w:rPr>
        <w:t xml:space="preserve">. </w:t>
      </w:r>
      <w:r w:rsidRPr="00652C3C">
        <w:rPr>
          <w:rFonts w:eastAsia="Malgun Gothic"/>
          <w:sz w:val="20"/>
          <w:szCs w:val="20"/>
        </w:rPr>
        <w:t>Adopt 0.5 λ (11.9 mm) spacing at 12.6 GHz for Ku-band</w:t>
      </w:r>
      <w:r w:rsidR="00D9288C">
        <w:rPr>
          <w:rFonts w:eastAsia="Malgun Gothic"/>
          <w:sz w:val="20"/>
          <w:szCs w:val="20"/>
        </w:rPr>
        <w:t xml:space="preserve"> as working assumption for analysis of </w:t>
      </w:r>
      <w:r w:rsidR="00D9288C" w:rsidRPr="00652C3C">
        <w:rPr>
          <w:rFonts w:eastAsia="Malgun Gothic"/>
          <w:sz w:val="20"/>
          <w:szCs w:val="20"/>
        </w:rPr>
        <w:t>200 mm × 200 mm aperture</w:t>
      </w:r>
      <w:r w:rsidR="00D9288C">
        <w:rPr>
          <w:rFonts w:eastAsia="Malgun Gothic"/>
          <w:sz w:val="20"/>
          <w:szCs w:val="20"/>
        </w:rPr>
        <w:t xml:space="preserve"> and</w:t>
      </w:r>
      <w:r w:rsidRPr="00652C3C">
        <w:rPr>
          <w:rFonts w:eastAsia="Malgun Gothic"/>
          <w:sz w:val="20"/>
          <w:szCs w:val="20"/>
        </w:rPr>
        <w:t xml:space="preserve"> enabling a </w:t>
      </w:r>
      <w:r w:rsidRPr="008825E4">
        <w:rPr>
          <w:rFonts w:eastAsia="Malgun Gothic"/>
          <w:b/>
          <w:bCs/>
          <w:sz w:val="20"/>
          <w:szCs w:val="20"/>
        </w:rPr>
        <w:t>17 × 17 array</w:t>
      </w:r>
      <w:r w:rsidRPr="00652C3C">
        <w:rPr>
          <w:rFonts w:eastAsia="Malgun Gothic"/>
          <w:sz w:val="20"/>
          <w:szCs w:val="20"/>
        </w:rPr>
        <w:t xml:space="preserve"> </w:t>
      </w:r>
      <w:r w:rsidR="00D9288C">
        <w:rPr>
          <w:rFonts w:eastAsia="Malgun Gothic"/>
          <w:sz w:val="20"/>
          <w:szCs w:val="20"/>
        </w:rPr>
        <w:t>with</w:t>
      </w:r>
      <w:r w:rsidRPr="00652C3C">
        <w:rPr>
          <w:rFonts w:eastAsia="Malgun Gothic"/>
          <w:sz w:val="20"/>
          <w:szCs w:val="20"/>
        </w:rPr>
        <w:t xml:space="preserve"> stable beamforming performance</w:t>
      </w:r>
      <w:r w:rsidR="00764901">
        <w:rPr>
          <w:rFonts w:eastAsia="Malgun Gothic" w:hint="eastAsia"/>
          <w:sz w:val="20"/>
          <w:szCs w:val="20"/>
        </w:rPr>
        <w:t xml:space="preserve">.  </w:t>
      </w:r>
    </w:p>
    <w:p w14:paraId="457A5AF4" w14:textId="77777777" w:rsidR="007716B4" w:rsidRDefault="007716B4" w:rsidP="00E91B74">
      <w:pPr>
        <w:rPr>
          <w:rFonts w:eastAsia="Malgun Gothic"/>
          <w:sz w:val="20"/>
          <w:szCs w:val="20"/>
        </w:rPr>
      </w:pPr>
    </w:p>
    <w:p w14:paraId="1B36AE56" w14:textId="4ED2E4EF" w:rsidR="00A149EC" w:rsidRDefault="002652DA" w:rsidP="00320DB4">
      <w:pPr>
        <w:pStyle w:val="css-1ytpkpv"/>
        <w:shd w:val="clear" w:color="auto" w:fill="FFFFFF"/>
        <w:spacing w:before="45" w:beforeAutospacing="0" w:after="45" w:afterAutospacing="0"/>
        <w:textAlignment w:val="baseline"/>
        <w:rPr>
          <w:rFonts w:ascii="Times New Roman" w:eastAsia="Malgun Gothic" w:hAnsi="Times New Roman" w:cs="Times New Roman"/>
          <w:sz w:val="20"/>
          <w:szCs w:val="20"/>
        </w:rPr>
      </w:pPr>
      <w:r w:rsidRPr="001605EF">
        <w:rPr>
          <w:rFonts w:ascii="Times New Roman" w:eastAsia="Malgun Gothic" w:hAnsi="Times New Roman" w:cs="Times New Roman" w:hint="eastAsia"/>
          <w:b/>
          <w:bCs/>
          <w:sz w:val="20"/>
          <w:szCs w:val="20"/>
        </w:rPr>
        <w:t>Observation</w:t>
      </w:r>
      <w:r w:rsidR="00D9288C">
        <w:rPr>
          <w:rFonts w:ascii="Times New Roman" w:eastAsia="Malgun Gothic" w:hAnsi="Times New Roman" w:cs="Times New Roman"/>
          <w:b/>
          <w:bCs/>
          <w:sz w:val="20"/>
          <w:szCs w:val="20"/>
        </w:rPr>
        <w:t xml:space="preserve"> 7</w:t>
      </w:r>
      <w:r w:rsidRPr="00764901">
        <w:rPr>
          <w:rFonts w:ascii="Times New Roman" w:eastAsia="Malgun Gothic" w:hAnsi="Times New Roman" w:cs="Times New Roman" w:hint="eastAsia"/>
          <w:sz w:val="20"/>
          <w:szCs w:val="20"/>
        </w:rPr>
        <w:t xml:space="preserve">.  </w:t>
      </w:r>
      <w:r w:rsidR="00A149EC" w:rsidRPr="00A149EC">
        <w:rPr>
          <w:rFonts w:ascii="Times New Roman" w:eastAsia="Malgun Gothic" w:hAnsi="Times New Roman" w:cs="Times New Roman"/>
          <w:sz w:val="20"/>
          <w:szCs w:val="20"/>
        </w:rPr>
        <w:t>F</w:t>
      </w:r>
      <w:r w:rsidR="00BF49BA">
        <w:rPr>
          <w:rFonts w:ascii="Times New Roman" w:eastAsia="Malgun Gothic" w:hAnsi="Times New Roman" w:cs="Times New Roman" w:hint="eastAsia"/>
          <w:sz w:val="20"/>
          <w:szCs w:val="20"/>
        </w:rPr>
        <w:t>rom</w:t>
      </w:r>
      <w:r w:rsidR="00A149EC" w:rsidRPr="00A149EC">
        <w:rPr>
          <w:rFonts w:ascii="Times New Roman" w:eastAsia="Malgun Gothic" w:hAnsi="Times New Roman" w:cs="Times New Roman"/>
          <w:sz w:val="20"/>
          <w:szCs w:val="20"/>
        </w:rPr>
        <w:t xml:space="preserve"> the NTN VSAT Type 6, the number of antenna elements is reduced from 45 × 45 to 17 × 17, resulting in approximately 10log10((17×17)</w:t>
      </w:r>
      <w:proofErr w:type="gramStart"/>
      <w:r w:rsidR="00A149EC" w:rsidRPr="00A149EC">
        <w:rPr>
          <w:rFonts w:ascii="Times New Roman" w:eastAsia="Malgun Gothic" w:hAnsi="Times New Roman" w:cs="Times New Roman"/>
          <w:sz w:val="20"/>
          <w:szCs w:val="20"/>
        </w:rPr>
        <w:t>/(</w:t>
      </w:r>
      <w:proofErr w:type="gramEnd"/>
      <w:r w:rsidR="00A149EC" w:rsidRPr="00A149EC">
        <w:rPr>
          <w:rFonts w:ascii="Times New Roman" w:eastAsia="Malgun Gothic" w:hAnsi="Times New Roman" w:cs="Times New Roman"/>
          <w:sz w:val="20"/>
          <w:szCs w:val="20"/>
        </w:rPr>
        <w:t xml:space="preserve">45×45)) ≈ -8.5 dB reduction in beamforming gain. </w:t>
      </w:r>
      <w:r w:rsidR="00A149EC">
        <w:rPr>
          <w:rFonts w:ascii="Times New Roman" w:eastAsia="Malgun Gothic" w:hAnsi="Times New Roman" w:cs="Times New Roman" w:hint="eastAsia"/>
          <w:sz w:val="20"/>
          <w:szCs w:val="20"/>
        </w:rPr>
        <w:t xml:space="preserve"> </w:t>
      </w:r>
      <w:r w:rsidR="00A149EC" w:rsidRPr="00A149EC">
        <w:rPr>
          <w:rFonts w:ascii="Times New Roman" w:eastAsia="Malgun Gothic" w:hAnsi="Times New Roman" w:cs="Times New Roman"/>
          <w:sz w:val="20"/>
          <w:szCs w:val="20"/>
        </w:rPr>
        <w:t>Similarly, the number of PA elements is reduced from 45 × 45 to 17 × 17, leading to an additional ~8.5 dB reduction.</w:t>
      </w:r>
      <w:r w:rsidR="00A149EC">
        <w:rPr>
          <w:rFonts w:ascii="Times New Roman" w:eastAsia="Malgun Gothic" w:hAnsi="Times New Roman" w:cs="Times New Roman" w:hint="eastAsia"/>
          <w:sz w:val="20"/>
          <w:szCs w:val="20"/>
        </w:rPr>
        <w:t xml:space="preserve"> </w:t>
      </w:r>
      <w:r w:rsidR="00320DB4" w:rsidRPr="00320DB4">
        <w:rPr>
          <w:rFonts w:ascii="Times New Roman" w:eastAsia="Malgun Gothic" w:hAnsi="Times New Roman" w:cs="Times New Roman"/>
          <w:sz w:val="20"/>
          <w:szCs w:val="20"/>
        </w:rPr>
        <w:t>Consequently, EISREFSENS_50MHz degrades from –122 dBm to –113.5 dBm, and the minimum EIRP decreases from 6</w:t>
      </w:r>
      <w:r w:rsidR="00610F17">
        <w:rPr>
          <w:rFonts w:ascii="Times New Roman" w:eastAsia="Malgun Gothic" w:hAnsi="Times New Roman" w:cs="Times New Roman" w:hint="eastAsia"/>
          <w:sz w:val="20"/>
          <w:szCs w:val="20"/>
        </w:rPr>
        <w:t>0</w:t>
      </w:r>
      <w:r w:rsidR="00320DB4" w:rsidRPr="00320DB4">
        <w:rPr>
          <w:rFonts w:ascii="Times New Roman" w:eastAsia="Malgun Gothic" w:hAnsi="Times New Roman" w:cs="Times New Roman"/>
          <w:sz w:val="20"/>
          <w:szCs w:val="20"/>
        </w:rPr>
        <w:t> dBm to approximately 4</w:t>
      </w:r>
      <w:r w:rsidR="00610F17">
        <w:rPr>
          <w:rFonts w:ascii="Times New Roman" w:eastAsia="Malgun Gothic" w:hAnsi="Times New Roman" w:cs="Times New Roman" w:hint="eastAsia"/>
          <w:sz w:val="20"/>
          <w:szCs w:val="20"/>
        </w:rPr>
        <w:t>3</w:t>
      </w:r>
      <w:r w:rsidR="00320DB4" w:rsidRPr="00320DB4">
        <w:rPr>
          <w:rFonts w:ascii="Times New Roman" w:eastAsia="Malgun Gothic" w:hAnsi="Times New Roman" w:cs="Times New Roman"/>
          <w:sz w:val="20"/>
          <w:szCs w:val="20"/>
        </w:rPr>
        <w:t> dBm</w:t>
      </w:r>
      <w:r w:rsidR="00320DB4">
        <w:rPr>
          <w:rFonts w:ascii="Times New Roman" w:eastAsia="Malgun Gothic" w:hAnsi="Times New Roman" w:cs="Times New Roman" w:hint="eastAsia"/>
          <w:sz w:val="20"/>
          <w:szCs w:val="20"/>
        </w:rPr>
        <w:t>.</w:t>
      </w:r>
    </w:p>
    <w:p w14:paraId="4CB764BA" w14:textId="77777777" w:rsidR="00320DB4" w:rsidRPr="003B4506" w:rsidRDefault="00320DB4" w:rsidP="00320DB4">
      <w:pPr>
        <w:pStyle w:val="css-1ytpkpv"/>
        <w:shd w:val="clear" w:color="auto" w:fill="FFFFFF"/>
        <w:spacing w:before="45" w:beforeAutospacing="0" w:after="45" w:afterAutospacing="0"/>
        <w:textAlignment w:val="baseline"/>
        <w:rPr>
          <w:rFonts w:ascii="Times New Roman" w:eastAsia="Times New Roman" w:hAnsi="Times New Roman" w:cs="Times New Roman"/>
          <w:sz w:val="20"/>
        </w:rPr>
      </w:pPr>
    </w:p>
    <w:p w14:paraId="5CA4811D" w14:textId="77777777" w:rsidR="002B4E58" w:rsidRPr="003B4506" w:rsidRDefault="002B4E58" w:rsidP="002B4E58">
      <w:pPr>
        <w:jc w:val="both"/>
        <w:rPr>
          <w:sz w:val="20"/>
        </w:rPr>
      </w:pPr>
      <w:r w:rsidRPr="003B4506">
        <w:rPr>
          <w:b/>
          <w:bCs/>
          <w:sz w:val="20"/>
        </w:rPr>
        <w:t xml:space="preserve">Proposal </w:t>
      </w:r>
      <w:r>
        <w:rPr>
          <w:rFonts w:eastAsia="Malgun Gothic" w:hint="eastAsia"/>
          <w:b/>
          <w:bCs/>
          <w:sz w:val="20"/>
        </w:rPr>
        <w:t>5</w:t>
      </w:r>
      <w:r w:rsidRPr="003B4506">
        <w:rPr>
          <w:rFonts w:hint="eastAsia"/>
          <w:b/>
          <w:bCs/>
          <w:sz w:val="20"/>
        </w:rPr>
        <w:t>.</w:t>
      </w:r>
      <w:r w:rsidRPr="003B4506">
        <w:rPr>
          <w:rFonts w:hint="eastAsia"/>
          <w:sz w:val="20"/>
        </w:rPr>
        <w:t xml:space="preserve"> </w:t>
      </w:r>
      <w:r w:rsidRPr="003B4506">
        <w:rPr>
          <w:sz w:val="20"/>
        </w:rPr>
        <w:t>It is proposed to use EISREFSENS_50MHz ≤ –113.5 dBm and Min EIRP = 4</w:t>
      </w:r>
      <w:r>
        <w:rPr>
          <w:rFonts w:eastAsia="Malgun Gothic" w:hint="eastAsia"/>
          <w:sz w:val="20"/>
        </w:rPr>
        <w:t>3</w:t>
      </w:r>
      <w:r w:rsidRPr="003B4506">
        <w:rPr>
          <w:sz w:val="20"/>
        </w:rPr>
        <w:t> dBm for LEO, as the starting point for discussions on a compact 20</w:t>
      </w:r>
      <w:r>
        <w:rPr>
          <w:sz w:val="20"/>
        </w:rPr>
        <w:t>x</w:t>
      </w:r>
      <w:r w:rsidRPr="003B4506">
        <w:rPr>
          <w:sz w:val="20"/>
        </w:rPr>
        <w:t>20</w:t>
      </w:r>
      <w:r>
        <w:rPr>
          <w:sz w:val="20"/>
        </w:rPr>
        <w:t>cm</w:t>
      </w:r>
      <w:r w:rsidRPr="003B4506">
        <w:rPr>
          <w:sz w:val="20"/>
        </w:rPr>
        <w:t xml:space="preserve"> array aperture.</w:t>
      </w:r>
    </w:p>
    <w:p w14:paraId="2DFA1E10" w14:textId="77777777" w:rsidR="002B4E58" w:rsidRDefault="002B4E58" w:rsidP="002B4E58">
      <w:pPr>
        <w:jc w:val="both"/>
        <w:rPr>
          <w:rFonts w:eastAsia="Malgun Gothic"/>
          <w:sz w:val="20"/>
          <w:szCs w:val="20"/>
        </w:rPr>
      </w:pPr>
    </w:p>
    <w:p w14:paraId="3A71C809" w14:textId="057E58C7" w:rsidR="00E56599" w:rsidRDefault="00E56599" w:rsidP="004B0AB9">
      <w:pPr>
        <w:jc w:val="both"/>
        <w:rPr>
          <w:rFonts w:eastAsia="Malgun Gothic"/>
          <w:sz w:val="20"/>
        </w:rPr>
      </w:pPr>
      <w:r w:rsidRPr="001605EF">
        <w:rPr>
          <w:rFonts w:eastAsia="Malgun Gothic" w:hint="eastAsia"/>
          <w:b/>
          <w:bCs/>
          <w:sz w:val="20"/>
          <w:szCs w:val="20"/>
        </w:rPr>
        <w:t>Observation</w:t>
      </w:r>
      <w:r w:rsidR="00D9288C">
        <w:rPr>
          <w:rFonts w:eastAsia="Malgun Gothic"/>
          <w:b/>
          <w:bCs/>
          <w:sz w:val="20"/>
          <w:szCs w:val="20"/>
        </w:rPr>
        <w:t xml:space="preserve"> 8</w:t>
      </w:r>
      <w:r>
        <w:rPr>
          <w:rFonts w:eastAsia="Malgun Gothic" w:hint="eastAsia"/>
          <w:b/>
          <w:bCs/>
          <w:sz w:val="20"/>
          <w:szCs w:val="20"/>
        </w:rPr>
        <w:t xml:space="preserve">. </w:t>
      </w:r>
      <w:r w:rsidR="00C40923" w:rsidRPr="00C40923">
        <w:rPr>
          <w:sz w:val="20"/>
        </w:rPr>
        <w:t>Although the theoretical value of n in a Cosⁿ(θ) type attenuation model is 1, the scan loss increases as the number of elements grows. In addition, Beamforming efficiency also decreases as the number of elements increases, and performance variation must be considered depending on manufacturing quality.</w:t>
      </w:r>
      <w:r w:rsidR="004B0AB9">
        <w:rPr>
          <w:rFonts w:eastAsia="Malgun Gothic" w:hint="eastAsia"/>
          <w:sz w:val="20"/>
        </w:rPr>
        <w:t xml:space="preserve">  </w:t>
      </w:r>
      <w:r w:rsidR="004B0AB9" w:rsidRPr="004B0AB9">
        <w:rPr>
          <w:rFonts w:eastAsia="Malgun Gothic"/>
          <w:sz w:val="20"/>
        </w:rPr>
        <w:t>The reduction in the number of elements from 2,025 (45 × 45) to 289 (17 × 17) is expected to result in an array gain loss that is approximately 1–2 dB smaller.</w:t>
      </w:r>
      <w:r w:rsidR="004B0AB9" w:rsidRPr="004B0AB9">
        <w:rPr>
          <w:rFonts w:eastAsia="Malgun Gothic" w:hint="eastAsia"/>
          <w:sz w:val="20"/>
        </w:rPr>
        <w:t xml:space="preserve"> </w:t>
      </w:r>
      <w:r w:rsidR="004B0AB9">
        <w:rPr>
          <w:rFonts w:eastAsia="Malgun Gothic" w:hint="eastAsia"/>
          <w:sz w:val="20"/>
        </w:rPr>
        <w:t>[2]</w:t>
      </w:r>
      <w:r w:rsidR="004B0AB9" w:rsidRPr="004B0AB9">
        <w:rPr>
          <w:rFonts w:eastAsia="Malgun Gothic"/>
          <w:sz w:val="20"/>
        </w:rPr>
        <w:t>.</w:t>
      </w:r>
    </w:p>
    <w:p w14:paraId="66FED743" w14:textId="77777777" w:rsidR="004B0AB9" w:rsidRDefault="004B0AB9" w:rsidP="004B0AB9">
      <w:pPr>
        <w:jc w:val="both"/>
        <w:rPr>
          <w:rFonts w:eastAsia="Malgun Gothic"/>
          <w:sz w:val="20"/>
          <w:szCs w:val="20"/>
        </w:rPr>
      </w:pPr>
    </w:p>
    <w:p w14:paraId="2ACC62B6" w14:textId="77777777" w:rsidR="002B4E58" w:rsidRDefault="002B4E58" w:rsidP="002B4E58">
      <w:pPr>
        <w:jc w:val="both"/>
        <w:rPr>
          <w:rFonts w:eastAsia="Malgun Gothic"/>
          <w:sz w:val="20"/>
        </w:rPr>
      </w:pPr>
      <w:r w:rsidRPr="003B4506">
        <w:rPr>
          <w:b/>
          <w:bCs/>
          <w:sz w:val="20"/>
        </w:rPr>
        <w:t xml:space="preserve">Proposal </w:t>
      </w:r>
      <w:r>
        <w:rPr>
          <w:rFonts w:eastAsia="Malgun Gothic" w:hint="eastAsia"/>
          <w:b/>
          <w:bCs/>
          <w:sz w:val="20"/>
        </w:rPr>
        <w:t>6</w:t>
      </w:r>
      <w:r w:rsidRPr="003B4506">
        <w:rPr>
          <w:rFonts w:hint="eastAsia"/>
          <w:b/>
          <w:bCs/>
          <w:sz w:val="20"/>
        </w:rPr>
        <w:t>.</w:t>
      </w:r>
      <w:r w:rsidRPr="003B4506">
        <w:rPr>
          <w:rFonts w:hint="eastAsia"/>
          <w:sz w:val="20"/>
        </w:rPr>
        <w:t xml:space="preserve"> </w:t>
      </w:r>
      <w:proofErr w:type="gramStart"/>
      <w:r w:rsidRPr="003B4506">
        <w:rPr>
          <w:sz w:val="20"/>
        </w:rPr>
        <w:t>Taking into account</w:t>
      </w:r>
      <w:proofErr w:type="gramEnd"/>
      <w:r w:rsidRPr="003B4506">
        <w:rPr>
          <w:sz w:val="20"/>
        </w:rPr>
        <w:t xml:space="preserve"> all system-level considerations mentioned in Observation </w:t>
      </w:r>
      <w:r>
        <w:rPr>
          <w:sz w:val="20"/>
        </w:rPr>
        <w:t>7 and combining them with observation 8</w:t>
      </w:r>
      <w:r w:rsidRPr="003B4506">
        <w:rPr>
          <w:sz w:val="20"/>
        </w:rPr>
        <w:t>, the proposed target</w:t>
      </w:r>
      <w:r>
        <w:rPr>
          <w:sz w:val="20"/>
        </w:rPr>
        <w:t>s</w:t>
      </w:r>
      <w:r w:rsidRPr="003B4506">
        <w:rPr>
          <w:sz w:val="20"/>
        </w:rPr>
        <w:t xml:space="preserve"> for a compact 20</w:t>
      </w:r>
      <w:r>
        <w:rPr>
          <w:sz w:val="20"/>
        </w:rPr>
        <w:t>x</w:t>
      </w:r>
      <w:r w:rsidRPr="003B4506">
        <w:rPr>
          <w:sz w:val="20"/>
        </w:rPr>
        <w:t>20</w:t>
      </w:r>
      <w:r>
        <w:rPr>
          <w:sz w:val="20"/>
        </w:rPr>
        <w:t>cm</w:t>
      </w:r>
      <w:r w:rsidRPr="003B4506">
        <w:rPr>
          <w:sz w:val="20"/>
        </w:rPr>
        <w:t xml:space="preserve"> array aperture </w:t>
      </w:r>
      <w:r>
        <w:rPr>
          <w:sz w:val="20"/>
        </w:rPr>
        <w:t>becomes</w:t>
      </w:r>
      <w:r w:rsidRPr="003B4506">
        <w:rPr>
          <w:sz w:val="20"/>
        </w:rPr>
        <w:t> EISREFSENS_50MHz ≤–11</w:t>
      </w:r>
      <w:r>
        <w:rPr>
          <w:rFonts w:eastAsia="Malgun Gothic" w:hint="eastAsia"/>
          <w:sz w:val="20"/>
        </w:rPr>
        <w:t>5.5</w:t>
      </w:r>
      <w:r w:rsidRPr="003B4506">
        <w:rPr>
          <w:sz w:val="20"/>
        </w:rPr>
        <w:t> dBm and Min EIRP = 4</w:t>
      </w:r>
      <w:r>
        <w:rPr>
          <w:rFonts w:eastAsia="Malgun Gothic" w:hint="eastAsia"/>
          <w:sz w:val="20"/>
        </w:rPr>
        <w:t>5</w:t>
      </w:r>
      <w:r w:rsidRPr="003B4506">
        <w:rPr>
          <w:sz w:val="20"/>
        </w:rPr>
        <w:t> dBm for LEO</w:t>
      </w:r>
      <w:r>
        <w:rPr>
          <w:sz w:val="20"/>
        </w:rPr>
        <w:t xml:space="preserve"> operation</w:t>
      </w:r>
      <w:r>
        <w:rPr>
          <w:rFonts w:eastAsia="Malgun Gothic" w:hint="eastAsia"/>
          <w:sz w:val="20"/>
        </w:rPr>
        <w:t>.</w:t>
      </w:r>
    </w:p>
    <w:p w14:paraId="7DF3971C" w14:textId="77777777" w:rsidR="002B4E58" w:rsidRPr="003B4506" w:rsidRDefault="002B4E58" w:rsidP="002B4E58">
      <w:pPr>
        <w:jc w:val="both"/>
        <w:rPr>
          <w:sz w:val="20"/>
        </w:rPr>
      </w:pPr>
    </w:p>
    <w:p w14:paraId="4B0195B0" w14:textId="43C207EE" w:rsidR="00003DFF" w:rsidRDefault="00003DFF" w:rsidP="00003DFF">
      <w:pPr>
        <w:jc w:val="both"/>
        <w:rPr>
          <w:rFonts w:eastAsia="Malgun Gothic"/>
          <w:sz w:val="20"/>
        </w:rPr>
      </w:pPr>
      <w:r w:rsidRPr="001605EF">
        <w:rPr>
          <w:rFonts w:eastAsia="Malgun Gothic" w:hint="eastAsia"/>
          <w:b/>
          <w:bCs/>
          <w:sz w:val="20"/>
          <w:szCs w:val="20"/>
        </w:rPr>
        <w:t>Observation</w:t>
      </w:r>
      <w:r w:rsidR="003A12A6">
        <w:rPr>
          <w:rFonts w:eastAsia="Malgun Gothic"/>
          <w:b/>
          <w:bCs/>
          <w:sz w:val="20"/>
          <w:szCs w:val="20"/>
        </w:rPr>
        <w:t xml:space="preserve"> 9</w:t>
      </w:r>
      <w:r w:rsidRPr="00C450BF">
        <w:rPr>
          <w:rFonts w:eastAsia="Malgun Gothic" w:hint="eastAsia"/>
          <w:sz w:val="20"/>
          <w:szCs w:val="20"/>
        </w:rPr>
        <w:t>.</w:t>
      </w:r>
      <w:r>
        <w:rPr>
          <w:rFonts w:eastAsia="Malgun Gothic" w:hint="eastAsia"/>
          <w:sz w:val="20"/>
          <w:szCs w:val="20"/>
        </w:rPr>
        <w:t xml:space="preserve"> Free Space Path Loss LEO 600 and 1200 @ Elevation angle 30 degree is around 176 dBm and 181 dBm.  Therefore, Link Margin = (EIRP </w:t>
      </w:r>
      <w:r>
        <w:rPr>
          <w:rFonts w:eastAsia="Malgun Gothic"/>
          <w:sz w:val="20"/>
          <w:szCs w:val="20"/>
        </w:rPr>
        <w:t>–</w:t>
      </w:r>
      <w:r>
        <w:rPr>
          <w:rFonts w:eastAsia="Malgun Gothic" w:hint="eastAsia"/>
          <w:sz w:val="20"/>
          <w:szCs w:val="20"/>
        </w:rPr>
        <w:t xml:space="preserve"> Pathloss) </w:t>
      </w:r>
      <w:r>
        <w:rPr>
          <w:rFonts w:eastAsia="Malgun Gothic"/>
          <w:sz w:val="20"/>
          <w:szCs w:val="20"/>
        </w:rPr>
        <w:t>–</w:t>
      </w:r>
      <w:r>
        <w:rPr>
          <w:rFonts w:eastAsia="Malgun Gothic" w:hint="eastAsia"/>
          <w:sz w:val="20"/>
          <w:szCs w:val="20"/>
        </w:rPr>
        <w:t xml:space="preserve"> (</w:t>
      </w:r>
      <w:r w:rsidRPr="007F6116">
        <w:rPr>
          <w:rFonts w:eastAsia="Malgun Gothic"/>
          <w:sz w:val="20"/>
          <w:szCs w:val="20"/>
        </w:rPr>
        <w:t>EIS</w:t>
      </w:r>
      <w:r w:rsidRPr="007F6116">
        <w:rPr>
          <w:rFonts w:eastAsia="Malgun Gothic"/>
          <w:sz w:val="20"/>
          <w:szCs w:val="20"/>
          <w:vertAlign w:val="subscript"/>
        </w:rPr>
        <w:t>REFSENS</w:t>
      </w:r>
      <w:r w:rsidRPr="007F6116">
        <w:rPr>
          <w:rFonts w:eastAsia="Malgun Gothic" w:hint="eastAsia"/>
          <w:sz w:val="20"/>
          <w:szCs w:val="20"/>
        </w:rPr>
        <w:t>) can</w:t>
      </w:r>
      <w:r>
        <w:rPr>
          <w:rFonts w:eastAsia="Malgun Gothic" w:hint="eastAsia"/>
          <w:sz w:val="20"/>
        </w:rPr>
        <w:t xml:space="preserve"> be calculated as</w:t>
      </w:r>
      <w:r w:rsidR="00610F17">
        <w:rPr>
          <w:rFonts w:eastAsia="Malgun Gothic" w:hint="eastAsia"/>
          <w:sz w:val="20"/>
        </w:rPr>
        <w:t xml:space="preserve"> (Assume Min EIRP = 45 dBm)</w:t>
      </w:r>
    </w:p>
    <w:p w14:paraId="16D861D3" w14:textId="77777777" w:rsidR="00003DFF" w:rsidRDefault="00003DFF" w:rsidP="00003DFF">
      <w:pPr>
        <w:jc w:val="both"/>
        <w:rPr>
          <w:rFonts w:eastAsia="Malgun Gothic"/>
          <w:sz w:val="20"/>
        </w:rPr>
      </w:pPr>
    </w:p>
    <w:tbl>
      <w:tblPr>
        <w:tblW w:w="10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729"/>
        <w:gridCol w:w="2778"/>
        <w:gridCol w:w="1473"/>
        <w:gridCol w:w="2480"/>
        <w:gridCol w:w="1823"/>
      </w:tblGrid>
      <w:tr w:rsidR="00003DFF" w:rsidRPr="005F130C" w14:paraId="72596079" w14:textId="77777777" w:rsidTr="003F2276">
        <w:trPr>
          <w:trHeight w:val="330"/>
          <w:jc w:val="center"/>
        </w:trPr>
        <w:tc>
          <w:tcPr>
            <w:tcW w:w="1729" w:type="dxa"/>
          </w:tcPr>
          <w:p w14:paraId="062DA0D1" w14:textId="77777777" w:rsidR="00003DFF" w:rsidRPr="005F130C" w:rsidRDefault="00003DFF" w:rsidP="003F2276">
            <w:pPr>
              <w:jc w:val="center"/>
              <w:rPr>
                <w:sz w:val="20"/>
              </w:rPr>
            </w:pPr>
          </w:p>
        </w:tc>
        <w:tc>
          <w:tcPr>
            <w:tcW w:w="2778" w:type="dxa"/>
            <w:noWrap/>
            <w:vAlign w:val="center"/>
            <w:hideMark/>
          </w:tcPr>
          <w:p w14:paraId="1F7F1824" w14:textId="77777777" w:rsidR="00003DFF" w:rsidRPr="005F130C" w:rsidRDefault="00003DFF" w:rsidP="003F2276">
            <w:pPr>
              <w:jc w:val="center"/>
              <w:rPr>
                <w:rFonts w:eastAsia="Malgun Gothic"/>
                <w:sz w:val="20"/>
              </w:rPr>
            </w:pPr>
            <w:r w:rsidRPr="005F130C">
              <w:rPr>
                <w:rFonts w:hint="eastAsia"/>
                <w:sz w:val="20"/>
              </w:rPr>
              <w:t>EIRP of mobile VSAT</w:t>
            </w:r>
            <w:r>
              <w:rPr>
                <w:rFonts w:eastAsia="Malgun Gothic" w:hint="eastAsia"/>
                <w:sz w:val="20"/>
              </w:rPr>
              <w:t xml:space="preserve"> (dBm)</w:t>
            </w:r>
          </w:p>
        </w:tc>
        <w:tc>
          <w:tcPr>
            <w:tcW w:w="1473" w:type="dxa"/>
            <w:noWrap/>
            <w:vAlign w:val="center"/>
            <w:hideMark/>
          </w:tcPr>
          <w:p w14:paraId="69CDE8FA" w14:textId="77777777" w:rsidR="00003DFF" w:rsidRPr="005F130C" w:rsidRDefault="00003DFF" w:rsidP="003F2276">
            <w:pPr>
              <w:jc w:val="center"/>
              <w:rPr>
                <w:rFonts w:eastAsia="Malgun Gothic"/>
                <w:sz w:val="20"/>
              </w:rPr>
            </w:pPr>
            <w:r w:rsidRPr="005F130C">
              <w:rPr>
                <w:rFonts w:hint="eastAsia"/>
                <w:sz w:val="20"/>
              </w:rPr>
              <w:t>Pathloss</w:t>
            </w:r>
            <w:r>
              <w:rPr>
                <w:rFonts w:eastAsia="Malgun Gothic" w:hint="eastAsia"/>
                <w:sz w:val="20"/>
              </w:rPr>
              <w:t xml:space="preserve"> (dB)</w:t>
            </w:r>
          </w:p>
        </w:tc>
        <w:tc>
          <w:tcPr>
            <w:tcW w:w="2480" w:type="dxa"/>
            <w:noWrap/>
            <w:vAlign w:val="center"/>
            <w:hideMark/>
          </w:tcPr>
          <w:p w14:paraId="1B6FBF1A" w14:textId="77777777" w:rsidR="00003DFF" w:rsidRPr="005F130C" w:rsidRDefault="00003DFF" w:rsidP="003F2276">
            <w:pPr>
              <w:jc w:val="center"/>
              <w:rPr>
                <w:rFonts w:eastAsia="Malgun Gothic"/>
                <w:sz w:val="20"/>
              </w:rPr>
            </w:pPr>
            <w:r w:rsidRPr="005F130C">
              <w:rPr>
                <w:rFonts w:hint="eastAsia"/>
                <w:sz w:val="20"/>
              </w:rPr>
              <w:t>EIS_</w:t>
            </w:r>
            <w:r w:rsidRPr="005F130C">
              <w:rPr>
                <w:rFonts w:hint="eastAsia"/>
                <w:sz w:val="20"/>
                <w:vertAlign w:val="subscript"/>
              </w:rPr>
              <w:t>REFSENS</w:t>
            </w:r>
            <w:r>
              <w:rPr>
                <w:rFonts w:eastAsia="Malgun Gothic" w:hint="eastAsia"/>
                <w:sz w:val="20"/>
              </w:rPr>
              <w:t xml:space="preserve"> (dBm)</w:t>
            </w:r>
          </w:p>
        </w:tc>
        <w:tc>
          <w:tcPr>
            <w:tcW w:w="1823" w:type="dxa"/>
            <w:noWrap/>
            <w:vAlign w:val="center"/>
            <w:hideMark/>
          </w:tcPr>
          <w:p w14:paraId="2902FAB9" w14:textId="77777777" w:rsidR="00003DFF" w:rsidRPr="005F130C" w:rsidRDefault="00003DFF" w:rsidP="003F2276">
            <w:pPr>
              <w:jc w:val="center"/>
              <w:rPr>
                <w:rFonts w:eastAsia="Malgun Gothic"/>
                <w:sz w:val="20"/>
              </w:rPr>
            </w:pPr>
            <w:r w:rsidRPr="005F130C">
              <w:rPr>
                <w:rFonts w:hint="eastAsia"/>
                <w:sz w:val="20"/>
              </w:rPr>
              <w:t>Link Margin</w:t>
            </w:r>
            <w:r>
              <w:rPr>
                <w:rFonts w:eastAsia="Malgun Gothic" w:hint="eastAsia"/>
                <w:sz w:val="20"/>
              </w:rPr>
              <w:t xml:space="preserve"> (dB)</w:t>
            </w:r>
          </w:p>
        </w:tc>
      </w:tr>
      <w:tr w:rsidR="00003DFF" w:rsidRPr="005F130C" w14:paraId="3A95943C" w14:textId="77777777" w:rsidTr="003F2276">
        <w:trPr>
          <w:trHeight w:val="330"/>
          <w:jc w:val="center"/>
        </w:trPr>
        <w:tc>
          <w:tcPr>
            <w:tcW w:w="1729" w:type="dxa"/>
          </w:tcPr>
          <w:p w14:paraId="69D6F6EB" w14:textId="77777777" w:rsidR="00003DFF" w:rsidRPr="005F130C" w:rsidRDefault="00003DFF" w:rsidP="003F2276">
            <w:pPr>
              <w:jc w:val="center"/>
              <w:rPr>
                <w:rFonts w:eastAsia="Malgun Gothic"/>
                <w:sz w:val="20"/>
              </w:rPr>
            </w:pPr>
            <w:r>
              <w:rPr>
                <w:rFonts w:eastAsia="Malgun Gothic" w:hint="eastAsia"/>
                <w:sz w:val="20"/>
              </w:rPr>
              <w:t>LEO 600 w/ 30</w:t>
            </w:r>
            <w:r w:rsidRPr="005F130C">
              <w:rPr>
                <w:rFonts w:eastAsia="Malgun Gothic" w:hint="eastAsia"/>
                <w:sz w:val="20"/>
                <w:vertAlign w:val="superscript"/>
              </w:rPr>
              <w:t>o</w:t>
            </w:r>
          </w:p>
        </w:tc>
        <w:tc>
          <w:tcPr>
            <w:tcW w:w="2778" w:type="dxa"/>
            <w:noWrap/>
            <w:vAlign w:val="center"/>
            <w:hideMark/>
          </w:tcPr>
          <w:p w14:paraId="76CB840A" w14:textId="736D88BA" w:rsidR="00003DFF" w:rsidRPr="005F130C" w:rsidRDefault="00003DFF" w:rsidP="003F2276">
            <w:pPr>
              <w:jc w:val="center"/>
              <w:rPr>
                <w:rFonts w:eastAsia="Malgun Gothic"/>
                <w:sz w:val="20"/>
              </w:rPr>
            </w:pPr>
            <w:r w:rsidRPr="005F130C">
              <w:rPr>
                <w:rFonts w:hint="eastAsia"/>
                <w:sz w:val="20"/>
              </w:rPr>
              <w:t>4</w:t>
            </w:r>
            <w:r w:rsidR="00610F17">
              <w:rPr>
                <w:rFonts w:eastAsia="Malgun Gothic" w:hint="eastAsia"/>
                <w:sz w:val="20"/>
              </w:rPr>
              <w:t>5</w:t>
            </w:r>
          </w:p>
        </w:tc>
        <w:tc>
          <w:tcPr>
            <w:tcW w:w="1473" w:type="dxa"/>
            <w:noWrap/>
            <w:vAlign w:val="center"/>
            <w:hideMark/>
          </w:tcPr>
          <w:p w14:paraId="78955855" w14:textId="77777777" w:rsidR="00003DFF" w:rsidRPr="005F130C" w:rsidRDefault="00003DFF" w:rsidP="003F2276">
            <w:pPr>
              <w:jc w:val="center"/>
              <w:rPr>
                <w:sz w:val="20"/>
              </w:rPr>
            </w:pPr>
            <w:r w:rsidRPr="005F130C">
              <w:rPr>
                <w:rFonts w:hint="eastAsia"/>
                <w:sz w:val="20"/>
              </w:rPr>
              <w:t>176</w:t>
            </w:r>
          </w:p>
        </w:tc>
        <w:tc>
          <w:tcPr>
            <w:tcW w:w="2480" w:type="dxa"/>
            <w:noWrap/>
            <w:vAlign w:val="center"/>
            <w:hideMark/>
          </w:tcPr>
          <w:p w14:paraId="146AB9E1" w14:textId="77777777" w:rsidR="00003DFF" w:rsidRPr="005F130C" w:rsidRDefault="00003DFF" w:rsidP="003F2276">
            <w:pPr>
              <w:jc w:val="center"/>
              <w:rPr>
                <w:rFonts w:eastAsia="Malgun Gothic"/>
                <w:sz w:val="20"/>
              </w:rPr>
            </w:pPr>
            <w:r>
              <w:rPr>
                <w:rFonts w:eastAsia="Malgun Gothic" w:hint="eastAsia"/>
                <w:sz w:val="20"/>
              </w:rPr>
              <w:t>-127 ~ -136</w:t>
            </w:r>
          </w:p>
        </w:tc>
        <w:tc>
          <w:tcPr>
            <w:tcW w:w="1823" w:type="dxa"/>
            <w:noWrap/>
            <w:vAlign w:val="center"/>
            <w:hideMark/>
          </w:tcPr>
          <w:p w14:paraId="5D69B019" w14:textId="06F2BB4E" w:rsidR="00003DFF" w:rsidRPr="005F130C" w:rsidRDefault="00003DFF" w:rsidP="003F2276">
            <w:pPr>
              <w:jc w:val="center"/>
              <w:rPr>
                <w:rFonts w:eastAsia="Malgun Gothic"/>
                <w:sz w:val="20"/>
              </w:rPr>
            </w:pPr>
            <w:r>
              <w:rPr>
                <w:rFonts w:eastAsia="Malgun Gothic" w:hint="eastAsia"/>
                <w:sz w:val="20"/>
              </w:rPr>
              <w:t>-</w:t>
            </w:r>
            <w:r w:rsidR="00610F17">
              <w:rPr>
                <w:rFonts w:eastAsia="Malgun Gothic" w:hint="eastAsia"/>
                <w:sz w:val="20"/>
              </w:rPr>
              <w:t>4</w:t>
            </w:r>
            <w:r>
              <w:rPr>
                <w:rFonts w:eastAsia="Malgun Gothic" w:hint="eastAsia"/>
                <w:sz w:val="20"/>
              </w:rPr>
              <w:t xml:space="preserve"> ~ </w:t>
            </w:r>
            <w:r w:rsidR="00610F17">
              <w:rPr>
                <w:rFonts w:eastAsia="Malgun Gothic" w:hint="eastAsia"/>
                <w:sz w:val="20"/>
              </w:rPr>
              <w:t>5</w:t>
            </w:r>
          </w:p>
        </w:tc>
      </w:tr>
      <w:tr w:rsidR="00003DFF" w:rsidRPr="005F130C" w14:paraId="2F867E9E" w14:textId="77777777" w:rsidTr="003F2276">
        <w:trPr>
          <w:trHeight w:val="330"/>
          <w:jc w:val="center"/>
        </w:trPr>
        <w:tc>
          <w:tcPr>
            <w:tcW w:w="1729" w:type="dxa"/>
          </w:tcPr>
          <w:p w14:paraId="1764A3E1" w14:textId="77777777" w:rsidR="00003DFF" w:rsidRPr="005F130C" w:rsidRDefault="00003DFF" w:rsidP="003F2276">
            <w:pPr>
              <w:jc w:val="center"/>
              <w:rPr>
                <w:sz w:val="20"/>
              </w:rPr>
            </w:pPr>
            <w:r>
              <w:rPr>
                <w:rFonts w:eastAsia="Malgun Gothic" w:hint="eastAsia"/>
                <w:sz w:val="20"/>
              </w:rPr>
              <w:t>LEO 1200 w/ 30</w:t>
            </w:r>
            <w:r w:rsidRPr="005F130C">
              <w:rPr>
                <w:rFonts w:eastAsia="Malgun Gothic" w:hint="eastAsia"/>
                <w:sz w:val="20"/>
                <w:vertAlign w:val="superscript"/>
              </w:rPr>
              <w:t>o</w:t>
            </w:r>
          </w:p>
        </w:tc>
        <w:tc>
          <w:tcPr>
            <w:tcW w:w="2778" w:type="dxa"/>
            <w:noWrap/>
            <w:vAlign w:val="center"/>
            <w:hideMark/>
          </w:tcPr>
          <w:p w14:paraId="0AEFBFAA" w14:textId="7E911F2D" w:rsidR="00003DFF" w:rsidRPr="005F130C" w:rsidRDefault="00003DFF" w:rsidP="003F2276">
            <w:pPr>
              <w:jc w:val="center"/>
              <w:rPr>
                <w:rFonts w:eastAsia="Malgun Gothic"/>
                <w:sz w:val="20"/>
              </w:rPr>
            </w:pPr>
            <w:r w:rsidRPr="005F130C">
              <w:rPr>
                <w:rFonts w:hint="eastAsia"/>
                <w:sz w:val="20"/>
              </w:rPr>
              <w:t>4</w:t>
            </w:r>
            <w:r w:rsidR="00610F17">
              <w:rPr>
                <w:rFonts w:eastAsia="Malgun Gothic" w:hint="eastAsia"/>
                <w:sz w:val="20"/>
              </w:rPr>
              <w:t>5</w:t>
            </w:r>
          </w:p>
        </w:tc>
        <w:tc>
          <w:tcPr>
            <w:tcW w:w="1473" w:type="dxa"/>
            <w:noWrap/>
            <w:vAlign w:val="center"/>
            <w:hideMark/>
          </w:tcPr>
          <w:p w14:paraId="2A9896D4" w14:textId="77777777" w:rsidR="00003DFF" w:rsidRPr="005F130C" w:rsidRDefault="00003DFF" w:rsidP="003F2276">
            <w:pPr>
              <w:jc w:val="center"/>
              <w:rPr>
                <w:sz w:val="20"/>
              </w:rPr>
            </w:pPr>
            <w:r w:rsidRPr="005F130C">
              <w:rPr>
                <w:rFonts w:hint="eastAsia"/>
                <w:sz w:val="20"/>
              </w:rPr>
              <w:t>181</w:t>
            </w:r>
          </w:p>
        </w:tc>
        <w:tc>
          <w:tcPr>
            <w:tcW w:w="2480" w:type="dxa"/>
            <w:noWrap/>
            <w:vAlign w:val="center"/>
            <w:hideMark/>
          </w:tcPr>
          <w:p w14:paraId="3ADF1417" w14:textId="77777777" w:rsidR="00003DFF" w:rsidRPr="005F130C" w:rsidRDefault="00003DFF" w:rsidP="003F2276">
            <w:pPr>
              <w:jc w:val="center"/>
              <w:rPr>
                <w:sz w:val="20"/>
              </w:rPr>
            </w:pPr>
            <w:r>
              <w:rPr>
                <w:rFonts w:eastAsia="Malgun Gothic" w:hint="eastAsia"/>
                <w:sz w:val="20"/>
              </w:rPr>
              <w:t>-127 ~ -136</w:t>
            </w:r>
          </w:p>
        </w:tc>
        <w:tc>
          <w:tcPr>
            <w:tcW w:w="1823" w:type="dxa"/>
            <w:noWrap/>
            <w:vAlign w:val="center"/>
            <w:hideMark/>
          </w:tcPr>
          <w:p w14:paraId="1B127E5D" w14:textId="293AA91D" w:rsidR="00003DFF" w:rsidRPr="005F130C" w:rsidRDefault="00003DFF" w:rsidP="003F2276">
            <w:pPr>
              <w:jc w:val="center"/>
              <w:rPr>
                <w:rFonts w:eastAsia="Malgun Gothic"/>
                <w:sz w:val="20"/>
              </w:rPr>
            </w:pPr>
            <w:r>
              <w:rPr>
                <w:rFonts w:eastAsia="Malgun Gothic" w:hint="eastAsia"/>
                <w:sz w:val="20"/>
              </w:rPr>
              <w:t>-</w:t>
            </w:r>
            <w:r w:rsidR="00610F17">
              <w:rPr>
                <w:rFonts w:eastAsia="Malgun Gothic" w:hint="eastAsia"/>
                <w:sz w:val="20"/>
              </w:rPr>
              <w:t>9</w:t>
            </w:r>
            <w:r>
              <w:rPr>
                <w:rFonts w:eastAsia="Malgun Gothic" w:hint="eastAsia"/>
                <w:sz w:val="20"/>
              </w:rPr>
              <w:t xml:space="preserve">~ </w:t>
            </w:r>
            <w:r w:rsidR="00610F17">
              <w:rPr>
                <w:rFonts w:eastAsia="Malgun Gothic" w:hint="eastAsia"/>
                <w:sz w:val="20"/>
              </w:rPr>
              <w:t>0</w:t>
            </w:r>
          </w:p>
        </w:tc>
      </w:tr>
    </w:tbl>
    <w:p w14:paraId="7A600774" w14:textId="41FE1253" w:rsidR="00003DFF" w:rsidRPr="00AA107E" w:rsidRDefault="00003DFF" w:rsidP="00003DFF">
      <w:pPr>
        <w:jc w:val="both"/>
        <w:rPr>
          <w:rFonts w:eastAsia="Malgun Gothic"/>
          <w:sz w:val="20"/>
        </w:rPr>
      </w:pPr>
      <w:r>
        <w:rPr>
          <w:rFonts w:eastAsia="Malgun Gothic" w:hint="eastAsia"/>
          <w:sz w:val="20"/>
        </w:rPr>
        <w:t xml:space="preserve">Where </w:t>
      </w:r>
      <w:r w:rsidRPr="005F130C">
        <w:rPr>
          <w:rFonts w:hint="eastAsia"/>
          <w:sz w:val="20"/>
        </w:rPr>
        <w:t>EIS_</w:t>
      </w:r>
      <w:r w:rsidRPr="005F130C">
        <w:rPr>
          <w:rFonts w:hint="eastAsia"/>
          <w:sz w:val="20"/>
          <w:vertAlign w:val="subscript"/>
        </w:rPr>
        <w:t>REFSENS</w:t>
      </w:r>
      <w:r>
        <w:rPr>
          <w:rFonts w:eastAsia="Malgun Gothic" w:hint="eastAsia"/>
          <w:sz w:val="20"/>
        </w:rPr>
        <w:t xml:space="preserve"> (dBm) = </w:t>
      </w:r>
      <w:r w:rsidRPr="006A05DB">
        <w:rPr>
          <w:szCs w:val="18"/>
          <w:lang w:eastAsia="en-GB"/>
        </w:rPr>
        <w:t>EIS</w:t>
      </w:r>
      <w:r w:rsidRPr="006A05DB">
        <w:rPr>
          <w:szCs w:val="18"/>
          <w:vertAlign w:val="subscript"/>
          <w:lang w:eastAsia="en-GB"/>
        </w:rPr>
        <w:t xml:space="preserve">REFSENS_50M </w:t>
      </w:r>
      <w:r w:rsidRPr="006A05DB">
        <w:rPr>
          <w:szCs w:val="18"/>
          <w:lang w:eastAsia="zh-CN"/>
        </w:rPr>
        <w:t>-4</w:t>
      </w:r>
      <w:r w:rsidRPr="006A05DB">
        <w:rPr>
          <w:szCs w:val="18"/>
        </w:rPr>
        <w:t>+ Δ</w:t>
      </w:r>
      <w:r w:rsidRPr="006A05DB">
        <w:rPr>
          <w:szCs w:val="18"/>
          <w:vertAlign w:val="subscript"/>
        </w:rPr>
        <w:t>FR</w:t>
      </w:r>
      <w:r w:rsidRPr="006A05DB">
        <w:rPr>
          <w:szCs w:val="18"/>
          <w:vertAlign w:val="subscript"/>
          <w:lang w:eastAsia="zh-CN"/>
        </w:rPr>
        <w:t>1</w:t>
      </w:r>
      <w:r w:rsidRPr="006A05DB">
        <w:rPr>
          <w:szCs w:val="18"/>
          <w:vertAlign w:val="subscript"/>
        </w:rPr>
        <w:t>_REFSENS</w:t>
      </w:r>
      <w:r>
        <w:rPr>
          <w:rFonts w:eastAsia="Malgun Gothic" w:hint="eastAsia"/>
          <w:szCs w:val="18"/>
          <w:vertAlign w:val="subscript"/>
        </w:rPr>
        <w:t xml:space="preserve"> </w:t>
      </w:r>
      <w:r w:rsidRPr="00AA107E">
        <w:rPr>
          <w:rFonts w:eastAsia="Malgun Gothic" w:hint="eastAsia"/>
          <w:sz w:val="20"/>
          <w:szCs w:val="20"/>
        </w:rPr>
        <w:t>(</w:t>
      </w:r>
      <w:r w:rsidRPr="00AA107E">
        <w:rPr>
          <w:rFonts w:eastAsia="Malgun Gothic"/>
          <w:sz w:val="20"/>
          <w:szCs w:val="20"/>
        </w:rPr>
        <w:t>G-FR1-NTN-A1-4 (Note 1)</w:t>
      </w:r>
      <w:r>
        <w:rPr>
          <w:rFonts w:eastAsia="Malgun Gothic" w:hint="eastAsia"/>
          <w:sz w:val="20"/>
          <w:szCs w:val="20"/>
        </w:rPr>
        <w:t>)</w:t>
      </w:r>
    </w:p>
    <w:p w14:paraId="510AE27A" w14:textId="35CA9ABC" w:rsidR="00003DFF" w:rsidRPr="00283AD8" w:rsidRDefault="00283AD8" w:rsidP="00283AD8">
      <w:pPr>
        <w:ind w:firstLineChars="300" w:firstLine="600"/>
        <w:jc w:val="both"/>
        <w:rPr>
          <w:rFonts w:eastAsia="Malgun Gothic"/>
          <w:sz w:val="20"/>
        </w:rPr>
      </w:pPr>
      <w:r w:rsidRPr="00283AD8">
        <w:rPr>
          <w:sz w:val="20"/>
        </w:rPr>
        <w:t>EISREFSENS_50M</w:t>
      </w:r>
      <w:r>
        <w:rPr>
          <w:rFonts w:eastAsia="Malgun Gothic" w:hint="eastAsia"/>
          <w:sz w:val="20"/>
        </w:rPr>
        <w:t xml:space="preserve"> = -120 ~ -129 for LEO</w:t>
      </w:r>
    </w:p>
    <w:p w14:paraId="299F4D8B" w14:textId="77777777" w:rsidR="00003DFF" w:rsidRDefault="00003DFF" w:rsidP="00003DFF">
      <w:pPr>
        <w:jc w:val="both"/>
        <w:rPr>
          <w:rFonts w:eastAsia="Malgun Gothic"/>
          <w:sz w:val="20"/>
        </w:rPr>
      </w:pPr>
    </w:p>
    <w:tbl>
      <w:tblPr>
        <w:tblW w:w="10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729"/>
        <w:gridCol w:w="2778"/>
        <w:gridCol w:w="1473"/>
        <w:gridCol w:w="2480"/>
        <w:gridCol w:w="1823"/>
      </w:tblGrid>
      <w:tr w:rsidR="00003DFF" w:rsidRPr="005F130C" w14:paraId="155C5C16" w14:textId="77777777" w:rsidTr="003F2276">
        <w:trPr>
          <w:trHeight w:val="330"/>
          <w:jc w:val="center"/>
        </w:trPr>
        <w:tc>
          <w:tcPr>
            <w:tcW w:w="1729" w:type="dxa"/>
          </w:tcPr>
          <w:p w14:paraId="5F6EA490" w14:textId="77777777" w:rsidR="00003DFF" w:rsidRPr="005F130C" w:rsidRDefault="00003DFF" w:rsidP="003F2276">
            <w:pPr>
              <w:jc w:val="center"/>
              <w:rPr>
                <w:sz w:val="20"/>
              </w:rPr>
            </w:pPr>
          </w:p>
        </w:tc>
        <w:tc>
          <w:tcPr>
            <w:tcW w:w="2778" w:type="dxa"/>
            <w:noWrap/>
            <w:vAlign w:val="center"/>
            <w:hideMark/>
          </w:tcPr>
          <w:p w14:paraId="32AC04B3" w14:textId="77777777" w:rsidR="00003DFF" w:rsidRPr="005F130C" w:rsidRDefault="00003DFF" w:rsidP="003F2276">
            <w:pPr>
              <w:jc w:val="center"/>
              <w:rPr>
                <w:rFonts w:eastAsia="Malgun Gothic"/>
                <w:sz w:val="20"/>
              </w:rPr>
            </w:pPr>
            <w:r w:rsidRPr="005F130C">
              <w:rPr>
                <w:rFonts w:hint="eastAsia"/>
                <w:sz w:val="20"/>
              </w:rPr>
              <w:t>EIRP of mobile VSAT</w:t>
            </w:r>
            <w:r>
              <w:rPr>
                <w:rFonts w:eastAsia="Malgun Gothic" w:hint="eastAsia"/>
                <w:sz w:val="20"/>
              </w:rPr>
              <w:t xml:space="preserve"> (dBm)</w:t>
            </w:r>
          </w:p>
        </w:tc>
        <w:tc>
          <w:tcPr>
            <w:tcW w:w="1473" w:type="dxa"/>
            <w:noWrap/>
            <w:vAlign w:val="center"/>
            <w:hideMark/>
          </w:tcPr>
          <w:p w14:paraId="0C3D1F72" w14:textId="77777777" w:rsidR="00003DFF" w:rsidRPr="005F130C" w:rsidRDefault="00003DFF" w:rsidP="003F2276">
            <w:pPr>
              <w:jc w:val="center"/>
              <w:rPr>
                <w:rFonts w:eastAsia="Malgun Gothic"/>
                <w:sz w:val="20"/>
              </w:rPr>
            </w:pPr>
            <w:r w:rsidRPr="005F130C">
              <w:rPr>
                <w:rFonts w:hint="eastAsia"/>
                <w:sz w:val="20"/>
              </w:rPr>
              <w:t>Pathloss</w:t>
            </w:r>
            <w:r>
              <w:rPr>
                <w:rFonts w:eastAsia="Malgun Gothic" w:hint="eastAsia"/>
                <w:sz w:val="20"/>
              </w:rPr>
              <w:t xml:space="preserve"> (dB)</w:t>
            </w:r>
          </w:p>
        </w:tc>
        <w:tc>
          <w:tcPr>
            <w:tcW w:w="2480" w:type="dxa"/>
            <w:noWrap/>
            <w:vAlign w:val="center"/>
            <w:hideMark/>
          </w:tcPr>
          <w:p w14:paraId="1FEC18C8" w14:textId="77777777" w:rsidR="00003DFF" w:rsidRPr="005F130C" w:rsidRDefault="00003DFF" w:rsidP="003F2276">
            <w:pPr>
              <w:jc w:val="center"/>
              <w:rPr>
                <w:rFonts w:eastAsia="Malgun Gothic"/>
                <w:sz w:val="20"/>
              </w:rPr>
            </w:pPr>
            <w:r w:rsidRPr="005F130C">
              <w:rPr>
                <w:rFonts w:hint="eastAsia"/>
                <w:sz w:val="20"/>
              </w:rPr>
              <w:t>EIS_</w:t>
            </w:r>
            <w:r w:rsidRPr="005F130C">
              <w:rPr>
                <w:rFonts w:hint="eastAsia"/>
                <w:sz w:val="20"/>
                <w:vertAlign w:val="subscript"/>
              </w:rPr>
              <w:t>REFSENS</w:t>
            </w:r>
            <w:r>
              <w:rPr>
                <w:rFonts w:eastAsia="Malgun Gothic" w:hint="eastAsia"/>
                <w:sz w:val="20"/>
              </w:rPr>
              <w:t xml:space="preserve"> (dBm)</w:t>
            </w:r>
          </w:p>
        </w:tc>
        <w:tc>
          <w:tcPr>
            <w:tcW w:w="1823" w:type="dxa"/>
            <w:noWrap/>
            <w:vAlign w:val="center"/>
            <w:hideMark/>
          </w:tcPr>
          <w:p w14:paraId="3F7F6542" w14:textId="77777777" w:rsidR="00003DFF" w:rsidRPr="005F130C" w:rsidRDefault="00003DFF" w:rsidP="003F2276">
            <w:pPr>
              <w:jc w:val="center"/>
              <w:rPr>
                <w:rFonts w:eastAsia="Malgun Gothic"/>
                <w:sz w:val="20"/>
              </w:rPr>
            </w:pPr>
            <w:r w:rsidRPr="005F130C">
              <w:rPr>
                <w:rFonts w:hint="eastAsia"/>
                <w:sz w:val="20"/>
              </w:rPr>
              <w:t>Link Margin</w:t>
            </w:r>
            <w:r>
              <w:rPr>
                <w:rFonts w:eastAsia="Malgun Gothic" w:hint="eastAsia"/>
                <w:sz w:val="20"/>
              </w:rPr>
              <w:t xml:space="preserve"> (dB)</w:t>
            </w:r>
          </w:p>
        </w:tc>
      </w:tr>
      <w:tr w:rsidR="00003DFF" w:rsidRPr="005F130C" w14:paraId="24C1D7D3" w14:textId="77777777" w:rsidTr="003F2276">
        <w:trPr>
          <w:trHeight w:val="330"/>
          <w:jc w:val="center"/>
        </w:trPr>
        <w:tc>
          <w:tcPr>
            <w:tcW w:w="1729" w:type="dxa"/>
          </w:tcPr>
          <w:p w14:paraId="134579EF" w14:textId="77777777" w:rsidR="00003DFF" w:rsidRPr="005F130C" w:rsidRDefault="00003DFF" w:rsidP="003F2276">
            <w:pPr>
              <w:jc w:val="center"/>
              <w:rPr>
                <w:rFonts w:eastAsia="Malgun Gothic"/>
                <w:sz w:val="20"/>
              </w:rPr>
            </w:pPr>
            <w:r>
              <w:rPr>
                <w:rFonts w:eastAsia="Malgun Gothic" w:hint="eastAsia"/>
                <w:sz w:val="20"/>
              </w:rPr>
              <w:t>LEO 600 w/ 30</w:t>
            </w:r>
            <w:r w:rsidRPr="005F130C">
              <w:rPr>
                <w:rFonts w:eastAsia="Malgun Gothic" w:hint="eastAsia"/>
                <w:sz w:val="20"/>
                <w:vertAlign w:val="superscript"/>
              </w:rPr>
              <w:t>o</w:t>
            </w:r>
          </w:p>
        </w:tc>
        <w:tc>
          <w:tcPr>
            <w:tcW w:w="2778" w:type="dxa"/>
            <w:noWrap/>
            <w:vAlign w:val="center"/>
            <w:hideMark/>
          </w:tcPr>
          <w:p w14:paraId="6B63734E" w14:textId="4AFF341F" w:rsidR="00003DFF" w:rsidRPr="005F130C" w:rsidRDefault="00003DFF" w:rsidP="003F2276">
            <w:pPr>
              <w:jc w:val="center"/>
              <w:rPr>
                <w:rFonts w:eastAsia="Malgun Gothic"/>
                <w:sz w:val="20"/>
              </w:rPr>
            </w:pPr>
            <w:r w:rsidRPr="005F130C">
              <w:rPr>
                <w:rFonts w:hint="eastAsia"/>
                <w:sz w:val="20"/>
              </w:rPr>
              <w:t>4</w:t>
            </w:r>
            <w:r w:rsidR="00610F17">
              <w:rPr>
                <w:rFonts w:eastAsia="Malgun Gothic" w:hint="eastAsia"/>
                <w:sz w:val="20"/>
              </w:rPr>
              <w:t>5</w:t>
            </w:r>
          </w:p>
        </w:tc>
        <w:tc>
          <w:tcPr>
            <w:tcW w:w="1473" w:type="dxa"/>
            <w:noWrap/>
            <w:vAlign w:val="center"/>
            <w:hideMark/>
          </w:tcPr>
          <w:p w14:paraId="614B5AFD" w14:textId="77777777" w:rsidR="00003DFF" w:rsidRPr="005F130C" w:rsidRDefault="00003DFF" w:rsidP="003F2276">
            <w:pPr>
              <w:jc w:val="center"/>
              <w:rPr>
                <w:sz w:val="20"/>
              </w:rPr>
            </w:pPr>
            <w:r w:rsidRPr="005F130C">
              <w:rPr>
                <w:rFonts w:hint="eastAsia"/>
                <w:sz w:val="20"/>
              </w:rPr>
              <w:t>176</w:t>
            </w:r>
          </w:p>
        </w:tc>
        <w:tc>
          <w:tcPr>
            <w:tcW w:w="2480" w:type="dxa"/>
            <w:noWrap/>
            <w:vAlign w:val="center"/>
            <w:hideMark/>
          </w:tcPr>
          <w:p w14:paraId="22EE8C3B" w14:textId="77777777" w:rsidR="00003DFF" w:rsidRPr="005F130C" w:rsidRDefault="00003DFF" w:rsidP="003F2276">
            <w:pPr>
              <w:jc w:val="center"/>
              <w:rPr>
                <w:rFonts w:eastAsia="Malgun Gothic"/>
                <w:sz w:val="20"/>
              </w:rPr>
            </w:pPr>
            <w:r>
              <w:rPr>
                <w:rFonts w:eastAsia="Malgun Gothic" w:hint="eastAsia"/>
                <w:sz w:val="20"/>
              </w:rPr>
              <w:t>-133.8 ~ -142.8</w:t>
            </w:r>
          </w:p>
        </w:tc>
        <w:tc>
          <w:tcPr>
            <w:tcW w:w="1823" w:type="dxa"/>
            <w:noWrap/>
            <w:vAlign w:val="center"/>
            <w:hideMark/>
          </w:tcPr>
          <w:p w14:paraId="348671A0" w14:textId="032BE9E6" w:rsidR="00003DFF" w:rsidRPr="005F130C" w:rsidRDefault="00610F17" w:rsidP="003F2276">
            <w:pPr>
              <w:jc w:val="center"/>
              <w:rPr>
                <w:rFonts w:eastAsia="Malgun Gothic"/>
                <w:sz w:val="20"/>
              </w:rPr>
            </w:pPr>
            <w:r>
              <w:rPr>
                <w:rFonts w:eastAsia="Malgun Gothic" w:hint="eastAsia"/>
                <w:sz w:val="20"/>
              </w:rPr>
              <w:t>2</w:t>
            </w:r>
            <w:r w:rsidR="00003DFF">
              <w:rPr>
                <w:rFonts w:eastAsia="Malgun Gothic" w:hint="eastAsia"/>
                <w:sz w:val="20"/>
              </w:rPr>
              <w:t>.8 ~ 1</w:t>
            </w:r>
            <w:r>
              <w:rPr>
                <w:rFonts w:eastAsia="Malgun Gothic" w:hint="eastAsia"/>
                <w:sz w:val="20"/>
              </w:rPr>
              <w:t>1</w:t>
            </w:r>
            <w:r w:rsidR="00003DFF">
              <w:rPr>
                <w:rFonts w:eastAsia="Malgun Gothic" w:hint="eastAsia"/>
                <w:sz w:val="20"/>
              </w:rPr>
              <w:t>.8</w:t>
            </w:r>
          </w:p>
        </w:tc>
      </w:tr>
      <w:tr w:rsidR="00003DFF" w:rsidRPr="005F130C" w14:paraId="3289D12D" w14:textId="77777777" w:rsidTr="003F2276">
        <w:trPr>
          <w:trHeight w:val="330"/>
          <w:jc w:val="center"/>
        </w:trPr>
        <w:tc>
          <w:tcPr>
            <w:tcW w:w="1729" w:type="dxa"/>
          </w:tcPr>
          <w:p w14:paraId="3B81852E" w14:textId="77777777" w:rsidR="00003DFF" w:rsidRPr="005F130C" w:rsidRDefault="00003DFF" w:rsidP="003F2276">
            <w:pPr>
              <w:jc w:val="center"/>
              <w:rPr>
                <w:sz w:val="20"/>
              </w:rPr>
            </w:pPr>
            <w:r>
              <w:rPr>
                <w:rFonts w:eastAsia="Malgun Gothic" w:hint="eastAsia"/>
                <w:sz w:val="20"/>
              </w:rPr>
              <w:t>LEO 1200 w/ 30</w:t>
            </w:r>
            <w:r w:rsidRPr="005F130C">
              <w:rPr>
                <w:rFonts w:eastAsia="Malgun Gothic" w:hint="eastAsia"/>
                <w:sz w:val="20"/>
                <w:vertAlign w:val="superscript"/>
              </w:rPr>
              <w:t>o</w:t>
            </w:r>
          </w:p>
        </w:tc>
        <w:tc>
          <w:tcPr>
            <w:tcW w:w="2778" w:type="dxa"/>
            <w:noWrap/>
            <w:vAlign w:val="center"/>
            <w:hideMark/>
          </w:tcPr>
          <w:p w14:paraId="72DF1325" w14:textId="1FA81E07" w:rsidR="00003DFF" w:rsidRPr="005F130C" w:rsidRDefault="00003DFF" w:rsidP="003F2276">
            <w:pPr>
              <w:jc w:val="center"/>
              <w:rPr>
                <w:rFonts w:eastAsia="Malgun Gothic"/>
                <w:sz w:val="20"/>
              </w:rPr>
            </w:pPr>
            <w:r w:rsidRPr="005F130C">
              <w:rPr>
                <w:rFonts w:hint="eastAsia"/>
                <w:sz w:val="20"/>
              </w:rPr>
              <w:t>4</w:t>
            </w:r>
            <w:r w:rsidR="00610F17">
              <w:rPr>
                <w:rFonts w:eastAsia="Malgun Gothic" w:hint="eastAsia"/>
                <w:sz w:val="20"/>
              </w:rPr>
              <w:t>5</w:t>
            </w:r>
          </w:p>
        </w:tc>
        <w:tc>
          <w:tcPr>
            <w:tcW w:w="1473" w:type="dxa"/>
            <w:noWrap/>
            <w:vAlign w:val="center"/>
            <w:hideMark/>
          </w:tcPr>
          <w:p w14:paraId="72EE5FAF" w14:textId="77777777" w:rsidR="00003DFF" w:rsidRPr="005F130C" w:rsidRDefault="00003DFF" w:rsidP="003F2276">
            <w:pPr>
              <w:jc w:val="center"/>
              <w:rPr>
                <w:sz w:val="20"/>
              </w:rPr>
            </w:pPr>
            <w:r w:rsidRPr="005F130C">
              <w:rPr>
                <w:rFonts w:hint="eastAsia"/>
                <w:sz w:val="20"/>
              </w:rPr>
              <w:t>181</w:t>
            </w:r>
          </w:p>
        </w:tc>
        <w:tc>
          <w:tcPr>
            <w:tcW w:w="2480" w:type="dxa"/>
            <w:noWrap/>
            <w:vAlign w:val="center"/>
            <w:hideMark/>
          </w:tcPr>
          <w:p w14:paraId="3DD9B67C" w14:textId="77777777" w:rsidR="00003DFF" w:rsidRPr="005F130C" w:rsidRDefault="00003DFF" w:rsidP="003F2276">
            <w:pPr>
              <w:jc w:val="center"/>
              <w:rPr>
                <w:sz w:val="20"/>
              </w:rPr>
            </w:pPr>
            <w:r>
              <w:rPr>
                <w:rFonts w:eastAsia="Malgun Gothic" w:hint="eastAsia"/>
                <w:sz w:val="20"/>
              </w:rPr>
              <w:t>-133.8 ~ -142.8</w:t>
            </w:r>
          </w:p>
        </w:tc>
        <w:tc>
          <w:tcPr>
            <w:tcW w:w="1823" w:type="dxa"/>
            <w:noWrap/>
            <w:vAlign w:val="center"/>
            <w:hideMark/>
          </w:tcPr>
          <w:p w14:paraId="643A7AE7" w14:textId="4BFAD10C" w:rsidR="00003DFF" w:rsidRPr="005F130C" w:rsidRDefault="00003DFF" w:rsidP="003F2276">
            <w:pPr>
              <w:jc w:val="center"/>
              <w:rPr>
                <w:rFonts w:eastAsia="Malgun Gothic"/>
                <w:sz w:val="20"/>
              </w:rPr>
            </w:pPr>
            <w:r>
              <w:rPr>
                <w:rFonts w:eastAsia="Malgun Gothic" w:hint="eastAsia"/>
                <w:sz w:val="20"/>
              </w:rPr>
              <w:t>-</w:t>
            </w:r>
            <w:r w:rsidR="00610F17">
              <w:rPr>
                <w:rFonts w:eastAsia="Malgun Gothic" w:hint="eastAsia"/>
                <w:sz w:val="20"/>
              </w:rPr>
              <w:t>2</w:t>
            </w:r>
            <w:r>
              <w:rPr>
                <w:rFonts w:eastAsia="Malgun Gothic" w:hint="eastAsia"/>
                <w:sz w:val="20"/>
              </w:rPr>
              <w:t xml:space="preserve">.2 ~ </w:t>
            </w:r>
            <w:r w:rsidR="00610F17">
              <w:rPr>
                <w:rFonts w:eastAsia="Malgun Gothic" w:hint="eastAsia"/>
                <w:sz w:val="20"/>
              </w:rPr>
              <w:t>6</w:t>
            </w:r>
            <w:r>
              <w:rPr>
                <w:rFonts w:eastAsia="Malgun Gothic" w:hint="eastAsia"/>
                <w:sz w:val="20"/>
              </w:rPr>
              <w:t>.8</w:t>
            </w:r>
          </w:p>
        </w:tc>
      </w:tr>
    </w:tbl>
    <w:p w14:paraId="536BD46E" w14:textId="77777777" w:rsidR="00003DFF" w:rsidRDefault="00003DFF" w:rsidP="00003DFF">
      <w:pPr>
        <w:jc w:val="both"/>
        <w:rPr>
          <w:rFonts w:eastAsia="Malgun Gothic"/>
          <w:sz w:val="20"/>
          <w:szCs w:val="20"/>
        </w:rPr>
      </w:pPr>
      <w:r>
        <w:rPr>
          <w:rFonts w:eastAsia="Malgun Gothic" w:hint="eastAsia"/>
          <w:sz w:val="20"/>
        </w:rPr>
        <w:t xml:space="preserve">Where </w:t>
      </w:r>
      <w:r w:rsidRPr="005F130C">
        <w:rPr>
          <w:rFonts w:hint="eastAsia"/>
          <w:sz w:val="20"/>
        </w:rPr>
        <w:t>EIS_</w:t>
      </w:r>
      <w:r w:rsidRPr="005F130C">
        <w:rPr>
          <w:rFonts w:hint="eastAsia"/>
          <w:sz w:val="20"/>
          <w:vertAlign w:val="subscript"/>
        </w:rPr>
        <w:t>REFSENS</w:t>
      </w:r>
      <w:r>
        <w:rPr>
          <w:rFonts w:eastAsia="Malgun Gothic" w:hint="eastAsia"/>
          <w:sz w:val="20"/>
        </w:rPr>
        <w:t xml:space="preserve"> (dBm) = </w:t>
      </w:r>
      <w:r w:rsidRPr="006A05DB">
        <w:rPr>
          <w:szCs w:val="18"/>
          <w:lang w:eastAsia="en-GB"/>
        </w:rPr>
        <w:t>EIS</w:t>
      </w:r>
      <w:r w:rsidRPr="006A05DB">
        <w:rPr>
          <w:szCs w:val="18"/>
          <w:vertAlign w:val="subscript"/>
          <w:lang w:eastAsia="en-GB"/>
        </w:rPr>
        <w:t xml:space="preserve">REFSENS_50M </w:t>
      </w:r>
      <w:r w:rsidRPr="006A05DB">
        <w:rPr>
          <w:szCs w:val="18"/>
          <w:lang w:eastAsia="zh-CN"/>
        </w:rPr>
        <w:t>-</w:t>
      </w:r>
      <w:r>
        <w:rPr>
          <w:rFonts w:eastAsia="Malgun Gothic" w:hint="eastAsia"/>
          <w:szCs w:val="18"/>
        </w:rPr>
        <w:t>10.8</w:t>
      </w:r>
      <w:r w:rsidRPr="006A05DB">
        <w:rPr>
          <w:szCs w:val="18"/>
        </w:rPr>
        <w:t>+ Δ</w:t>
      </w:r>
      <w:r w:rsidRPr="006A05DB">
        <w:rPr>
          <w:szCs w:val="18"/>
          <w:vertAlign w:val="subscript"/>
        </w:rPr>
        <w:t>FR</w:t>
      </w:r>
      <w:r w:rsidRPr="006A05DB">
        <w:rPr>
          <w:szCs w:val="18"/>
          <w:vertAlign w:val="subscript"/>
          <w:lang w:eastAsia="zh-CN"/>
        </w:rPr>
        <w:t>1</w:t>
      </w:r>
      <w:r w:rsidRPr="006A05DB">
        <w:rPr>
          <w:szCs w:val="18"/>
          <w:vertAlign w:val="subscript"/>
        </w:rPr>
        <w:t>_REFSENS</w:t>
      </w:r>
      <w:r>
        <w:rPr>
          <w:rFonts w:eastAsia="Malgun Gothic" w:hint="eastAsia"/>
          <w:szCs w:val="18"/>
          <w:vertAlign w:val="subscript"/>
        </w:rPr>
        <w:t xml:space="preserve"> </w:t>
      </w:r>
      <w:r w:rsidRPr="00AA107E">
        <w:rPr>
          <w:rFonts w:eastAsia="Malgun Gothic" w:hint="eastAsia"/>
          <w:sz w:val="20"/>
          <w:szCs w:val="20"/>
        </w:rPr>
        <w:t>(</w:t>
      </w:r>
      <w:r w:rsidRPr="00AA107E">
        <w:rPr>
          <w:rFonts w:eastAsia="Malgun Gothic"/>
          <w:sz w:val="20"/>
          <w:szCs w:val="20"/>
        </w:rPr>
        <w:t>G-FR1-NTN-A1-</w:t>
      </w:r>
      <w:r>
        <w:rPr>
          <w:rFonts w:eastAsia="Malgun Gothic" w:hint="eastAsia"/>
          <w:sz w:val="20"/>
          <w:szCs w:val="20"/>
        </w:rPr>
        <w:t>2</w:t>
      </w:r>
      <w:r w:rsidRPr="00AA107E">
        <w:rPr>
          <w:rFonts w:eastAsia="Malgun Gothic"/>
          <w:sz w:val="20"/>
          <w:szCs w:val="20"/>
        </w:rPr>
        <w:t xml:space="preserve"> (Note 1)</w:t>
      </w:r>
      <w:r>
        <w:rPr>
          <w:rFonts w:eastAsia="Malgun Gothic" w:hint="eastAsia"/>
          <w:sz w:val="20"/>
          <w:szCs w:val="20"/>
        </w:rPr>
        <w:t>)</w:t>
      </w:r>
    </w:p>
    <w:p w14:paraId="256CF3D9" w14:textId="1A4F959C" w:rsidR="00283AD8" w:rsidRPr="00283AD8" w:rsidRDefault="00283AD8" w:rsidP="00283AD8">
      <w:pPr>
        <w:ind w:firstLineChars="300" w:firstLine="600"/>
        <w:jc w:val="both"/>
        <w:rPr>
          <w:rFonts w:eastAsia="Malgun Gothic"/>
          <w:sz w:val="20"/>
        </w:rPr>
      </w:pPr>
      <w:r w:rsidRPr="00283AD8">
        <w:rPr>
          <w:sz w:val="20"/>
        </w:rPr>
        <w:t>EISREFSENS_50M</w:t>
      </w:r>
      <w:r>
        <w:rPr>
          <w:rFonts w:eastAsia="Malgun Gothic" w:hint="eastAsia"/>
          <w:sz w:val="20"/>
        </w:rPr>
        <w:t xml:space="preserve"> = -120 ~ -129 for LEO</w:t>
      </w:r>
    </w:p>
    <w:p w14:paraId="0FEA92A0" w14:textId="77777777" w:rsidR="005F130C" w:rsidRDefault="005F130C" w:rsidP="003B4506">
      <w:pPr>
        <w:jc w:val="both"/>
        <w:rPr>
          <w:rFonts w:eastAsia="Malgun Gothic"/>
          <w:sz w:val="20"/>
        </w:rPr>
      </w:pPr>
    </w:p>
    <w:p w14:paraId="083B57EB" w14:textId="773F7616" w:rsidR="00283AD8" w:rsidRDefault="00283AD8" w:rsidP="00283AD8">
      <w:pPr>
        <w:jc w:val="both"/>
        <w:rPr>
          <w:rFonts w:eastAsia="Malgun Gothic"/>
          <w:sz w:val="20"/>
        </w:rPr>
      </w:pPr>
      <w:r w:rsidRPr="003B4506">
        <w:rPr>
          <w:b/>
          <w:bCs/>
          <w:sz w:val="20"/>
        </w:rPr>
        <w:t xml:space="preserve">Proposal </w:t>
      </w:r>
      <w:r>
        <w:rPr>
          <w:rFonts w:eastAsia="Malgun Gothic" w:hint="eastAsia"/>
          <w:b/>
          <w:bCs/>
          <w:sz w:val="20"/>
        </w:rPr>
        <w:t>7</w:t>
      </w:r>
      <w:r w:rsidRPr="003B4506">
        <w:rPr>
          <w:rFonts w:hint="eastAsia"/>
          <w:b/>
          <w:bCs/>
          <w:sz w:val="20"/>
        </w:rPr>
        <w:t>.</w:t>
      </w:r>
      <w:r w:rsidRPr="003B4506">
        <w:rPr>
          <w:rFonts w:hint="eastAsia"/>
          <w:sz w:val="20"/>
        </w:rPr>
        <w:t xml:space="preserve"> </w:t>
      </w:r>
      <w:r w:rsidR="003036C0" w:rsidRPr="003036C0">
        <w:rPr>
          <w:sz w:val="20"/>
        </w:rPr>
        <w:t xml:space="preserve">Based on the </w:t>
      </w:r>
      <w:proofErr w:type="spellStart"/>
      <w:r w:rsidR="006206A9">
        <w:rPr>
          <w:sz w:val="20"/>
        </w:rPr>
        <w:t>UpLink</w:t>
      </w:r>
      <w:proofErr w:type="spellEnd"/>
      <w:r w:rsidR="006206A9">
        <w:rPr>
          <w:sz w:val="20"/>
        </w:rPr>
        <w:t xml:space="preserve"> </w:t>
      </w:r>
      <w:r w:rsidR="003036C0" w:rsidRPr="003036C0">
        <w:rPr>
          <w:sz w:val="20"/>
        </w:rPr>
        <w:t>Link Margin analysis, it appears that LEO communication is feasible using a 20 by 20 VSAT configuration</w:t>
      </w:r>
      <w:r w:rsidR="006206A9">
        <w:rPr>
          <w:sz w:val="20"/>
        </w:rPr>
        <w:t xml:space="preserve"> at least up to 50MHz CBW.</w:t>
      </w:r>
    </w:p>
    <w:p w14:paraId="1A565457" w14:textId="77777777" w:rsidR="00003DFF" w:rsidRPr="00610F17" w:rsidRDefault="00003DFF" w:rsidP="003B4506">
      <w:pPr>
        <w:jc w:val="both"/>
        <w:rPr>
          <w:rFonts w:eastAsia="Malgun Gothic"/>
          <w:sz w:val="20"/>
        </w:rPr>
      </w:pPr>
    </w:p>
    <w:p w14:paraId="34F79DB6" w14:textId="6BCC4E40" w:rsidR="00C450BF" w:rsidRPr="008825E4" w:rsidRDefault="00C450BF" w:rsidP="00C450BF">
      <w:pPr>
        <w:rPr>
          <w:rFonts w:eastAsia="Malgun Gothic"/>
          <w:b/>
          <w:bCs/>
          <w:sz w:val="20"/>
          <w:szCs w:val="20"/>
        </w:rPr>
      </w:pPr>
      <w:r w:rsidRPr="008825E4">
        <w:rPr>
          <w:rFonts w:eastAsia="Malgun Gothic"/>
          <w:b/>
          <w:bCs/>
          <w:sz w:val="20"/>
          <w:szCs w:val="20"/>
        </w:rPr>
        <w:t>Issue 1-</w:t>
      </w:r>
      <w:r w:rsidRPr="008825E4">
        <w:rPr>
          <w:rFonts w:eastAsia="Malgun Gothic" w:hint="eastAsia"/>
          <w:b/>
          <w:bCs/>
          <w:sz w:val="20"/>
          <w:szCs w:val="20"/>
        </w:rPr>
        <w:t>2</w:t>
      </w:r>
      <w:r w:rsidRPr="008825E4">
        <w:rPr>
          <w:rFonts w:eastAsia="Malgun Gothic"/>
          <w:b/>
          <w:bCs/>
          <w:sz w:val="20"/>
          <w:szCs w:val="20"/>
        </w:rPr>
        <w:t>-</w:t>
      </w:r>
      <w:r>
        <w:rPr>
          <w:rFonts w:eastAsia="Malgun Gothic" w:hint="eastAsia"/>
          <w:b/>
          <w:bCs/>
          <w:sz w:val="20"/>
          <w:szCs w:val="20"/>
        </w:rPr>
        <w:t>3</w:t>
      </w:r>
      <w:r w:rsidRPr="008825E4">
        <w:rPr>
          <w:rFonts w:eastAsia="Malgun Gothic"/>
          <w:b/>
          <w:bCs/>
          <w:sz w:val="20"/>
          <w:szCs w:val="20"/>
        </w:rPr>
        <w:t xml:space="preserve">: </w:t>
      </w:r>
      <w:r w:rsidRPr="00C450BF">
        <w:rPr>
          <w:rFonts w:eastAsia="Malgun Gothic"/>
          <w:b/>
          <w:bCs/>
          <w:sz w:val="20"/>
          <w:szCs w:val="20"/>
        </w:rPr>
        <w:t>ACLR and ACS for the new VSAT with small antenna</w:t>
      </w:r>
    </w:p>
    <w:p w14:paraId="41DD5CAA" w14:textId="77777777" w:rsidR="006206A9" w:rsidRDefault="006206A9" w:rsidP="003B4506">
      <w:pPr>
        <w:jc w:val="both"/>
        <w:rPr>
          <w:rFonts w:eastAsia="Malgun Gothic"/>
          <w:sz w:val="20"/>
          <w:szCs w:val="20"/>
        </w:rPr>
      </w:pPr>
    </w:p>
    <w:p w14:paraId="56825163" w14:textId="77777777" w:rsidR="006206A9" w:rsidRDefault="006206A9" w:rsidP="006206A9">
      <w:pPr>
        <w:rPr>
          <w:sz w:val="20"/>
          <w:szCs w:val="20"/>
        </w:rPr>
      </w:pPr>
      <w:r>
        <w:rPr>
          <w:sz w:val="20"/>
          <w:szCs w:val="20"/>
        </w:rPr>
        <w:t>In this analysis we compare the radiation patterns of the electronically steered antennas used in the co-existence analysis [3] with the radiation pattern of potentially smaller (15x15 elements) electronically steered antenna and analyze the power that is emitted or received by the VSAT to understand if additional co-existence analysis is needed or if existing results can be used to justify the reuse of VSAT ACLR and ACS values.</w:t>
      </w:r>
    </w:p>
    <w:p w14:paraId="60792DE3" w14:textId="77777777" w:rsidR="006206A9" w:rsidRDefault="006206A9" w:rsidP="006206A9">
      <w:pPr>
        <w:rPr>
          <w:sz w:val="20"/>
          <w:szCs w:val="20"/>
        </w:rPr>
      </w:pPr>
    </w:p>
    <w:p w14:paraId="23E23F06" w14:textId="77777777" w:rsidR="006206A9" w:rsidRPr="00B0678C" w:rsidRDefault="006206A9" w:rsidP="006206A9">
      <w:pPr>
        <w:rPr>
          <w:sz w:val="20"/>
          <w:szCs w:val="20"/>
        </w:rPr>
      </w:pPr>
      <w:r w:rsidRPr="00B0678C">
        <w:rPr>
          <w:sz w:val="20"/>
          <w:szCs w:val="20"/>
        </w:rPr>
        <w:t xml:space="preserve">The analysis is only done by tilting the beam in </w:t>
      </w:r>
      <w:r w:rsidRPr="00B0678C">
        <w:rPr>
          <w:sz w:val="20"/>
          <w:szCs w:val="20"/>
        </w:rPr>
        <w:sym w:font="Symbol" w:char="F071"/>
      </w:r>
      <w:r w:rsidRPr="00B0678C">
        <w:rPr>
          <w:sz w:val="20"/>
          <w:szCs w:val="20"/>
        </w:rPr>
        <w:t xml:space="preserve">-plane. </w:t>
      </w:r>
      <w:r>
        <w:rPr>
          <w:sz w:val="20"/>
          <w:szCs w:val="20"/>
        </w:rPr>
        <w:t xml:space="preserve">Analysis is done in </w:t>
      </w:r>
      <w:proofErr w:type="gramStart"/>
      <w:r>
        <w:rPr>
          <w:sz w:val="20"/>
          <w:szCs w:val="20"/>
        </w:rPr>
        <w:t>single</w:t>
      </w:r>
      <w:proofErr w:type="gramEnd"/>
      <w:r>
        <w:rPr>
          <w:sz w:val="20"/>
          <w:szCs w:val="20"/>
        </w:rPr>
        <w:t xml:space="preserve"> plane to make it easier to visualize the results and compare them. </w:t>
      </w:r>
      <w:r w:rsidRPr="00B0678C">
        <w:rPr>
          <w:sz w:val="20"/>
          <w:szCs w:val="20"/>
        </w:rPr>
        <w:t>While the beam can be tilted in two-dimensions (</w:t>
      </w:r>
      <w:r w:rsidRPr="00B0678C">
        <w:rPr>
          <w:sz w:val="20"/>
          <w:szCs w:val="20"/>
        </w:rPr>
        <w:sym w:font="Symbol" w:char="F071"/>
      </w:r>
      <w:r w:rsidRPr="00B0678C">
        <w:rPr>
          <w:sz w:val="20"/>
          <w:szCs w:val="20"/>
        </w:rPr>
        <w:t xml:space="preserve"> and </w:t>
      </w:r>
      <w:r w:rsidRPr="00B0678C">
        <w:rPr>
          <w:sz w:val="20"/>
          <w:szCs w:val="20"/>
        </w:rPr>
        <w:sym w:font="Symbol" w:char="F06A"/>
      </w:r>
      <w:r w:rsidRPr="00B0678C">
        <w:rPr>
          <w:sz w:val="20"/>
          <w:szCs w:val="20"/>
        </w:rPr>
        <w:t>)</w:t>
      </w:r>
      <w:r>
        <w:rPr>
          <w:sz w:val="20"/>
          <w:szCs w:val="20"/>
        </w:rPr>
        <w:t xml:space="preserve"> to create 3D antenna pattern</w:t>
      </w:r>
      <w:r w:rsidRPr="00B0678C">
        <w:rPr>
          <w:sz w:val="20"/>
          <w:szCs w:val="20"/>
        </w:rPr>
        <w:t xml:space="preserve"> in real applications </w:t>
      </w:r>
      <w:r>
        <w:rPr>
          <w:sz w:val="20"/>
          <w:szCs w:val="20"/>
        </w:rPr>
        <w:t>we believe that this analysis</w:t>
      </w:r>
      <w:r w:rsidRPr="00B0678C">
        <w:rPr>
          <w:sz w:val="20"/>
          <w:szCs w:val="20"/>
        </w:rPr>
        <w:t xml:space="preserve"> also </w:t>
      </w:r>
      <w:r>
        <w:rPr>
          <w:sz w:val="20"/>
          <w:szCs w:val="20"/>
        </w:rPr>
        <w:t>describes</w:t>
      </w:r>
      <w:r w:rsidRPr="00B0678C">
        <w:rPr>
          <w:sz w:val="20"/>
          <w:szCs w:val="20"/>
        </w:rPr>
        <w:t xml:space="preserve"> the functionality and characteristics </w:t>
      </w:r>
      <w:r>
        <w:rPr>
          <w:sz w:val="20"/>
          <w:szCs w:val="20"/>
        </w:rPr>
        <w:t>3D</w:t>
      </w:r>
      <w:r w:rsidRPr="00B0678C">
        <w:rPr>
          <w:sz w:val="20"/>
          <w:szCs w:val="20"/>
        </w:rPr>
        <w:t xml:space="preserve"> case due to symmetrical design of the panel(s) tha</w:t>
      </w:r>
      <w:r>
        <w:rPr>
          <w:sz w:val="20"/>
          <w:szCs w:val="20"/>
        </w:rPr>
        <w:t>t</w:t>
      </w:r>
      <w:r w:rsidRPr="00B0678C">
        <w:rPr>
          <w:sz w:val="20"/>
          <w:szCs w:val="20"/>
        </w:rPr>
        <w:t xml:space="preserve"> have been used in the co-existence simulations.</w:t>
      </w:r>
    </w:p>
    <w:p w14:paraId="39988FB0" w14:textId="77777777" w:rsidR="006206A9" w:rsidRPr="00B0678C" w:rsidRDefault="006206A9" w:rsidP="006206A9">
      <w:pPr>
        <w:rPr>
          <w:sz w:val="20"/>
          <w:szCs w:val="20"/>
        </w:rPr>
      </w:pPr>
    </w:p>
    <w:p w14:paraId="2CCD29DB" w14:textId="77777777" w:rsidR="006206A9" w:rsidRDefault="006206A9" w:rsidP="006206A9">
      <w:pPr>
        <w:rPr>
          <w:sz w:val="20"/>
          <w:szCs w:val="20"/>
        </w:rPr>
      </w:pPr>
      <w:r w:rsidRPr="00B0678C">
        <w:rPr>
          <w:sz w:val="20"/>
          <w:szCs w:val="20"/>
        </w:rPr>
        <w:t xml:space="preserve">The antenna parameters used in the analysis are shown in </w:t>
      </w:r>
      <w:proofErr w:type="gramStart"/>
      <w:r w:rsidRPr="00B0678C">
        <w:rPr>
          <w:sz w:val="20"/>
          <w:szCs w:val="20"/>
        </w:rPr>
        <w:t>table</w:t>
      </w:r>
      <w:proofErr w:type="gramEnd"/>
      <w:r w:rsidRPr="00B0678C">
        <w:rPr>
          <w:sz w:val="20"/>
          <w:szCs w:val="20"/>
        </w:rPr>
        <w:t xml:space="preserve"> below and are in line with</w:t>
      </w:r>
      <w:r>
        <w:rPr>
          <w:sz w:val="20"/>
          <w:szCs w:val="20"/>
        </w:rPr>
        <w:t xml:space="preserve"> values used in</w:t>
      </w:r>
      <w:r w:rsidRPr="00B0678C">
        <w:rPr>
          <w:sz w:val="20"/>
          <w:szCs w:val="20"/>
        </w:rPr>
        <w:t xml:space="preserve"> co-existence simulations. It’s to be noted that these parameters are quite ideal, although some implementation margin is included, and should not be directly used as reference when defining the VSAT RF requirements.</w:t>
      </w:r>
    </w:p>
    <w:p w14:paraId="55CB8502" w14:textId="77777777" w:rsidR="006206A9" w:rsidRPr="00B0678C" w:rsidRDefault="006206A9" w:rsidP="006206A9">
      <w:pPr>
        <w:rPr>
          <w:sz w:val="20"/>
          <w:szCs w:val="20"/>
        </w:rPr>
      </w:pPr>
    </w:p>
    <w:p w14:paraId="7BBA7E61" w14:textId="77777777" w:rsidR="006206A9" w:rsidRPr="00B0678C" w:rsidRDefault="006206A9" w:rsidP="006206A9">
      <w:pPr>
        <w:pStyle w:val="Caption"/>
        <w:keepNext/>
        <w:rPr>
          <w:sz w:val="20"/>
          <w:szCs w:val="20"/>
        </w:rPr>
      </w:pPr>
      <w:bookmarkStart w:id="4" w:name="_Ref213186395"/>
      <w:r w:rsidRPr="00B0678C">
        <w:rPr>
          <w:sz w:val="20"/>
          <w:szCs w:val="20"/>
        </w:rPr>
        <w:t xml:space="preserve">Table </w:t>
      </w:r>
      <w:r w:rsidRPr="00B0678C">
        <w:rPr>
          <w:sz w:val="20"/>
          <w:szCs w:val="20"/>
        </w:rPr>
        <w:fldChar w:fldCharType="begin"/>
      </w:r>
      <w:r w:rsidRPr="00B0678C">
        <w:rPr>
          <w:sz w:val="20"/>
          <w:szCs w:val="20"/>
        </w:rPr>
        <w:instrText xml:space="preserve"> SEQ Table \* ARABIC </w:instrText>
      </w:r>
      <w:r w:rsidRPr="00B0678C">
        <w:rPr>
          <w:sz w:val="20"/>
          <w:szCs w:val="20"/>
        </w:rPr>
        <w:fldChar w:fldCharType="separate"/>
      </w:r>
      <w:r>
        <w:rPr>
          <w:noProof/>
          <w:sz w:val="20"/>
          <w:szCs w:val="20"/>
        </w:rPr>
        <w:t>1</w:t>
      </w:r>
      <w:r w:rsidRPr="00B0678C">
        <w:rPr>
          <w:noProof/>
          <w:sz w:val="20"/>
          <w:szCs w:val="20"/>
        </w:rPr>
        <w:fldChar w:fldCharType="end"/>
      </w:r>
      <w:bookmarkEnd w:id="4"/>
      <w:r w:rsidRPr="00B0678C">
        <w:rPr>
          <w:sz w:val="20"/>
          <w:szCs w:val="20"/>
        </w:rPr>
        <w:t xml:space="preserve"> Antenna model parameters for low-cost implementation</w:t>
      </w:r>
    </w:p>
    <w:tbl>
      <w:tblPr>
        <w:tblStyle w:val="TableGrid"/>
        <w:tblW w:w="0" w:type="auto"/>
        <w:tblLook w:val="04A0" w:firstRow="1" w:lastRow="0" w:firstColumn="1" w:lastColumn="0" w:noHBand="0" w:noVBand="1"/>
      </w:tblPr>
      <w:tblGrid>
        <w:gridCol w:w="2245"/>
        <w:gridCol w:w="1776"/>
        <w:gridCol w:w="1776"/>
        <w:gridCol w:w="1776"/>
        <w:gridCol w:w="1777"/>
      </w:tblGrid>
      <w:tr w:rsidR="006206A9" w:rsidRPr="00B0678C" w14:paraId="33878AB4" w14:textId="77777777" w:rsidTr="009E530D">
        <w:tc>
          <w:tcPr>
            <w:tcW w:w="2245" w:type="dxa"/>
          </w:tcPr>
          <w:p w14:paraId="3C8F5B94" w14:textId="77777777" w:rsidR="006206A9" w:rsidRPr="00B0678C" w:rsidRDefault="006206A9" w:rsidP="009E530D">
            <w:pPr>
              <w:rPr>
                <w:sz w:val="20"/>
                <w:szCs w:val="20"/>
                <w:lang w:val="en-GB"/>
              </w:rPr>
            </w:pPr>
            <w:r w:rsidRPr="00B0678C">
              <w:rPr>
                <w:sz w:val="20"/>
                <w:szCs w:val="20"/>
                <w:lang w:val="en-GB"/>
              </w:rPr>
              <w:t>Matrix size / Elements</w:t>
            </w:r>
          </w:p>
        </w:tc>
        <w:tc>
          <w:tcPr>
            <w:tcW w:w="1776" w:type="dxa"/>
          </w:tcPr>
          <w:p w14:paraId="62B91ED8" w14:textId="77777777" w:rsidR="006206A9" w:rsidRPr="00B0678C" w:rsidRDefault="006206A9" w:rsidP="009E530D">
            <w:pPr>
              <w:jc w:val="center"/>
              <w:rPr>
                <w:sz w:val="20"/>
                <w:szCs w:val="20"/>
                <w:lang w:val="en-GB"/>
              </w:rPr>
            </w:pPr>
            <w:r w:rsidRPr="00B0678C">
              <w:rPr>
                <w:sz w:val="20"/>
                <w:szCs w:val="20"/>
                <w:lang w:val="en-GB"/>
              </w:rPr>
              <w:t>N=15x15= 225</w:t>
            </w:r>
          </w:p>
        </w:tc>
        <w:tc>
          <w:tcPr>
            <w:tcW w:w="1776" w:type="dxa"/>
          </w:tcPr>
          <w:p w14:paraId="72E13BC0" w14:textId="77777777" w:rsidR="006206A9" w:rsidRPr="00B0678C" w:rsidRDefault="006206A9" w:rsidP="009E530D">
            <w:pPr>
              <w:jc w:val="center"/>
              <w:rPr>
                <w:sz w:val="20"/>
                <w:szCs w:val="20"/>
                <w:lang w:val="en-GB"/>
              </w:rPr>
            </w:pPr>
            <w:r w:rsidRPr="00B0678C">
              <w:rPr>
                <w:sz w:val="20"/>
                <w:szCs w:val="20"/>
                <w:lang w:val="en-GB"/>
              </w:rPr>
              <w:t>N=30x30= 900</w:t>
            </w:r>
          </w:p>
        </w:tc>
        <w:tc>
          <w:tcPr>
            <w:tcW w:w="1776" w:type="dxa"/>
          </w:tcPr>
          <w:p w14:paraId="45BE3B8C" w14:textId="77777777" w:rsidR="006206A9" w:rsidRPr="00B0678C" w:rsidRDefault="006206A9" w:rsidP="009E530D">
            <w:pPr>
              <w:jc w:val="center"/>
              <w:rPr>
                <w:sz w:val="20"/>
                <w:szCs w:val="20"/>
                <w:lang w:val="en-GB"/>
              </w:rPr>
            </w:pPr>
            <w:r w:rsidRPr="00B0678C">
              <w:rPr>
                <w:sz w:val="20"/>
                <w:szCs w:val="20"/>
                <w:lang w:val="en-GB"/>
              </w:rPr>
              <w:t>N=45x45= 2025</w:t>
            </w:r>
          </w:p>
        </w:tc>
        <w:tc>
          <w:tcPr>
            <w:tcW w:w="1777" w:type="dxa"/>
          </w:tcPr>
          <w:p w14:paraId="2DFF3B02" w14:textId="77777777" w:rsidR="006206A9" w:rsidRPr="00B0678C" w:rsidRDefault="006206A9" w:rsidP="009E530D">
            <w:pPr>
              <w:jc w:val="center"/>
              <w:rPr>
                <w:sz w:val="20"/>
                <w:szCs w:val="20"/>
                <w:lang w:val="en-GB"/>
              </w:rPr>
            </w:pPr>
            <w:r w:rsidRPr="00B0678C">
              <w:rPr>
                <w:sz w:val="20"/>
                <w:szCs w:val="20"/>
                <w:lang w:val="en-GB"/>
              </w:rPr>
              <w:t>N=78x78= 6084</w:t>
            </w:r>
          </w:p>
        </w:tc>
      </w:tr>
      <w:tr w:rsidR="006206A9" w:rsidRPr="00B0678C" w14:paraId="4563133B" w14:textId="77777777" w:rsidTr="009E530D">
        <w:tc>
          <w:tcPr>
            <w:tcW w:w="2245" w:type="dxa"/>
          </w:tcPr>
          <w:p w14:paraId="71E0E019" w14:textId="77777777" w:rsidR="006206A9" w:rsidRPr="00B0678C" w:rsidRDefault="006206A9" w:rsidP="009E530D">
            <w:pPr>
              <w:rPr>
                <w:sz w:val="20"/>
                <w:szCs w:val="20"/>
                <w:lang w:val="en-GB"/>
              </w:rPr>
            </w:pPr>
            <w:r w:rsidRPr="00B0678C">
              <w:rPr>
                <w:sz w:val="20"/>
                <w:szCs w:val="20"/>
                <w:lang w:val="en-GB"/>
              </w:rPr>
              <w:t>Roll-off model</w:t>
            </w:r>
          </w:p>
          <w:p w14:paraId="5B020E93" w14:textId="77777777" w:rsidR="006206A9" w:rsidRPr="00B0678C" w:rsidRDefault="006206A9" w:rsidP="009E530D">
            <w:pPr>
              <w:rPr>
                <w:sz w:val="20"/>
                <w:szCs w:val="20"/>
                <w:lang w:val="en-GB"/>
              </w:rPr>
            </w:pPr>
            <w:proofErr w:type="spellStart"/>
            <w:r w:rsidRPr="00B0678C">
              <w:rPr>
                <w:sz w:val="20"/>
                <w:szCs w:val="20"/>
                <w:lang w:val="en-GB"/>
              </w:rPr>
              <w:t>cos</w:t>
            </w:r>
            <w:r w:rsidRPr="00B0678C">
              <w:rPr>
                <w:sz w:val="20"/>
                <w:szCs w:val="20"/>
                <w:vertAlign w:val="superscript"/>
                <w:lang w:val="en-GB"/>
              </w:rPr>
              <w:t>n</w:t>
            </w:r>
            <w:proofErr w:type="spellEnd"/>
            <w:r w:rsidRPr="00B0678C">
              <w:rPr>
                <w:sz w:val="20"/>
                <w:szCs w:val="20"/>
                <w:lang w:val="en-GB"/>
              </w:rPr>
              <w:t>(</w:t>
            </w:r>
            <w:r w:rsidRPr="00B0678C">
              <w:rPr>
                <w:rFonts w:eastAsia="Malgun Gothic"/>
                <w:sz w:val="20"/>
                <w:szCs w:val="20"/>
                <w:lang w:val="en-GB"/>
              </w:rPr>
              <w:t>θ)</w:t>
            </w:r>
          </w:p>
        </w:tc>
        <w:tc>
          <w:tcPr>
            <w:tcW w:w="1776" w:type="dxa"/>
          </w:tcPr>
          <w:p w14:paraId="78F60207" w14:textId="77777777" w:rsidR="006206A9" w:rsidRPr="00B0678C" w:rsidRDefault="006206A9" w:rsidP="009E530D">
            <w:pPr>
              <w:jc w:val="center"/>
              <w:rPr>
                <w:sz w:val="20"/>
                <w:szCs w:val="20"/>
                <w:lang w:val="en-GB"/>
              </w:rPr>
            </w:pPr>
            <w:r w:rsidRPr="00B0678C">
              <w:rPr>
                <w:sz w:val="20"/>
                <w:szCs w:val="20"/>
                <w:lang w:val="en-GB"/>
              </w:rPr>
              <w:t>n= 1.5</w:t>
            </w:r>
          </w:p>
        </w:tc>
        <w:tc>
          <w:tcPr>
            <w:tcW w:w="1776" w:type="dxa"/>
          </w:tcPr>
          <w:p w14:paraId="10B8C493" w14:textId="77777777" w:rsidR="006206A9" w:rsidRPr="00B0678C" w:rsidRDefault="006206A9" w:rsidP="009E530D">
            <w:pPr>
              <w:jc w:val="center"/>
              <w:rPr>
                <w:sz w:val="20"/>
                <w:szCs w:val="20"/>
                <w:lang w:val="en-GB"/>
              </w:rPr>
            </w:pPr>
            <w:r w:rsidRPr="00B0678C">
              <w:rPr>
                <w:sz w:val="20"/>
                <w:szCs w:val="20"/>
                <w:lang w:val="en-GB"/>
              </w:rPr>
              <w:t>n= 1.5</w:t>
            </w:r>
          </w:p>
        </w:tc>
        <w:tc>
          <w:tcPr>
            <w:tcW w:w="1776" w:type="dxa"/>
          </w:tcPr>
          <w:p w14:paraId="1B5A02F6" w14:textId="77777777" w:rsidR="006206A9" w:rsidRPr="00B0678C" w:rsidRDefault="006206A9" w:rsidP="009E530D">
            <w:pPr>
              <w:jc w:val="center"/>
              <w:rPr>
                <w:sz w:val="20"/>
                <w:szCs w:val="20"/>
                <w:lang w:val="en-GB"/>
              </w:rPr>
            </w:pPr>
            <w:r w:rsidRPr="00B0678C">
              <w:rPr>
                <w:sz w:val="20"/>
                <w:szCs w:val="20"/>
                <w:lang w:val="en-GB"/>
              </w:rPr>
              <w:t>n= 1.5</w:t>
            </w:r>
          </w:p>
        </w:tc>
        <w:tc>
          <w:tcPr>
            <w:tcW w:w="1777" w:type="dxa"/>
          </w:tcPr>
          <w:p w14:paraId="67305CC0" w14:textId="77777777" w:rsidR="006206A9" w:rsidRPr="00B0678C" w:rsidRDefault="006206A9" w:rsidP="009E530D">
            <w:pPr>
              <w:jc w:val="center"/>
              <w:rPr>
                <w:sz w:val="20"/>
                <w:szCs w:val="20"/>
                <w:lang w:val="en-GB"/>
              </w:rPr>
            </w:pPr>
            <w:r w:rsidRPr="00B0678C">
              <w:rPr>
                <w:sz w:val="20"/>
                <w:szCs w:val="20"/>
                <w:lang w:val="en-GB"/>
              </w:rPr>
              <w:t>n= 1.5</w:t>
            </w:r>
          </w:p>
        </w:tc>
      </w:tr>
      <w:tr w:rsidR="006206A9" w:rsidRPr="00B0678C" w14:paraId="04FB405C" w14:textId="77777777" w:rsidTr="009E530D">
        <w:tc>
          <w:tcPr>
            <w:tcW w:w="2245" w:type="dxa"/>
          </w:tcPr>
          <w:p w14:paraId="04E5A457" w14:textId="77777777" w:rsidR="006206A9" w:rsidRPr="00B0678C" w:rsidRDefault="006206A9" w:rsidP="009E530D">
            <w:pPr>
              <w:rPr>
                <w:sz w:val="20"/>
                <w:szCs w:val="20"/>
                <w:lang w:val="en-GB"/>
              </w:rPr>
            </w:pPr>
            <w:r w:rsidRPr="00B0678C">
              <w:rPr>
                <w:sz w:val="20"/>
                <w:szCs w:val="20"/>
                <w:lang w:val="en-GB"/>
              </w:rPr>
              <w:t>Beam gain model</w:t>
            </w:r>
          </w:p>
          <w:p w14:paraId="78DE5247" w14:textId="77777777" w:rsidR="006206A9" w:rsidRPr="00B0678C" w:rsidRDefault="006206A9" w:rsidP="009E530D">
            <w:pPr>
              <w:rPr>
                <w:sz w:val="20"/>
                <w:szCs w:val="20"/>
                <w:lang w:val="en-GB"/>
              </w:rPr>
            </w:pPr>
            <w:r w:rsidRPr="00B0678C">
              <w:rPr>
                <w:sz w:val="20"/>
                <w:szCs w:val="20"/>
                <w:lang w:val="en-GB"/>
              </w:rPr>
              <w:t>a</w:t>
            </w:r>
            <w:r w:rsidRPr="00B0678C">
              <w:rPr>
                <w:sz w:val="20"/>
                <w:szCs w:val="20"/>
                <w:lang w:val="en-GB"/>
              </w:rPr>
              <w:sym w:font="Symbol" w:char="F0D7"/>
            </w:r>
            <w:r w:rsidRPr="00B0678C">
              <w:rPr>
                <w:sz w:val="20"/>
                <w:szCs w:val="20"/>
                <w:lang w:val="en-GB"/>
              </w:rPr>
              <w:t>log</w:t>
            </w:r>
            <w:r w:rsidRPr="00B0678C">
              <w:rPr>
                <w:sz w:val="20"/>
                <w:szCs w:val="20"/>
                <w:vertAlign w:val="subscript"/>
                <w:lang w:val="en-GB"/>
              </w:rPr>
              <w:t>2</w:t>
            </w:r>
            <w:r w:rsidRPr="00B0678C">
              <w:rPr>
                <w:sz w:val="20"/>
                <w:szCs w:val="20"/>
                <w:lang w:val="en-GB"/>
              </w:rPr>
              <w:t>(N)</w:t>
            </w:r>
          </w:p>
        </w:tc>
        <w:tc>
          <w:tcPr>
            <w:tcW w:w="1776" w:type="dxa"/>
          </w:tcPr>
          <w:p w14:paraId="0407623C" w14:textId="77777777" w:rsidR="006206A9" w:rsidRPr="00B0678C" w:rsidRDefault="006206A9" w:rsidP="009E530D">
            <w:pPr>
              <w:jc w:val="center"/>
              <w:rPr>
                <w:sz w:val="20"/>
                <w:szCs w:val="20"/>
                <w:lang w:val="en-GB"/>
              </w:rPr>
            </w:pPr>
            <w:r w:rsidRPr="00B0678C">
              <w:rPr>
                <w:sz w:val="20"/>
                <w:szCs w:val="20"/>
                <w:lang w:val="en-GB"/>
              </w:rPr>
              <w:t>a= 3.0</w:t>
            </w:r>
          </w:p>
        </w:tc>
        <w:tc>
          <w:tcPr>
            <w:tcW w:w="1776" w:type="dxa"/>
          </w:tcPr>
          <w:p w14:paraId="2A5055C4" w14:textId="77777777" w:rsidR="006206A9" w:rsidRPr="00B0678C" w:rsidRDefault="006206A9" w:rsidP="009E530D">
            <w:pPr>
              <w:jc w:val="center"/>
              <w:rPr>
                <w:sz w:val="20"/>
                <w:szCs w:val="20"/>
                <w:lang w:val="en-GB"/>
              </w:rPr>
            </w:pPr>
            <w:r w:rsidRPr="00B0678C">
              <w:rPr>
                <w:sz w:val="20"/>
                <w:szCs w:val="20"/>
                <w:lang w:val="en-GB"/>
              </w:rPr>
              <w:t>a= 3.0</w:t>
            </w:r>
          </w:p>
        </w:tc>
        <w:tc>
          <w:tcPr>
            <w:tcW w:w="1776" w:type="dxa"/>
          </w:tcPr>
          <w:p w14:paraId="66F6FBFE" w14:textId="77777777" w:rsidR="006206A9" w:rsidRPr="00B0678C" w:rsidRDefault="006206A9" w:rsidP="009E530D">
            <w:pPr>
              <w:jc w:val="center"/>
              <w:rPr>
                <w:sz w:val="20"/>
                <w:szCs w:val="20"/>
                <w:lang w:val="en-GB"/>
              </w:rPr>
            </w:pPr>
            <w:r w:rsidRPr="00B0678C">
              <w:rPr>
                <w:sz w:val="20"/>
                <w:szCs w:val="20"/>
                <w:lang w:val="en-GB"/>
              </w:rPr>
              <w:t>a= 3.0</w:t>
            </w:r>
          </w:p>
        </w:tc>
        <w:tc>
          <w:tcPr>
            <w:tcW w:w="1777" w:type="dxa"/>
          </w:tcPr>
          <w:p w14:paraId="2C2E3D87" w14:textId="77777777" w:rsidR="006206A9" w:rsidRPr="00B0678C" w:rsidRDefault="006206A9" w:rsidP="009E530D">
            <w:pPr>
              <w:jc w:val="center"/>
              <w:rPr>
                <w:sz w:val="20"/>
                <w:szCs w:val="20"/>
                <w:lang w:val="en-GB"/>
              </w:rPr>
            </w:pPr>
            <w:r w:rsidRPr="00B0678C">
              <w:rPr>
                <w:sz w:val="20"/>
                <w:szCs w:val="20"/>
                <w:lang w:val="en-GB"/>
              </w:rPr>
              <w:t>a= 3.0</w:t>
            </w:r>
          </w:p>
        </w:tc>
      </w:tr>
      <w:tr w:rsidR="006206A9" w:rsidRPr="00B0678C" w14:paraId="1AAD2948" w14:textId="77777777" w:rsidTr="009E530D">
        <w:tc>
          <w:tcPr>
            <w:tcW w:w="2245" w:type="dxa"/>
          </w:tcPr>
          <w:p w14:paraId="35E0B482" w14:textId="77777777" w:rsidR="006206A9" w:rsidRPr="00B0678C" w:rsidRDefault="006206A9" w:rsidP="009E530D">
            <w:pPr>
              <w:rPr>
                <w:sz w:val="20"/>
                <w:szCs w:val="20"/>
                <w:lang w:val="en-GB"/>
              </w:rPr>
            </w:pPr>
            <w:r w:rsidRPr="00B0678C">
              <w:rPr>
                <w:sz w:val="20"/>
                <w:szCs w:val="20"/>
                <w:lang w:val="en-GB"/>
              </w:rPr>
              <w:t>Element gain (dB)</w:t>
            </w:r>
          </w:p>
          <w:p w14:paraId="0879A3B7" w14:textId="77777777" w:rsidR="006206A9" w:rsidRPr="00B0678C" w:rsidRDefault="006206A9" w:rsidP="009E530D">
            <w:pPr>
              <w:rPr>
                <w:i/>
                <w:iCs/>
                <w:sz w:val="20"/>
                <w:szCs w:val="20"/>
                <w:lang w:val="en-GB"/>
              </w:rPr>
            </w:pPr>
            <w:r w:rsidRPr="00B0678C">
              <w:rPr>
                <w:i/>
                <w:iCs/>
                <w:sz w:val="20"/>
                <w:szCs w:val="20"/>
                <w:lang w:val="en-GB"/>
              </w:rPr>
              <w:t>with IM</w:t>
            </w:r>
          </w:p>
        </w:tc>
        <w:tc>
          <w:tcPr>
            <w:tcW w:w="1776" w:type="dxa"/>
          </w:tcPr>
          <w:p w14:paraId="3D8A57B5" w14:textId="77777777" w:rsidR="006206A9" w:rsidRPr="00B0678C" w:rsidRDefault="006206A9" w:rsidP="009E530D">
            <w:pPr>
              <w:jc w:val="center"/>
              <w:rPr>
                <w:sz w:val="20"/>
                <w:szCs w:val="20"/>
                <w:lang w:val="en-GB"/>
              </w:rPr>
            </w:pPr>
            <w:r w:rsidRPr="00B0678C">
              <w:rPr>
                <w:sz w:val="20"/>
                <w:szCs w:val="20"/>
                <w:lang w:val="en-GB"/>
              </w:rPr>
              <w:t>3.5</w:t>
            </w:r>
          </w:p>
        </w:tc>
        <w:tc>
          <w:tcPr>
            <w:tcW w:w="1776" w:type="dxa"/>
          </w:tcPr>
          <w:p w14:paraId="7F538561" w14:textId="77777777" w:rsidR="006206A9" w:rsidRPr="00B0678C" w:rsidRDefault="006206A9" w:rsidP="009E530D">
            <w:pPr>
              <w:jc w:val="center"/>
              <w:rPr>
                <w:sz w:val="20"/>
                <w:szCs w:val="20"/>
                <w:lang w:val="en-GB"/>
              </w:rPr>
            </w:pPr>
            <w:r w:rsidRPr="00B0678C">
              <w:rPr>
                <w:sz w:val="20"/>
                <w:szCs w:val="20"/>
                <w:lang w:val="en-GB"/>
              </w:rPr>
              <w:t>3.5</w:t>
            </w:r>
          </w:p>
        </w:tc>
        <w:tc>
          <w:tcPr>
            <w:tcW w:w="1776" w:type="dxa"/>
          </w:tcPr>
          <w:p w14:paraId="4230D725" w14:textId="77777777" w:rsidR="006206A9" w:rsidRPr="00B0678C" w:rsidRDefault="006206A9" w:rsidP="009E530D">
            <w:pPr>
              <w:jc w:val="center"/>
              <w:rPr>
                <w:sz w:val="20"/>
                <w:szCs w:val="20"/>
                <w:lang w:val="en-GB"/>
              </w:rPr>
            </w:pPr>
            <w:r w:rsidRPr="00B0678C">
              <w:rPr>
                <w:sz w:val="20"/>
                <w:szCs w:val="20"/>
                <w:lang w:val="en-GB"/>
              </w:rPr>
              <w:t>3.5</w:t>
            </w:r>
          </w:p>
        </w:tc>
        <w:tc>
          <w:tcPr>
            <w:tcW w:w="1777" w:type="dxa"/>
          </w:tcPr>
          <w:p w14:paraId="66BA787C" w14:textId="77777777" w:rsidR="006206A9" w:rsidRPr="00B0678C" w:rsidRDefault="006206A9" w:rsidP="009E530D">
            <w:pPr>
              <w:jc w:val="center"/>
              <w:rPr>
                <w:sz w:val="20"/>
                <w:szCs w:val="20"/>
                <w:lang w:val="en-GB"/>
              </w:rPr>
            </w:pPr>
            <w:r w:rsidRPr="00B0678C">
              <w:rPr>
                <w:sz w:val="20"/>
                <w:szCs w:val="20"/>
                <w:lang w:val="en-GB"/>
              </w:rPr>
              <w:t>3.5</w:t>
            </w:r>
          </w:p>
        </w:tc>
      </w:tr>
      <w:tr w:rsidR="006206A9" w:rsidRPr="00B0678C" w14:paraId="2920BB82" w14:textId="77777777" w:rsidTr="009E530D">
        <w:tc>
          <w:tcPr>
            <w:tcW w:w="2245" w:type="dxa"/>
          </w:tcPr>
          <w:p w14:paraId="001568C8" w14:textId="77777777" w:rsidR="006206A9" w:rsidRPr="00B0678C" w:rsidRDefault="006206A9" w:rsidP="009E530D">
            <w:pPr>
              <w:rPr>
                <w:sz w:val="20"/>
                <w:szCs w:val="20"/>
                <w:lang w:val="en-GB"/>
              </w:rPr>
            </w:pPr>
            <w:r w:rsidRPr="00B0678C">
              <w:rPr>
                <w:sz w:val="20"/>
                <w:szCs w:val="20"/>
                <w:lang w:val="en-GB"/>
              </w:rPr>
              <w:t>Peak gain (dB)</w:t>
            </w:r>
          </w:p>
          <w:p w14:paraId="506167EB" w14:textId="77777777" w:rsidR="006206A9" w:rsidRPr="00B0678C" w:rsidRDefault="006206A9" w:rsidP="009E530D">
            <w:pPr>
              <w:rPr>
                <w:i/>
                <w:iCs/>
                <w:sz w:val="20"/>
                <w:szCs w:val="20"/>
                <w:lang w:val="en-GB"/>
              </w:rPr>
            </w:pPr>
            <w:r w:rsidRPr="00B0678C">
              <w:rPr>
                <w:i/>
                <w:iCs/>
                <w:sz w:val="20"/>
                <w:szCs w:val="20"/>
              </w:rPr>
              <w:sym w:font="Symbol" w:char="F071"/>
            </w:r>
            <w:r w:rsidRPr="00B0678C">
              <w:rPr>
                <w:rFonts w:eastAsia="Malgun Gothic"/>
                <w:i/>
                <w:iCs/>
                <w:sz w:val="20"/>
                <w:szCs w:val="20"/>
                <w:lang w:val="en-GB"/>
              </w:rPr>
              <w:t xml:space="preserve"> = 0deg</w:t>
            </w:r>
          </w:p>
        </w:tc>
        <w:tc>
          <w:tcPr>
            <w:tcW w:w="1776" w:type="dxa"/>
          </w:tcPr>
          <w:p w14:paraId="43DC831B" w14:textId="77777777" w:rsidR="006206A9" w:rsidRPr="00B0678C" w:rsidRDefault="006206A9" w:rsidP="009E530D">
            <w:pPr>
              <w:jc w:val="center"/>
              <w:rPr>
                <w:sz w:val="20"/>
                <w:szCs w:val="20"/>
                <w:lang w:val="en-GB"/>
              </w:rPr>
            </w:pPr>
            <w:r w:rsidRPr="00B0678C">
              <w:rPr>
                <w:sz w:val="20"/>
                <w:szCs w:val="20"/>
                <w:lang w:val="en-GB"/>
              </w:rPr>
              <w:t>27</w:t>
            </w:r>
          </w:p>
        </w:tc>
        <w:tc>
          <w:tcPr>
            <w:tcW w:w="1776" w:type="dxa"/>
          </w:tcPr>
          <w:p w14:paraId="7D9E7706" w14:textId="77777777" w:rsidR="006206A9" w:rsidRPr="00B0678C" w:rsidRDefault="006206A9" w:rsidP="009E530D">
            <w:pPr>
              <w:jc w:val="center"/>
              <w:rPr>
                <w:sz w:val="20"/>
                <w:szCs w:val="20"/>
                <w:lang w:val="en-GB"/>
              </w:rPr>
            </w:pPr>
            <w:r w:rsidRPr="00B0678C">
              <w:rPr>
                <w:sz w:val="20"/>
                <w:szCs w:val="20"/>
                <w:lang w:val="en-GB"/>
              </w:rPr>
              <w:t>33</w:t>
            </w:r>
          </w:p>
        </w:tc>
        <w:tc>
          <w:tcPr>
            <w:tcW w:w="1776" w:type="dxa"/>
          </w:tcPr>
          <w:p w14:paraId="434927AD" w14:textId="77777777" w:rsidR="006206A9" w:rsidRPr="00B0678C" w:rsidRDefault="006206A9" w:rsidP="009E530D">
            <w:pPr>
              <w:jc w:val="center"/>
              <w:rPr>
                <w:sz w:val="20"/>
                <w:szCs w:val="20"/>
                <w:lang w:val="en-GB"/>
              </w:rPr>
            </w:pPr>
            <w:r w:rsidRPr="00B0678C">
              <w:rPr>
                <w:sz w:val="20"/>
                <w:szCs w:val="20"/>
                <w:lang w:val="en-GB"/>
              </w:rPr>
              <w:t>36.6</w:t>
            </w:r>
          </w:p>
        </w:tc>
        <w:tc>
          <w:tcPr>
            <w:tcW w:w="1777" w:type="dxa"/>
          </w:tcPr>
          <w:p w14:paraId="6883F37C" w14:textId="77777777" w:rsidR="006206A9" w:rsidRPr="00B0678C" w:rsidRDefault="006206A9" w:rsidP="009E530D">
            <w:pPr>
              <w:jc w:val="center"/>
              <w:rPr>
                <w:sz w:val="20"/>
                <w:szCs w:val="20"/>
                <w:lang w:val="en-GB"/>
              </w:rPr>
            </w:pPr>
            <w:r w:rsidRPr="00B0678C">
              <w:rPr>
                <w:sz w:val="20"/>
                <w:szCs w:val="20"/>
                <w:lang w:val="en-GB"/>
              </w:rPr>
              <w:t>41.3</w:t>
            </w:r>
          </w:p>
        </w:tc>
      </w:tr>
      <w:tr w:rsidR="006206A9" w:rsidRPr="00B0678C" w14:paraId="1BD7CF43" w14:textId="77777777" w:rsidTr="009E530D">
        <w:tc>
          <w:tcPr>
            <w:tcW w:w="2245" w:type="dxa"/>
          </w:tcPr>
          <w:p w14:paraId="67C62D6F" w14:textId="77777777" w:rsidR="006206A9" w:rsidRPr="00B0678C" w:rsidRDefault="006206A9" w:rsidP="009E530D">
            <w:pPr>
              <w:rPr>
                <w:sz w:val="20"/>
                <w:szCs w:val="20"/>
                <w:lang w:val="en-GB"/>
              </w:rPr>
            </w:pPr>
            <w:r w:rsidRPr="00B0678C">
              <w:rPr>
                <w:sz w:val="20"/>
                <w:szCs w:val="20"/>
                <w:lang w:val="en-GB"/>
              </w:rPr>
              <w:t>Peak gain (dB)</w:t>
            </w:r>
          </w:p>
          <w:p w14:paraId="38C9F8E8" w14:textId="77777777" w:rsidR="006206A9" w:rsidRPr="00B0678C" w:rsidRDefault="006206A9" w:rsidP="009E530D">
            <w:pPr>
              <w:rPr>
                <w:i/>
                <w:iCs/>
                <w:sz w:val="20"/>
                <w:szCs w:val="20"/>
                <w:lang w:val="en-GB"/>
              </w:rPr>
            </w:pPr>
            <w:r w:rsidRPr="00B0678C">
              <w:rPr>
                <w:i/>
                <w:iCs/>
                <w:sz w:val="20"/>
                <w:szCs w:val="20"/>
              </w:rPr>
              <w:sym w:font="Symbol" w:char="F071"/>
            </w:r>
            <w:r w:rsidRPr="00B0678C">
              <w:rPr>
                <w:rFonts w:eastAsia="Malgun Gothic"/>
                <w:i/>
                <w:iCs/>
                <w:sz w:val="20"/>
                <w:szCs w:val="20"/>
                <w:lang w:val="en-GB"/>
              </w:rPr>
              <w:t xml:space="preserve"> = 60deg</w:t>
            </w:r>
          </w:p>
        </w:tc>
        <w:tc>
          <w:tcPr>
            <w:tcW w:w="1776" w:type="dxa"/>
          </w:tcPr>
          <w:p w14:paraId="375EA03E" w14:textId="77777777" w:rsidR="006206A9" w:rsidRPr="00B0678C" w:rsidRDefault="006206A9" w:rsidP="009E530D">
            <w:pPr>
              <w:jc w:val="center"/>
              <w:rPr>
                <w:sz w:val="20"/>
                <w:szCs w:val="20"/>
                <w:lang w:val="en-GB"/>
              </w:rPr>
            </w:pPr>
            <w:r w:rsidRPr="00B0678C">
              <w:rPr>
                <w:sz w:val="20"/>
                <w:szCs w:val="20"/>
                <w:lang w:val="en-GB"/>
              </w:rPr>
              <w:t>21.8</w:t>
            </w:r>
          </w:p>
        </w:tc>
        <w:tc>
          <w:tcPr>
            <w:tcW w:w="1776" w:type="dxa"/>
          </w:tcPr>
          <w:p w14:paraId="44363AB2" w14:textId="77777777" w:rsidR="006206A9" w:rsidRPr="00B0678C" w:rsidRDefault="006206A9" w:rsidP="009E530D">
            <w:pPr>
              <w:jc w:val="center"/>
              <w:rPr>
                <w:sz w:val="20"/>
                <w:szCs w:val="20"/>
                <w:lang w:val="en-GB"/>
              </w:rPr>
            </w:pPr>
            <w:r w:rsidRPr="00B0678C">
              <w:rPr>
                <w:sz w:val="20"/>
                <w:szCs w:val="20"/>
                <w:lang w:val="en-GB"/>
              </w:rPr>
              <w:t>27.7</w:t>
            </w:r>
          </w:p>
        </w:tc>
        <w:tc>
          <w:tcPr>
            <w:tcW w:w="1776" w:type="dxa"/>
          </w:tcPr>
          <w:p w14:paraId="6F76A623" w14:textId="77777777" w:rsidR="006206A9" w:rsidRPr="00B0678C" w:rsidRDefault="006206A9" w:rsidP="009E530D">
            <w:pPr>
              <w:jc w:val="center"/>
              <w:rPr>
                <w:sz w:val="20"/>
                <w:szCs w:val="20"/>
                <w:lang w:val="en-GB"/>
              </w:rPr>
            </w:pPr>
            <w:r w:rsidRPr="00B0678C">
              <w:rPr>
                <w:sz w:val="20"/>
                <w:szCs w:val="20"/>
                <w:lang w:val="en-GB"/>
              </w:rPr>
              <w:t>31.2</w:t>
            </w:r>
          </w:p>
        </w:tc>
        <w:tc>
          <w:tcPr>
            <w:tcW w:w="1777" w:type="dxa"/>
          </w:tcPr>
          <w:p w14:paraId="35D08700" w14:textId="77777777" w:rsidR="006206A9" w:rsidRPr="00B0678C" w:rsidRDefault="006206A9" w:rsidP="009E530D">
            <w:pPr>
              <w:jc w:val="center"/>
              <w:rPr>
                <w:sz w:val="20"/>
                <w:szCs w:val="20"/>
                <w:lang w:val="en-GB"/>
              </w:rPr>
            </w:pPr>
            <w:r w:rsidRPr="00B0678C">
              <w:rPr>
                <w:sz w:val="20"/>
                <w:szCs w:val="20"/>
                <w:lang w:val="en-GB"/>
              </w:rPr>
              <w:t>36</w:t>
            </w:r>
          </w:p>
        </w:tc>
      </w:tr>
    </w:tbl>
    <w:p w14:paraId="41370306" w14:textId="77777777" w:rsidR="006206A9" w:rsidRPr="00B0678C" w:rsidRDefault="006206A9" w:rsidP="006206A9">
      <w:pPr>
        <w:rPr>
          <w:sz w:val="20"/>
          <w:szCs w:val="20"/>
          <w:lang w:val="en-GB"/>
        </w:rPr>
      </w:pPr>
    </w:p>
    <w:p w14:paraId="767BD42B" w14:textId="77777777" w:rsidR="006206A9" w:rsidRDefault="006206A9" w:rsidP="006206A9">
      <w:pPr>
        <w:rPr>
          <w:sz w:val="20"/>
          <w:szCs w:val="20"/>
          <w:lang w:val="en-GB"/>
        </w:rPr>
      </w:pPr>
      <w:r w:rsidRPr="00B0678C">
        <w:rPr>
          <w:sz w:val="20"/>
          <w:szCs w:val="20"/>
          <w:lang w:val="en-GB"/>
        </w:rPr>
        <w:lastRenderedPageBreak/>
        <w:t xml:space="preserve">When PA output power of </w:t>
      </w:r>
      <w:r>
        <w:rPr>
          <w:sz w:val="20"/>
          <w:szCs w:val="20"/>
          <w:lang w:val="en-GB"/>
        </w:rPr>
        <w:t>6.9 and 9.1</w:t>
      </w:r>
      <w:r w:rsidRPr="00B0678C">
        <w:rPr>
          <w:sz w:val="20"/>
          <w:szCs w:val="20"/>
          <w:lang w:val="en-GB"/>
        </w:rPr>
        <w:t>dBm is used per element the corresponding TRP and Peak EIRP are shown in table below</w:t>
      </w:r>
      <w:r>
        <w:rPr>
          <w:sz w:val="20"/>
          <w:szCs w:val="20"/>
          <w:lang w:val="en-GB"/>
        </w:rPr>
        <w:t xml:space="preserve"> and these are also in line with the </w:t>
      </w:r>
      <w:r w:rsidRPr="00AC4C59">
        <w:rPr>
          <w:sz w:val="20"/>
          <w:szCs w:val="20"/>
          <w:lang w:val="en-GB"/>
        </w:rPr>
        <w:t>Table 6a.2.2.2-1</w:t>
      </w:r>
      <w:r>
        <w:rPr>
          <w:sz w:val="20"/>
          <w:szCs w:val="20"/>
          <w:lang w:val="en-GB"/>
        </w:rPr>
        <w:t>of [3].</w:t>
      </w:r>
    </w:p>
    <w:p w14:paraId="07877168" w14:textId="77777777" w:rsidR="006206A9" w:rsidRDefault="006206A9" w:rsidP="006206A9">
      <w:pPr>
        <w:rPr>
          <w:sz w:val="20"/>
          <w:szCs w:val="20"/>
          <w:lang w:val="en-GB"/>
        </w:rPr>
      </w:pPr>
    </w:p>
    <w:p w14:paraId="721658F4" w14:textId="77777777" w:rsidR="006206A9" w:rsidRDefault="006206A9" w:rsidP="006206A9">
      <w:pPr>
        <w:rPr>
          <w:sz w:val="20"/>
          <w:szCs w:val="20"/>
          <w:lang w:val="en-GB"/>
        </w:rPr>
      </w:pPr>
      <w:r>
        <w:rPr>
          <w:sz w:val="20"/>
          <w:szCs w:val="20"/>
          <w:lang w:val="en-GB"/>
        </w:rPr>
        <w:t>Corresponding 2D radiation patterns for different beam steering angles (</w:t>
      </w:r>
      <w:r w:rsidRPr="00B0678C">
        <w:rPr>
          <w:sz w:val="20"/>
          <w:szCs w:val="20"/>
        </w:rPr>
        <w:sym w:font="Symbol" w:char="F071"/>
      </w:r>
      <w:r>
        <w:rPr>
          <w:sz w:val="20"/>
          <w:szCs w:val="20"/>
        </w:rPr>
        <w:t xml:space="preserve">) </w:t>
      </w:r>
      <w:r>
        <w:rPr>
          <w:sz w:val="20"/>
          <w:szCs w:val="20"/>
          <w:lang w:val="en-GB"/>
        </w:rPr>
        <w:t xml:space="preserve">are shown in </w:t>
      </w:r>
      <w:r>
        <w:rPr>
          <w:sz w:val="20"/>
          <w:szCs w:val="20"/>
          <w:lang w:val="en-GB"/>
        </w:rPr>
        <w:fldChar w:fldCharType="begin"/>
      </w:r>
      <w:r>
        <w:rPr>
          <w:sz w:val="20"/>
          <w:szCs w:val="20"/>
          <w:lang w:val="en-GB"/>
        </w:rPr>
        <w:instrText xml:space="preserve"> REF _Ref213186630 \h </w:instrText>
      </w:r>
      <w:r>
        <w:rPr>
          <w:sz w:val="20"/>
          <w:szCs w:val="20"/>
          <w:lang w:val="en-GB"/>
        </w:rPr>
      </w:r>
      <w:r>
        <w:rPr>
          <w:sz w:val="20"/>
          <w:szCs w:val="20"/>
          <w:lang w:val="en-GB"/>
        </w:rPr>
        <w:fldChar w:fldCharType="separate"/>
      </w:r>
      <w:r w:rsidRPr="00B0678C">
        <w:rPr>
          <w:sz w:val="20"/>
          <w:szCs w:val="20"/>
        </w:rPr>
        <w:t xml:space="preserve">Figure </w:t>
      </w:r>
      <w:r w:rsidRPr="00B0678C">
        <w:rPr>
          <w:noProof/>
          <w:sz w:val="20"/>
          <w:szCs w:val="20"/>
        </w:rPr>
        <w:t>1</w:t>
      </w:r>
      <w:r>
        <w:rPr>
          <w:sz w:val="20"/>
          <w:szCs w:val="20"/>
          <w:lang w:val="en-GB"/>
        </w:rPr>
        <w:fldChar w:fldCharType="end"/>
      </w:r>
      <w:r>
        <w:rPr>
          <w:sz w:val="20"/>
          <w:szCs w:val="20"/>
          <w:lang w:val="en-GB"/>
        </w:rPr>
        <w:t>.</w:t>
      </w:r>
    </w:p>
    <w:p w14:paraId="5E5F6EFE" w14:textId="77777777" w:rsidR="006206A9" w:rsidRPr="00B0678C" w:rsidRDefault="006206A9" w:rsidP="006206A9">
      <w:pPr>
        <w:rPr>
          <w:sz w:val="20"/>
          <w:szCs w:val="20"/>
          <w:lang w:val="en-GB"/>
        </w:rPr>
      </w:pPr>
    </w:p>
    <w:p w14:paraId="0E31E4E9" w14:textId="77777777" w:rsidR="006206A9" w:rsidRPr="00AC4C59" w:rsidRDefault="006206A9" w:rsidP="006206A9">
      <w:pPr>
        <w:pStyle w:val="Caption"/>
        <w:keepNext/>
        <w:rPr>
          <w:sz w:val="20"/>
          <w:szCs w:val="20"/>
        </w:rPr>
      </w:pPr>
      <w:bookmarkStart w:id="5" w:name="_Ref213186404"/>
      <w:r w:rsidRPr="00B0678C">
        <w:rPr>
          <w:sz w:val="20"/>
          <w:szCs w:val="20"/>
        </w:rPr>
        <w:t xml:space="preserve">Table </w:t>
      </w:r>
      <w:r w:rsidRPr="00B0678C">
        <w:rPr>
          <w:sz w:val="20"/>
          <w:szCs w:val="20"/>
        </w:rPr>
        <w:fldChar w:fldCharType="begin"/>
      </w:r>
      <w:r w:rsidRPr="00B0678C">
        <w:rPr>
          <w:sz w:val="20"/>
          <w:szCs w:val="20"/>
        </w:rPr>
        <w:instrText xml:space="preserve"> SEQ Table \* ARABIC </w:instrText>
      </w:r>
      <w:r w:rsidRPr="00B0678C">
        <w:rPr>
          <w:sz w:val="20"/>
          <w:szCs w:val="20"/>
        </w:rPr>
        <w:fldChar w:fldCharType="separate"/>
      </w:r>
      <w:r>
        <w:rPr>
          <w:noProof/>
          <w:sz w:val="20"/>
          <w:szCs w:val="20"/>
        </w:rPr>
        <w:t>2</w:t>
      </w:r>
      <w:r w:rsidRPr="00B0678C">
        <w:rPr>
          <w:noProof/>
          <w:sz w:val="20"/>
          <w:szCs w:val="20"/>
        </w:rPr>
        <w:fldChar w:fldCharType="end"/>
      </w:r>
      <w:bookmarkEnd w:id="5"/>
      <w:r w:rsidRPr="00B0678C">
        <w:rPr>
          <w:sz w:val="20"/>
          <w:szCs w:val="20"/>
        </w:rPr>
        <w:t xml:space="preserve"> Antenna model parameters for low-cost implementation</w:t>
      </w:r>
    </w:p>
    <w:tbl>
      <w:tblPr>
        <w:tblStyle w:val="TableGrid"/>
        <w:tblW w:w="0" w:type="auto"/>
        <w:tblLook w:val="04A0" w:firstRow="1" w:lastRow="0" w:firstColumn="1" w:lastColumn="0" w:noHBand="0" w:noVBand="1"/>
      </w:tblPr>
      <w:tblGrid>
        <w:gridCol w:w="2245"/>
        <w:gridCol w:w="1776"/>
        <w:gridCol w:w="1776"/>
        <w:gridCol w:w="1776"/>
        <w:gridCol w:w="1777"/>
      </w:tblGrid>
      <w:tr w:rsidR="006206A9" w:rsidRPr="00B0678C" w14:paraId="650D64D5" w14:textId="77777777" w:rsidTr="009E530D">
        <w:tc>
          <w:tcPr>
            <w:tcW w:w="2245" w:type="dxa"/>
          </w:tcPr>
          <w:p w14:paraId="2B2781EF" w14:textId="77777777" w:rsidR="006206A9" w:rsidRPr="00B0678C" w:rsidRDefault="006206A9" w:rsidP="009E530D">
            <w:pPr>
              <w:rPr>
                <w:sz w:val="20"/>
                <w:szCs w:val="20"/>
                <w:lang w:val="en-GB"/>
              </w:rPr>
            </w:pPr>
            <w:r w:rsidRPr="00B0678C">
              <w:rPr>
                <w:sz w:val="20"/>
                <w:szCs w:val="20"/>
                <w:lang w:val="en-GB"/>
              </w:rPr>
              <w:t>Matrix size / Elements</w:t>
            </w:r>
          </w:p>
        </w:tc>
        <w:tc>
          <w:tcPr>
            <w:tcW w:w="1776" w:type="dxa"/>
          </w:tcPr>
          <w:p w14:paraId="25B065A6" w14:textId="77777777" w:rsidR="006206A9" w:rsidRPr="00B0678C" w:rsidRDefault="006206A9" w:rsidP="009E530D">
            <w:pPr>
              <w:jc w:val="center"/>
              <w:rPr>
                <w:sz w:val="20"/>
                <w:szCs w:val="20"/>
                <w:lang w:val="en-GB"/>
              </w:rPr>
            </w:pPr>
            <w:r w:rsidRPr="00B0678C">
              <w:rPr>
                <w:sz w:val="20"/>
                <w:szCs w:val="20"/>
                <w:lang w:val="en-GB"/>
              </w:rPr>
              <w:t>N=15x15= 225</w:t>
            </w:r>
          </w:p>
        </w:tc>
        <w:tc>
          <w:tcPr>
            <w:tcW w:w="1776" w:type="dxa"/>
          </w:tcPr>
          <w:p w14:paraId="7B385124" w14:textId="77777777" w:rsidR="006206A9" w:rsidRPr="00B0678C" w:rsidRDefault="006206A9" w:rsidP="009E530D">
            <w:pPr>
              <w:jc w:val="center"/>
              <w:rPr>
                <w:sz w:val="20"/>
                <w:szCs w:val="20"/>
                <w:lang w:val="en-GB"/>
              </w:rPr>
            </w:pPr>
            <w:r w:rsidRPr="00B0678C">
              <w:rPr>
                <w:sz w:val="20"/>
                <w:szCs w:val="20"/>
                <w:lang w:val="en-GB"/>
              </w:rPr>
              <w:t>N=30x30= 900</w:t>
            </w:r>
          </w:p>
        </w:tc>
        <w:tc>
          <w:tcPr>
            <w:tcW w:w="1776" w:type="dxa"/>
          </w:tcPr>
          <w:p w14:paraId="3A8DC8FD" w14:textId="77777777" w:rsidR="006206A9" w:rsidRPr="00B0678C" w:rsidRDefault="006206A9" w:rsidP="009E530D">
            <w:pPr>
              <w:jc w:val="center"/>
              <w:rPr>
                <w:sz w:val="20"/>
                <w:szCs w:val="20"/>
                <w:lang w:val="en-GB"/>
              </w:rPr>
            </w:pPr>
            <w:r w:rsidRPr="00B0678C">
              <w:rPr>
                <w:sz w:val="20"/>
                <w:szCs w:val="20"/>
                <w:lang w:val="en-GB"/>
              </w:rPr>
              <w:t>N=45x45= 2025</w:t>
            </w:r>
          </w:p>
        </w:tc>
        <w:tc>
          <w:tcPr>
            <w:tcW w:w="1777" w:type="dxa"/>
          </w:tcPr>
          <w:p w14:paraId="6C6475F0" w14:textId="77777777" w:rsidR="006206A9" w:rsidRPr="00B0678C" w:rsidRDefault="006206A9" w:rsidP="009E530D">
            <w:pPr>
              <w:jc w:val="center"/>
              <w:rPr>
                <w:sz w:val="20"/>
                <w:szCs w:val="20"/>
                <w:lang w:val="en-GB"/>
              </w:rPr>
            </w:pPr>
            <w:r w:rsidRPr="00B0678C">
              <w:rPr>
                <w:sz w:val="20"/>
                <w:szCs w:val="20"/>
                <w:lang w:val="en-GB"/>
              </w:rPr>
              <w:t>N=78x78= 6084</w:t>
            </w:r>
          </w:p>
        </w:tc>
      </w:tr>
      <w:tr w:rsidR="006206A9" w:rsidRPr="00B0678C" w14:paraId="3AD41167" w14:textId="77777777" w:rsidTr="009E530D">
        <w:tc>
          <w:tcPr>
            <w:tcW w:w="2245" w:type="dxa"/>
          </w:tcPr>
          <w:p w14:paraId="4DE227E7" w14:textId="77777777" w:rsidR="006206A9" w:rsidRPr="00B0678C" w:rsidRDefault="006206A9" w:rsidP="009E530D">
            <w:pPr>
              <w:rPr>
                <w:sz w:val="20"/>
                <w:szCs w:val="20"/>
                <w:lang w:val="en-GB"/>
              </w:rPr>
            </w:pPr>
            <w:r w:rsidRPr="00B0678C">
              <w:rPr>
                <w:sz w:val="20"/>
                <w:szCs w:val="20"/>
                <w:lang w:val="en-GB"/>
              </w:rPr>
              <w:t>PA output power</w:t>
            </w:r>
          </w:p>
        </w:tc>
        <w:tc>
          <w:tcPr>
            <w:tcW w:w="1776" w:type="dxa"/>
          </w:tcPr>
          <w:p w14:paraId="7821B1AA" w14:textId="77777777" w:rsidR="006206A9" w:rsidRPr="00B0678C" w:rsidRDefault="006206A9" w:rsidP="009E530D">
            <w:pPr>
              <w:jc w:val="center"/>
              <w:rPr>
                <w:sz w:val="20"/>
                <w:szCs w:val="20"/>
                <w:lang w:val="en-GB"/>
              </w:rPr>
            </w:pPr>
            <w:r>
              <w:rPr>
                <w:sz w:val="20"/>
                <w:szCs w:val="20"/>
                <w:lang w:val="en-GB"/>
              </w:rPr>
              <w:t>6.9</w:t>
            </w:r>
          </w:p>
        </w:tc>
        <w:tc>
          <w:tcPr>
            <w:tcW w:w="1776" w:type="dxa"/>
          </w:tcPr>
          <w:p w14:paraId="3FA9C46A" w14:textId="77777777" w:rsidR="006206A9" w:rsidRPr="00B0678C" w:rsidRDefault="006206A9" w:rsidP="009E530D">
            <w:pPr>
              <w:jc w:val="center"/>
              <w:rPr>
                <w:sz w:val="20"/>
                <w:szCs w:val="20"/>
                <w:lang w:val="en-GB"/>
              </w:rPr>
            </w:pPr>
            <w:r>
              <w:rPr>
                <w:sz w:val="20"/>
                <w:szCs w:val="20"/>
                <w:lang w:val="en-GB"/>
              </w:rPr>
              <w:t>6.9</w:t>
            </w:r>
          </w:p>
        </w:tc>
        <w:tc>
          <w:tcPr>
            <w:tcW w:w="1776" w:type="dxa"/>
          </w:tcPr>
          <w:p w14:paraId="6EE0E182" w14:textId="77777777" w:rsidR="006206A9" w:rsidRPr="00B0678C" w:rsidRDefault="006206A9" w:rsidP="009E530D">
            <w:pPr>
              <w:jc w:val="center"/>
              <w:rPr>
                <w:sz w:val="20"/>
                <w:szCs w:val="20"/>
                <w:lang w:val="en-GB"/>
              </w:rPr>
            </w:pPr>
            <w:r>
              <w:rPr>
                <w:sz w:val="20"/>
                <w:szCs w:val="20"/>
                <w:lang w:val="en-GB"/>
              </w:rPr>
              <w:t>6.9</w:t>
            </w:r>
          </w:p>
        </w:tc>
        <w:tc>
          <w:tcPr>
            <w:tcW w:w="1777" w:type="dxa"/>
          </w:tcPr>
          <w:p w14:paraId="4438319C" w14:textId="77777777" w:rsidR="006206A9" w:rsidRPr="00B0678C" w:rsidRDefault="006206A9" w:rsidP="009E530D">
            <w:pPr>
              <w:jc w:val="center"/>
              <w:rPr>
                <w:sz w:val="20"/>
                <w:szCs w:val="20"/>
                <w:lang w:val="en-GB"/>
              </w:rPr>
            </w:pPr>
            <w:r>
              <w:rPr>
                <w:sz w:val="20"/>
                <w:szCs w:val="20"/>
                <w:lang w:val="en-GB"/>
              </w:rPr>
              <w:t>9.1</w:t>
            </w:r>
          </w:p>
        </w:tc>
      </w:tr>
      <w:tr w:rsidR="006206A9" w:rsidRPr="00B0678C" w14:paraId="75B098A0" w14:textId="77777777" w:rsidTr="009E530D">
        <w:tc>
          <w:tcPr>
            <w:tcW w:w="2245" w:type="dxa"/>
          </w:tcPr>
          <w:p w14:paraId="74AC6D30" w14:textId="77777777" w:rsidR="006206A9" w:rsidRPr="00B0678C" w:rsidRDefault="006206A9" w:rsidP="009E530D">
            <w:pPr>
              <w:rPr>
                <w:sz w:val="20"/>
                <w:szCs w:val="20"/>
                <w:lang w:val="en-GB"/>
              </w:rPr>
            </w:pPr>
            <w:r w:rsidRPr="00B0678C">
              <w:rPr>
                <w:sz w:val="20"/>
                <w:szCs w:val="20"/>
                <w:lang w:val="en-GB"/>
              </w:rPr>
              <w:t>TRP (dBm)</w:t>
            </w:r>
          </w:p>
        </w:tc>
        <w:tc>
          <w:tcPr>
            <w:tcW w:w="1776" w:type="dxa"/>
          </w:tcPr>
          <w:p w14:paraId="15E5C34D" w14:textId="77777777" w:rsidR="006206A9" w:rsidRPr="00B0678C" w:rsidRDefault="006206A9" w:rsidP="009E530D">
            <w:pPr>
              <w:jc w:val="center"/>
              <w:rPr>
                <w:sz w:val="20"/>
                <w:szCs w:val="20"/>
                <w:lang w:val="en-GB"/>
              </w:rPr>
            </w:pPr>
            <w:r>
              <w:rPr>
                <w:sz w:val="20"/>
                <w:szCs w:val="20"/>
                <w:lang w:val="en-GB"/>
              </w:rPr>
              <w:t>30.4</w:t>
            </w:r>
          </w:p>
        </w:tc>
        <w:tc>
          <w:tcPr>
            <w:tcW w:w="1776" w:type="dxa"/>
          </w:tcPr>
          <w:p w14:paraId="2A821400" w14:textId="77777777" w:rsidR="006206A9" w:rsidRPr="00B0678C" w:rsidRDefault="006206A9" w:rsidP="009E530D">
            <w:pPr>
              <w:jc w:val="center"/>
              <w:rPr>
                <w:sz w:val="20"/>
                <w:szCs w:val="20"/>
                <w:lang w:val="en-GB"/>
              </w:rPr>
            </w:pPr>
            <w:r w:rsidRPr="00B0678C">
              <w:rPr>
                <w:sz w:val="20"/>
                <w:szCs w:val="20"/>
                <w:lang w:val="en-GB"/>
              </w:rPr>
              <w:t>3</w:t>
            </w:r>
            <w:r>
              <w:rPr>
                <w:sz w:val="20"/>
                <w:szCs w:val="20"/>
                <w:lang w:val="en-GB"/>
              </w:rPr>
              <w:t>6.4</w:t>
            </w:r>
          </w:p>
        </w:tc>
        <w:tc>
          <w:tcPr>
            <w:tcW w:w="1776" w:type="dxa"/>
          </w:tcPr>
          <w:p w14:paraId="5B461239" w14:textId="77777777" w:rsidR="006206A9" w:rsidRPr="00B0678C" w:rsidRDefault="006206A9" w:rsidP="009E530D">
            <w:pPr>
              <w:jc w:val="center"/>
              <w:rPr>
                <w:sz w:val="20"/>
                <w:szCs w:val="20"/>
                <w:lang w:val="en-GB"/>
              </w:rPr>
            </w:pPr>
            <w:r>
              <w:rPr>
                <w:sz w:val="20"/>
                <w:szCs w:val="20"/>
                <w:lang w:val="en-GB"/>
              </w:rPr>
              <w:t>40.0</w:t>
            </w:r>
          </w:p>
        </w:tc>
        <w:tc>
          <w:tcPr>
            <w:tcW w:w="1777" w:type="dxa"/>
          </w:tcPr>
          <w:p w14:paraId="2A3606D3" w14:textId="77777777" w:rsidR="006206A9" w:rsidRPr="00B0678C" w:rsidRDefault="006206A9" w:rsidP="009E530D">
            <w:pPr>
              <w:jc w:val="center"/>
              <w:rPr>
                <w:sz w:val="20"/>
                <w:szCs w:val="20"/>
                <w:lang w:val="en-GB"/>
              </w:rPr>
            </w:pPr>
            <w:r>
              <w:rPr>
                <w:sz w:val="20"/>
                <w:szCs w:val="20"/>
                <w:lang w:val="en-GB"/>
              </w:rPr>
              <w:t>46.9</w:t>
            </w:r>
          </w:p>
        </w:tc>
      </w:tr>
      <w:tr w:rsidR="006206A9" w:rsidRPr="00AC4C59" w14:paraId="025E793A" w14:textId="77777777" w:rsidTr="009E530D">
        <w:tc>
          <w:tcPr>
            <w:tcW w:w="2245" w:type="dxa"/>
          </w:tcPr>
          <w:p w14:paraId="12DC3960" w14:textId="77777777" w:rsidR="006206A9" w:rsidRPr="00B0678C" w:rsidRDefault="006206A9" w:rsidP="009E530D">
            <w:pPr>
              <w:spacing w:after="0"/>
              <w:rPr>
                <w:sz w:val="20"/>
                <w:szCs w:val="20"/>
                <w:lang w:val="en-GB"/>
              </w:rPr>
            </w:pPr>
            <w:r w:rsidRPr="00B0678C">
              <w:rPr>
                <w:sz w:val="20"/>
                <w:szCs w:val="20"/>
                <w:lang w:val="en-GB"/>
              </w:rPr>
              <w:t>Peak power</w:t>
            </w:r>
          </w:p>
          <w:p w14:paraId="2591C61C" w14:textId="77777777" w:rsidR="006206A9" w:rsidRPr="00B0678C" w:rsidRDefault="006206A9" w:rsidP="009E530D">
            <w:pPr>
              <w:spacing w:after="0"/>
              <w:rPr>
                <w:rFonts w:eastAsia="Malgun Gothic"/>
                <w:i/>
                <w:iCs/>
                <w:sz w:val="20"/>
                <w:szCs w:val="20"/>
                <w:lang w:val="en-GB"/>
              </w:rPr>
            </w:pPr>
            <w:r w:rsidRPr="00B0678C">
              <w:rPr>
                <w:i/>
                <w:iCs/>
                <w:sz w:val="20"/>
                <w:szCs w:val="20"/>
              </w:rPr>
              <w:sym w:font="Symbol" w:char="F071"/>
            </w:r>
            <w:r w:rsidRPr="00B0678C">
              <w:rPr>
                <w:rFonts w:eastAsia="Malgun Gothic"/>
                <w:i/>
                <w:iCs/>
                <w:sz w:val="20"/>
                <w:szCs w:val="20"/>
                <w:lang w:val="en-GB"/>
              </w:rPr>
              <w:t xml:space="preserve"> = 0deg</w:t>
            </w:r>
          </w:p>
          <w:p w14:paraId="6469D66B" w14:textId="77777777" w:rsidR="006206A9" w:rsidRPr="00B0678C" w:rsidRDefault="006206A9" w:rsidP="009E530D">
            <w:pPr>
              <w:spacing w:after="0"/>
              <w:rPr>
                <w:i/>
                <w:iCs/>
                <w:sz w:val="20"/>
                <w:szCs w:val="20"/>
                <w:lang w:val="en-GB"/>
              </w:rPr>
            </w:pPr>
            <w:r w:rsidRPr="00B0678C">
              <w:rPr>
                <w:sz w:val="20"/>
                <w:szCs w:val="20"/>
                <w:lang w:val="en-GB"/>
              </w:rPr>
              <w:t>(dBm EIRP)</w:t>
            </w:r>
          </w:p>
        </w:tc>
        <w:tc>
          <w:tcPr>
            <w:tcW w:w="1776" w:type="dxa"/>
          </w:tcPr>
          <w:p w14:paraId="4B53B431" w14:textId="77777777" w:rsidR="006206A9" w:rsidRPr="00B0678C" w:rsidRDefault="006206A9" w:rsidP="009E530D">
            <w:pPr>
              <w:jc w:val="center"/>
              <w:rPr>
                <w:sz w:val="20"/>
                <w:szCs w:val="20"/>
                <w:lang w:val="en-GB"/>
              </w:rPr>
            </w:pPr>
            <w:r w:rsidRPr="00B0678C">
              <w:rPr>
                <w:sz w:val="20"/>
                <w:szCs w:val="20"/>
                <w:lang w:val="en-GB"/>
              </w:rPr>
              <w:t>5</w:t>
            </w:r>
            <w:r>
              <w:rPr>
                <w:sz w:val="20"/>
                <w:szCs w:val="20"/>
                <w:lang w:val="en-GB"/>
              </w:rPr>
              <w:t>7</w:t>
            </w:r>
            <w:r w:rsidRPr="00B0678C">
              <w:rPr>
                <w:sz w:val="20"/>
                <w:szCs w:val="20"/>
                <w:lang w:val="en-GB"/>
              </w:rPr>
              <w:t>.</w:t>
            </w:r>
            <w:r>
              <w:rPr>
                <w:sz w:val="20"/>
                <w:szCs w:val="20"/>
                <w:lang w:val="en-GB"/>
              </w:rPr>
              <w:t>4</w:t>
            </w:r>
          </w:p>
        </w:tc>
        <w:tc>
          <w:tcPr>
            <w:tcW w:w="1776" w:type="dxa"/>
          </w:tcPr>
          <w:p w14:paraId="6534962A" w14:textId="77777777" w:rsidR="006206A9" w:rsidRPr="00B0678C" w:rsidRDefault="006206A9" w:rsidP="009E530D">
            <w:pPr>
              <w:jc w:val="center"/>
              <w:rPr>
                <w:sz w:val="20"/>
                <w:szCs w:val="20"/>
                <w:lang w:val="en-GB"/>
              </w:rPr>
            </w:pPr>
            <w:r w:rsidRPr="00B0678C">
              <w:rPr>
                <w:sz w:val="20"/>
                <w:szCs w:val="20"/>
                <w:lang w:val="en-GB"/>
              </w:rPr>
              <w:t>6</w:t>
            </w:r>
            <w:r>
              <w:rPr>
                <w:sz w:val="20"/>
                <w:szCs w:val="20"/>
                <w:lang w:val="en-GB"/>
              </w:rPr>
              <w:t>9</w:t>
            </w:r>
            <w:r w:rsidRPr="00B0678C">
              <w:rPr>
                <w:sz w:val="20"/>
                <w:szCs w:val="20"/>
                <w:lang w:val="en-GB"/>
              </w:rPr>
              <w:t>.</w:t>
            </w:r>
            <w:r>
              <w:rPr>
                <w:sz w:val="20"/>
                <w:szCs w:val="20"/>
                <w:lang w:val="en-GB"/>
              </w:rPr>
              <w:t>4</w:t>
            </w:r>
          </w:p>
        </w:tc>
        <w:tc>
          <w:tcPr>
            <w:tcW w:w="1776" w:type="dxa"/>
          </w:tcPr>
          <w:p w14:paraId="2D71A559" w14:textId="77777777" w:rsidR="006206A9" w:rsidRPr="00B0678C" w:rsidRDefault="006206A9" w:rsidP="009E530D">
            <w:pPr>
              <w:jc w:val="center"/>
              <w:rPr>
                <w:sz w:val="20"/>
                <w:szCs w:val="20"/>
                <w:lang w:val="en-GB"/>
              </w:rPr>
            </w:pPr>
            <w:r w:rsidRPr="00B0678C">
              <w:rPr>
                <w:sz w:val="20"/>
                <w:szCs w:val="20"/>
                <w:lang w:val="en-GB"/>
              </w:rPr>
              <w:t>7</w:t>
            </w:r>
            <w:r>
              <w:rPr>
                <w:sz w:val="20"/>
                <w:szCs w:val="20"/>
                <w:lang w:val="en-GB"/>
              </w:rPr>
              <w:t>6.4</w:t>
            </w:r>
          </w:p>
        </w:tc>
        <w:tc>
          <w:tcPr>
            <w:tcW w:w="1777" w:type="dxa"/>
          </w:tcPr>
          <w:p w14:paraId="7BE103DF" w14:textId="77777777" w:rsidR="006206A9" w:rsidRPr="00B0678C" w:rsidRDefault="006206A9" w:rsidP="009E530D">
            <w:pPr>
              <w:jc w:val="center"/>
              <w:rPr>
                <w:sz w:val="20"/>
                <w:szCs w:val="20"/>
                <w:lang w:val="en-GB"/>
              </w:rPr>
            </w:pPr>
            <w:r>
              <w:rPr>
                <w:sz w:val="20"/>
                <w:szCs w:val="20"/>
                <w:lang w:val="en-GB"/>
              </w:rPr>
              <w:t>88</w:t>
            </w:r>
            <w:r w:rsidRPr="00B0678C">
              <w:rPr>
                <w:sz w:val="20"/>
                <w:szCs w:val="20"/>
                <w:lang w:val="en-GB"/>
              </w:rPr>
              <w:t>.</w:t>
            </w:r>
            <w:r>
              <w:rPr>
                <w:sz w:val="20"/>
                <w:szCs w:val="20"/>
                <w:lang w:val="en-GB"/>
              </w:rPr>
              <w:t>2</w:t>
            </w:r>
          </w:p>
        </w:tc>
      </w:tr>
      <w:tr w:rsidR="006206A9" w:rsidRPr="00B0678C" w14:paraId="1B9E1154" w14:textId="77777777" w:rsidTr="009E530D">
        <w:tc>
          <w:tcPr>
            <w:tcW w:w="2245" w:type="dxa"/>
          </w:tcPr>
          <w:p w14:paraId="7D5D593E" w14:textId="77777777" w:rsidR="006206A9" w:rsidRPr="00B0678C" w:rsidRDefault="006206A9" w:rsidP="009E530D">
            <w:pPr>
              <w:spacing w:after="0"/>
              <w:rPr>
                <w:sz w:val="20"/>
                <w:szCs w:val="20"/>
                <w:lang w:val="en-GB"/>
              </w:rPr>
            </w:pPr>
            <w:r w:rsidRPr="00B0678C">
              <w:rPr>
                <w:sz w:val="20"/>
                <w:szCs w:val="20"/>
                <w:lang w:val="en-GB"/>
              </w:rPr>
              <w:t>Peak power</w:t>
            </w:r>
          </w:p>
          <w:p w14:paraId="0135A20E" w14:textId="77777777" w:rsidR="006206A9" w:rsidRPr="00B0678C" w:rsidRDefault="006206A9" w:rsidP="009E530D">
            <w:pPr>
              <w:spacing w:after="0"/>
              <w:rPr>
                <w:rFonts w:eastAsia="Malgun Gothic"/>
                <w:i/>
                <w:iCs/>
                <w:sz w:val="20"/>
                <w:szCs w:val="20"/>
                <w:lang w:val="en-GB"/>
              </w:rPr>
            </w:pPr>
            <w:r w:rsidRPr="00B0678C">
              <w:rPr>
                <w:i/>
                <w:iCs/>
                <w:sz w:val="20"/>
                <w:szCs w:val="20"/>
              </w:rPr>
              <w:sym w:font="Symbol" w:char="F071"/>
            </w:r>
            <w:r w:rsidRPr="00B0678C">
              <w:rPr>
                <w:rFonts w:eastAsia="Malgun Gothic"/>
                <w:i/>
                <w:iCs/>
                <w:sz w:val="20"/>
                <w:szCs w:val="20"/>
                <w:lang w:val="en-GB"/>
              </w:rPr>
              <w:t xml:space="preserve"> = 60deg</w:t>
            </w:r>
          </w:p>
          <w:p w14:paraId="0196A751" w14:textId="77777777" w:rsidR="006206A9" w:rsidRPr="00B0678C" w:rsidRDefault="006206A9" w:rsidP="009E530D">
            <w:pPr>
              <w:spacing w:after="0"/>
              <w:rPr>
                <w:sz w:val="20"/>
                <w:szCs w:val="20"/>
                <w:lang w:val="en-GB"/>
              </w:rPr>
            </w:pPr>
            <w:r w:rsidRPr="00B0678C">
              <w:rPr>
                <w:sz w:val="20"/>
                <w:szCs w:val="20"/>
                <w:lang w:val="en-GB"/>
              </w:rPr>
              <w:t>(dBm EIRP)</w:t>
            </w:r>
          </w:p>
        </w:tc>
        <w:tc>
          <w:tcPr>
            <w:tcW w:w="1776" w:type="dxa"/>
          </w:tcPr>
          <w:p w14:paraId="0B9D72B2" w14:textId="77777777" w:rsidR="006206A9" w:rsidRPr="00B0678C" w:rsidRDefault="006206A9" w:rsidP="009E530D">
            <w:pPr>
              <w:jc w:val="center"/>
              <w:rPr>
                <w:sz w:val="20"/>
                <w:szCs w:val="20"/>
                <w:lang w:val="en-GB"/>
              </w:rPr>
            </w:pPr>
            <w:r w:rsidRPr="00B0678C">
              <w:rPr>
                <w:sz w:val="20"/>
                <w:szCs w:val="20"/>
                <w:lang w:val="en-GB"/>
              </w:rPr>
              <w:t>5</w:t>
            </w:r>
            <w:r>
              <w:rPr>
                <w:sz w:val="20"/>
                <w:szCs w:val="20"/>
                <w:lang w:val="en-GB"/>
              </w:rPr>
              <w:t>2</w:t>
            </w:r>
            <w:r w:rsidRPr="00B0678C">
              <w:rPr>
                <w:sz w:val="20"/>
                <w:szCs w:val="20"/>
                <w:lang w:val="en-GB"/>
              </w:rPr>
              <w:t>.</w:t>
            </w:r>
            <w:r>
              <w:rPr>
                <w:sz w:val="20"/>
                <w:szCs w:val="20"/>
                <w:lang w:val="en-GB"/>
              </w:rPr>
              <w:t>7</w:t>
            </w:r>
          </w:p>
        </w:tc>
        <w:tc>
          <w:tcPr>
            <w:tcW w:w="1776" w:type="dxa"/>
          </w:tcPr>
          <w:p w14:paraId="3245D258" w14:textId="77777777" w:rsidR="006206A9" w:rsidRPr="00B0678C" w:rsidRDefault="006206A9" w:rsidP="009E530D">
            <w:pPr>
              <w:jc w:val="center"/>
              <w:rPr>
                <w:sz w:val="20"/>
                <w:szCs w:val="20"/>
                <w:lang w:val="en-GB"/>
              </w:rPr>
            </w:pPr>
            <w:r w:rsidRPr="00B0678C">
              <w:rPr>
                <w:sz w:val="20"/>
                <w:szCs w:val="20"/>
                <w:lang w:val="en-GB"/>
              </w:rPr>
              <w:t>6</w:t>
            </w:r>
            <w:r>
              <w:rPr>
                <w:sz w:val="20"/>
                <w:szCs w:val="20"/>
                <w:lang w:val="en-GB"/>
              </w:rPr>
              <w:t>4</w:t>
            </w:r>
            <w:r w:rsidRPr="00B0678C">
              <w:rPr>
                <w:sz w:val="20"/>
                <w:szCs w:val="20"/>
                <w:lang w:val="en-GB"/>
              </w:rPr>
              <w:t>.</w:t>
            </w:r>
            <w:r>
              <w:rPr>
                <w:sz w:val="20"/>
                <w:szCs w:val="20"/>
                <w:lang w:val="en-GB"/>
              </w:rPr>
              <w:t>8</w:t>
            </w:r>
          </w:p>
        </w:tc>
        <w:tc>
          <w:tcPr>
            <w:tcW w:w="1776" w:type="dxa"/>
          </w:tcPr>
          <w:p w14:paraId="3BA34399" w14:textId="77777777" w:rsidR="006206A9" w:rsidRPr="00B0678C" w:rsidRDefault="006206A9" w:rsidP="009E530D">
            <w:pPr>
              <w:jc w:val="center"/>
              <w:rPr>
                <w:sz w:val="20"/>
                <w:szCs w:val="20"/>
                <w:lang w:val="en-GB"/>
              </w:rPr>
            </w:pPr>
            <w:r>
              <w:rPr>
                <w:sz w:val="20"/>
                <w:szCs w:val="20"/>
                <w:lang w:val="en-GB"/>
              </w:rPr>
              <w:t>71</w:t>
            </w:r>
            <w:r w:rsidRPr="00B0678C">
              <w:rPr>
                <w:sz w:val="20"/>
                <w:szCs w:val="20"/>
                <w:lang w:val="en-GB"/>
              </w:rPr>
              <w:t>.</w:t>
            </w:r>
            <w:r>
              <w:rPr>
                <w:sz w:val="20"/>
                <w:szCs w:val="20"/>
                <w:lang w:val="en-GB"/>
              </w:rPr>
              <w:t>9</w:t>
            </w:r>
          </w:p>
        </w:tc>
        <w:tc>
          <w:tcPr>
            <w:tcW w:w="1777" w:type="dxa"/>
          </w:tcPr>
          <w:p w14:paraId="016505D9" w14:textId="77777777" w:rsidR="006206A9" w:rsidRPr="00B0678C" w:rsidRDefault="006206A9" w:rsidP="009E530D">
            <w:pPr>
              <w:jc w:val="center"/>
              <w:rPr>
                <w:sz w:val="20"/>
                <w:szCs w:val="20"/>
                <w:lang w:val="en-GB"/>
              </w:rPr>
            </w:pPr>
            <w:r>
              <w:rPr>
                <w:sz w:val="20"/>
                <w:szCs w:val="20"/>
                <w:lang w:val="en-GB"/>
              </w:rPr>
              <w:t>83.6</w:t>
            </w:r>
          </w:p>
        </w:tc>
      </w:tr>
    </w:tbl>
    <w:p w14:paraId="1A0B7F89" w14:textId="77777777" w:rsidR="006206A9" w:rsidRDefault="006206A9" w:rsidP="006206A9">
      <w:pPr>
        <w:rPr>
          <w:sz w:val="20"/>
          <w:szCs w:val="20"/>
          <w:lang w:val="en-GB"/>
        </w:rPr>
      </w:pPr>
    </w:p>
    <w:p w14:paraId="46287CB4" w14:textId="77777777" w:rsidR="006206A9" w:rsidRPr="00B0678C" w:rsidRDefault="006206A9" w:rsidP="006206A9">
      <w:pPr>
        <w:rPr>
          <w:sz w:val="20"/>
          <w:szCs w:val="20"/>
          <w:lang w:val="en-GB"/>
        </w:rPr>
      </w:pPr>
      <w:r>
        <w:rPr>
          <w:noProof/>
          <w:sz w:val="20"/>
          <w:szCs w:val="20"/>
          <w:lang w:val="en-GB"/>
        </w:rPr>
        <w:drawing>
          <wp:inline distT="0" distB="0" distL="0" distR="0" wp14:anchorId="25D8DC6C" wp14:editId="2DA8E1C5">
            <wp:extent cx="5943600" cy="1764792"/>
            <wp:effectExtent l="0" t="0" r="0" b="6985"/>
            <wp:docPr id="1424991578" name="Picture 2"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991578" name="Picture 2" descr="A close-up of a graph&#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764792"/>
                    </a:xfrm>
                    <a:prstGeom prst="rect">
                      <a:avLst/>
                    </a:prstGeom>
                    <a:noFill/>
                  </pic:spPr>
                </pic:pic>
              </a:graphicData>
            </a:graphic>
          </wp:inline>
        </w:drawing>
      </w:r>
    </w:p>
    <w:p w14:paraId="1A44E3FD" w14:textId="77777777" w:rsidR="006206A9" w:rsidRPr="00B0678C" w:rsidRDefault="006206A9" w:rsidP="006206A9">
      <w:pPr>
        <w:pStyle w:val="Caption"/>
        <w:rPr>
          <w:rFonts w:eastAsia="Malgun Gothic"/>
          <w:sz w:val="20"/>
          <w:szCs w:val="20"/>
          <w:lang w:val="en-GB"/>
        </w:rPr>
      </w:pPr>
      <w:bookmarkStart w:id="6" w:name="_Ref213186630"/>
      <w:bookmarkStart w:id="7" w:name="_Ref213186591"/>
      <w:r w:rsidRPr="00B0678C">
        <w:rPr>
          <w:sz w:val="20"/>
          <w:szCs w:val="20"/>
        </w:rPr>
        <w:t xml:space="preserve">Figure </w:t>
      </w:r>
      <w:r w:rsidRPr="00B0678C">
        <w:rPr>
          <w:sz w:val="20"/>
          <w:szCs w:val="20"/>
        </w:rPr>
        <w:fldChar w:fldCharType="begin"/>
      </w:r>
      <w:r w:rsidRPr="00B0678C">
        <w:rPr>
          <w:sz w:val="20"/>
          <w:szCs w:val="20"/>
        </w:rPr>
        <w:instrText xml:space="preserve"> SEQ Figure \* ARABIC </w:instrText>
      </w:r>
      <w:r w:rsidRPr="00B0678C">
        <w:rPr>
          <w:sz w:val="20"/>
          <w:szCs w:val="20"/>
        </w:rPr>
        <w:fldChar w:fldCharType="separate"/>
      </w:r>
      <w:r>
        <w:rPr>
          <w:noProof/>
          <w:sz w:val="20"/>
          <w:szCs w:val="20"/>
        </w:rPr>
        <w:t>1</w:t>
      </w:r>
      <w:r w:rsidRPr="00B0678C">
        <w:rPr>
          <w:noProof/>
          <w:sz w:val="20"/>
          <w:szCs w:val="20"/>
        </w:rPr>
        <w:fldChar w:fldCharType="end"/>
      </w:r>
      <w:bookmarkEnd w:id="6"/>
      <w:r w:rsidRPr="00B0678C">
        <w:rPr>
          <w:sz w:val="20"/>
          <w:szCs w:val="20"/>
        </w:rPr>
        <w:t xml:space="preserve">. </w:t>
      </w:r>
      <w:r w:rsidRPr="00B0678C">
        <w:rPr>
          <w:sz w:val="20"/>
          <w:szCs w:val="20"/>
        </w:rPr>
        <w:sym w:font="Symbol" w:char="F071"/>
      </w:r>
      <w:r w:rsidRPr="00B0678C">
        <w:rPr>
          <w:rFonts w:eastAsia="Malgun Gothic"/>
          <w:sz w:val="20"/>
          <w:szCs w:val="20"/>
          <w:lang w:val="en-GB"/>
        </w:rPr>
        <w:t xml:space="preserve"> -axis radiation patterns with different electrical </w:t>
      </w:r>
      <w:r w:rsidRPr="00B0678C">
        <w:rPr>
          <w:sz w:val="20"/>
          <w:szCs w:val="20"/>
        </w:rPr>
        <w:sym w:font="Symbol" w:char="F071"/>
      </w:r>
      <w:r w:rsidRPr="00B0678C">
        <w:rPr>
          <w:sz w:val="20"/>
          <w:szCs w:val="20"/>
        </w:rPr>
        <w:t xml:space="preserve"> </w:t>
      </w:r>
      <w:r w:rsidRPr="00B0678C">
        <w:rPr>
          <w:rFonts w:eastAsia="Malgun Gothic"/>
          <w:sz w:val="20"/>
          <w:szCs w:val="20"/>
          <w:lang w:val="en-GB"/>
        </w:rPr>
        <w:t>tilt angles</w:t>
      </w:r>
      <w:bookmarkEnd w:id="7"/>
    </w:p>
    <w:p w14:paraId="5FEB33EE" w14:textId="77777777" w:rsidR="006206A9" w:rsidRPr="00B0678C" w:rsidRDefault="006206A9" w:rsidP="006206A9">
      <w:pPr>
        <w:rPr>
          <w:sz w:val="20"/>
          <w:szCs w:val="20"/>
          <w:lang w:val="en-GB"/>
        </w:rPr>
      </w:pPr>
    </w:p>
    <w:p w14:paraId="5D341530" w14:textId="77777777" w:rsidR="006206A9" w:rsidRDefault="006206A9" w:rsidP="006206A9">
      <w:pPr>
        <w:rPr>
          <w:sz w:val="20"/>
          <w:szCs w:val="20"/>
          <w:lang w:val="en-GB"/>
        </w:rPr>
      </w:pPr>
      <w:r w:rsidRPr="00B0678C">
        <w:rPr>
          <w:sz w:val="20"/>
          <w:szCs w:val="20"/>
          <w:lang w:val="en-GB"/>
        </w:rPr>
        <w:fldChar w:fldCharType="begin"/>
      </w:r>
      <w:r w:rsidRPr="00B0678C">
        <w:rPr>
          <w:sz w:val="20"/>
          <w:szCs w:val="20"/>
          <w:lang w:val="en-GB"/>
        </w:rPr>
        <w:instrText xml:space="preserve"> REF _Ref212583070 \h  \* MERGEFORMAT </w:instrText>
      </w:r>
      <w:r w:rsidRPr="00B0678C">
        <w:rPr>
          <w:sz w:val="20"/>
          <w:szCs w:val="20"/>
          <w:lang w:val="en-GB"/>
        </w:rPr>
      </w:r>
      <w:r w:rsidRPr="00B0678C">
        <w:rPr>
          <w:sz w:val="20"/>
          <w:szCs w:val="20"/>
          <w:lang w:val="en-GB"/>
        </w:rPr>
        <w:fldChar w:fldCharType="separate"/>
      </w:r>
      <w:r w:rsidRPr="00B0678C">
        <w:rPr>
          <w:sz w:val="20"/>
          <w:szCs w:val="20"/>
        </w:rPr>
        <w:t xml:space="preserve">Figure </w:t>
      </w:r>
      <w:r>
        <w:rPr>
          <w:noProof/>
          <w:sz w:val="20"/>
          <w:szCs w:val="20"/>
        </w:rPr>
        <w:t>4</w:t>
      </w:r>
      <w:r w:rsidRPr="00B0678C">
        <w:rPr>
          <w:noProof/>
          <w:sz w:val="20"/>
          <w:szCs w:val="20"/>
        </w:rPr>
        <w:t>.</w:t>
      </w:r>
      <w:r w:rsidRPr="00B0678C">
        <w:rPr>
          <w:sz w:val="20"/>
          <w:szCs w:val="20"/>
        </w:rPr>
        <w:t xml:space="preserve"> Radiation pattern comparison</w:t>
      </w:r>
      <w:r w:rsidRPr="00B0678C">
        <w:rPr>
          <w:sz w:val="20"/>
          <w:szCs w:val="20"/>
          <w:lang w:val="en-GB"/>
        </w:rPr>
        <w:fldChar w:fldCharType="end"/>
      </w:r>
      <w:r w:rsidRPr="00B0678C">
        <w:rPr>
          <w:sz w:val="20"/>
          <w:szCs w:val="20"/>
          <w:lang w:val="en-GB"/>
        </w:rPr>
        <w:t xml:space="preserve"> compares the radiation patterns of 45x45 and 78x78 matrix with smaller 15x15 element matrix</w:t>
      </w:r>
      <w:r>
        <w:rPr>
          <w:sz w:val="20"/>
          <w:szCs w:val="20"/>
          <w:lang w:val="en-GB"/>
        </w:rPr>
        <w:t>.</w:t>
      </w:r>
    </w:p>
    <w:p w14:paraId="321DC993" w14:textId="77777777" w:rsidR="006206A9" w:rsidRDefault="006206A9" w:rsidP="006206A9">
      <w:pPr>
        <w:rPr>
          <w:sz w:val="20"/>
          <w:szCs w:val="20"/>
          <w:lang w:val="en-GB"/>
        </w:rPr>
      </w:pPr>
    </w:p>
    <w:p w14:paraId="3BCADEE6" w14:textId="77777777" w:rsidR="006206A9" w:rsidRDefault="006206A9" w:rsidP="006206A9">
      <w:pPr>
        <w:rPr>
          <w:sz w:val="20"/>
          <w:szCs w:val="20"/>
          <w:lang w:val="en-GB"/>
        </w:rPr>
      </w:pPr>
      <w:r>
        <w:rPr>
          <w:sz w:val="20"/>
          <w:szCs w:val="20"/>
          <w:lang w:val="en-GB"/>
        </w:rPr>
        <w:fldChar w:fldCharType="begin"/>
      </w:r>
      <w:r>
        <w:rPr>
          <w:sz w:val="20"/>
          <w:szCs w:val="20"/>
          <w:lang w:val="en-GB"/>
        </w:rPr>
        <w:instrText xml:space="preserve"> REF _Ref213257379 \h </w:instrText>
      </w:r>
      <w:r>
        <w:rPr>
          <w:sz w:val="20"/>
          <w:szCs w:val="20"/>
          <w:lang w:val="en-GB"/>
        </w:rPr>
      </w:r>
      <w:r>
        <w:rPr>
          <w:sz w:val="20"/>
          <w:szCs w:val="20"/>
          <w:lang w:val="en-GB"/>
        </w:rPr>
        <w:fldChar w:fldCharType="separate"/>
      </w:r>
      <w:r w:rsidRPr="00B0678C">
        <w:rPr>
          <w:sz w:val="20"/>
          <w:szCs w:val="20"/>
        </w:rPr>
        <w:t xml:space="preserve">Figure </w:t>
      </w:r>
      <w:r w:rsidRPr="00B0678C">
        <w:rPr>
          <w:noProof/>
          <w:sz w:val="20"/>
          <w:szCs w:val="20"/>
        </w:rPr>
        <w:t>2</w:t>
      </w:r>
      <w:r w:rsidRPr="00B0678C">
        <w:rPr>
          <w:sz w:val="20"/>
          <w:szCs w:val="20"/>
        </w:rPr>
        <w:t>. Emission</w:t>
      </w:r>
      <w:r>
        <w:rPr>
          <w:sz w:val="20"/>
          <w:szCs w:val="20"/>
        </w:rPr>
        <w:t>s</w:t>
      </w:r>
      <w:r w:rsidRPr="00B0678C">
        <w:rPr>
          <w:sz w:val="20"/>
          <w:szCs w:val="20"/>
        </w:rPr>
        <w:t xml:space="preserve"> when integrated over 5</w:t>
      </w:r>
      <w:r>
        <w:rPr>
          <w:sz w:val="20"/>
          <w:szCs w:val="20"/>
        </w:rPr>
        <w:t>-</w:t>
      </w:r>
      <w:r w:rsidRPr="00B0678C">
        <w:rPr>
          <w:sz w:val="20"/>
          <w:szCs w:val="20"/>
        </w:rPr>
        <w:t>degree window</w:t>
      </w:r>
      <w:r>
        <w:rPr>
          <w:sz w:val="20"/>
          <w:szCs w:val="20"/>
        </w:rPr>
        <w:t xml:space="preserve"> and comparison of 78x78 to 15x15 and 45x45 to 15x15 0-degree patterns</w:t>
      </w:r>
      <w:r>
        <w:rPr>
          <w:sz w:val="20"/>
          <w:szCs w:val="20"/>
          <w:lang w:val="en-GB"/>
        </w:rPr>
        <w:fldChar w:fldCharType="end"/>
      </w:r>
      <w:r>
        <w:rPr>
          <w:sz w:val="20"/>
          <w:szCs w:val="20"/>
          <w:lang w:val="en-GB"/>
        </w:rPr>
        <w:t xml:space="preserve"> </w:t>
      </w:r>
      <w:r w:rsidRPr="00B0678C">
        <w:rPr>
          <w:sz w:val="20"/>
          <w:szCs w:val="20"/>
          <w:lang w:val="en-GB"/>
        </w:rPr>
        <w:t xml:space="preserve">shows the </w:t>
      </w:r>
      <w:r>
        <w:rPr>
          <w:sz w:val="20"/>
          <w:szCs w:val="20"/>
          <w:lang w:val="en-GB"/>
        </w:rPr>
        <w:t>radiation patterns when integrated using 5-degree wide window to reduce the impact of notches when comparing patterns with one another. Figure also shows the comparison for pattern with 0-degree beam direction.</w:t>
      </w:r>
    </w:p>
    <w:p w14:paraId="70D5F6DE" w14:textId="77777777" w:rsidR="006206A9" w:rsidRDefault="006206A9" w:rsidP="006206A9">
      <w:pPr>
        <w:rPr>
          <w:sz w:val="20"/>
          <w:szCs w:val="20"/>
          <w:lang w:val="en-GB"/>
        </w:rPr>
      </w:pPr>
    </w:p>
    <w:p w14:paraId="5B6C9044" w14:textId="77777777" w:rsidR="006206A9" w:rsidRDefault="006206A9" w:rsidP="006206A9">
      <w:pPr>
        <w:rPr>
          <w:sz w:val="20"/>
          <w:szCs w:val="20"/>
          <w:lang w:val="en-GB"/>
        </w:rPr>
      </w:pPr>
      <w:r>
        <w:rPr>
          <w:sz w:val="20"/>
          <w:szCs w:val="20"/>
          <w:lang w:val="en-GB"/>
        </w:rPr>
        <w:fldChar w:fldCharType="begin"/>
      </w:r>
      <w:r>
        <w:rPr>
          <w:sz w:val="20"/>
          <w:szCs w:val="20"/>
          <w:lang w:val="en-GB"/>
        </w:rPr>
        <w:instrText xml:space="preserve"> REF _Ref213257687 \h </w:instrText>
      </w:r>
      <w:r>
        <w:rPr>
          <w:sz w:val="20"/>
          <w:szCs w:val="20"/>
          <w:lang w:val="en-GB"/>
        </w:rPr>
      </w:r>
      <w:r>
        <w:rPr>
          <w:sz w:val="20"/>
          <w:szCs w:val="20"/>
          <w:lang w:val="en-GB"/>
        </w:rPr>
        <w:fldChar w:fldCharType="separate"/>
      </w:r>
      <w:r w:rsidRPr="004A11AC">
        <w:rPr>
          <w:sz w:val="20"/>
          <w:szCs w:val="20"/>
        </w:rPr>
        <w:t>Figure 3. Comparison of all beam direction</w:t>
      </w:r>
      <w:r>
        <w:rPr>
          <w:sz w:val="20"/>
          <w:szCs w:val="20"/>
        </w:rPr>
        <w:t>s</w:t>
      </w:r>
      <w:r>
        <w:rPr>
          <w:sz w:val="20"/>
          <w:szCs w:val="20"/>
          <w:lang w:val="en-GB"/>
        </w:rPr>
        <w:fldChar w:fldCharType="end"/>
      </w:r>
      <w:r>
        <w:rPr>
          <w:sz w:val="20"/>
          <w:szCs w:val="20"/>
          <w:lang w:val="en-GB"/>
        </w:rPr>
        <w:t xml:space="preserve"> shows the delta between the larger and smaller matrix for all beam directions [-70:10:70]</w:t>
      </w:r>
      <w:r w:rsidRPr="00B0678C">
        <w:rPr>
          <w:sz w:val="20"/>
          <w:szCs w:val="20"/>
          <w:lang w:val="en-GB"/>
        </w:rPr>
        <w:t>. Positive delta indicates that emission power with larger matrix is higher than with smaller one.</w:t>
      </w:r>
    </w:p>
    <w:p w14:paraId="6EE77703" w14:textId="77777777" w:rsidR="006206A9" w:rsidRPr="00B0678C" w:rsidRDefault="006206A9" w:rsidP="006206A9">
      <w:pPr>
        <w:rPr>
          <w:sz w:val="20"/>
          <w:szCs w:val="20"/>
          <w:lang w:val="en-GB"/>
        </w:rPr>
      </w:pPr>
    </w:p>
    <w:p w14:paraId="40CDA706" w14:textId="77777777" w:rsidR="006206A9" w:rsidRPr="00B0678C" w:rsidRDefault="006206A9" w:rsidP="006206A9">
      <w:pPr>
        <w:keepNext/>
        <w:rPr>
          <w:sz w:val="20"/>
          <w:szCs w:val="20"/>
        </w:rPr>
      </w:pPr>
      <w:r>
        <w:rPr>
          <w:noProof/>
          <w:sz w:val="20"/>
          <w:szCs w:val="20"/>
        </w:rPr>
        <w:lastRenderedPageBreak/>
        <w:drawing>
          <wp:inline distT="0" distB="0" distL="0" distR="0" wp14:anchorId="34B7A438" wp14:editId="22CF6DBD">
            <wp:extent cx="5943600" cy="3749040"/>
            <wp:effectExtent l="0" t="0" r="0" b="3810"/>
            <wp:docPr id="1781734742" name="Picture 4" descr="A collage of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34742" name="Picture 4" descr="A collage of graph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749040"/>
                    </a:xfrm>
                    <a:prstGeom prst="rect">
                      <a:avLst/>
                    </a:prstGeom>
                    <a:noFill/>
                  </pic:spPr>
                </pic:pic>
              </a:graphicData>
            </a:graphic>
          </wp:inline>
        </w:drawing>
      </w:r>
    </w:p>
    <w:p w14:paraId="2C8D719D" w14:textId="77777777" w:rsidR="006206A9" w:rsidRPr="00B0678C" w:rsidRDefault="006206A9" w:rsidP="006206A9">
      <w:pPr>
        <w:pStyle w:val="Caption"/>
        <w:rPr>
          <w:sz w:val="20"/>
          <w:szCs w:val="20"/>
          <w:lang w:val="en-GB"/>
        </w:rPr>
      </w:pPr>
      <w:bookmarkStart w:id="8" w:name="_Ref212584732"/>
      <w:bookmarkStart w:id="9" w:name="_Ref212584793"/>
      <w:bookmarkStart w:id="10" w:name="_Ref213257379"/>
      <w:r w:rsidRPr="00B0678C">
        <w:rPr>
          <w:sz w:val="20"/>
          <w:szCs w:val="20"/>
        </w:rPr>
        <w:t xml:space="preserve">Figure </w:t>
      </w:r>
      <w:r w:rsidRPr="00B0678C">
        <w:rPr>
          <w:sz w:val="20"/>
          <w:szCs w:val="20"/>
        </w:rPr>
        <w:fldChar w:fldCharType="begin"/>
      </w:r>
      <w:r w:rsidRPr="00B0678C">
        <w:rPr>
          <w:sz w:val="20"/>
          <w:szCs w:val="20"/>
        </w:rPr>
        <w:instrText xml:space="preserve"> SEQ Figure \* ARABIC </w:instrText>
      </w:r>
      <w:r w:rsidRPr="00B0678C">
        <w:rPr>
          <w:sz w:val="20"/>
          <w:szCs w:val="20"/>
        </w:rPr>
        <w:fldChar w:fldCharType="separate"/>
      </w:r>
      <w:r>
        <w:rPr>
          <w:noProof/>
          <w:sz w:val="20"/>
          <w:szCs w:val="20"/>
        </w:rPr>
        <w:t>2</w:t>
      </w:r>
      <w:r w:rsidRPr="00B0678C">
        <w:rPr>
          <w:noProof/>
          <w:sz w:val="20"/>
          <w:szCs w:val="20"/>
        </w:rPr>
        <w:fldChar w:fldCharType="end"/>
      </w:r>
      <w:r w:rsidRPr="00B0678C">
        <w:rPr>
          <w:sz w:val="20"/>
          <w:szCs w:val="20"/>
        </w:rPr>
        <w:t>.</w:t>
      </w:r>
      <w:bookmarkEnd w:id="8"/>
      <w:r w:rsidRPr="00B0678C">
        <w:rPr>
          <w:sz w:val="20"/>
          <w:szCs w:val="20"/>
        </w:rPr>
        <w:t xml:space="preserve"> </w:t>
      </w:r>
      <w:bookmarkStart w:id="11" w:name="_Hlk213272240"/>
      <w:r>
        <w:rPr>
          <w:sz w:val="20"/>
          <w:szCs w:val="20"/>
        </w:rPr>
        <w:t>TX e</w:t>
      </w:r>
      <w:r w:rsidRPr="00B0678C">
        <w:rPr>
          <w:sz w:val="20"/>
          <w:szCs w:val="20"/>
        </w:rPr>
        <w:t>mission</w:t>
      </w:r>
      <w:r>
        <w:rPr>
          <w:sz w:val="20"/>
          <w:szCs w:val="20"/>
        </w:rPr>
        <w:t>s</w:t>
      </w:r>
      <w:r w:rsidRPr="00B0678C">
        <w:rPr>
          <w:sz w:val="20"/>
          <w:szCs w:val="20"/>
        </w:rPr>
        <w:t xml:space="preserve"> when integrated over 5</w:t>
      </w:r>
      <w:r>
        <w:rPr>
          <w:sz w:val="20"/>
          <w:szCs w:val="20"/>
        </w:rPr>
        <w:t>-</w:t>
      </w:r>
      <w:r w:rsidRPr="00B0678C">
        <w:rPr>
          <w:sz w:val="20"/>
          <w:szCs w:val="20"/>
        </w:rPr>
        <w:t>degree window</w:t>
      </w:r>
      <w:bookmarkEnd w:id="9"/>
      <w:r>
        <w:rPr>
          <w:sz w:val="20"/>
          <w:szCs w:val="20"/>
        </w:rPr>
        <w:t xml:space="preserve"> and comparison of 78x78 to 15x15 and 45x45 to 15x15 with 0-degree </w:t>
      </w:r>
      <w:bookmarkEnd w:id="10"/>
      <w:r>
        <w:rPr>
          <w:sz w:val="20"/>
          <w:szCs w:val="20"/>
        </w:rPr>
        <w:t>beam direction</w:t>
      </w:r>
      <w:bookmarkEnd w:id="11"/>
    </w:p>
    <w:p w14:paraId="494C651B" w14:textId="77777777" w:rsidR="006206A9" w:rsidRDefault="006206A9" w:rsidP="006206A9">
      <w:pPr>
        <w:rPr>
          <w:sz w:val="20"/>
          <w:szCs w:val="20"/>
          <w:lang w:val="en-GB"/>
        </w:rPr>
      </w:pPr>
    </w:p>
    <w:p w14:paraId="12CFAB2E" w14:textId="77777777" w:rsidR="006206A9" w:rsidRDefault="006206A9" w:rsidP="006206A9">
      <w:pPr>
        <w:keepNext/>
      </w:pPr>
      <w:r>
        <w:rPr>
          <w:noProof/>
          <w:sz w:val="20"/>
          <w:szCs w:val="20"/>
          <w:lang w:val="en-GB"/>
        </w:rPr>
        <w:drawing>
          <wp:inline distT="0" distB="0" distL="0" distR="0" wp14:anchorId="6D7CA428" wp14:editId="1808C08C">
            <wp:extent cx="3931920" cy="1810512"/>
            <wp:effectExtent l="0" t="0" r="0" b="0"/>
            <wp:docPr id="140674049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740493" name="Picture 5" descr="A screenshot of a graph&#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31920" cy="1810512"/>
                    </a:xfrm>
                    <a:prstGeom prst="rect">
                      <a:avLst/>
                    </a:prstGeom>
                    <a:noFill/>
                  </pic:spPr>
                </pic:pic>
              </a:graphicData>
            </a:graphic>
          </wp:inline>
        </w:drawing>
      </w:r>
    </w:p>
    <w:p w14:paraId="43E6CC8B" w14:textId="77777777" w:rsidR="006206A9" w:rsidRPr="004A11AC" w:rsidRDefault="006206A9" w:rsidP="006206A9">
      <w:pPr>
        <w:pStyle w:val="Caption"/>
        <w:rPr>
          <w:sz w:val="20"/>
          <w:szCs w:val="20"/>
        </w:rPr>
      </w:pPr>
      <w:bookmarkStart w:id="12" w:name="_Ref213257687"/>
      <w:r w:rsidRPr="004A11AC">
        <w:rPr>
          <w:sz w:val="20"/>
          <w:szCs w:val="20"/>
        </w:rPr>
        <w:t xml:space="preserve">Figure </w:t>
      </w:r>
      <w:r w:rsidRPr="004A11AC">
        <w:rPr>
          <w:sz w:val="20"/>
          <w:szCs w:val="20"/>
        </w:rPr>
        <w:fldChar w:fldCharType="begin"/>
      </w:r>
      <w:r w:rsidRPr="004A11AC">
        <w:rPr>
          <w:sz w:val="20"/>
          <w:szCs w:val="20"/>
        </w:rPr>
        <w:instrText xml:space="preserve"> SEQ Figure \* ARABIC </w:instrText>
      </w:r>
      <w:r w:rsidRPr="004A11AC">
        <w:rPr>
          <w:sz w:val="20"/>
          <w:szCs w:val="20"/>
        </w:rPr>
        <w:fldChar w:fldCharType="separate"/>
      </w:r>
      <w:r>
        <w:rPr>
          <w:noProof/>
          <w:sz w:val="20"/>
          <w:szCs w:val="20"/>
        </w:rPr>
        <w:t>3</w:t>
      </w:r>
      <w:r w:rsidRPr="004A11AC">
        <w:rPr>
          <w:sz w:val="20"/>
          <w:szCs w:val="20"/>
        </w:rPr>
        <w:fldChar w:fldCharType="end"/>
      </w:r>
      <w:r w:rsidRPr="004A11AC">
        <w:rPr>
          <w:sz w:val="20"/>
          <w:szCs w:val="20"/>
        </w:rPr>
        <w:t xml:space="preserve">. Comparison </w:t>
      </w:r>
      <w:r>
        <w:rPr>
          <w:sz w:val="20"/>
          <w:szCs w:val="20"/>
        </w:rPr>
        <w:t>of TX emissions for</w:t>
      </w:r>
      <w:r w:rsidRPr="004A11AC">
        <w:rPr>
          <w:sz w:val="20"/>
          <w:szCs w:val="20"/>
        </w:rPr>
        <w:t xml:space="preserve"> all beam direction</w:t>
      </w:r>
      <w:r>
        <w:rPr>
          <w:sz w:val="20"/>
          <w:szCs w:val="20"/>
        </w:rPr>
        <w:t>s</w:t>
      </w:r>
      <w:bookmarkEnd w:id="12"/>
    </w:p>
    <w:p w14:paraId="0841B941" w14:textId="77777777" w:rsidR="006206A9" w:rsidRDefault="006206A9" w:rsidP="006206A9">
      <w:pPr>
        <w:rPr>
          <w:sz w:val="20"/>
          <w:szCs w:val="20"/>
          <w:lang w:val="en-GB"/>
        </w:rPr>
      </w:pPr>
    </w:p>
    <w:p w14:paraId="5C6CB466" w14:textId="77777777" w:rsidR="006206A9" w:rsidRDefault="006206A9" w:rsidP="006206A9">
      <w:pPr>
        <w:rPr>
          <w:sz w:val="20"/>
          <w:szCs w:val="20"/>
          <w:lang w:val="en-GB"/>
        </w:rPr>
      </w:pPr>
      <w:r>
        <w:rPr>
          <w:sz w:val="20"/>
          <w:szCs w:val="20"/>
          <w:lang w:val="en-GB"/>
        </w:rPr>
        <w:fldChar w:fldCharType="begin"/>
      </w:r>
      <w:r>
        <w:rPr>
          <w:sz w:val="20"/>
          <w:szCs w:val="20"/>
          <w:lang w:val="en-GB"/>
        </w:rPr>
        <w:instrText xml:space="preserve"> REF _Ref213272276 \h </w:instrText>
      </w:r>
      <w:r>
        <w:rPr>
          <w:sz w:val="20"/>
          <w:szCs w:val="20"/>
          <w:lang w:val="en-GB"/>
        </w:rPr>
      </w:r>
      <w:r>
        <w:rPr>
          <w:sz w:val="20"/>
          <w:szCs w:val="20"/>
          <w:lang w:val="en-GB"/>
        </w:rPr>
        <w:fldChar w:fldCharType="separate"/>
      </w:r>
      <w:r w:rsidRPr="00787035">
        <w:rPr>
          <w:sz w:val="20"/>
          <w:szCs w:val="20"/>
        </w:rPr>
        <w:t>Figure 4.</w:t>
      </w:r>
      <w:r>
        <w:rPr>
          <w:sz w:val="20"/>
          <w:szCs w:val="20"/>
        </w:rPr>
        <w:t xml:space="preserve"> Relative antenna gains</w:t>
      </w:r>
      <w:r w:rsidRPr="00787035">
        <w:rPr>
          <w:sz w:val="20"/>
          <w:szCs w:val="20"/>
        </w:rPr>
        <w:t xml:space="preserve"> when integrated over 5-degree window and comparison of 78x78 to 15x15 and 45x45 to 15x15 with 0-degree beam directions</w:t>
      </w:r>
      <w:r>
        <w:rPr>
          <w:sz w:val="20"/>
          <w:szCs w:val="20"/>
          <w:lang w:val="en-GB"/>
        </w:rPr>
        <w:fldChar w:fldCharType="end"/>
      </w:r>
      <w:r>
        <w:rPr>
          <w:sz w:val="20"/>
          <w:szCs w:val="20"/>
          <w:lang w:val="en-GB"/>
        </w:rPr>
        <w:t xml:space="preserve"> </w:t>
      </w:r>
      <w:r w:rsidRPr="00B0678C">
        <w:rPr>
          <w:sz w:val="20"/>
          <w:szCs w:val="20"/>
          <w:lang w:val="en-GB"/>
        </w:rPr>
        <w:t xml:space="preserve">shows the </w:t>
      </w:r>
      <w:r>
        <w:rPr>
          <w:sz w:val="20"/>
          <w:szCs w:val="20"/>
          <w:lang w:val="en-GB"/>
        </w:rPr>
        <w:t>relative antenna gains (Beam peak= 0dB) when integrated using 5-degree wide window to reduce the impact of notches when comparing patterns with one another. Figure also shows the comparison for pattern with 0-degree beam direction. These plots can be used to estimate the delta between the antenna matrixes in spatial isolation that improves the receiver capability to tolerate interference arriving from other direction than beam peak.</w:t>
      </w:r>
    </w:p>
    <w:p w14:paraId="51519953" w14:textId="77777777" w:rsidR="006206A9" w:rsidRDefault="006206A9" w:rsidP="006206A9">
      <w:pPr>
        <w:rPr>
          <w:sz w:val="20"/>
          <w:szCs w:val="20"/>
          <w:lang w:val="en-GB"/>
        </w:rPr>
      </w:pPr>
    </w:p>
    <w:p w14:paraId="4273F10D" w14:textId="77777777" w:rsidR="006206A9" w:rsidRDefault="006206A9" w:rsidP="006206A9">
      <w:pPr>
        <w:rPr>
          <w:sz w:val="20"/>
          <w:szCs w:val="20"/>
          <w:lang w:val="en-GB"/>
        </w:rPr>
      </w:pPr>
      <w:r>
        <w:rPr>
          <w:sz w:val="20"/>
          <w:szCs w:val="20"/>
          <w:lang w:val="en-GB"/>
        </w:rPr>
        <w:fldChar w:fldCharType="begin"/>
      </w:r>
      <w:r>
        <w:rPr>
          <w:sz w:val="20"/>
          <w:szCs w:val="20"/>
          <w:lang w:val="en-GB"/>
        </w:rPr>
        <w:instrText xml:space="preserve"> REF _Ref213272737 \h </w:instrText>
      </w:r>
      <w:r>
        <w:rPr>
          <w:sz w:val="20"/>
          <w:szCs w:val="20"/>
          <w:lang w:val="en-GB"/>
        </w:rPr>
      </w:r>
      <w:r>
        <w:rPr>
          <w:sz w:val="20"/>
          <w:szCs w:val="20"/>
          <w:lang w:val="en-GB"/>
        </w:rPr>
        <w:fldChar w:fldCharType="separate"/>
      </w:r>
      <w:r w:rsidRPr="00787035">
        <w:rPr>
          <w:sz w:val="20"/>
          <w:szCs w:val="20"/>
        </w:rPr>
        <w:t>Figure 5</w:t>
      </w:r>
      <w:r>
        <w:rPr>
          <w:sz w:val="20"/>
          <w:szCs w:val="20"/>
        </w:rPr>
        <w:t xml:space="preserve">. </w:t>
      </w:r>
      <w:r w:rsidRPr="00787035">
        <w:rPr>
          <w:sz w:val="20"/>
          <w:szCs w:val="20"/>
        </w:rPr>
        <w:t xml:space="preserve">Comparison </w:t>
      </w:r>
      <w:r>
        <w:rPr>
          <w:sz w:val="20"/>
          <w:szCs w:val="20"/>
        </w:rPr>
        <w:t xml:space="preserve">of relative antenna gains </w:t>
      </w:r>
      <w:r w:rsidRPr="00787035">
        <w:rPr>
          <w:sz w:val="20"/>
          <w:szCs w:val="20"/>
        </w:rPr>
        <w:t>for all beam directions</w:t>
      </w:r>
      <w:r>
        <w:rPr>
          <w:sz w:val="20"/>
          <w:szCs w:val="20"/>
          <w:lang w:val="en-GB"/>
        </w:rPr>
        <w:fldChar w:fldCharType="end"/>
      </w:r>
      <w:r>
        <w:rPr>
          <w:sz w:val="20"/>
          <w:szCs w:val="20"/>
          <w:lang w:val="en-GB"/>
        </w:rPr>
        <w:t xml:space="preserve"> shows the delta between the larger and smaller matrix for all beam directions [-70:10:70]</w:t>
      </w:r>
      <w:r w:rsidRPr="00B0678C">
        <w:rPr>
          <w:sz w:val="20"/>
          <w:szCs w:val="20"/>
          <w:lang w:val="en-GB"/>
        </w:rPr>
        <w:t xml:space="preserve">. </w:t>
      </w:r>
      <w:r>
        <w:rPr>
          <w:sz w:val="20"/>
          <w:szCs w:val="20"/>
          <w:lang w:val="en-GB"/>
        </w:rPr>
        <w:t>Negative</w:t>
      </w:r>
      <w:r w:rsidRPr="00B0678C">
        <w:rPr>
          <w:sz w:val="20"/>
          <w:szCs w:val="20"/>
          <w:lang w:val="en-GB"/>
        </w:rPr>
        <w:t xml:space="preserve"> delta indicates that </w:t>
      </w:r>
      <w:r>
        <w:rPr>
          <w:sz w:val="20"/>
          <w:szCs w:val="20"/>
          <w:lang w:val="en-GB"/>
        </w:rPr>
        <w:t>relative gain delta with</w:t>
      </w:r>
      <w:r w:rsidRPr="00B0678C">
        <w:rPr>
          <w:sz w:val="20"/>
          <w:szCs w:val="20"/>
          <w:lang w:val="en-GB"/>
        </w:rPr>
        <w:t xml:space="preserve"> larger matrix is higher than with smaller one</w:t>
      </w:r>
      <w:r>
        <w:rPr>
          <w:sz w:val="20"/>
          <w:szCs w:val="20"/>
          <w:lang w:val="en-GB"/>
        </w:rPr>
        <w:t xml:space="preserve"> i.e. there’s higher isolation towards interference from other than beam peak direction.</w:t>
      </w:r>
    </w:p>
    <w:p w14:paraId="74F348C6" w14:textId="77777777" w:rsidR="006206A9" w:rsidRPr="00B0678C" w:rsidRDefault="006206A9" w:rsidP="006206A9">
      <w:pPr>
        <w:rPr>
          <w:sz w:val="20"/>
          <w:szCs w:val="20"/>
          <w:lang w:val="en-GB"/>
        </w:rPr>
      </w:pPr>
    </w:p>
    <w:p w14:paraId="343BD7F4" w14:textId="77777777" w:rsidR="006206A9" w:rsidRDefault="006206A9" w:rsidP="006206A9">
      <w:pPr>
        <w:keepNext/>
      </w:pPr>
      <w:r>
        <w:rPr>
          <w:noProof/>
          <w:sz w:val="20"/>
          <w:szCs w:val="20"/>
          <w:lang w:val="en-GB"/>
        </w:rPr>
        <w:lastRenderedPageBreak/>
        <w:drawing>
          <wp:inline distT="0" distB="0" distL="0" distR="0" wp14:anchorId="19C852A7" wp14:editId="12FD3C8E">
            <wp:extent cx="5943600" cy="3785616"/>
            <wp:effectExtent l="0" t="0" r="0" b="5715"/>
            <wp:docPr id="1308421060" name="Picture 6" descr="A collage of graph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21060" name="Picture 6" descr="A collage of graphs and diagram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785616"/>
                    </a:xfrm>
                    <a:prstGeom prst="rect">
                      <a:avLst/>
                    </a:prstGeom>
                    <a:noFill/>
                  </pic:spPr>
                </pic:pic>
              </a:graphicData>
            </a:graphic>
          </wp:inline>
        </w:drawing>
      </w:r>
    </w:p>
    <w:p w14:paraId="76D88793" w14:textId="77777777" w:rsidR="006206A9" w:rsidRPr="00787035" w:rsidRDefault="006206A9" w:rsidP="006206A9">
      <w:pPr>
        <w:pStyle w:val="Caption"/>
        <w:rPr>
          <w:sz w:val="20"/>
          <w:szCs w:val="20"/>
        </w:rPr>
      </w:pPr>
      <w:bookmarkStart w:id="13" w:name="_Ref213272276"/>
      <w:r w:rsidRPr="00787035">
        <w:rPr>
          <w:sz w:val="20"/>
          <w:szCs w:val="20"/>
        </w:rPr>
        <w:t xml:space="preserve">Figure </w:t>
      </w:r>
      <w:r w:rsidRPr="00787035">
        <w:rPr>
          <w:sz w:val="20"/>
          <w:szCs w:val="20"/>
        </w:rPr>
        <w:fldChar w:fldCharType="begin"/>
      </w:r>
      <w:r w:rsidRPr="00787035">
        <w:rPr>
          <w:sz w:val="20"/>
          <w:szCs w:val="20"/>
        </w:rPr>
        <w:instrText xml:space="preserve"> SEQ Figure \* ARABIC </w:instrText>
      </w:r>
      <w:r w:rsidRPr="00787035">
        <w:rPr>
          <w:sz w:val="20"/>
          <w:szCs w:val="20"/>
        </w:rPr>
        <w:fldChar w:fldCharType="separate"/>
      </w:r>
      <w:r>
        <w:rPr>
          <w:noProof/>
          <w:sz w:val="20"/>
          <w:szCs w:val="20"/>
        </w:rPr>
        <w:t>4</w:t>
      </w:r>
      <w:r w:rsidRPr="00787035">
        <w:rPr>
          <w:sz w:val="20"/>
          <w:szCs w:val="20"/>
        </w:rPr>
        <w:fldChar w:fldCharType="end"/>
      </w:r>
      <w:r w:rsidRPr="00787035">
        <w:rPr>
          <w:sz w:val="20"/>
          <w:szCs w:val="20"/>
        </w:rPr>
        <w:t>.</w:t>
      </w:r>
      <w:r>
        <w:rPr>
          <w:sz w:val="20"/>
          <w:szCs w:val="20"/>
        </w:rPr>
        <w:t xml:space="preserve"> Relative antenna gains</w:t>
      </w:r>
      <w:r w:rsidRPr="00787035">
        <w:rPr>
          <w:sz w:val="20"/>
          <w:szCs w:val="20"/>
        </w:rPr>
        <w:t xml:space="preserve"> when integrated over 5-degree window and comparison of 78x78 to 15x15 and 45x45 to 15x15 with 0-degree beam direction</w:t>
      </w:r>
      <w:bookmarkEnd w:id="13"/>
    </w:p>
    <w:p w14:paraId="6BD60DBB" w14:textId="77777777" w:rsidR="006206A9" w:rsidRDefault="006206A9" w:rsidP="006206A9">
      <w:pPr>
        <w:rPr>
          <w:sz w:val="20"/>
          <w:szCs w:val="20"/>
          <w:lang w:val="en-GB"/>
        </w:rPr>
      </w:pPr>
    </w:p>
    <w:p w14:paraId="0DD9BE8A" w14:textId="77777777" w:rsidR="006206A9" w:rsidRDefault="006206A9" w:rsidP="006206A9">
      <w:pPr>
        <w:keepNext/>
      </w:pPr>
      <w:r>
        <w:rPr>
          <w:noProof/>
          <w:sz w:val="20"/>
          <w:szCs w:val="20"/>
          <w:lang w:val="en-GB"/>
        </w:rPr>
        <w:drawing>
          <wp:inline distT="0" distB="0" distL="0" distR="0" wp14:anchorId="6215B289" wp14:editId="17D64AB8">
            <wp:extent cx="3931920" cy="1828800"/>
            <wp:effectExtent l="0" t="0" r="0" b="0"/>
            <wp:docPr id="174871953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719530" name="Picture 7" descr="A graph of different color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31920" cy="1828800"/>
                    </a:xfrm>
                    <a:prstGeom prst="rect">
                      <a:avLst/>
                    </a:prstGeom>
                    <a:noFill/>
                  </pic:spPr>
                </pic:pic>
              </a:graphicData>
            </a:graphic>
          </wp:inline>
        </w:drawing>
      </w:r>
    </w:p>
    <w:p w14:paraId="756F747E" w14:textId="77777777" w:rsidR="006206A9" w:rsidRPr="00787035" w:rsidRDefault="006206A9" w:rsidP="006206A9">
      <w:pPr>
        <w:pStyle w:val="Caption"/>
        <w:rPr>
          <w:sz w:val="20"/>
          <w:szCs w:val="20"/>
        </w:rPr>
      </w:pPr>
      <w:bookmarkStart w:id="14" w:name="_Ref213272737"/>
      <w:r w:rsidRPr="00787035">
        <w:rPr>
          <w:sz w:val="20"/>
          <w:szCs w:val="20"/>
        </w:rPr>
        <w:t xml:space="preserve">Figure </w:t>
      </w:r>
      <w:r w:rsidRPr="00787035">
        <w:rPr>
          <w:sz w:val="20"/>
          <w:szCs w:val="20"/>
        </w:rPr>
        <w:fldChar w:fldCharType="begin"/>
      </w:r>
      <w:r w:rsidRPr="00787035">
        <w:rPr>
          <w:sz w:val="20"/>
          <w:szCs w:val="20"/>
        </w:rPr>
        <w:instrText xml:space="preserve"> SEQ Figure \* ARABIC </w:instrText>
      </w:r>
      <w:r w:rsidRPr="00787035">
        <w:rPr>
          <w:sz w:val="20"/>
          <w:szCs w:val="20"/>
        </w:rPr>
        <w:fldChar w:fldCharType="separate"/>
      </w:r>
      <w:r w:rsidRPr="00787035">
        <w:rPr>
          <w:sz w:val="20"/>
          <w:szCs w:val="20"/>
        </w:rPr>
        <w:t>5</w:t>
      </w:r>
      <w:r w:rsidRPr="00787035">
        <w:rPr>
          <w:sz w:val="20"/>
          <w:szCs w:val="20"/>
        </w:rPr>
        <w:fldChar w:fldCharType="end"/>
      </w:r>
      <w:r>
        <w:rPr>
          <w:sz w:val="20"/>
          <w:szCs w:val="20"/>
        </w:rPr>
        <w:t xml:space="preserve">. </w:t>
      </w:r>
      <w:r w:rsidRPr="00787035">
        <w:rPr>
          <w:sz w:val="20"/>
          <w:szCs w:val="20"/>
        </w:rPr>
        <w:t xml:space="preserve">Comparison </w:t>
      </w:r>
      <w:r>
        <w:rPr>
          <w:sz w:val="20"/>
          <w:szCs w:val="20"/>
        </w:rPr>
        <w:t xml:space="preserve">of relative antenna gains </w:t>
      </w:r>
      <w:r w:rsidRPr="00787035">
        <w:rPr>
          <w:sz w:val="20"/>
          <w:szCs w:val="20"/>
        </w:rPr>
        <w:t>for all beam directions</w:t>
      </w:r>
      <w:bookmarkEnd w:id="14"/>
    </w:p>
    <w:p w14:paraId="4FD50719" w14:textId="77777777" w:rsidR="006206A9" w:rsidRPr="00B0678C" w:rsidRDefault="006206A9" w:rsidP="006206A9">
      <w:pPr>
        <w:rPr>
          <w:sz w:val="20"/>
          <w:szCs w:val="20"/>
          <w:lang w:val="en-GB"/>
        </w:rPr>
      </w:pPr>
    </w:p>
    <w:p w14:paraId="3A7E37B4" w14:textId="77777777" w:rsidR="006206A9" w:rsidRDefault="006206A9" w:rsidP="006206A9">
      <w:pPr>
        <w:rPr>
          <w:sz w:val="20"/>
          <w:szCs w:val="20"/>
          <w:lang w:val="en-GB"/>
        </w:rPr>
      </w:pPr>
      <w:r w:rsidRPr="00B0678C">
        <w:rPr>
          <w:sz w:val="20"/>
          <w:szCs w:val="20"/>
          <w:lang w:val="en-GB"/>
        </w:rPr>
        <w:t>Following observations</w:t>
      </w:r>
      <w:r>
        <w:rPr>
          <w:sz w:val="20"/>
          <w:szCs w:val="20"/>
          <w:lang w:val="en-GB"/>
        </w:rPr>
        <w:t xml:space="preserve"> and proposals</w:t>
      </w:r>
      <w:r w:rsidRPr="00B0678C">
        <w:rPr>
          <w:sz w:val="20"/>
          <w:szCs w:val="20"/>
          <w:lang w:val="en-GB"/>
        </w:rPr>
        <w:t xml:space="preserve"> can be made:</w:t>
      </w:r>
    </w:p>
    <w:p w14:paraId="172BC444" w14:textId="77777777" w:rsidR="006206A9" w:rsidRPr="00B0678C" w:rsidRDefault="006206A9" w:rsidP="006206A9">
      <w:pPr>
        <w:rPr>
          <w:sz w:val="20"/>
          <w:szCs w:val="20"/>
          <w:lang w:val="en-GB"/>
        </w:rPr>
      </w:pPr>
    </w:p>
    <w:p w14:paraId="0515304F" w14:textId="34564490" w:rsidR="006206A9" w:rsidRDefault="006206A9" w:rsidP="006206A9">
      <w:pPr>
        <w:rPr>
          <w:sz w:val="20"/>
          <w:szCs w:val="20"/>
          <w:lang w:val="en-GB"/>
        </w:rPr>
      </w:pPr>
      <w:r w:rsidRPr="00B0678C">
        <w:rPr>
          <w:b/>
          <w:bCs/>
          <w:sz w:val="20"/>
          <w:szCs w:val="20"/>
          <w:lang w:val="en-GB"/>
        </w:rPr>
        <w:t>Observation 1</w:t>
      </w:r>
      <w:r>
        <w:rPr>
          <w:b/>
          <w:bCs/>
          <w:sz w:val="20"/>
          <w:szCs w:val="20"/>
          <w:lang w:val="en-GB"/>
        </w:rPr>
        <w:t>0</w:t>
      </w:r>
      <w:r w:rsidRPr="00B0678C">
        <w:rPr>
          <w:b/>
          <w:bCs/>
          <w:sz w:val="20"/>
          <w:szCs w:val="20"/>
          <w:lang w:val="en-GB"/>
        </w:rPr>
        <w:t>:</w:t>
      </w:r>
      <w:r w:rsidRPr="00B0678C">
        <w:rPr>
          <w:sz w:val="20"/>
          <w:szCs w:val="20"/>
          <w:lang w:val="en-GB"/>
        </w:rPr>
        <w:t xml:space="preserve"> The radiated power of the 15x15 element matrix to any of the directions is always smaller that the radiated power of larger matrixes (e.g. 45x45 and 78x78) when PA output power per element is kept the same i.e. the TRP is a function of the antenna elements.</w:t>
      </w:r>
    </w:p>
    <w:p w14:paraId="18EB04BE" w14:textId="77777777" w:rsidR="006206A9" w:rsidRPr="00B0678C" w:rsidRDefault="006206A9" w:rsidP="006206A9">
      <w:pPr>
        <w:rPr>
          <w:sz w:val="20"/>
          <w:szCs w:val="20"/>
          <w:lang w:val="en-GB"/>
        </w:rPr>
      </w:pPr>
    </w:p>
    <w:p w14:paraId="0B21AFCA" w14:textId="7408269A" w:rsidR="006206A9" w:rsidRPr="00B0678C" w:rsidRDefault="006206A9" w:rsidP="006206A9">
      <w:pPr>
        <w:rPr>
          <w:sz w:val="20"/>
          <w:szCs w:val="20"/>
          <w:lang w:val="en-GB"/>
        </w:rPr>
      </w:pPr>
      <w:r w:rsidRPr="00B0678C">
        <w:rPr>
          <w:b/>
          <w:bCs/>
          <w:sz w:val="20"/>
          <w:szCs w:val="20"/>
          <w:lang w:val="en-GB"/>
        </w:rPr>
        <w:t xml:space="preserve">Observation </w:t>
      </w:r>
      <w:r>
        <w:rPr>
          <w:b/>
          <w:bCs/>
          <w:sz w:val="20"/>
          <w:szCs w:val="20"/>
          <w:lang w:val="en-GB"/>
        </w:rPr>
        <w:t>11</w:t>
      </w:r>
      <w:r w:rsidRPr="00B0678C">
        <w:rPr>
          <w:b/>
          <w:bCs/>
          <w:sz w:val="20"/>
          <w:szCs w:val="20"/>
          <w:lang w:val="en-GB"/>
        </w:rPr>
        <w:t>:</w:t>
      </w:r>
      <w:r w:rsidRPr="00B0678C">
        <w:rPr>
          <w:sz w:val="20"/>
          <w:szCs w:val="20"/>
          <w:lang w:val="en-GB"/>
        </w:rPr>
        <w:t xml:space="preserve"> The </w:t>
      </w:r>
      <w:r>
        <w:rPr>
          <w:sz w:val="20"/>
          <w:szCs w:val="20"/>
          <w:lang w:val="en-GB"/>
        </w:rPr>
        <w:t>minimum</w:t>
      </w:r>
      <w:r w:rsidRPr="00B0678C">
        <w:rPr>
          <w:sz w:val="20"/>
          <w:szCs w:val="20"/>
          <w:lang w:val="en-GB"/>
        </w:rPr>
        <w:t xml:space="preserve"> delta between the 15x15 to 78x78 and 15x15 to 45x45 is </w:t>
      </w:r>
      <w:r>
        <w:rPr>
          <w:sz w:val="20"/>
          <w:szCs w:val="20"/>
          <w:lang w:val="en-GB"/>
        </w:rPr>
        <w:t>13.7</w:t>
      </w:r>
      <w:r w:rsidRPr="00B0678C">
        <w:rPr>
          <w:sz w:val="20"/>
          <w:szCs w:val="20"/>
          <w:lang w:val="en-GB"/>
        </w:rPr>
        <w:t xml:space="preserve">dB and </w:t>
      </w:r>
      <w:r>
        <w:rPr>
          <w:sz w:val="20"/>
          <w:szCs w:val="20"/>
          <w:lang w:val="en-GB"/>
        </w:rPr>
        <w:t>6.3</w:t>
      </w:r>
      <w:r w:rsidRPr="00B0678C">
        <w:rPr>
          <w:sz w:val="20"/>
          <w:szCs w:val="20"/>
          <w:lang w:val="en-GB"/>
        </w:rPr>
        <w:t xml:space="preserve">dB respectively indicating that </w:t>
      </w:r>
      <w:r>
        <w:rPr>
          <w:sz w:val="20"/>
          <w:szCs w:val="20"/>
          <w:lang w:val="en-GB"/>
        </w:rPr>
        <w:t>emission power of 15x15 antenna matrix is always significantly lower than emissions of 45x45 and 78x78 matrixes. 15x15 element matrix emissions reach the same level of emissions as larger matrixes,</w:t>
      </w:r>
      <w:r w:rsidRPr="00B0678C">
        <w:rPr>
          <w:sz w:val="20"/>
          <w:szCs w:val="20"/>
          <w:lang w:val="en-GB"/>
        </w:rPr>
        <w:t xml:space="preserve"> when </w:t>
      </w:r>
      <w:r>
        <w:rPr>
          <w:sz w:val="20"/>
          <w:szCs w:val="20"/>
          <w:lang w:val="en-GB"/>
        </w:rPr>
        <w:t xml:space="preserve">conducted power </w:t>
      </w:r>
      <w:r w:rsidRPr="00B0678C">
        <w:rPr>
          <w:sz w:val="20"/>
          <w:szCs w:val="20"/>
          <w:lang w:val="en-GB"/>
        </w:rPr>
        <w:t xml:space="preserve">per element </w:t>
      </w:r>
      <w:r>
        <w:rPr>
          <w:sz w:val="20"/>
          <w:szCs w:val="20"/>
          <w:lang w:val="en-GB"/>
        </w:rPr>
        <w:t>is 6.9+6.3= 13.2dBm for 45x45 and 6.9+13.7= 20.6dBm in case of 78x78 element matrix is used as reference.</w:t>
      </w:r>
    </w:p>
    <w:p w14:paraId="266185CB" w14:textId="77777777" w:rsidR="006206A9" w:rsidRPr="00B0678C" w:rsidRDefault="006206A9" w:rsidP="006206A9">
      <w:pPr>
        <w:rPr>
          <w:sz w:val="20"/>
          <w:szCs w:val="20"/>
          <w:lang w:val="en-GB"/>
        </w:rPr>
      </w:pPr>
    </w:p>
    <w:p w14:paraId="06567313" w14:textId="3F6B8C04" w:rsidR="006206A9" w:rsidRDefault="006206A9" w:rsidP="006206A9">
      <w:pPr>
        <w:rPr>
          <w:sz w:val="20"/>
          <w:szCs w:val="20"/>
          <w:lang w:val="en-GB"/>
        </w:rPr>
      </w:pPr>
      <w:r w:rsidRPr="00B0678C">
        <w:rPr>
          <w:b/>
          <w:bCs/>
          <w:sz w:val="20"/>
          <w:szCs w:val="20"/>
          <w:lang w:val="en-GB"/>
        </w:rPr>
        <w:t xml:space="preserve">Observation </w:t>
      </w:r>
      <w:r>
        <w:rPr>
          <w:b/>
          <w:bCs/>
          <w:sz w:val="20"/>
          <w:szCs w:val="20"/>
          <w:lang w:val="en-GB"/>
        </w:rPr>
        <w:t>12</w:t>
      </w:r>
      <w:r w:rsidRPr="00B0678C">
        <w:rPr>
          <w:b/>
          <w:bCs/>
          <w:sz w:val="20"/>
          <w:szCs w:val="20"/>
          <w:lang w:val="en-GB"/>
        </w:rPr>
        <w:t>:</w:t>
      </w:r>
      <w:r w:rsidRPr="00B0678C">
        <w:rPr>
          <w:sz w:val="20"/>
          <w:szCs w:val="20"/>
          <w:lang w:val="en-GB"/>
        </w:rPr>
        <w:t xml:space="preserve"> Due to reciprocity of the antenna</w:t>
      </w:r>
      <w:r>
        <w:rPr>
          <w:sz w:val="20"/>
          <w:szCs w:val="20"/>
          <w:lang w:val="en-GB"/>
        </w:rPr>
        <w:t>s (similar radiation characteristics for TX and RX)</w:t>
      </w:r>
      <w:r w:rsidRPr="00B0678C">
        <w:rPr>
          <w:sz w:val="20"/>
          <w:szCs w:val="20"/>
          <w:lang w:val="en-GB"/>
        </w:rPr>
        <w:t xml:space="preserve"> the interference</w:t>
      </w:r>
      <w:r w:rsidR="00A527AE">
        <w:rPr>
          <w:sz w:val="20"/>
          <w:szCs w:val="20"/>
          <w:lang w:val="en-GB"/>
        </w:rPr>
        <w:t xml:space="preserve"> power</w:t>
      </w:r>
      <w:r w:rsidRPr="00B0678C">
        <w:rPr>
          <w:sz w:val="20"/>
          <w:szCs w:val="20"/>
          <w:lang w:val="en-GB"/>
        </w:rPr>
        <w:t xml:space="preserve"> from TN network to smaller NTN VSAT (with 20x20cm form factor) receiver is lower than with larger matrixes (e.g. 45x45 and 78x78)</w:t>
      </w:r>
      <w:r>
        <w:rPr>
          <w:sz w:val="20"/>
          <w:szCs w:val="20"/>
          <w:lang w:val="en-GB"/>
        </w:rPr>
        <w:t xml:space="preserve">. In the case that interfering signal arrives from the direction of the side-lobe it is possible that VSAT with smaller antenna does not enjoy similar spatial isolation improvement as the larger matrixes as </w:t>
      </w:r>
      <w:r w:rsidRPr="003F70F6">
        <w:rPr>
          <w:b/>
          <w:bCs/>
          <w:sz w:val="20"/>
          <w:szCs w:val="20"/>
          <w:lang w:val="en-GB"/>
        </w:rPr>
        <w:t>gain delta</w:t>
      </w:r>
      <w:r>
        <w:rPr>
          <w:sz w:val="20"/>
          <w:szCs w:val="20"/>
          <w:lang w:val="en-GB"/>
        </w:rPr>
        <w:t xml:space="preserve"> </w:t>
      </w:r>
      <w:r>
        <w:rPr>
          <w:sz w:val="20"/>
          <w:szCs w:val="20"/>
          <w:lang w:val="en-GB"/>
        </w:rPr>
        <w:lastRenderedPageBreak/>
        <w:t xml:space="preserve">between the main lobe (own signal) and side-lobe(s) is smaller, however the impact of this to VSAT ACS </w:t>
      </w:r>
      <w:r w:rsidRPr="00343270">
        <w:rPr>
          <w:sz w:val="20"/>
          <w:szCs w:val="20"/>
          <w:lang w:val="en-GB"/>
        </w:rPr>
        <w:t>depends a lot on the geometry on the network and interference statistics</w:t>
      </w:r>
      <w:r>
        <w:rPr>
          <w:sz w:val="20"/>
          <w:szCs w:val="20"/>
          <w:lang w:val="en-GB"/>
        </w:rPr>
        <w:t>.</w:t>
      </w:r>
      <w:r w:rsidR="00A527AE">
        <w:rPr>
          <w:sz w:val="20"/>
          <w:szCs w:val="20"/>
          <w:lang w:val="en-GB"/>
        </w:rPr>
        <w:t xml:space="preserve"> In </w:t>
      </w:r>
      <w:r w:rsidR="00AD1DC5">
        <w:rPr>
          <w:sz w:val="20"/>
          <w:szCs w:val="20"/>
          <w:lang w:val="en-GB"/>
        </w:rPr>
        <w:t>addition,</w:t>
      </w:r>
      <w:r w:rsidR="00A527AE">
        <w:rPr>
          <w:sz w:val="20"/>
          <w:szCs w:val="20"/>
          <w:lang w:val="en-GB"/>
        </w:rPr>
        <w:t xml:space="preserve"> the ACS for Ku-Band VSAT is limited by the implementation as concluded also during Rel-19 Ku-band co-existence analysis.</w:t>
      </w:r>
    </w:p>
    <w:p w14:paraId="3D894777" w14:textId="77777777" w:rsidR="006206A9" w:rsidRDefault="006206A9" w:rsidP="006206A9">
      <w:pPr>
        <w:rPr>
          <w:sz w:val="20"/>
          <w:szCs w:val="20"/>
          <w:lang w:val="en-GB"/>
        </w:rPr>
      </w:pPr>
    </w:p>
    <w:p w14:paraId="56877679" w14:textId="6F2D3255" w:rsidR="006206A9" w:rsidRDefault="006206A9" w:rsidP="006206A9">
      <w:pPr>
        <w:rPr>
          <w:sz w:val="20"/>
          <w:szCs w:val="20"/>
          <w:lang w:val="en-GB"/>
        </w:rPr>
      </w:pPr>
      <w:r w:rsidRPr="00B0678C">
        <w:rPr>
          <w:b/>
          <w:bCs/>
          <w:sz w:val="20"/>
          <w:szCs w:val="20"/>
          <w:lang w:val="en-GB"/>
        </w:rPr>
        <w:t xml:space="preserve">Proposal </w:t>
      </w:r>
      <w:r w:rsidR="00D01658">
        <w:rPr>
          <w:b/>
          <w:bCs/>
          <w:sz w:val="20"/>
          <w:szCs w:val="20"/>
          <w:lang w:val="en-GB"/>
        </w:rPr>
        <w:t>8</w:t>
      </w:r>
      <w:r w:rsidRPr="00B0678C">
        <w:rPr>
          <w:b/>
          <w:bCs/>
          <w:sz w:val="20"/>
          <w:szCs w:val="20"/>
          <w:lang w:val="en-GB"/>
        </w:rPr>
        <w:t>:</w:t>
      </w:r>
      <w:r w:rsidRPr="00B0678C">
        <w:rPr>
          <w:sz w:val="20"/>
          <w:szCs w:val="20"/>
          <w:lang w:val="en-GB"/>
        </w:rPr>
        <w:t xml:space="preserve"> </w:t>
      </w:r>
      <w:r>
        <w:rPr>
          <w:sz w:val="20"/>
          <w:szCs w:val="20"/>
          <w:lang w:val="en-GB"/>
        </w:rPr>
        <w:t>Based on o</w:t>
      </w:r>
      <w:r w:rsidRPr="00B0678C">
        <w:rPr>
          <w:sz w:val="20"/>
          <w:szCs w:val="20"/>
          <w:lang w:val="en-GB"/>
        </w:rPr>
        <w:t>bservations 1</w:t>
      </w:r>
      <w:r>
        <w:rPr>
          <w:sz w:val="20"/>
          <w:szCs w:val="20"/>
          <w:lang w:val="en-GB"/>
        </w:rPr>
        <w:t>0</w:t>
      </w:r>
      <w:r w:rsidRPr="00B0678C">
        <w:rPr>
          <w:sz w:val="20"/>
          <w:szCs w:val="20"/>
          <w:lang w:val="en-GB"/>
        </w:rPr>
        <w:t xml:space="preserve"> </w:t>
      </w:r>
      <w:r>
        <w:rPr>
          <w:sz w:val="20"/>
          <w:szCs w:val="20"/>
          <w:lang w:val="en-GB"/>
        </w:rPr>
        <w:t>to 11</w:t>
      </w:r>
      <w:r w:rsidRPr="00B0678C">
        <w:rPr>
          <w:sz w:val="20"/>
          <w:szCs w:val="20"/>
          <w:lang w:val="en-GB"/>
        </w:rPr>
        <w:t xml:space="preserve"> </w:t>
      </w:r>
      <w:r>
        <w:rPr>
          <w:sz w:val="20"/>
          <w:szCs w:val="20"/>
          <w:lang w:val="en-GB"/>
        </w:rPr>
        <w:t>the</w:t>
      </w:r>
      <w:r w:rsidRPr="00B0678C">
        <w:rPr>
          <w:sz w:val="20"/>
          <w:szCs w:val="20"/>
          <w:lang w:val="en-GB"/>
        </w:rPr>
        <w:t xml:space="preserve"> interference from smaller NTN VSAT (with 20x20cm form factor) to TN network is </w:t>
      </w:r>
      <w:r>
        <w:rPr>
          <w:sz w:val="20"/>
          <w:szCs w:val="20"/>
          <w:lang w:val="en-GB"/>
        </w:rPr>
        <w:t xml:space="preserve">always </w:t>
      </w:r>
      <w:r w:rsidRPr="00B0678C">
        <w:rPr>
          <w:sz w:val="20"/>
          <w:szCs w:val="20"/>
          <w:lang w:val="en-GB"/>
        </w:rPr>
        <w:t>lower than with larger matrixes (e.g. 45x45 and 78x78</w:t>
      </w:r>
      <w:r>
        <w:rPr>
          <w:sz w:val="20"/>
          <w:szCs w:val="20"/>
          <w:lang w:val="en-GB"/>
        </w:rPr>
        <w:t xml:space="preserve">). Considering also the observation 12 </w:t>
      </w:r>
      <w:r w:rsidRPr="00B0678C">
        <w:rPr>
          <w:sz w:val="20"/>
          <w:szCs w:val="20"/>
          <w:lang w:val="en-GB"/>
        </w:rPr>
        <w:t xml:space="preserve">there </w:t>
      </w:r>
      <w:r>
        <w:rPr>
          <w:sz w:val="20"/>
          <w:szCs w:val="20"/>
          <w:lang w:val="en-GB"/>
        </w:rPr>
        <w:t>seems to be</w:t>
      </w:r>
      <w:r w:rsidRPr="00B0678C">
        <w:rPr>
          <w:sz w:val="20"/>
          <w:szCs w:val="20"/>
          <w:lang w:val="en-GB"/>
        </w:rPr>
        <w:t xml:space="preserve"> no need to repeat the co-</w:t>
      </w:r>
      <w:r>
        <w:rPr>
          <w:sz w:val="20"/>
          <w:szCs w:val="20"/>
          <w:lang w:val="en-GB"/>
        </w:rPr>
        <w:t>existence</w:t>
      </w:r>
      <w:r w:rsidRPr="00B0678C">
        <w:rPr>
          <w:sz w:val="20"/>
          <w:szCs w:val="20"/>
          <w:lang w:val="en-GB"/>
        </w:rPr>
        <w:t xml:space="preserve"> simulations for NTN VSAT to TN interference</w:t>
      </w:r>
      <w:r>
        <w:rPr>
          <w:sz w:val="20"/>
          <w:szCs w:val="20"/>
          <w:lang w:val="en-GB"/>
        </w:rPr>
        <w:t xml:space="preserve"> nor for TN to NTN VSAT </w:t>
      </w:r>
      <w:r w:rsidRPr="00B0678C">
        <w:rPr>
          <w:sz w:val="20"/>
          <w:szCs w:val="20"/>
          <w:lang w:val="en-GB"/>
        </w:rPr>
        <w:t>interference</w:t>
      </w:r>
      <w:r>
        <w:rPr>
          <w:sz w:val="20"/>
          <w:szCs w:val="20"/>
          <w:lang w:val="en-GB"/>
        </w:rPr>
        <w:t xml:space="preserve"> and it is proposed that existing Ku-band FDD ACLR and AC</w:t>
      </w:r>
      <w:r w:rsidR="00CE1420">
        <w:rPr>
          <w:sz w:val="20"/>
          <w:szCs w:val="20"/>
          <w:lang w:val="en-GB"/>
        </w:rPr>
        <w:t>S</w:t>
      </w:r>
      <w:r>
        <w:rPr>
          <w:sz w:val="20"/>
          <w:szCs w:val="20"/>
          <w:lang w:val="en-GB"/>
        </w:rPr>
        <w:t xml:space="preserve"> requirements are reused for the VSAT with </w:t>
      </w:r>
      <w:r w:rsidR="00A527AE">
        <w:rPr>
          <w:sz w:val="20"/>
          <w:szCs w:val="20"/>
          <w:lang w:val="en-GB"/>
        </w:rPr>
        <w:t xml:space="preserve">smaller </w:t>
      </w:r>
      <w:r>
        <w:rPr>
          <w:sz w:val="20"/>
          <w:szCs w:val="20"/>
          <w:lang w:val="en-GB"/>
        </w:rPr>
        <w:t>antenna aperture size</w:t>
      </w:r>
      <w:r w:rsidR="00A527AE">
        <w:rPr>
          <w:sz w:val="20"/>
          <w:szCs w:val="20"/>
          <w:lang w:val="en-GB"/>
        </w:rPr>
        <w:t xml:space="preserve"> like 20x20cm</w:t>
      </w:r>
      <w:r w:rsidRPr="00B0678C">
        <w:rPr>
          <w:sz w:val="20"/>
          <w:szCs w:val="20"/>
          <w:lang w:val="en-GB"/>
        </w:rPr>
        <w:t>.</w:t>
      </w:r>
    </w:p>
    <w:p w14:paraId="0E6C29A5" w14:textId="77777777" w:rsidR="006206A9" w:rsidRPr="00CB26CB" w:rsidRDefault="006206A9" w:rsidP="003B4506">
      <w:pPr>
        <w:jc w:val="both"/>
        <w:rPr>
          <w:rFonts w:eastAsia="Malgun Gothic"/>
          <w:sz w:val="20"/>
          <w:lang w:val="en-GB"/>
        </w:rPr>
      </w:pPr>
    </w:p>
    <w:bookmarkEnd w:id="3"/>
    <w:p w14:paraId="4F847147" w14:textId="7A5B0228" w:rsidR="000026E8" w:rsidRDefault="00B47D85" w:rsidP="00E66C8E">
      <w:pPr>
        <w:pStyle w:val="Heading1"/>
      </w:pPr>
      <w:r>
        <w:t>Conclusions</w:t>
      </w:r>
    </w:p>
    <w:p w14:paraId="3DE3D161" w14:textId="77777777" w:rsidR="00A527AE" w:rsidRPr="008825E4" w:rsidRDefault="00A527AE" w:rsidP="00A527AE">
      <w:pPr>
        <w:rPr>
          <w:rFonts w:eastAsia="Malgun Gothic"/>
          <w:b/>
          <w:bCs/>
          <w:sz w:val="28"/>
          <w:szCs w:val="28"/>
        </w:rPr>
      </w:pPr>
      <w:r w:rsidRPr="008825E4">
        <w:rPr>
          <w:rFonts w:eastAsia="Malgun Gothic" w:hint="eastAsia"/>
          <w:b/>
          <w:bCs/>
          <w:sz w:val="28"/>
          <w:szCs w:val="28"/>
        </w:rPr>
        <w:t>Sub-topic 1-</w:t>
      </w:r>
      <w:proofErr w:type="gramStart"/>
      <w:r w:rsidRPr="008825E4">
        <w:rPr>
          <w:rFonts w:eastAsia="Malgun Gothic" w:hint="eastAsia"/>
          <w:b/>
          <w:bCs/>
          <w:sz w:val="28"/>
          <w:szCs w:val="28"/>
        </w:rPr>
        <w:t>1 :</w:t>
      </w:r>
      <w:proofErr w:type="gramEnd"/>
      <w:r w:rsidRPr="008825E4">
        <w:rPr>
          <w:rFonts w:eastAsia="Malgun Gothic" w:hint="eastAsia"/>
          <w:b/>
          <w:bCs/>
          <w:sz w:val="28"/>
          <w:szCs w:val="28"/>
        </w:rPr>
        <w:t xml:space="preserve"> Issues for HD-FDD requirements.</w:t>
      </w:r>
    </w:p>
    <w:p w14:paraId="67E45BD7" w14:textId="77777777" w:rsidR="00A527AE" w:rsidRPr="0012669B" w:rsidRDefault="00A527AE" w:rsidP="00A527AE">
      <w:pPr>
        <w:rPr>
          <w:rFonts w:eastAsia="Malgun Gothic"/>
        </w:rPr>
      </w:pPr>
    </w:p>
    <w:p w14:paraId="3EA42CA2" w14:textId="77777777" w:rsidR="00A527AE" w:rsidRPr="00E16E87" w:rsidRDefault="00A527AE" w:rsidP="00A527AE">
      <w:pPr>
        <w:jc w:val="both"/>
        <w:rPr>
          <w:b/>
          <w:bCs/>
          <w:sz w:val="20"/>
          <w:szCs w:val="20"/>
        </w:rPr>
      </w:pPr>
      <w:r w:rsidRPr="00E16E87">
        <w:rPr>
          <w:b/>
          <w:bCs/>
          <w:sz w:val="20"/>
          <w:szCs w:val="20"/>
        </w:rPr>
        <w:t>Issue 1-1-1: Antenna type assumption for HD-FDD VSAT</w:t>
      </w:r>
    </w:p>
    <w:p w14:paraId="1AFDF7FA" w14:textId="77777777" w:rsidR="00A527AE" w:rsidRPr="007C5EC8" w:rsidRDefault="00A527AE" w:rsidP="00A527AE">
      <w:pPr>
        <w:jc w:val="both"/>
        <w:rPr>
          <w:rFonts w:eastAsia="Malgun Gothic"/>
          <w:sz w:val="20"/>
          <w:szCs w:val="20"/>
        </w:rPr>
      </w:pPr>
    </w:p>
    <w:p w14:paraId="13A8B502" w14:textId="77777777" w:rsidR="00A527AE" w:rsidRPr="002D79CD" w:rsidRDefault="00A527AE" w:rsidP="00A527AE">
      <w:pPr>
        <w:ind w:left="720"/>
        <w:rPr>
          <w:rFonts w:eastAsia="Malgun Gothic"/>
          <w:sz w:val="20"/>
          <w:szCs w:val="20"/>
        </w:rPr>
      </w:pPr>
      <w:r w:rsidRPr="002D79CD">
        <w:rPr>
          <w:rFonts w:eastAsia="Malgun Gothic" w:hint="eastAsia"/>
          <w:b/>
          <w:bCs/>
          <w:sz w:val="20"/>
          <w:szCs w:val="20"/>
        </w:rPr>
        <w:t>Proposal 1.</w:t>
      </w:r>
      <w:r>
        <w:rPr>
          <w:rFonts w:eastAsia="Malgun Gothic" w:hint="eastAsia"/>
          <w:sz w:val="20"/>
          <w:szCs w:val="20"/>
        </w:rPr>
        <w:t xml:space="preserve"> </w:t>
      </w:r>
      <w:r w:rsidRPr="002D79CD">
        <w:rPr>
          <w:rFonts w:eastAsia="Malgun Gothic"/>
          <w:sz w:val="20"/>
          <w:szCs w:val="20"/>
        </w:rPr>
        <w:t xml:space="preserve">Both single-feed and dual-feed topologies can be </w:t>
      </w:r>
      <w:proofErr w:type="gramStart"/>
      <w:r w:rsidRPr="002D79CD">
        <w:rPr>
          <w:rFonts w:eastAsia="Malgun Gothic"/>
          <w:sz w:val="20"/>
          <w:szCs w:val="20"/>
        </w:rPr>
        <w:t>used</w:t>
      </w:r>
      <w:proofErr w:type="gramEnd"/>
      <w:r>
        <w:rPr>
          <w:rFonts w:eastAsia="Malgun Gothic"/>
          <w:sz w:val="20"/>
          <w:szCs w:val="20"/>
        </w:rPr>
        <w:t xml:space="preserve"> and other architecture are neither excluded</w:t>
      </w:r>
      <w:r w:rsidRPr="002D79CD">
        <w:rPr>
          <w:rFonts w:eastAsia="Malgun Gothic"/>
          <w:sz w:val="20"/>
          <w:szCs w:val="20"/>
        </w:rPr>
        <w:t>.</w:t>
      </w:r>
      <w:r>
        <w:rPr>
          <w:rFonts w:eastAsia="Malgun Gothic" w:hint="eastAsia"/>
          <w:sz w:val="20"/>
          <w:szCs w:val="20"/>
        </w:rPr>
        <w:t xml:space="preserve"> </w:t>
      </w:r>
      <w:r>
        <w:rPr>
          <w:rFonts w:eastAsia="Malgun Gothic"/>
          <w:sz w:val="20"/>
          <w:szCs w:val="20"/>
        </w:rPr>
        <w:t xml:space="preserve">From the </w:t>
      </w:r>
      <w:proofErr w:type="gramStart"/>
      <w:r>
        <w:rPr>
          <w:rFonts w:eastAsia="Malgun Gothic"/>
          <w:sz w:val="20"/>
          <w:szCs w:val="20"/>
        </w:rPr>
        <w:t>above mentioned two</w:t>
      </w:r>
      <w:proofErr w:type="gramEnd"/>
      <w:r>
        <w:rPr>
          <w:rFonts w:eastAsia="Malgun Gothic"/>
          <w:sz w:val="20"/>
          <w:szCs w:val="20"/>
        </w:rPr>
        <w:t xml:space="preserve"> approach t</w:t>
      </w:r>
      <w:r w:rsidRPr="002D79CD">
        <w:rPr>
          <w:rFonts w:eastAsia="Malgun Gothic"/>
          <w:sz w:val="20"/>
          <w:szCs w:val="20"/>
        </w:rPr>
        <w:t>he dual-</w:t>
      </w:r>
      <w:proofErr w:type="gramStart"/>
      <w:r w:rsidRPr="002D79CD">
        <w:rPr>
          <w:rFonts w:eastAsia="Malgun Gothic"/>
          <w:sz w:val="20"/>
          <w:szCs w:val="20"/>
        </w:rPr>
        <w:t>feed</w:t>
      </w:r>
      <w:proofErr w:type="gramEnd"/>
      <w:r w:rsidRPr="002D79CD">
        <w:rPr>
          <w:rFonts w:eastAsia="Malgun Gothic"/>
          <w:sz w:val="20"/>
          <w:szCs w:val="20"/>
        </w:rPr>
        <w:t xml:space="preserve"> topology is preferred because it does not require an RF switch, offering advantages in cost</w:t>
      </w:r>
      <w:r>
        <w:rPr>
          <w:rFonts w:eastAsia="Malgun Gothic" w:hint="eastAsia"/>
          <w:sz w:val="20"/>
          <w:szCs w:val="20"/>
        </w:rPr>
        <w:t>, ant. design simplicity</w:t>
      </w:r>
      <w:r w:rsidRPr="002D79CD">
        <w:rPr>
          <w:rFonts w:eastAsia="Malgun Gothic"/>
          <w:sz w:val="20"/>
          <w:szCs w:val="20"/>
        </w:rPr>
        <w:t xml:space="preserve"> and elimination of switching time delay</w:t>
      </w:r>
      <w:r>
        <w:rPr>
          <w:rFonts w:eastAsia="Malgun Gothic" w:hint="eastAsia"/>
          <w:sz w:val="20"/>
          <w:szCs w:val="20"/>
        </w:rPr>
        <w:t>.</w:t>
      </w:r>
    </w:p>
    <w:p w14:paraId="4A34C10D" w14:textId="77777777" w:rsidR="00A527AE" w:rsidRPr="00C42C2E" w:rsidRDefault="00A527AE" w:rsidP="00A527AE">
      <w:pPr>
        <w:jc w:val="both"/>
        <w:rPr>
          <w:sz w:val="20"/>
          <w:szCs w:val="20"/>
        </w:rPr>
      </w:pPr>
    </w:p>
    <w:p w14:paraId="64DEF9D2" w14:textId="77777777" w:rsidR="00A527AE" w:rsidRPr="00E16E87" w:rsidRDefault="00A527AE" w:rsidP="00A527AE">
      <w:pPr>
        <w:jc w:val="both"/>
        <w:rPr>
          <w:b/>
          <w:bCs/>
          <w:sz w:val="20"/>
          <w:szCs w:val="20"/>
        </w:rPr>
      </w:pPr>
      <w:r w:rsidRPr="00E16E87">
        <w:rPr>
          <w:b/>
          <w:bCs/>
          <w:sz w:val="20"/>
          <w:szCs w:val="20"/>
        </w:rPr>
        <w:t>Issue 1-1-3: Transmit ON/OFF time mask for HD-FDD</w:t>
      </w:r>
    </w:p>
    <w:p w14:paraId="6608D2D4" w14:textId="77777777" w:rsidR="00A527AE" w:rsidRDefault="00A527AE" w:rsidP="00A527AE">
      <w:pPr>
        <w:rPr>
          <w:sz w:val="20"/>
          <w:szCs w:val="20"/>
          <w:lang w:eastAsia="en-US"/>
        </w:rPr>
      </w:pPr>
    </w:p>
    <w:p w14:paraId="7B8CEE8C" w14:textId="77777777" w:rsidR="00A527AE" w:rsidRPr="009F2588" w:rsidRDefault="00A527AE" w:rsidP="00A527AE">
      <w:pPr>
        <w:ind w:left="720"/>
        <w:rPr>
          <w:sz w:val="20"/>
          <w:szCs w:val="20"/>
          <w:lang w:eastAsia="en-US"/>
        </w:rPr>
      </w:pPr>
      <w:r w:rsidRPr="002D79CD">
        <w:rPr>
          <w:rFonts w:eastAsia="Malgun Gothic" w:hint="eastAsia"/>
          <w:b/>
          <w:bCs/>
          <w:sz w:val="20"/>
          <w:szCs w:val="20"/>
        </w:rPr>
        <w:t xml:space="preserve">Proposal </w:t>
      </w:r>
      <w:r>
        <w:rPr>
          <w:rFonts w:eastAsia="Malgun Gothic"/>
          <w:b/>
          <w:bCs/>
          <w:sz w:val="20"/>
          <w:szCs w:val="20"/>
        </w:rPr>
        <w:t>2</w:t>
      </w:r>
      <w:r w:rsidRPr="009F2588">
        <w:rPr>
          <w:sz w:val="20"/>
          <w:szCs w:val="20"/>
          <w:lang w:val="en-GB" w:eastAsia="en-US"/>
        </w:rPr>
        <w:t xml:space="preserve"> </w:t>
      </w:r>
      <w:r w:rsidRPr="007C0FA1">
        <w:rPr>
          <w:sz w:val="20"/>
          <w:szCs w:val="20"/>
          <w:lang w:val="en-GB" w:eastAsia="en-US"/>
        </w:rPr>
        <w:t>Consider existing Transmit ON/OFF time mask requirement to be sufficient to ensure that HD-FDD device can also protect its own receiver from Tx self-interference</w:t>
      </w:r>
      <w:r>
        <w:rPr>
          <w:sz w:val="20"/>
          <w:szCs w:val="20"/>
          <w:lang w:val="en-GB" w:eastAsia="en-US"/>
        </w:rPr>
        <w:t xml:space="preserve"> and hence there is no need to introduce new RF requirements for RX-TX or TX-RX switching.</w:t>
      </w:r>
    </w:p>
    <w:p w14:paraId="68A86166" w14:textId="77777777" w:rsidR="00A527AE" w:rsidRPr="005E6797" w:rsidRDefault="00A527AE" w:rsidP="00A527AE">
      <w:pPr>
        <w:rPr>
          <w:rFonts w:eastAsia="Malgun Gothic"/>
          <w:sz w:val="20"/>
          <w:szCs w:val="20"/>
        </w:rPr>
      </w:pPr>
    </w:p>
    <w:p w14:paraId="1EAD7FAA" w14:textId="77777777" w:rsidR="00A527AE" w:rsidRPr="00E16E87" w:rsidRDefault="00A527AE" w:rsidP="00A527AE">
      <w:pPr>
        <w:rPr>
          <w:rFonts w:eastAsia="Malgun Gothic"/>
          <w:b/>
          <w:bCs/>
          <w:sz w:val="20"/>
          <w:szCs w:val="20"/>
        </w:rPr>
      </w:pPr>
      <w:r w:rsidRPr="00E16E87">
        <w:rPr>
          <w:rFonts w:eastAsia="Malgun Gothic"/>
          <w:b/>
          <w:bCs/>
          <w:sz w:val="20"/>
          <w:szCs w:val="20"/>
        </w:rPr>
        <w:t>Issue 1-1-</w:t>
      </w:r>
      <w:r w:rsidRPr="00E16E87">
        <w:rPr>
          <w:rFonts w:eastAsia="Malgun Gothic" w:hint="eastAsia"/>
          <w:b/>
          <w:bCs/>
          <w:sz w:val="20"/>
          <w:szCs w:val="20"/>
        </w:rPr>
        <w:t>5</w:t>
      </w:r>
      <w:r>
        <w:rPr>
          <w:rFonts w:eastAsia="Malgun Gothic" w:hint="eastAsia"/>
          <w:b/>
          <w:bCs/>
          <w:sz w:val="20"/>
          <w:szCs w:val="20"/>
        </w:rPr>
        <w:t xml:space="preserve"> &amp; 1-1-6</w:t>
      </w:r>
      <w:r w:rsidRPr="00E16E87">
        <w:rPr>
          <w:rFonts w:eastAsia="Malgun Gothic"/>
          <w:b/>
          <w:bCs/>
          <w:sz w:val="20"/>
          <w:szCs w:val="20"/>
        </w:rPr>
        <w:t xml:space="preserve">: </w:t>
      </w:r>
      <w:r w:rsidRPr="00E16E87">
        <w:rPr>
          <w:rFonts w:eastAsia="Malgun Gothic" w:hint="eastAsia"/>
          <w:b/>
          <w:bCs/>
          <w:sz w:val="20"/>
          <w:szCs w:val="20"/>
        </w:rPr>
        <w:t>EIRP</w:t>
      </w:r>
      <w:r>
        <w:rPr>
          <w:rFonts w:eastAsia="Malgun Gothic" w:hint="eastAsia"/>
          <w:b/>
          <w:bCs/>
          <w:sz w:val="20"/>
          <w:szCs w:val="20"/>
        </w:rPr>
        <w:t>/EIS</w:t>
      </w:r>
      <w:r w:rsidRPr="00E16E87">
        <w:rPr>
          <w:rFonts w:eastAsia="Malgun Gothic" w:hint="eastAsia"/>
          <w:b/>
          <w:bCs/>
          <w:sz w:val="20"/>
          <w:szCs w:val="20"/>
        </w:rPr>
        <w:t xml:space="preserve"> requirements for HD-FDD </w:t>
      </w:r>
    </w:p>
    <w:p w14:paraId="1E9ED90D" w14:textId="77777777" w:rsidR="00A527AE" w:rsidRDefault="00A527AE" w:rsidP="00A527AE">
      <w:pPr>
        <w:rPr>
          <w:rFonts w:eastAsia="Malgun Gothic"/>
          <w:sz w:val="20"/>
          <w:szCs w:val="20"/>
        </w:rPr>
      </w:pPr>
    </w:p>
    <w:p w14:paraId="4EF97B9C" w14:textId="398458A4" w:rsidR="00A527AE" w:rsidRDefault="00A527AE" w:rsidP="00A527AE">
      <w:pPr>
        <w:ind w:left="720"/>
        <w:jc w:val="both"/>
        <w:rPr>
          <w:rFonts w:eastAsia="Malgun Gothic"/>
          <w:sz w:val="20"/>
          <w:szCs w:val="20"/>
        </w:rPr>
      </w:pPr>
      <w:r w:rsidRPr="001605EF">
        <w:rPr>
          <w:rFonts w:eastAsia="Malgun Gothic" w:hint="eastAsia"/>
          <w:b/>
          <w:bCs/>
          <w:sz w:val="20"/>
          <w:szCs w:val="20"/>
        </w:rPr>
        <w:t>Proposal 3</w:t>
      </w:r>
      <w:r>
        <w:rPr>
          <w:rFonts w:eastAsia="Malgun Gothic" w:hint="eastAsia"/>
          <w:sz w:val="20"/>
          <w:szCs w:val="20"/>
        </w:rPr>
        <w:t xml:space="preserve">. </w:t>
      </w:r>
      <w:r w:rsidRPr="001605EF">
        <w:rPr>
          <w:rFonts w:eastAsia="Malgun Gothic"/>
          <w:sz w:val="20"/>
          <w:szCs w:val="20"/>
        </w:rPr>
        <w:t>The observed</w:t>
      </w:r>
      <w:r w:rsidR="00D01658">
        <w:rPr>
          <w:rFonts w:eastAsia="Malgun Gothic"/>
          <w:sz w:val="20"/>
          <w:szCs w:val="20"/>
        </w:rPr>
        <w:t xml:space="preserve"> possible</w:t>
      </w:r>
      <w:r w:rsidRPr="001605EF">
        <w:rPr>
          <w:rFonts w:eastAsia="Malgun Gothic"/>
          <w:sz w:val="20"/>
          <w:szCs w:val="20"/>
        </w:rPr>
        <w:t xml:space="preserve"> 0.5 dB </w:t>
      </w:r>
      <w:r>
        <w:rPr>
          <w:rFonts w:eastAsia="Malgun Gothic" w:hint="eastAsia"/>
          <w:sz w:val="20"/>
          <w:szCs w:val="20"/>
        </w:rPr>
        <w:t>better performance</w:t>
      </w:r>
      <w:r w:rsidRPr="001605EF">
        <w:rPr>
          <w:rFonts w:eastAsia="Malgun Gothic"/>
          <w:sz w:val="20"/>
          <w:szCs w:val="20"/>
        </w:rPr>
        <w:t xml:space="preserve"> in EIRP</w:t>
      </w:r>
      <w:r>
        <w:rPr>
          <w:rFonts w:eastAsia="Malgun Gothic" w:hint="eastAsia"/>
          <w:sz w:val="20"/>
          <w:szCs w:val="20"/>
        </w:rPr>
        <w:t>/EIS</w:t>
      </w:r>
      <w:r w:rsidRPr="001605EF">
        <w:rPr>
          <w:rFonts w:eastAsia="Malgun Gothic"/>
          <w:sz w:val="20"/>
          <w:szCs w:val="20"/>
        </w:rPr>
        <w:t xml:space="preserve"> for HD-FDD </w:t>
      </w:r>
      <w:r>
        <w:rPr>
          <w:rFonts w:eastAsia="Malgun Gothic"/>
          <w:sz w:val="20"/>
          <w:szCs w:val="20"/>
        </w:rPr>
        <w:t xml:space="preserve">vs. FDD </w:t>
      </w:r>
      <w:r w:rsidRPr="001605EF">
        <w:rPr>
          <w:rFonts w:eastAsia="Malgun Gothic"/>
          <w:sz w:val="20"/>
          <w:szCs w:val="20"/>
        </w:rPr>
        <w:t>is</w:t>
      </w:r>
      <w:r>
        <w:rPr>
          <w:rFonts w:eastAsia="Malgun Gothic"/>
          <w:sz w:val="20"/>
          <w:szCs w:val="20"/>
        </w:rPr>
        <w:t xml:space="preserve"> considered attractive, but not as mandatory modification to the minimum requirement.</w:t>
      </w:r>
      <w:r w:rsidRPr="001605EF">
        <w:rPr>
          <w:rFonts w:eastAsia="Malgun Gothic"/>
          <w:sz w:val="20"/>
          <w:szCs w:val="20"/>
        </w:rPr>
        <w:t xml:space="preserve"> Therefore, it is considered reasonable to either maintain the existing EIRP</w:t>
      </w:r>
      <w:r>
        <w:rPr>
          <w:rFonts w:eastAsia="Malgun Gothic" w:hint="eastAsia"/>
          <w:sz w:val="20"/>
          <w:szCs w:val="20"/>
        </w:rPr>
        <w:t>/EIS</w:t>
      </w:r>
      <w:r w:rsidRPr="001605EF">
        <w:rPr>
          <w:rFonts w:eastAsia="Malgun Gothic"/>
          <w:sz w:val="20"/>
          <w:szCs w:val="20"/>
        </w:rPr>
        <w:t xml:space="preserve"> requirement or </w:t>
      </w:r>
      <w:r>
        <w:rPr>
          <w:rFonts w:eastAsia="Malgun Gothic"/>
          <w:sz w:val="20"/>
          <w:szCs w:val="20"/>
        </w:rPr>
        <w:t>consider 0.5dB improvement to</w:t>
      </w:r>
      <w:r w:rsidRPr="001605EF">
        <w:rPr>
          <w:rFonts w:eastAsia="Malgun Gothic"/>
          <w:sz w:val="20"/>
          <w:szCs w:val="20"/>
        </w:rPr>
        <w:t xml:space="preserve"> the EIRP</w:t>
      </w:r>
      <w:r>
        <w:rPr>
          <w:rFonts w:eastAsia="Malgun Gothic" w:hint="eastAsia"/>
          <w:sz w:val="20"/>
          <w:szCs w:val="20"/>
        </w:rPr>
        <w:t>/EIS</w:t>
      </w:r>
      <w:r w:rsidRPr="001605EF">
        <w:rPr>
          <w:rFonts w:eastAsia="Malgun Gothic"/>
          <w:sz w:val="20"/>
          <w:szCs w:val="20"/>
        </w:rPr>
        <w:t xml:space="preserve"> specification</w:t>
      </w:r>
      <w:r>
        <w:rPr>
          <w:rFonts w:eastAsia="Malgun Gothic"/>
          <w:sz w:val="20"/>
          <w:szCs w:val="20"/>
        </w:rPr>
        <w:t>s when</w:t>
      </w:r>
      <w:r w:rsidRPr="001605EF">
        <w:rPr>
          <w:rFonts w:eastAsia="Malgun Gothic"/>
          <w:sz w:val="20"/>
          <w:szCs w:val="20"/>
        </w:rPr>
        <w:t xml:space="preserve"> compared to the full-duplex configuration, as both options remain within the measurement tolerance.</w:t>
      </w:r>
    </w:p>
    <w:p w14:paraId="5407F47D" w14:textId="77777777" w:rsidR="00A527AE" w:rsidRPr="00A527AE" w:rsidRDefault="00A527AE" w:rsidP="00A527AE">
      <w:pPr>
        <w:rPr>
          <w:rFonts w:eastAsia="Malgun Gothic"/>
          <w:sz w:val="20"/>
          <w:szCs w:val="20"/>
        </w:rPr>
      </w:pPr>
    </w:p>
    <w:p w14:paraId="0AD0C292" w14:textId="77777777" w:rsidR="00A527AE" w:rsidRPr="008825E4" w:rsidRDefault="00A527AE" w:rsidP="00A527AE">
      <w:pPr>
        <w:rPr>
          <w:rFonts w:eastAsia="Malgun Gothic"/>
          <w:b/>
          <w:bCs/>
          <w:sz w:val="28"/>
          <w:szCs w:val="28"/>
        </w:rPr>
      </w:pPr>
      <w:r w:rsidRPr="008825E4">
        <w:rPr>
          <w:rFonts w:eastAsia="Malgun Gothic" w:hint="eastAsia"/>
          <w:b/>
          <w:bCs/>
          <w:sz w:val="28"/>
          <w:szCs w:val="28"/>
        </w:rPr>
        <w:t>Sub-topic 1-</w:t>
      </w:r>
      <w:proofErr w:type="gramStart"/>
      <w:r w:rsidRPr="008825E4">
        <w:rPr>
          <w:rFonts w:eastAsia="Malgun Gothic" w:hint="eastAsia"/>
          <w:b/>
          <w:bCs/>
          <w:sz w:val="28"/>
          <w:szCs w:val="28"/>
        </w:rPr>
        <w:t>2 :</w:t>
      </w:r>
      <w:proofErr w:type="gramEnd"/>
      <w:r w:rsidRPr="008825E4">
        <w:rPr>
          <w:rFonts w:eastAsia="Malgun Gothic" w:hint="eastAsia"/>
          <w:b/>
          <w:bCs/>
          <w:sz w:val="28"/>
          <w:szCs w:val="28"/>
        </w:rPr>
        <w:t xml:space="preserve"> Issues for </w:t>
      </w:r>
      <w:r>
        <w:rPr>
          <w:rFonts w:eastAsia="Malgun Gothic" w:hint="eastAsia"/>
          <w:b/>
          <w:bCs/>
          <w:sz w:val="28"/>
          <w:szCs w:val="28"/>
        </w:rPr>
        <w:t>VSAT with Small Antennas</w:t>
      </w:r>
    </w:p>
    <w:p w14:paraId="05C51530" w14:textId="77777777" w:rsidR="00A527AE" w:rsidRDefault="00A527AE" w:rsidP="00A527AE">
      <w:pPr>
        <w:rPr>
          <w:rFonts w:eastAsia="Malgun Gothic"/>
          <w:sz w:val="20"/>
          <w:szCs w:val="20"/>
        </w:rPr>
      </w:pPr>
    </w:p>
    <w:p w14:paraId="74CA841D" w14:textId="77777777" w:rsidR="00A527AE" w:rsidRPr="008825E4" w:rsidRDefault="00A527AE" w:rsidP="00A527AE">
      <w:pPr>
        <w:rPr>
          <w:rFonts w:eastAsia="Malgun Gothic"/>
          <w:b/>
          <w:bCs/>
          <w:sz w:val="20"/>
          <w:szCs w:val="20"/>
        </w:rPr>
      </w:pPr>
      <w:r w:rsidRPr="008825E4">
        <w:rPr>
          <w:rFonts w:eastAsia="Malgun Gothic"/>
          <w:b/>
          <w:bCs/>
          <w:sz w:val="20"/>
          <w:szCs w:val="20"/>
        </w:rPr>
        <w:t>Issue 1-</w:t>
      </w:r>
      <w:r w:rsidRPr="008825E4">
        <w:rPr>
          <w:rFonts w:eastAsia="Malgun Gothic" w:hint="eastAsia"/>
          <w:b/>
          <w:bCs/>
          <w:sz w:val="20"/>
          <w:szCs w:val="20"/>
        </w:rPr>
        <w:t>2</w:t>
      </w:r>
      <w:r w:rsidRPr="008825E4">
        <w:rPr>
          <w:rFonts w:eastAsia="Malgun Gothic"/>
          <w:b/>
          <w:bCs/>
          <w:sz w:val="20"/>
          <w:szCs w:val="20"/>
        </w:rPr>
        <w:t>-</w:t>
      </w:r>
      <w:r w:rsidRPr="008825E4">
        <w:rPr>
          <w:rFonts w:eastAsia="Malgun Gothic" w:hint="eastAsia"/>
          <w:b/>
          <w:bCs/>
          <w:sz w:val="20"/>
          <w:szCs w:val="20"/>
        </w:rPr>
        <w:t>2</w:t>
      </w:r>
      <w:r w:rsidRPr="008825E4">
        <w:rPr>
          <w:rFonts w:eastAsia="Malgun Gothic"/>
          <w:b/>
          <w:bCs/>
          <w:sz w:val="20"/>
          <w:szCs w:val="20"/>
        </w:rPr>
        <w:t xml:space="preserve">: </w:t>
      </w:r>
      <w:r w:rsidRPr="008825E4">
        <w:rPr>
          <w:rFonts w:eastAsia="Malgun Gothic" w:hint="eastAsia"/>
          <w:b/>
          <w:bCs/>
          <w:sz w:val="20"/>
          <w:szCs w:val="20"/>
        </w:rPr>
        <w:t xml:space="preserve">Assumptions for VSAT with small antenna </w:t>
      </w:r>
    </w:p>
    <w:p w14:paraId="55456BA9" w14:textId="77777777" w:rsidR="00A527AE" w:rsidRPr="00764901" w:rsidRDefault="00A527AE" w:rsidP="00A527AE">
      <w:pPr>
        <w:jc w:val="both"/>
        <w:rPr>
          <w:rFonts w:eastAsia="Malgun Gothic"/>
          <w:sz w:val="20"/>
          <w:szCs w:val="20"/>
        </w:rPr>
      </w:pPr>
    </w:p>
    <w:p w14:paraId="63402149" w14:textId="77777777" w:rsidR="00A527AE" w:rsidRDefault="00A527AE" w:rsidP="00D01658">
      <w:pPr>
        <w:ind w:left="720"/>
        <w:rPr>
          <w:rFonts w:eastAsia="Malgun Gothic"/>
          <w:sz w:val="20"/>
          <w:szCs w:val="20"/>
        </w:rPr>
      </w:pPr>
      <w:r w:rsidRPr="00652C3C">
        <w:rPr>
          <w:rFonts w:eastAsia="Malgun Gothic"/>
          <w:b/>
          <w:bCs/>
          <w:sz w:val="20"/>
          <w:szCs w:val="20"/>
        </w:rPr>
        <w:t xml:space="preserve">Proposal </w:t>
      </w:r>
      <w:r>
        <w:rPr>
          <w:rFonts w:eastAsia="Malgun Gothic" w:hint="eastAsia"/>
          <w:b/>
          <w:bCs/>
          <w:sz w:val="20"/>
          <w:szCs w:val="20"/>
        </w:rPr>
        <w:t>4</w:t>
      </w:r>
      <w:r w:rsidRPr="00652C3C">
        <w:rPr>
          <w:rFonts w:eastAsia="Malgun Gothic" w:hint="eastAsia"/>
          <w:sz w:val="20"/>
          <w:szCs w:val="20"/>
        </w:rPr>
        <w:t xml:space="preserve">. </w:t>
      </w:r>
      <w:r w:rsidRPr="00652C3C">
        <w:rPr>
          <w:rFonts w:eastAsia="Malgun Gothic"/>
          <w:sz w:val="20"/>
          <w:szCs w:val="20"/>
        </w:rPr>
        <w:t>Adopt 0.5 λ (11.9 mm) spacing at 12.6 GHz for Ku-band</w:t>
      </w:r>
      <w:r>
        <w:rPr>
          <w:rFonts w:eastAsia="Malgun Gothic"/>
          <w:sz w:val="20"/>
          <w:szCs w:val="20"/>
        </w:rPr>
        <w:t xml:space="preserve"> as working assumption for analysis of </w:t>
      </w:r>
      <w:r w:rsidRPr="00652C3C">
        <w:rPr>
          <w:rFonts w:eastAsia="Malgun Gothic"/>
          <w:sz w:val="20"/>
          <w:szCs w:val="20"/>
        </w:rPr>
        <w:t>200 mm × 200 mm aperture</w:t>
      </w:r>
      <w:r>
        <w:rPr>
          <w:rFonts w:eastAsia="Malgun Gothic"/>
          <w:sz w:val="20"/>
          <w:szCs w:val="20"/>
        </w:rPr>
        <w:t xml:space="preserve"> and</w:t>
      </w:r>
      <w:r w:rsidRPr="00652C3C">
        <w:rPr>
          <w:rFonts w:eastAsia="Malgun Gothic"/>
          <w:sz w:val="20"/>
          <w:szCs w:val="20"/>
        </w:rPr>
        <w:t xml:space="preserve"> enabling a </w:t>
      </w:r>
      <w:r w:rsidRPr="008825E4">
        <w:rPr>
          <w:rFonts w:eastAsia="Malgun Gothic"/>
          <w:b/>
          <w:bCs/>
          <w:sz w:val="20"/>
          <w:szCs w:val="20"/>
        </w:rPr>
        <w:t>17 × 17 array</w:t>
      </w:r>
      <w:r w:rsidRPr="00652C3C">
        <w:rPr>
          <w:rFonts w:eastAsia="Malgun Gothic"/>
          <w:sz w:val="20"/>
          <w:szCs w:val="20"/>
        </w:rPr>
        <w:t xml:space="preserve"> </w:t>
      </w:r>
      <w:r>
        <w:rPr>
          <w:rFonts w:eastAsia="Malgun Gothic"/>
          <w:sz w:val="20"/>
          <w:szCs w:val="20"/>
        </w:rPr>
        <w:t>with</w:t>
      </w:r>
      <w:r w:rsidRPr="00652C3C">
        <w:rPr>
          <w:rFonts w:eastAsia="Malgun Gothic"/>
          <w:sz w:val="20"/>
          <w:szCs w:val="20"/>
        </w:rPr>
        <w:t xml:space="preserve"> stable beamforming performance</w:t>
      </w:r>
      <w:r>
        <w:rPr>
          <w:rFonts w:eastAsia="Malgun Gothic" w:hint="eastAsia"/>
          <w:sz w:val="20"/>
          <w:szCs w:val="20"/>
        </w:rPr>
        <w:t xml:space="preserve">.  </w:t>
      </w:r>
    </w:p>
    <w:p w14:paraId="2E49E721" w14:textId="77777777" w:rsidR="00A527AE" w:rsidRDefault="00A527AE" w:rsidP="00A527AE">
      <w:pPr>
        <w:rPr>
          <w:rFonts w:eastAsia="Malgun Gothic"/>
          <w:sz w:val="20"/>
          <w:szCs w:val="20"/>
        </w:rPr>
      </w:pPr>
    </w:p>
    <w:p w14:paraId="7896D65E" w14:textId="1494D930" w:rsidR="00A527AE" w:rsidRPr="003B4506" w:rsidRDefault="00A527AE" w:rsidP="00D01658">
      <w:pPr>
        <w:ind w:left="720"/>
        <w:jc w:val="both"/>
        <w:rPr>
          <w:sz w:val="20"/>
        </w:rPr>
      </w:pPr>
      <w:r w:rsidRPr="003B4506">
        <w:rPr>
          <w:b/>
          <w:bCs/>
          <w:sz w:val="20"/>
        </w:rPr>
        <w:t xml:space="preserve">Proposal </w:t>
      </w:r>
      <w:r>
        <w:rPr>
          <w:rFonts w:eastAsia="Malgun Gothic" w:hint="eastAsia"/>
          <w:b/>
          <w:bCs/>
          <w:sz w:val="20"/>
        </w:rPr>
        <w:t>5</w:t>
      </w:r>
      <w:r w:rsidRPr="003B4506">
        <w:rPr>
          <w:rFonts w:hint="eastAsia"/>
          <w:b/>
          <w:bCs/>
          <w:sz w:val="20"/>
        </w:rPr>
        <w:t>.</w:t>
      </w:r>
      <w:r w:rsidRPr="003B4506">
        <w:rPr>
          <w:rFonts w:hint="eastAsia"/>
          <w:sz w:val="20"/>
        </w:rPr>
        <w:t xml:space="preserve"> </w:t>
      </w:r>
      <w:r w:rsidRPr="003B4506">
        <w:rPr>
          <w:sz w:val="20"/>
        </w:rPr>
        <w:t>It is proposed to use EISREFSENS_50MHz ≤ –113.5 dBm and Min EIRP = 4</w:t>
      </w:r>
      <w:r>
        <w:rPr>
          <w:rFonts w:eastAsia="Malgun Gothic" w:hint="eastAsia"/>
          <w:sz w:val="20"/>
        </w:rPr>
        <w:t>3</w:t>
      </w:r>
      <w:r w:rsidRPr="003B4506">
        <w:rPr>
          <w:sz w:val="20"/>
        </w:rPr>
        <w:t> dBm for LEO, as the starting point for discussions on a compact 20</w:t>
      </w:r>
      <w:r w:rsidR="002B4E58">
        <w:rPr>
          <w:sz w:val="20"/>
        </w:rPr>
        <w:t>x</w:t>
      </w:r>
      <w:r w:rsidRPr="003B4506">
        <w:rPr>
          <w:sz w:val="20"/>
        </w:rPr>
        <w:t>20</w:t>
      </w:r>
      <w:r w:rsidR="002B4E58">
        <w:rPr>
          <w:sz w:val="20"/>
        </w:rPr>
        <w:t>cm</w:t>
      </w:r>
      <w:r w:rsidRPr="003B4506">
        <w:rPr>
          <w:sz w:val="20"/>
        </w:rPr>
        <w:t xml:space="preserve"> array aperture.</w:t>
      </w:r>
    </w:p>
    <w:p w14:paraId="602F6197" w14:textId="77777777" w:rsidR="00A527AE" w:rsidRDefault="00A527AE" w:rsidP="00A527AE">
      <w:pPr>
        <w:jc w:val="both"/>
        <w:rPr>
          <w:rFonts w:eastAsia="Malgun Gothic"/>
          <w:sz w:val="20"/>
          <w:szCs w:val="20"/>
        </w:rPr>
      </w:pPr>
    </w:p>
    <w:p w14:paraId="14BFBD3E" w14:textId="5B51C2CC" w:rsidR="00A527AE" w:rsidRDefault="00A527AE" w:rsidP="00D01658">
      <w:pPr>
        <w:ind w:left="720"/>
        <w:jc w:val="both"/>
        <w:rPr>
          <w:rFonts w:eastAsia="Malgun Gothic"/>
          <w:sz w:val="20"/>
        </w:rPr>
      </w:pPr>
      <w:r w:rsidRPr="003B4506">
        <w:rPr>
          <w:b/>
          <w:bCs/>
          <w:sz w:val="20"/>
        </w:rPr>
        <w:t xml:space="preserve">Proposal </w:t>
      </w:r>
      <w:r>
        <w:rPr>
          <w:rFonts w:eastAsia="Malgun Gothic" w:hint="eastAsia"/>
          <w:b/>
          <w:bCs/>
          <w:sz w:val="20"/>
        </w:rPr>
        <w:t>6</w:t>
      </w:r>
      <w:r w:rsidRPr="003B4506">
        <w:rPr>
          <w:rFonts w:hint="eastAsia"/>
          <w:b/>
          <w:bCs/>
          <w:sz w:val="20"/>
        </w:rPr>
        <w:t>.</w:t>
      </w:r>
      <w:r w:rsidRPr="003B4506">
        <w:rPr>
          <w:rFonts w:hint="eastAsia"/>
          <w:sz w:val="20"/>
        </w:rPr>
        <w:t xml:space="preserve"> </w:t>
      </w:r>
      <w:proofErr w:type="gramStart"/>
      <w:r w:rsidR="002B4E58" w:rsidRPr="003B4506">
        <w:rPr>
          <w:sz w:val="20"/>
        </w:rPr>
        <w:t>Taking into account</w:t>
      </w:r>
      <w:proofErr w:type="gramEnd"/>
      <w:r w:rsidR="002B4E58" w:rsidRPr="003B4506">
        <w:rPr>
          <w:sz w:val="20"/>
        </w:rPr>
        <w:t xml:space="preserve"> all system-level considerations mentioned in Observation </w:t>
      </w:r>
      <w:r w:rsidR="002B4E58">
        <w:rPr>
          <w:sz w:val="20"/>
        </w:rPr>
        <w:t>7 and combining them with observation 8</w:t>
      </w:r>
      <w:r w:rsidR="002B4E58" w:rsidRPr="003B4506">
        <w:rPr>
          <w:sz w:val="20"/>
        </w:rPr>
        <w:t>, the proposed target</w:t>
      </w:r>
      <w:r w:rsidR="002B4E58">
        <w:rPr>
          <w:sz w:val="20"/>
        </w:rPr>
        <w:t>s</w:t>
      </w:r>
      <w:r w:rsidR="002B4E58" w:rsidRPr="003B4506">
        <w:rPr>
          <w:sz w:val="20"/>
        </w:rPr>
        <w:t xml:space="preserve"> for a compact 20</w:t>
      </w:r>
      <w:r w:rsidR="002B4E58">
        <w:rPr>
          <w:sz w:val="20"/>
        </w:rPr>
        <w:t>x</w:t>
      </w:r>
      <w:r w:rsidR="002B4E58" w:rsidRPr="003B4506">
        <w:rPr>
          <w:sz w:val="20"/>
        </w:rPr>
        <w:t>20</w:t>
      </w:r>
      <w:r w:rsidR="002B4E58">
        <w:rPr>
          <w:sz w:val="20"/>
        </w:rPr>
        <w:t>cm</w:t>
      </w:r>
      <w:r w:rsidR="002B4E58" w:rsidRPr="003B4506">
        <w:rPr>
          <w:sz w:val="20"/>
        </w:rPr>
        <w:t xml:space="preserve"> array aperture </w:t>
      </w:r>
      <w:r w:rsidR="002B4E58">
        <w:rPr>
          <w:sz w:val="20"/>
        </w:rPr>
        <w:t>becomes</w:t>
      </w:r>
      <w:r w:rsidR="002B4E58" w:rsidRPr="003B4506">
        <w:rPr>
          <w:sz w:val="20"/>
        </w:rPr>
        <w:t> EISREFSENS_50MHz ≤–11</w:t>
      </w:r>
      <w:r w:rsidR="002B4E58">
        <w:rPr>
          <w:rFonts w:eastAsia="Malgun Gothic" w:hint="eastAsia"/>
          <w:sz w:val="20"/>
        </w:rPr>
        <w:t>5.5</w:t>
      </w:r>
      <w:r w:rsidR="002B4E58" w:rsidRPr="003B4506">
        <w:rPr>
          <w:sz w:val="20"/>
        </w:rPr>
        <w:t> dBm and Min EIRP = 4</w:t>
      </w:r>
      <w:r w:rsidR="002B4E58">
        <w:rPr>
          <w:rFonts w:eastAsia="Malgun Gothic" w:hint="eastAsia"/>
          <w:sz w:val="20"/>
        </w:rPr>
        <w:t>5</w:t>
      </w:r>
      <w:r w:rsidR="002B4E58" w:rsidRPr="003B4506">
        <w:rPr>
          <w:sz w:val="20"/>
        </w:rPr>
        <w:t> dBm for LEO</w:t>
      </w:r>
      <w:r w:rsidR="002B4E58">
        <w:rPr>
          <w:sz w:val="20"/>
        </w:rPr>
        <w:t xml:space="preserve"> operation</w:t>
      </w:r>
      <w:r w:rsidR="002B4E58">
        <w:rPr>
          <w:rFonts w:eastAsia="Malgun Gothic" w:hint="eastAsia"/>
          <w:sz w:val="20"/>
        </w:rPr>
        <w:t>.</w:t>
      </w:r>
    </w:p>
    <w:p w14:paraId="1ACBAFC5" w14:textId="77777777" w:rsidR="00A527AE" w:rsidRDefault="00A527AE" w:rsidP="00A527AE">
      <w:pPr>
        <w:jc w:val="both"/>
        <w:rPr>
          <w:rFonts w:eastAsia="Malgun Gothic"/>
          <w:sz w:val="20"/>
        </w:rPr>
      </w:pPr>
    </w:p>
    <w:p w14:paraId="12C645BC" w14:textId="473E025A" w:rsidR="00D01658" w:rsidRDefault="00D01658" w:rsidP="00A527AE">
      <w:pPr>
        <w:jc w:val="both"/>
        <w:rPr>
          <w:rFonts w:eastAsia="Malgun Gothic"/>
          <w:b/>
          <w:bCs/>
          <w:sz w:val="20"/>
          <w:szCs w:val="20"/>
        </w:rPr>
      </w:pPr>
      <w:r>
        <w:rPr>
          <w:rFonts w:eastAsia="Malgun Gothic" w:hint="eastAsia"/>
          <w:sz w:val="20"/>
          <w:szCs w:val="20"/>
        </w:rPr>
        <w:t xml:space="preserve">Link Margin = (EIRP </w:t>
      </w:r>
      <w:r>
        <w:rPr>
          <w:rFonts w:eastAsia="Malgun Gothic"/>
          <w:sz w:val="20"/>
          <w:szCs w:val="20"/>
        </w:rPr>
        <w:t>–</w:t>
      </w:r>
      <w:r>
        <w:rPr>
          <w:rFonts w:eastAsia="Malgun Gothic" w:hint="eastAsia"/>
          <w:sz w:val="20"/>
          <w:szCs w:val="20"/>
        </w:rPr>
        <w:t xml:space="preserve"> Pathloss) </w:t>
      </w:r>
      <w:r>
        <w:rPr>
          <w:rFonts w:eastAsia="Malgun Gothic"/>
          <w:sz w:val="20"/>
          <w:szCs w:val="20"/>
        </w:rPr>
        <w:t>–</w:t>
      </w:r>
      <w:r>
        <w:rPr>
          <w:rFonts w:eastAsia="Malgun Gothic" w:hint="eastAsia"/>
          <w:sz w:val="20"/>
          <w:szCs w:val="20"/>
        </w:rPr>
        <w:t xml:space="preserve"> (</w:t>
      </w:r>
      <w:r w:rsidRPr="007F6116">
        <w:rPr>
          <w:rFonts w:eastAsia="Malgun Gothic"/>
          <w:sz w:val="20"/>
          <w:szCs w:val="20"/>
        </w:rPr>
        <w:t>EIS</w:t>
      </w:r>
      <w:r w:rsidRPr="007F6116">
        <w:rPr>
          <w:rFonts w:eastAsia="Malgun Gothic"/>
          <w:sz w:val="20"/>
          <w:szCs w:val="20"/>
          <w:vertAlign w:val="subscript"/>
        </w:rPr>
        <w:t>REFSENS</w:t>
      </w:r>
      <w:r w:rsidRPr="007F6116">
        <w:rPr>
          <w:rFonts w:eastAsia="Malgun Gothic" w:hint="eastAsia"/>
          <w:sz w:val="20"/>
          <w:szCs w:val="20"/>
        </w:rPr>
        <w:t>) can</w:t>
      </w:r>
      <w:r>
        <w:rPr>
          <w:rFonts w:eastAsia="Malgun Gothic" w:hint="eastAsia"/>
          <w:sz w:val="20"/>
        </w:rPr>
        <w:t xml:space="preserve"> be calculated</w:t>
      </w:r>
      <w:r>
        <w:rPr>
          <w:rFonts w:eastAsia="Malgun Gothic"/>
          <w:sz w:val="20"/>
        </w:rPr>
        <w:t xml:space="preserve"> for 50MHz CBW</w:t>
      </w:r>
      <w:r>
        <w:rPr>
          <w:rFonts w:eastAsia="Malgun Gothic" w:hint="eastAsia"/>
          <w:sz w:val="20"/>
        </w:rPr>
        <w:t xml:space="preserve"> as</w:t>
      </w:r>
      <w:r>
        <w:rPr>
          <w:rFonts w:eastAsia="Malgun Gothic"/>
          <w:sz w:val="20"/>
        </w:rPr>
        <w:t xml:space="preserve"> follows:</w:t>
      </w:r>
    </w:p>
    <w:p w14:paraId="75EC3769" w14:textId="77777777" w:rsidR="00D01658" w:rsidRDefault="00D01658" w:rsidP="00A527AE">
      <w:pPr>
        <w:jc w:val="both"/>
        <w:rPr>
          <w:rFonts w:eastAsia="Malgun Gothic"/>
          <w:sz w:val="2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975"/>
        <w:gridCol w:w="2177"/>
        <w:gridCol w:w="1473"/>
        <w:gridCol w:w="2480"/>
        <w:gridCol w:w="1823"/>
      </w:tblGrid>
      <w:tr w:rsidR="00A527AE" w:rsidRPr="005F130C" w14:paraId="4E7BD1C5" w14:textId="77777777" w:rsidTr="00D01658">
        <w:trPr>
          <w:trHeight w:val="330"/>
          <w:jc w:val="center"/>
        </w:trPr>
        <w:tc>
          <w:tcPr>
            <w:tcW w:w="1975" w:type="dxa"/>
          </w:tcPr>
          <w:p w14:paraId="1D802654" w14:textId="77777777" w:rsidR="00A527AE" w:rsidRPr="005F130C" w:rsidRDefault="00A527AE" w:rsidP="009E530D">
            <w:pPr>
              <w:jc w:val="center"/>
              <w:rPr>
                <w:sz w:val="20"/>
              </w:rPr>
            </w:pPr>
          </w:p>
        </w:tc>
        <w:tc>
          <w:tcPr>
            <w:tcW w:w="2177" w:type="dxa"/>
            <w:noWrap/>
            <w:vAlign w:val="center"/>
            <w:hideMark/>
          </w:tcPr>
          <w:p w14:paraId="584B13DF" w14:textId="77777777" w:rsidR="00A527AE" w:rsidRPr="005F130C" w:rsidRDefault="00A527AE" w:rsidP="009E530D">
            <w:pPr>
              <w:jc w:val="center"/>
              <w:rPr>
                <w:rFonts w:eastAsia="Malgun Gothic"/>
                <w:sz w:val="20"/>
              </w:rPr>
            </w:pPr>
            <w:r w:rsidRPr="005F130C">
              <w:rPr>
                <w:rFonts w:hint="eastAsia"/>
                <w:sz w:val="20"/>
              </w:rPr>
              <w:t>EIRP of mobile VSAT</w:t>
            </w:r>
            <w:r>
              <w:rPr>
                <w:rFonts w:eastAsia="Malgun Gothic" w:hint="eastAsia"/>
                <w:sz w:val="20"/>
              </w:rPr>
              <w:t xml:space="preserve"> (dBm)</w:t>
            </w:r>
          </w:p>
        </w:tc>
        <w:tc>
          <w:tcPr>
            <w:tcW w:w="1473" w:type="dxa"/>
            <w:noWrap/>
            <w:vAlign w:val="center"/>
            <w:hideMark/>
          </w:tcPr>
          <w:p w14:paraId="5346240F" w14:textId="77777777" w:rsidR="00A527AE" w:rsidRPr="005F130C" w:rsidRDefault="00A527AE" w:rsidP="009E530D">
            <w:pPr>
              <w:jc w:val="center"/>
              <w:rPr>
                <w:rFonts w:eastAsia="Malgun Gothic"/>
                <w:sz w:val="20"/>
              </w:rPr>
            </w:pPr>
            <w:r w:rsidRPr="005F130C">
              <w:rPr>
                <w:rFonts w:hint="eastAsia"/>
                <w:sz w:val="20"/>
              </w:rPr>
              <w:t>Pathloss</w:t>
            </w:r>
            <w:r>
              <w:rPr>
                <w:rFonts w:eastAsia="Malgun Gothic" w:hint="eastAsia"/>
                <w:sz w:val="20"/>
              </w:rPr>
              <w:t xml:space="preserve"> (dB)</w:t>
            </w:r>
          </w:p>
        </w:tc>
        <w:tc>
          <w:tcPr>
            <w:tcW w:w="2480" w:type="dxa"/>
            <w:noWrap/>
            <w:vAlign w:val="center"/>
            <w:hideMark/>
          </w:tcPr>
          <w:p w14:paraId="44E22951" w14:textId="77777777" w:rsidR="00A527AE" w:rsidRPr="005F130C" w:rsidRDefault="00A527AE" w:rsidP="009E530D">
            <w:pPr>
              <w:jc w:val="center"/>
              <w:rPr>
                <w:rFonts w:eastAsia="Malgun Gothic"/>
                <w:sz w:val="20"/>
              </w:rPr>
            </w:pPr>
            <w:r w:rsidRPr="005F130C">
              <w:rPr>
                <w:rFonts w:hint="eastAsia"/>
                <w:sz w:val="20"/>
              </w:rPr>
              <w:t>EIS_</w:t>
            </w:r>
            <w:r w:rsidRPr="005F130C">
              <w:rPr>
                <w:rFonts w:hint="eastAsia"/>
                <w:sz w:val="20"/>
                <w:vertAlign w:val="subscript"/>
              </w:rPr>
              <w:t>REFSENS</w:t>
            </w:r>
            <w:r>
              <w:rPr>
                <w:rFonts w:eastAsia="Malgun Gothic" w:hint="eastAsia"/>
                <w:sz w:val="20"/>
              </w:rPr>
              <w:t xml:space="preserve"> (dBm)</w:t>
            </w:r>
          </w:p>
        </w:tc>
        <w:tc>
          <w:tcPr>
            <w:tcW w:w="1823" w:type="dxa"/>
            <w:noWrap/>
            <w:vAlign w:val="center"/>
            <w:hideMark/>
          </w:tcPr>
          <w:p w14:paraId="3357E869" w14:textId="77777777" w:rsidR="00A527AE" w:rsidRPr="005F130C" w:rsidRDefault="00A527AE" w:rsidP="009E530D">
            <w:pPr>
              <w:jc w:val="center"/>
              <w:rPr>
                <w:rFonts w:eastAsia="Malgun Gothic"/>
                <w:sz w:val="20"/>
              </w:rPr>
            </w:pPr>
            <w:r w:rsidRPr="005F130C">
              <w:rPr>
                <w:rFonts w:hint="eastAsia"/>
                <w:sz w:val="20"/>
              </w:rPr>
              <w:t>Link Margin</w:t>
            </w:r>
            <w:r>
              <w:rPr>
                <w:rFonts w:eastAsia="Malgun Gothic" w:hint="eastAsia"/>
                <w:sz w:val="20"/>
              </w:rPr>
              <w:t xml:space="preserve"> (dB)</w:t>
            </w:r>
          </w:p>
        </w:tc>
      </w:tr>
      <w:tr w:rsidR="00A527AE" w:rsidRPr="005F130C" w14:paraId="4696BD15" w14:textId="77777777" w:rsidTr="00D01658">
        <w:trPr>
          <w:trHeight w:val="330"/>
          <w:jc w:val="center"/>
        </w:trPr>
        <w:tc>
          <w:tcPr>
            <w:tcW w:w="1975" w:type="dxa"/>
          </w:tcPr>
          <w:p w14:paraId="7F2B534C" w14:textId="77777777" w:rsidR="00A527AE" w:rsidRPr="005F130C" w:rsidRDefault="00A527AE" w:rsidP="009E530D">
            <w:pPr>
              <w:jc w:val="center"/>
              <w:rPr>
                <w:rFonts w:eastAsia="Malgun Gothic"/>
                <w:sz w:val="20"/>
              </w:rPr>
            </w:pPr>
            <w:r>
              <w:rPr>
                <w:rFonts w:eastAsia="Malgun Gothic" w:hint="eastAsia"/>
                <w:sz w:val="20"/>
              </w:rPr>
              <w:t>LEO 600 w/ 30</w:t>
            </w:r>
            <w:r w:rsidRPr="005F130C">
              <w:rPr>
                <w:rFonts w:eastAsia="Malgun Gothic" w:hint="eastAsia"/>
                <w:sz w:val="20"/>
                <w:vertAlign w:val="superscript"/>
              </w:rPr>
              <w:t>o</w:t>
            </w:r>
          </w:p>
        </w:tc>
        <w:tc>
          <w:tcPr>
            <w:tcW w:w="2177" w:type="dxa"/>
            <w:noWrap/>
            <w:vAlign w:val="center"/>
            <w:hideMark/>
          </w:tcPr>
          <w:p w14:paraId="3C27778E" w14:textId="77777777" w:rsidR="00A527AE" w:rsidRPr="005F130C" w:rsidRDefault="00A527AE" w:rsidP="009E530D">
            <w:pPr>
              <w:jc w:val="center"/>
              <w:rPr>
                <w:rFonts w:eastAsia="Malgun Gothic"/>
                <w:sz w:val="20"/>
              </w:rPr>
            </w:pPr>
            <w:r w:rsidRPr="005F130C">
              <w:rPr>
                <w:rFonts w:hint="eastAsia"/>
                <w:sz w:val="20"/>
              </w:rPr>
              <w:t>4</w:t>
            </w:r>
            <w:r>
              <w:rPr>
                <w:rFonts w:eastAsia="Malgun Gothic" w:hint="eastAsia"/>
                <w:sz w:val="20"/>
              </w:rPr>
              <w:t>5</w:t>
            </w:r>
          </w:p>
        </w:tc>
        <w:tc>
          <w:tcPr>
            <w:tcW w:w="1473" w:type="dxa"/>
            <w:noWrap/>
            <w:vAlign w:val="center"/>
            <w:hideMark/>
          </w:tcPr>
          <w:p w14:paraId="5122609F" w14:textId="77777777" w:rsidR="00A527AE" w:rsidRPr="005F130C" w:rsidRDefault="00A527AE" w:rsidP="009E530D">
            <w:pPr>
              <w:jc w:val="center"/>
              <w:rPr>
                <w:sz w:val="20"/>
              </w:rPr>
            </w:pPr>
            <w:r w:rsidRPr="005F130C">
              <w:rPr>
                <w:rFonts w:hint="eastAsia"/>
                <w:sz w:val="20"/>
              </w:rPr>
              <w:t>176</w:t>
            </w:r>
          </w:p>
        </w:tc>
        <w:tc>
          <w:tcPr>
            <w:tcW w:w="2480" w:type="dxa"/>
            <w:noWrap/>
            <w:vAlign w:val="center"/>
            <w:hideMark/>
          </w:tcPr>
          <w:p w14:paraId="2EE18C07" w14:textId="77777777" w:rsidR="00A527AE" w:rsidRPr="005F130C" w:rsidRDefault="00A527AE" w:rsidP="009E530D">
            <w:pPr>
              <w:jc w:val="center"/>
              <w:rPr>
                <w:rFonts w:eastAsia="Malgun Gothic"/>
                <w:sz w:val="20"/>
              </w:rPr>
            </w:pPr>
            <w:r>
              <w:rPr>
                <w:rFonts w:eastAsia="Malgun Gothic" w:hint="eastAsia"/>
                <w:sz w:val="20"/>
              </w:rPr>
              <w:t>-127 ~ -136</w:t>
            </w:r>
          </w:p>
        </w:tc>
        <w:tc>
          <w:tcPr>
            <w:tcW w:w="1823" w:type="dxa"/>
            <w:noWrap/>
            <w:vAlign w:val="center"/>
            <w:hideMark/>
          </w:tcPr>
          <w:p w14:paraId="1DC5C156" w14:textId="04A5C7F7" w:rsidR="00A527AE" w:rsidRPr="005F130C" w:rsidRDefault="00A527AE" w:rsidP="009E530D">
            <w:pPr>
              <w:jc w:val="center"/>
              <w:rPr>
                <w:rFonts w:eastAsia="Malgun Gothic"/>
                <w:sz w:val="20"/>
              </w:rPr>
            </w:pPr>
            <w:r>
              <w:rPr>
                <w:rFonts w:eastAsia="Malgun Gothic" w:hint="eastAsia"/>
                <w:sz w:val="20"/>
              </w:rPr>
              <w:t xml:space="preserve">-4 ~ </w:t>
            </w:r>
            <w:r w:rsidR="00CB26CB" w:rsidRPr="00CB26CB">
              <w:rPr>
                <w:rFonts w:eastAsia="Malgun Gothic"/>
                <w:b/>
                <w:bCs/>
                <w:sz w:val="20"/>
              </w:rPr>
              <w:t>+</w:t>
            </w:r>
            <w:r w:rsidRPr="00CB26CB">
              <w:rPr>
                <w:rFonts w:eastAsia="Malgun Gothic" w:hint="eastAsia"/>
                <w:b/>
                <w:bCs/>
                <w:sz w:val="20"/>
              </w:rPr>
              <w:t>5</w:t>
            </w:r>
          </w:p>
        </w:tc>
      </w:tr>
      <w:tr w:rsidR="00A527AE" w:rsidRPr="005F130C" w14:paraId="1A49E886" w14:textId="77777777" w:rsidTr="00D01658">
        <w:trPr>
          <w:trHeight w:val="330"/>
          <w:jc w:val="center"/>
        </w:trPr>
        <w:tc>
          <w:tcPr>
            <w:tcW w:w="1975" w:type="dxa"/>
          </w:tcPr>
          <w:p w14:paraId="1FE0BB5A" w14:textId="77777777" w:rsidR="00A527AE" w:rsidRPr="005F130C" w:rsidRDefault="00A527AE" w:rsidP="009E530D">
            <w:pPr>
              <w:jc w:val="center"/>
              <w:rPr>
                <w:sz w:val="20"/>
              </w:rPr>
            </w:pPr>
            <w:r>
              <w:rPr>
                <w:rFonts w:eastAsia="Malgun Gothic" w:hint="eastAsia"/>
                <w:sz w:val="20"/>
              </w:rPr>
              <w:t>LEO 1200 w/ 30</w:t>
            </w:r>
            <w:r w:rsidRPr="005F130C">
              <w:rPr>
                <w:rFonts w:eastAsia="Malgun Gothic" w:hint="eastAsia"/>
                <w:sz w:val="20"/>
                <w:vertAlign w:val="superscript"/>
              </w:rPr>
              <w:t>o</w:t>
            </w:r>
          </w:p>
        </w:tc>
        <w:tc>
          <w:tcPr>
            <w:tcW w:w="2177" w:type="dxa"/>
            <w:noWrap/>
            <w:vAlign w:val="center"/>
            <w:hideMark/>
          </w:tcPr>
          <w:p w14:paraId="0B8034AE" w14:textId="77777777" w:rsidR="00A527AE" w:rsidRPr="005F130C" w:rsidRDefault="00A527AE" w:rsidP="009E530D">
            <w:pPr>
              <w:jc w:val="center"/>
              <w:rPr>
                <w:rFonts w:eastAsia="Malgun Gothic"/>
                <w:sz w:val="20"/>
              </w:rPr>
            </w:pPr>
            <w:r w:rsidRPr="005F130C">
              <w:rPr>
                <w:rFonts w:hint="eastAsia"/>
                <w:sz w:val="20"/>
              </w:rPr>
              <w:t>4</w:t>
            </w:r>
            <w:r>
              <w:rPr>
                <w:rFonts w:eastAsia="Malgun Gothic" w:hint="eastAsia"/>
                <w:sz w:val="20"/>
              </w:rPr>
              <w:t>5</w:t>
            </w:r>
          </w:p>
        </w:tc>
        <w:tc>
          <w:tcPr>
            <w:tcW w:w="1473" w:type="dxa"/>
            <w:noWrap/>
            <w:vAlign w:val="center"/>
            <w:hideMark/>
          </w:tcPr>
          <w:p w14:paraId="5071A78A" w14:textId="77777777" w:rsidR="00A527AE" w:rsidRPr="005F130C" w:rsidRDefault="00A527AE" w:rsidP="009E530D">
            <w:pPr>
              <w:jc w:val="center"/>
              <w:rPr>
                <w:sz w:val="20"/>
              </w:rPr>
            </w:pPr>
            <w:r w:rsidRPr="005F130C">
              <w:rPr>
                <w:rFonts w:hint="eastAsia"/>
                <w:sz w:val="20"/>
              </w:rPr>
              <w:t>181</w:t>
            </w:r>
          </w:p>
        </w:tc>
        <w:tc>
          <w:tcPr>
            <w:tcW w:w="2480" w:type="dxa"/>
            <w:noWrap/>
            <w:vAlign w:val="center"/>
            <w:hideMark/>
          </w:tcPr>
          <w:p w14:paraId="3335390B" w14:textId="77777777" w:rsidR="00A527AE" w:rsidRPr="005F130C" w:rsidRDefault="00A527AE" w:rsidP="009E530D">
            <w:pPr>
              <w:jc w:val="center"/>
              <w:rPr>
                <w:sz w:val="20"/>
              </w:rPr>
            </w:pPr>
            <w:r>
              <w:rPr>
                <w:rFonts w:eastAsia="Malgun Gothic" w:hint="eastAsia"/>
                <w:sz w:val="20"/>
              </w:rPr>
              <w:t>-127 ~ -136</w:t>
            </w:r>
          </w:p>
        </w:tc>
        <w:tc>
          <w:tcPr>
            <w:tcW w:w="1823" w:type="dxa"/>
            <w:noWrap/>
            <w:vAlign w:val="center"/>
            <w:hideMark/>
          </w:tcPr>
          <w:p w14:paraId="1BDA21A8" w14:textId="77777777" w:rsidR="00A527AE" w:rsidRPr="005F130C" w:rsidRDefault="00A527AE" w:rsidP="009E530D">
            <w:pPr>
              <w:jc w:val="center"/>
              <w:rPr>
                <w:rFonts w:eastAsia="Malgun Gothic"/>
                <w:sz w:val="20"/>
              </w:rPr>
            </w:pPr>
            <w:r>
              <w:rPr>
                <w:rFonts w:eastAsia="Malgun Gothic" w:hint="eastAsia"/>
                <w:sz w:val="20"/>
              </w:rPr>
              <w:t>-9~ 0</w:t>
            </w:r>
          </w:p>
        </w:tc>
      </w:tr>
    </w:tbl>
    <w:p w14:paraId="206A22E4" w14:textId="77777777" w:rsidR="00A527AE" w:rsidRPr="00CB26CB" w:rsidRDefault="00A527AE" w:rsidP="00A527AE">
      <w:pPr>
        <w:jc w:val="both"/>
        <w:rPr>
          <w:rFonts w:eastAsia="Malgun Gothic"/>
          <w:sz w:val="20"/>
          <w:szCs w:val="20"/>
        </w:rPr>
      </w:pPr>
      <w:r w:rsidRPr="00CB26CB">
        <w:rPr>
          <w:rFonts w:eastAsia="Malgun Gothic" w:hint="eastAsia"/>
          <w:sz w:val="20"/>
          <w:szCs w:val="20"/>
        </w:rPr>
        <w:t xml:space="preserve">Where </w:t>
      </w:r>
      <w:r w:rsidRPr="00CB26CB">
        <w:rPr>
          <w:rFonts w:hint="eastAsia"/>
          <w:sz w:val="20"/>
          <w:szCs w:val="20"/>
        </w:rPr>
        <w:t>EIS_</w:t>
      </w:r>
      <w:r w:rsidRPr="00CB26CB">
        <w:rPr>
          <w:rFonts w:hint="eastAsia"/>
          <w:sz w:val="20"/>
          <w:szCs w:val="20"/>
          <w:vertAlign w:val="subscript"/>
        </w:rPr>
        <w:t>REFSENS</w:t>
      </w:r>
      <w:r w:rsidRPr="00CB26CB">
        <w:rPr>
          <w:rFonts w:eastAsia="Malgun Gothic" w:hint="eastAsia"/>
          <w:sz w:val="20"/>
          <w:szCs w:val="20"/>
        </w:rPr>
        <w:t xml:space="preserve"> (dBm) = </w:t>
      </w:r>
      <w:r w:rsidRPr="00CB26CB">
        <w:rPr>
          <w:sz w:val="20"/>
          <w:szCs w:val="20"/>
          <w:lang w:eastAsia="en-GB"/>
        </w:rPr>
        <w:t>EIS</w:t>
      </w:r>
      <w:r w:rsidRPr="00CB26CB">
        <w:rPr>
          <w:sz w:val="20"/>
          <w:szCs w:val="20"/>
          <w:vertAlign w:val="subscript"/>
          <w:lang w:eastAsia="en-GB"/>
        </w:rPr>
        <w:t xml:space="preserve">REFSENS_50M </w:t>
      </w:r>
      <w:r w:rsidRPr="00CB26CB">
        <w:rPr>
          <w:sz w:val="20"/>
          <w:szCs w:val="20"/>
          <w:lang w:eastAsia="zh-CN"/>
        </w:rPr>
        <w:t>-4</w:t>
      </w:r>
      <w:r w:rsidRPr="00CB26CB">
        <w:rPr>
          <w:sz w:val="20"/>
          <w:szCs w:val="20"/>
        </w:rPr>
        <w:t>+ Δ</w:t>
      </w:r>
      <w:r w:rsidRPr="00CB26CB">
        <w:rPr>
          <w:sz w:val="20"/>
          <w:szCs w:val="20"/>
          <w:vertAlign w:val="subscript"/>
        </w:rPr>
        <w:t>FR</w:t>
      </w:r>
      <w:r w:rsidRPr="00CB26CB">
        <w:rPr>
          <w:sz w:val="20"/>
          <w:szCs w:val="20"/>
          <w:vertAlign w:val="subscript"/>
          <w:lang w:eastAsia="zh-CN"/>
        </w:rPr>
        <w:t>1</w:t>
      </w:r>
      <w:r w:rsidRPr="00CB26CB">
        <w:rPr>
          <w:sz w:val="20"/>
          <w:szCs w:val="20"/>
          <w:vertAlign w:val="subscript"/>
        </w:rPr>
        <w:t>_REFSENS</w:t>
      </w:r>
      <w:r w:rsidRPr="00CB26CB">
        <w:rPr>
          <w:rFonts w:eastAsia="Malgun Gothic" w:hint="eastAsia"/>
          <w:sz w:val="20"/>
          <w:szCs w:val="20"/>
          <w:vertAlign w:val="subscript"/>
        </w:rPr>
        <w:t xml:space="preserve"> </w:t>
      </w:r>
      <w:r w:rsidRPr="00CB26CB">
        <w:rPr>
          <w:rFonts w:eastAsia="Malgun Gothic" w:hint="eastAsia"/>
          <w:sz w:val="20"/>
          <w:szCs w:val="20"/>
        </w:rPr>
        <w:t>(</w:t>
      </w:r>
      <w:r w:rsidRPr="00CB26CB">
        <w:rPr>
          <w:rFonts w:eastAsia="Malgun Gothic"/>
          <w:sz w:val="20"/>
          <w:szCs w:val="20"/>
        </w:rPr>
        <w:t>G-FR1-NTN-A1-4 (Note 1)</w:t>
      </w:r>
      <w:r w:rsidRPr="00CB26CB">
        <w:rPr>
          <w:rFonts w:eastAsia="Malgun Gothic" w:hint="eastAsia"/>
          <w:sz w:val="20"/>
          <w:szCs w:val="20"/>
        </w:rPr>
        <w:t>)</w:t>
      </w:r>
    </w:p>
    <w:p w14:paraId="22C93FE0" w14:textId="3956C4A9" w:rsidR="00A527AE" w:rsidRPr="00283AD8" w:rsidRDefault="00A527AE" w:rsidP="00A527AE">
      <w:pPr>
        <w:ind w:firstLineChars="300" w:firstLine="600"/>
        <w:jc w:val="both"/>
        <w:rPr>
          <w:rFonts w:eastAsia="Malgun Gothic"/>
          <w:sz w:val="20"/>
        </w:rPr>
      </w:pPr>
      <w:r w:rsidRPr="00283AD8">
        <w:rPr>
          <w:sz w:val="20"/>
        </w:rPr>
        <w:t>EISREFSENS_50M</w:t>
      </w:r>
      <w:r>
        <w:rPr>
          <w:rFonts w:eastAsia="Malgun Gothic" w:hint="eastAsia"/>
          <w:sz w:val="20"/>
        </w:rPr>
        <w:t xml:space="preserve"> = -120 ~ -129 for LEO</w:t>
      </w:r>
    </w:p>
    <w:p w14:paraId="1DA42CF3" w14:textId="77777777" w:rsidR="00A527AE" w:rsidRDefault="00A527AE" w:rsidP="00A527AE">
      <w:pPr>
        <w:jc w:val="both"/>
        <w:rPr>
          <w:rFonts w:eastAsia="Malgun Gothic"/>
          <w:sz w:val="2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65"/>
        <w:gridCol w:w="2087"/>
        <w:gridCol w:w="1473"/>
        <w:gridCol w:w="2480"/>
        <w:gridCol w:w="1823"/>
      </w:tblGrid>
      <w:tr w:rsidR="00A527AE" w:rsidRPr="005F130C" w14:paraId="0F011731" w14:textId="77777777" w:rsidTr="00D01658">
        <w:trPr>
          <w:trHeight w:val="330"/>
          <w:jc w:val="center"/>
        </w:trPr>
        <w:tc>
          <w:tcPr>
            <w:tcW w:w="2065" w:type="dxa"/>
          </w:tcPr>
          <w:p w14:paraId="3E5D1F13" w14:textId="77777777" w:rsidR="00A527AE" w:rsidRPr="005F130C" w:rsidRDefault="00A527AE" w:rsidP="009E530D">
            <w:pPr>
              <w:jc w:val="center"/>
              <w:rPr>
                <w:sz w:val="20"/>
              </w:rPr>
            </w:pPr>
          </w:p>
        </w:tc>
        <w:tc>
          <w:tcPr>
            <w:tcW w:w="2087" w:type="dxa"/>
            <w:noWrap/>
            <w:vAlign w:val="center"/>
            <w:hideMark/>
          </w:tcPr>
          <w:p w14:paraId="157DE99B" w14:textId="77777777" w:rsidR="00A527AE" w:rsidRPr="005F130C" w:rsidRDefault="00A527AE" w:rsidP="009E530D">
            <w:pPr>
              <w:jc w:val="center"/>
              <w:rPr>
                <w:rFonts w:eastAsia="Malgun Gothic"/>
                <w:sz w:val="20"/>
              </w:rPr>
            </w:pPr>
            <w:r w:rsidRPr="005F130C">
              <w:rPr>
                <w:rFonts w:hint="eastAsia"/>
                <w:sz w:val="20"/>
              </w:rPr>
              <w:t>EIRP of mobile VSAT</w:t>
            </w:r>
            <w:r>
              <w:rPr>
                <w:rFonts w:eastAsia="Malgun Gothic" w:hint="eastAsia"/>
                <w:sz w:val="20"/>
              </w:rPr>
              <w:t xml:space="preserve"> (dBm)</w:t>
            </w:r>
          </w:p>
        </w:tc>
        <w:tc>
          <w:tcPr>
            <w:tcW w:w="1473" w:type="dxa"/>
            <w:noWrap/>
            <w:vAlign w:val="center"/>
            <w:hideMark/>
          </w:tcPr>
          <w:p w14:paraId="1A77A0A6" w14:textId="77777777" w:rsidR="00A527AE" w:rsidRPr="005F130C" w:rsidRDefault="00A527AE" w:rsidP="009E530D">
            <w:pPr>
              <w:jc w:val="center"/>
              <w:rPr>
                <w:rFonts w:eastAsia="Malgun Gothic"/>
                <w:sz w:val="20"/>
              </w:rPr>
            </w:pPr>
            <w:r w:rsidRPr="005F130C">
              <w:rPr>
                <w:rFonts w:hint="eastAsia"/>
                <w:sz w:val="20"/>
              </w:rPr>
              <w:t>Pathloss</w:t>
            </w:r>
            <w:r>
              <w:rPr>
                <w:rFonts w:eastAsia="Malgun Gothic" w:hint="eastAsia"/>
                <w:sz w:val="20"/>
              </w:rPr>
              <w:t xml:space="preserve"> (dB)</w:t>
            </w:r>
          </w:p>
        </w:tc>
        <w:tc>
          <w:tcPr>
            <w:tcW w:w="2480" w:type="dxa"/>
            <w:noWrap/>
            <w:vAlign w:val="center"/>
            <w:hideMark/>
          </w:tcPr>
          <w:p w14:paraId="7A5AC2C3" w14:textId="77777777" w:rsidR="00A527AE" w:rsidRPr="005F130C" w:rsidRDefault="00A527AE" w:rsidP="009E530D">
            <w:pPr>
              <w:jc w:val="center"/>
              <w:rPr>
                <w:rFonts w:eastAsia="Malgun Gothic"/>
                <w:sz w:val="20"/>
              </w:rPr>
            </w:pPr>
            <w:r w:rsidRPr="005F130C">
              <w:rPr>
                <w:rFonts w:hint="eastAsia"/>
                <w:sz w:val="20"/>
              </w:rPr>
              <w:t>EIS_</w:t>
            </w:r>
            <w:r w:rsidRPr="005F130C">
              <w:rPr>
                <w:rFonts w:hint="eastAsia"/>
                <w:sz w:val="20"/>
                <w:vertAlign w:val="subscript"/>
              </w:rPr>
              <w:t>REFSENS</w:t>
            </w:r>
            <w:r>
              <w:rPr>
                <w:rFonts w:eastAsia="Malgun Gothic" w:hint="eastAsia"/>
                <w:sz w:val="20"/>
              </w:rPr>
              <w:t xml:space="preserve"> (dBm)</w:t>
            </w:r>
          </w:p>
        </w:tc>
        <w:tc>
          <w:tcPr>
            <w:tcW w:w="1823" w:type="dxa"/>
            <w:noWrap/>
            <w:vAlign w:val="center"/>
            <w:hideMark/>
          </w:tcPr>
          <w:p w14:paraId="06EEB777" w14:textId="77777777" w:rsidR="00A527AE" w:rsidRPr="005F130C" w:rsidRDefault="00A527AE" w:rsidP="009E530D">
            <w:pPr>
              <w:jc w:val="center"/>
              <w:rPr>
                <w:rFonts w:eastAsia="Malgun Gothic"/>
                <w:sz w:val="20"/>
              </w:rPr>
            </w:pPr>
            <w:r w:rsidRPr="005F130C">
              <w:rPr>
                <w:rFonts w:hint="eastAsia"/>
                <w:sz w:val="20"/>
              </w:rPr>
              <w:t>Link Margin</w:t>
            </w:r>
            <w:r>
              <w:rPr>
                <w:rFonts w:eastAsia="Malgun Gothic" w:hint="eastAsia"/>
                <w:sz w:val="20"/>
              </w:rPr>
              <w:t xml:space="preserve"> (dB)</w:t>
            </w:r>
          </w:p>
        </w:tc>
      </w:tr>
      <w:tr w:rsidR="00A527AE" w:rsidRPr="005F130C" w14:paraId="200B9D15" w14:textId="77777777" w:rsidTr="00D01658">
        <w:trPr>
          <w:trHeight w:val="330"/>
          <w:jc w:val="center"/>
        </w:trPr>
        <w:tc>
          <w:tcPr>
            <w:tcW w:w="2065" w:type="dxa"/>
          </w:tcPr>
          <w:p w14:paraId="37E366CD" w14:textId="77777777" w:rsidR="00A527AE" w:rsidRPr="005F130C" w:rsidRDefault="00A527AE" w:rsidP="009E530D">
            <w:pPr>
              <w:jc w:val="center"/>
              <w:rPr>
                <w:rFonts w:eastAsia="Malgun Gothic"/>
                <w:sz w:val="20"/>
              </w:rPr>
            </w:pPr>
            <w:r>
              <w:rPr>
                <w:rFonts w:eastAsia="Malgun Gothic" w:hint="eastAsia"/>
                <w:sz w:val="20"/>
              </w:rPr>
              <w:t>LEO 600 w/ 30</w:t>
            </w:r>
            <w:r w:rsidRPr="005F130C">
              <w:rPr>
                <w:rFonts w:eastAsia="Malgun Gothic" w:hint="eastAsia"/>
                <w:sz w:val="20"/>
                <w:vertAlign w:val="superscript"/>
              </w:rPr>
              <w:t>o</w:t>
            </w:r>
          </w:p>
        </w:tc>
        <w:tc>
          <w:tcPr>
            <w:tcW w:w="2087" w:type="dxa"/>
            <w:noWrap/>
            <w:vAlign w:val="center"/>
            <w:hideMark/>
          </w:tcPr>
          <w:p w14:paraId="29EBA290" w14:textId="77777777" w:rsidR="00A527AE" w:rsidRPr="005F130C" w:rsidRDefault="00A527AE" w:rsidP="009E530D">
            <w:pPr>
              <w:jc w:val="center"/>
              <w:rPr>
                <w:rFonts w:eastAsia="Malgun Gothic"/>
                <w:sz w:val="20"/>
              </w:rPr>
            </w:pPr>
            <w:r w:rsidRPr="005F130C">
              <w:rPr>
                <w:rFonts w:hint="eastAsia"/>
                <w:sz w:val="20"/>
              </w:rPr>
              <w:t>4</w:t>
            </w:r>
            <w:r>
              <w:rPr>
                <w:rFonts w:eastAsia="Malgun Gothic" w:hint="eastAsia"/>
                <w:sz w:val="20"/>
              </w:rPr>
              <w:t>5</w:t>
            </w:r>
          </w:p>
        </w:tc>
        <w:tc>
          <w:tcPr>
            <w:tcW w:w="1473" w:type="dxa"/>
            <w:noWrap/>
            <w:vAlign w:val="center"/>
            <w:hideMark/>
          </w:tcPr>
          <w:p w14:paraId="4FC82ADB" w14:textId="77777777" w:rsidR="00A527AE" w:rsidRPr="005F130C" w:rsidRDefault="00A527AE" w:rsidP="009E530D">
            <w:pPr>
              <w:jc w:val="center"/>
              <w:rPr>
                <w:sz w:val="20"/>
              </w:rPr>
            </w:pPr>
            <w:r w:rsidRPr="005F130C">
              <w:rPr>
                <w:rFonts w:hint="eastAsia"/>
                <w:sz w:val="20"/>
              </w:rPr>
              <w:t>176</w:t>
            </w:r>
          </w:p>
        </w:tc>
        <w:tc>
          <w:tcPr>
            <w:tcW w:w="2480" w:type="dxa"/>
            <w:noWrap/>
            <w:vAlign w:val="center"/>
            <w:hideMark/>
          </w:tcPr>
          <w:p w14:paraId="4D20E468" w14:textId="77777777" w:rsidR="00A527AE" w:rsidRPr="005F130C" w:rsidRDefault="00A527AE" w:rsidP="009E530D">
            <w:pPr>
              <w:jc w:val="center"/>
              <w:rPr>
                <w:rFonts w:eastAsia="Malgun Gothic"/>
                <w:sz w:val="20"/>
              </w:rPr>
            </w:pPr>
            <w:r>
              <w:rPr>
                <w:rFonts w:eastAsia="Malgun Gothic" w:hint="eastAsia"/>
                <w:sz w:val="20"/>
              </w:rPr>
              <w:t>-133.8 ~ -142.8</w:t>
            </w:r>
          </w:p>
        </w:tc>
        <w:tc>
          <w:tcPr>
            <w:tcW w:w="1823" w:type="dxa"/>
            <w:noWrap/>
            <w:vAlign w:val="center"/>
            <w:hideMark/>
          </w:tcPr>
          <w:p w14:paraId="01E74340" w14:textId="5EBBEFEF" w:rsidR="00A527AE" w:rsidRPr="005F130C" w:rsidRDefault="00CB26CB" w:rsidP="009E530D">
            <w:pPr>
              <w:jc w:val="center"/>
              <w:rPr>
                <w:rFonts w:eastAsia="Malgun Gothic"/>
                <w:sz w:val="20"/>
              </w:rPr>
            </w:pPr>
            <w:r w:rsidRPr="00CB26CB">
              <w:rPr>
                <w:rFonts w:eastAsia="Malgun Gothic"/>
                <w:b/>
                <w:bCs/>
                <w:sz w:val="20"/>
              </w:rPr>
              <w:t>+</w:t>
            </w:r>
            <w:r w:rsidR="00A527AE" w:rsidRPr="00CB26CB">
              <w:rPr>
                <w:rFonts w:eastAsia="Malgun Gothic" w:hint="eastAsia"/>
                <w:b/>
                <w:bCs/>
                <w:sz w:val="20"/>
              </w:rPr>
              <w:t>2.8</w:t>
            </w:r>
            <w:r w:rsidR="00A527AE">
              <w:rPr>
                <w:rFonts w:eastAsia="Malgun Gothic" w:hint="eastAsia"/>
                <w:sz w:val="20"/>
              </w:rPr>
              <w:t xml:space="preserve"> ~ </w:t>
            </w:r>
            <w:r w:rsidRPr="00CB26CB">
              <w:rPr>
                <w:rFonts w:eastAsia="Malgun Gothic"/>
                <w:b/>
                <w:bCs/>
                <w:sz w:val="20"/>
              </w:rPr>
              <w:t>+</w:t>
            </w:r>
            <w:r w:rsidR="00A527AE" w:rsidRPr="00CB26CB">
              <w:rPr>
                <w:rFonts w:eastAsia="Malgun Gothic" w:hint="eastAsia"/>
                <w:b/>
                <w:bCs/>
                <w:sz w:val="20"/>
              </w:rPr>
              <w:t>11.8</w:t>
            </w:r>
          </w:p>
        </w:tc>
      </w:tr>
      <w:tr w:rsidR="00A527AE" w:rsidRPr="005F130C" w14:paraId="28735086" w14:textId="77777777" w:rsidTr="00D01658">
        <w:trPr>
          <w:trHeight w:val="330"/>
          <w:jc w:val="center"/>
        </w:trPr>
        <w:tc>
          <w:tcPr>
            <w:tcW w:w="2065" w:type="dxa"/>
          </w:tcPr>
          <w:p w14:paraId="7895F642" w14:textId="77777777" w:rsidR="00A527AE" w:rsidRPr="005F130C" w:rsidRDefault="00A527AE" w:rsidP="009E530D">
            <w:pPr>
              <w:jc w:val="center"/>
              <w:rPr>
                <w:sz w:val="20"/>
              </w:rPr>
            </w:pPr>
            <w:r>
              <w:rPr>
                <w:rFonts w:eastAsia="Malgun Gothic" w:hint="eastAsia"/>
                <w:sz w:val="20"/>
              </w:rPr>
              <w:t>LEO 1200 w/ 30</w:t>
            </w:r>
            <w:r w:rsidRPr="005F130C">
              <w:rPr>
                <w:rFonts w:eastAsia="Malgun Gothic" w:hint="eastAsia"/>
                <w:sz w:val="20"/>
                <w:vertAlign w:val="superscript"/>
              </w:rPr>
              <w:t>o</w:t>
            </w:r>
          </w:p>
        </w:tc>
        <w:tc>
          <w:tcPr>
            <w:tcW w:w="2087" w:type="dxa"/>
            <w:noWrap/>
            <w:vAlign w:val="center"/>
            <w:hideMark/>
          </w:tcPr>
          <w:p w14:paraId="2C154BB2" w14:textId="77777777" w:rsidR="00A527AE" w:rsidRPr="005F130C" w:rsidRDefault="00A527AE" w:rsidP="009E530D">
            <w:pPr>
              <w:jc w:val="center"/>
              <w:rPr>
                <w:rFonts w:eastAsia="Malgun Gothic"/>
                <w:sz w:val="20"/>
              </w:rPr>
            </w:pPr>
            <w:r w:rsidRPr="005F130C">
              <w:rPr>
                <w:rFonts w:hint="eastAsia"/>
                <w:sz w:val="20"/>
              </w:rPr>
              <w:t>4</w:t>
            </w:r>
            <w:r>
              <w:rPr>
                <w:rFonts w:eastAsia="Malgun Gothic" w:hint="eastAsia"/>
                <w:sz w:val="20"/>
              </w:rPr>
              <w:t>5</w:t>
            </w:r>
          </w:p>
        </w:tc>
        <w:tc>
          <w:tcPr>
            <w:tcW w:w="1473" w:type="dxa"/>
            <w:noWrap/>
            <w:vAlign w:val="center"/>
            <w:hideMark/>
          </w:tcPr>
          <w:p w14:paraId="4805C01C" w14:textId="77777777" w:rsidR="00A527AE" w:rsidRPr="005F130C" w:rsidRDefault="00A527AE" w:rsidP="009E530D">
            <w:pPr>
              <w:jc w:val="center"/>
              <w:rPr>
                <w:sz w:val="20"/>
              </w:rPr>
            </w:pPr>
            <w:r w:rsidRPr="005F130C">
              <w:rPr>
                <w:rFonts w:hint="eastAsia"/>
                <w:sz w:val="20"/>
              </w:rPr>
              <w:t>181</w:t>
            </w:r>
          </w:p>
        </w:tc>
        <w:tc>
          <w:tcPr>
            <w:tcW w:w="2480" w:type="dxa"/>
            <w:noWrap/>
            <w:vAlign w:val="center"/>
            <w:hideMark/>
          </w:tcPr>
          <w:p w14:paraId="1FA7C0D9" w14:textId="77777777" w:rsidR="00A527AE" w:rsidRPr="005F130C" w:rsidRDefault="00A527AE" w:rsidP="009E530D">
            <w:pPr>
              <w:jc w:val="center"/>
              <w:rPr>
                <w:sz w:val="20"/>
              </w:rPr>
            </w:pPr>
            <w:r>
              <w:rPr>
                <w:rFonts w:eastAsia="Malgun Gothic" w:hint="eastAsia"/>
                <w:sz w:val="20"/>
              </w:rPr>
              <w:t>-133.8 ~ -142.8</w:t>
            </w:r>
          </w:p>
        </w:tc>
        <w:tc>
          <w:tcPr>
            <w:tcW w:w="1823" w:type="dxa"/>
            <w:noWrap/>
            <w:vAlign w:val="center"/>
            <w:hideMark/>
          </w:tcPr>
          <w:p w14:paraId="019E1409" w14:textId="6AF09B8F" w:rsidR="00A527AE" w:rsidRPr="005F130C" w:rsidRDefault="00A527AE" w:rsidP="009E530D">
            <w:pPr>
              <w:jc w:val="center"/>
              <w:rPr>
                <w:rFonts w:eastAsia="Malgun Gothic"/>
                <w:sz w:val="20"/>
              </w:rPr>
            </w:pPr>
            <w:r>
              <w:rPr>
                <w:rFonts w:eastAsia="Malgun Gothic" w:hint="eastAsia"/>
                <w:sz w:val="20"/>
              </w:rPr>
              <w:t xml:space="preserve">-2.2 ~ </w:t>
            </w:r>
            <w:r w:rsidR="00CB26CB" w:rsidRPr="00CB26CB">
              <w:rPr>
                <w:rFonts w:eastAsia="Malgun Gothic"/>
                <w:b/>
                <w:bCs/>
                <w:sz w:val="20"/>
              </w:rPr>
              <w:t>+</w:t>
            </w:r>
            <w:r w:rsidRPr="00CB26CB">
              <w:rPr>
                <w:rFonts w:eastAsia="Malgun Gothic" w:hint="eastAsia"/>
                <w:b/>
                <w:bCs/>
                <w:sz w:val="20"/>
              </w:rPr>
              <w:t>6.8</w:t>
            </w:r>
          </w:p>
        </w:tc>
      </w:tr>
    </w:tbl>
    <w:p w14:paraId="6AE4E172" w14:textId="77777777" w:rsidR="00A527AE" w:rsidRPr="00CB26CB" w:rsidRDefault="00A527AE" w:rsidP="00A527AE">
      <w:pPr>
        <w:jc w:val="both"/>
        <w:rPr>
          <w:rFonts w:eastAsia="Malgun Gothic"/>
          <w:sz w:val="20"/>
          <w:szCs w:val="20"/>
        </w:rPr>
      </w:pPr>
      <w:r w:rsidRPr="00CB26CB">
        <w:rPr>
          <w:rFonts w:eastAsia="Malgun Gothic" w:hint="eastAsia"/>
          <w:sz w:val="20"/>
          <w:szCs w:val="20"/>
        </w:rPr>
        <w:t xml:space="preserve">Where </w:t>
      </w:r>
      <w:r w:rsidRPr="00CB26CB">
        <w:rPr>
          <w:rFonts w:hint="eastAsia"/>
          <w:sz w:val="20"/>
          <w:szCs w:val="20"/>
        </w:rPr>
        <w:t>EIS_</w:t>
      </w:r>
      <w:r w:rsidRPr="00CB26CB">
        <w:rPr>
          <w:rFonts w:hint="eastAsia"/>
          <w:sz w:val="20"/>
          <w:szCs w:val="20"/>
          <w:vertAlign w:val="subscript"/>
        </w:rPr>
        <w:t>REFSENS</w:t>
      </w:r>
      <w:r w:rsidRPr="00CB26CB">
        <w:rPr>
          <w:rFonts w:eastAsia="Malgun Gothic" w:hint="eastAsia"/>
          <w:sz w:val="20"/>
          <w:szCs w:val="20"/>
        </w:rPr>
        <w:t xml:space="preserve"> (dBm) = </w:t>
      </w:r>
      <w:r w:rsidRPr="00CB26CB">
        <w:rPr>
          <w:sz w:val="20"/>
          <w:szCs w:val="20"/>
          <w:lang w:eastAsia="en-GB"/>
        </w:rPr>
        <w:t>EIS</w:t>
      </w:r>
      <w:r w:rsidRPr="00CB26CB">
        <w:rPr>
          <w:sz w:val="20"/>
          <w:szCs w:val="20"/>
          <w:vertAlign w:val="subscript"/>
          <w:lang w:eastAsia="en-GB"/>
        </w:rPr>
        <w:t xml:space="preserve">REFSENS_50M </w:t>
      </w:r>
      <w:r w:rsidRPr="00CB26CB">
        <w:rPr>
          <w:sz w:val="20"/>
          <w:szCs w:val="20"/>
          <w:lang w:eastAsia="zh-CN"/>
        </w:rPr>
        <w:t>-</w:t>
      </w:r>
      <w:r w:rsidRPr="00CB26CB">
        <w:rPr>
          <w:rFonts w:eastAsia="Malgun Gothic" w:hint="eastAsia"/>
          <w:sz w:val="20"/>
          <w:szCs w:val="20"/>
        </w:rPr>
        <w:t>10.8</w:t>
      </w:r>
      <w:r w:rsidRPr="00CB26CB">
        <w:rPr>
          <w:sz w:val="20"/>
          <w:szCs w:val="20"/>
        </w:rPr>
        <w:t>+ Δ</w:t>
      </w:r>
      <w:r w:rsidRPr="00CB26CB">
        <w:rPr>
          <w:sz w:val="20"/>
          <w:szCs w:val="20"/>
          <w:vertAlign w:val="subscript"/>
        </w:rPr>
        <w:t>FR</w:t>
      </w:r>
      <w:r w:rsidRPr="00CB26CB">
        <w:rPr>
          <w:sz w:val="20"/>
          <w:szCs w:val="20"/>
          <w:vertAlign w:val="subscript"/>
          <w:lang w:eastAsia="zh-CN"/>
        </w:rPr>
        <w:t>1</w:t>
      </w:r>
      <w:r w:rsidRPr="00CB26CB">
        <w:rPr>
          <w:sz w:val="20"/>
          <w:szCs w:val="20"/>
          <w:vertAlign w:val="subscript"/>
        </w:rPr>
        <w:t>_REFSENS</w:t>
      </w:r>
      <w:r w:rsidRPr="00CB26CB">
        <w:rPr>
          <w:rFonts w:eastAsia="Malgun Gothic" w:hint="eastAsia"/>
          <w:sz w:val="20"/>
          <w:szCs w:val="20"/>
          <w:vertAlign w:val="subscript"/>
        </w:rPr>
        <w:t xml:space="preserve"> </w:t>
      </w:r>
      <w:r w:rsidRPr="00CB26CB">
        <w:rPr>
          <w:rFonts w:eastAsia="Malgun Gothic" w:hint="eastAsia"/>
          <w:sz w:val="20"/>
          <w:szCs w:val="20"/>
        </w:rPr>
        <w:t>(</w:t>
      </w:r>
      <w:r w:rsidRPr="00CB26CB">
        <w:rPr>
          <w:rFonts w:eastAsia="Malgun Gothic"/>
          <w:sz w:val="20"/>
          <w:szCs w:val="20"/>
        </w:rPr>
        <w:t>G-FR1-NTN-A1-</w:t>
      </w:r>
      <w:r w:rsidRPr="00CB26CB">
        <w:rPr>
          <w:rFonts w:eastAsia="Malgun Gothic" w:hint="eastAsia"/>
          <w:sz w:val="20"/>
          <w:szCs w:val="20"/>
        </w:rPr>
        <w:t>2</w:t>
      </w:r>
      <w:r w:rsidRPr="00CB26CB">
        <w:rPr>
          <w:rFonts w:eastAsia="Malgun Gothic"/>
          <w:sz w:val="20"/>
          <w:szCs w:val="20"/>
        </w:rPr>
        <w:t xml:space="preserve"> (Note 1)</w:t>
      </w:r>
      <w:r w:rsidRPr="00CB26CB">
        <w:rPr>
          <w:rFonts w:eastAsia="Malgun Gothic" w:hint="eastAsia"/>
          <w:sz w:val="20"/>
          <w:szCs w:val="20"/>
        </w:rPr>
        <w:t>)</w:t>
      </w:r>
    </w:p>
    <w:p w14:paraId="69A9C3AA" w14:textId="1E5A51EC" w:rsidR="00A527AE" w:rsidRPr="00283AD8" w:rsidRDefault="00A527AE" w:rsidP="00A527AE">
      <w:pPr>
        <w:ind w:firstLineChars="300" w:firstLine="600"/>
        <w:jc w:val="both"/>
        <w:rPr>
          <w:rFonts w:eastAsia="Malgun Gothic"/>
          <w:sz w:val="20"/>
        </w:rPr>
      </w:pPr>
      <w:r w:rsidRPr="00283AD8">
        <w:rPr>
          <w:sz w:val="20"/>
        </w:rPr>
        <w:t>EISREFSENS_50M</w:t>
      </w:r>
      <w:r>
        <w:rPr>
          <w:rFonts w:eastAsia="Malgun Gothic" w:hint="eastAsia"/>
          <w:sz w:val="20"/>
        </w:rPr>
        <w:t xml:space="preserve"> = -120 ~ -129 for LEO</w:t>
      </w:r>
    </w:p>
    <w:p w14:paraId="30C452E9" w14:textId="77777777" w:rsidR="00A527AE" w:rsidRDefault="00A527AE" w:rsidP="00A527AE">
      <w:pPr>
        <w:jc w:val="both"/>
        <w:rPr>
          <w:rFonts w:eastAsia="Malgun Gothic"/>
          <w:sz w:val="20"/>
        </w:rPr>
      </w:pPr>
    </w:p>
    <w:p w14:paraId="76AD7BAC" w14:textId="0E415C1C" w:rsidR="00A527AE" w:rsidRDefault="00A527AE" w:rsidP="00D01658">
      <w:pPr>
        <w:ind w:left="420"/>
        <w:jc w:val="both"/>
        <w:rPr>
          <w:sz w:val="20"/>
        </w:rPr>
      </w:pPr>
      <w:r w:rsidRPr="003B4506">
        <w:rPr>
          <w:b/>
          <w:bCs/>
          <w:sz w:val="20"/>
        </w:rPr>
        <w:t xml:space="preserve">Proposal </w:t>
      </w:r>
      <w:r>
        <w:rPr>
          <w:rFonts w:eastAsia="Malgun Gothic" w:hint="eastAsia"/>
          <w:b/>
          <w:bCs/>
          <w:sz w:val="20"/>
        </w:rPr>
        <w:t>7</w:t>
      </w:r>
      <w:r w:rsidRPr="003B4506">
        <w:rPr>
          <w:rFonts w:hint="eastAsia"/>
          <w:b/>
          <w:bCs/>
          <w:sz w:val="20"/>
        </w:rPr>
        <w:t>.</w:t>
      </w:r>
      <w:r w:rsidRPr="003B4506">
        <w:rPr>
          <w:rFonts w:hint="eastAsia"/>
          <w:sz w:val="20"/>
        </w:rPr>
        <w:t xml:space="preserve"> </w:t>
      </w:r>
      <w:r w:rsidRPr="003036C0">
        <w:rPr>
          <w:sz w:val="20"/>
        </w:rPr>
        <w:t xml:space="preserve">Based on the </w:t>
      </w:r>
      <w:r>
        <w:rPr>
          <w:sz w:val="20"/>
        </w:rPr>
        <w:t>Up</w:t>
      </w:r>
      <w:r w:rsidR="00CB26CB">
        <w:rPr>
          <w:sz w:val="20"/>
        </w:rPr>
        <w:t>l</w:t>
      </w:r>
      <w:r>
        <w:rPr>
          <w:sz w:val="20"/>
        </w:rPr>
        <w:t xml:space="preserve">ink </w:t>
      </w:r>
      <w:r w:rsidRPr="003036C0">
        <w:rPr>
          <w:sz w:val="20"/>
        </w:rPr>
        <w:t xml:space="preserve">Link Margin analysis, it appears that LEO </w:t>
      </w:r>
      <w:r w:rsidR="00D01658">
        <w:rPr>
          <w:sz w:val="20"/>
        </w:rPr>
        <w:t xml:space="preserve">uplink </w:t>
      </w:r>
      <w:r w:rsidRPr="003036C0">
        <w:rPr>
          <w:sz w:val="20"/>
        </w:rPr>
        <w:t>communication is feasible using a 20</w:t>
      </w:r>
      <w:r w:rsidR="00E07BCE">
        <w:rPr>
          <w:sz w:val="20"/>
        </w:rPr>
        <w:t>x</w:t>
      </w:r>
      <w:r w:rsidRPr="003036C0">
        <w:rPr>
          <w:sz w:val="20"/>
        </w:rPr>
        <w:t>20</w:t>
      </w:r>
      <w:r w:rsidR="00E07BCE">
        <w:rPr>
          <w:sz w:val="20"/>
        </w:rPr>
        <w:t>cm</w:t>
      </w:r>
      <w:r w:rsidRPr="003036C0">
        <w:rPr>
          <w:sz w:val="20"/>
        </w:rPr>
        <w:t> VSAT configuration</w:t>
      </w:r>
      <w:r>
        <w:rPr>
          <w:sz w:val="20"/>
        </w:rPr>
        <w:t xml:space="preserve"> at least up to 50MHz CBW</w:t>
      </w:r>
      <w:r w:rsidR="002B4E58">
        <w:rPr>
          <w:sz w:val="20"/>
        </w:rPr>
        <w:t xml:space="preserve"> and it is proposed to use the </w:t>
      </w:r>
      <w:r w:rsidR="002B4E58" w:rsidRPr="002B4E58">
        <w:rPr>
          <w:sz w:val="20"/>
        </w:rPr>
        <w:t xml:space="preserve">EISREFSENS_50MHz ≤ ––115.5 dBm and Min EIRP = 45 dBm </w:t>
      </w:r>
      <w:r w:rsidR="002B4E58">
        <w:rPr>
          <w:sz w:val="20"/>
        </w:rPr>
        <w:t xml:space="preserve">as starting points in defining the requirements for </w:t>
      </w:r>
      <w:r w:rsidR="002B4E58">
        <w:rPr>
          <w:sz w:val="20"/>
          <w:szCs w:val="20"/>
          <w:lang w:val="en-GB"/>
        </w:rPr>
        <w:t>VSAT with smaller antenna aperture size of ~20x20cm.</w:t>
      </w:r>
    </w:p>
    <w:p w14:paraId="3CCB4013" w14:textId="77777777" w:rsidR="00D01658" w:rsidRDefault="00D01658" w:rsidP="00D01658">
      <w:pPr>
        <w:ind w:left="420"/>
        <w:jc w:val="both"/>
        <w:rPr>
          <w:sz w:val="20"/>
        </w:rPr>
      </w:pPr>
    </w:p>
    <w:p w14:paraId="7CB876F9" w14:textId="77777777" w:rsidR="00D01658" w:rsidRPr="008825E4" w:rsidRDefault="00D01658" w:rsidP="00D01658">
      <w:pPr>
        <w:rPr>
          <w:rFonts w:eastAsia="Malgun Gothic"/>
          <w:b/>
          <w:bCs/>
          <w:sz w:val="20"/>
          <w:szCs w:val="20"/>
        </w:rPr>
      </w:pPr>
      <w:r w:rsidRPr="008825E4">
        <w:rPr>
          <w:rFonts w:eastAsia="Malgun Gothic"/>
          <w:b/>
          <w:bCs/>
          <w:sz w:val="20"/>
          <w:szCs w:val="20"/>
        </w:rPr>
        <w:t>Issue 1-</w:t>
      </w:r>
      <w:r w:rsidRPr="008825E4">
        <w:rPr>
          <w:rFonts w:eastAsia="Malgun Gothic" w:hint="eastAsia"/>
          <w:b/>
          <w:bCs/>
          <w:sz w:val="20"/>
          <w:szCs w:val="20"/>
        </w:rPr>
        <w:t>2</w:t>
      </w:r>
      <w:r w:rsidRPr="008825E4">
        <w:rPr>
          <w:rFonts w:eastAsia="Malgun Gothic"/>
          <w:b/>
          <w:bCs/>
          <w:sz w:val="20"/>
          <w:szCs w:val="20"/>
        </w:rPr>
        <w:t>-</w:t>
      </w:r>
      <w:r>
        <w:rPr>
          <w:rFonts w:eastAsia="Malgun Gothic" w:hint="eastAsia"/>
          <w:b/>
          <w:bCs/>
          <w:sz w:val="20"/>
          <w:szCs w:val="20"/>
        </w:rPr>
        <w:t>3</w:t>
      </w:r>
      <w:r w:rsidRPr="008825E4">
        <w:rPr>
          <w:rFonts w:eastAsia="Malgun Gothic"/>
          <w:b/>
          <w:bCs/>
          <w:sz w:val="20"/>
          <w:szCs w:val="20"/>
        </w:rPr>
        <w:t xml:space="preserve">: </w:t>
      </w:r>
      <w:r w:rsidRPr="00C450BF">
        <w:rPr>
          <w:rFonts w:eastAsia="Malgun Gothic"/>
          <w:b/>
          <w:bCs/>
          <w:sz w:val="20"/>
          <w:szCs w:val="20"/>
        </w:rPr>
        <w:t>ACLR and ACS for the new VSAT with small antenna</w:t>
      </w:r>
    </w:p>
    <w:p w14:paraId="221E27BD" w14:textId="77777777" w:rsidR="00D01658" w:rsidRDefault="00D01658" w:rsidP="00D01658">
      <w:pPr>
        <w:ind w:left="420"/>
        <w:jc w:val="both"/>
        <w:rPr>
          <w:sz w:val="20"/>
        </w:rPr>
      </w:pPr>
    </w:p>
    <w:p w14:paraId="514EE85C" w14:textId="3732182D" w:rsidR="00D01658" w:rsidRDefault="00D01658" w:rsidP="00D01658">
      <w:pPr>
        <w:ind w:left="420"/>
        <w:rPr>
          <w:sz w:val="20"/>
          <w:szCs w:val="20"/>
          <w:lang w:val="en-GB"/>
        </w:rPr>
      </w:pPr>
      <w:r w:rsidRPr="00B0678C">
        <w:rPr>
          <w:b/>
          <w:bCs/>
          <w:sz w:val="20"/>
          <w:szCs w:val="20"/>
          <w:lang w:val="en-GB"/>
        </w:rPr>
        <w:t xml:space="preserve">Proposal </w:t>
      </w:r>
      <w:r>
        <w:rPr>
          <w:b/>
          <w:bCs/>
          <w:sz w:val="20"/>
          <w:szCs w:val="20"/>
          <w:lang w:val="en-GB"/>
        </w:rPr>
        <w:t>8</w:t>
      </w:r>
      <w:r w:rsidRPr="00B0678C">
        <w:rPr>
          <w:b/>
          <w:bCs/>
          <w:sz w:val="20"/>
          <w:szCs w:val="20"/>
          <w:lang w:val="en-GB"/>
        </w:rPr>
        <w:t>:</w:t>
      </w:r>
      <w:r w:rsidRPr="00B0678C">
        <w:rPr>
          <w:sz w:val="20"/>
          <w:szCs w:val="20"/>
          <w:lang w:val="en-GB"/>
        </w:rPr>
        <w:t xml:space="preserve"> </w:t>
      </w:r>
      <w:r>
        <w:rPr>
          <w:sz w:val="20"/>
          <w:szCs w:val="20"/>
          <w:lang w:val="en-GB"/>
        </w:rPr>
        <w:t>Based on o</w:t>
      </w:r>
      <w:r w:rsidRPr="00B0678C">
        <w:rPr>
          <w:sz w:val="20"/>
          <w:szCs w:val="20"/>
          <w:lang w:val="en-GB"/>
        </w:rPr>
        <w:t>bservations 1</w:t>
      </w:r>
      <w:r>
        <w:rPr>
          <w:sz w:val="20"/>
          <w:szCs w:val="20"/>
          <w:lang w:val="en-GB"/>
        </w:rPr>
        <w:t>0</w:t>
      </w:r>
      <w:r w:rsidRPr="00B0678C">
        <w:rPr>
          <w:sz w:val="20"/>
          <w:szCs w:val="20"/>
          <w:lang w:val="en-GB"/>
        </w:rPr>
        <w:t xml:space="preserve"> </w:t>
      </w:r>
      <w:r>
        <w:rPr>
          <w:sz w:val="20"/>
          <w:szCs w:val="20"/>
          <w:lang w:val="en-GB"/>
        </w:rPr>
        <w:t>to 11</w:t>
      </w:r>
      <w:r w:rsidRPr="00B0678C">
        <w:rPr>
          <w:sz w:val="20"/>
          <w:szCs w:val="20"/>
          <w:lang w:val="en-GB"/>
        </w:rPr>
        <w:t xml:space="preserve"> </w:t>
      </w:r>
      <w:r>
        <w:rPr>
          <w:sz w:val="20"/>
          <w:szCs w:val="20"/>
          <w:lang w:val="en-GB"/>
        </w:rPr>
        <w:t>the</w:t>
      </w:r>
      <w:r w:rsidRPr="00B0678C">
        <w:rPr>
          <w:sz w:val="20"/>
          <w:szCs w:val="20"/>
          <w:lang w:val="en-GB"/>
        </w:rPr>
        <w:t xml:space="preserve"> interference from smaller NTN VSAT (with 20x20cm form factor) to TN network is </w:t>
      </w:r>
      <w:r>
        <w:rPr>
          <w:sz w:val="20"/>
          <w:szCs w:val="20"/>
          <w:lang w:val="en-GB"/>
        </w:rPr>
        <w:t xml:space="preserve">always </w:t>
      </w:r>
      <w:r w:rsidRPr="00B0678C">
        <w:rPr>
          <w:sz w:val="20"/>
          <w:szCs w:val="20"/>
          <w:lang w:val="en-GB"/>
        </w:rPr>
        <w:t>lower than with larger matrixes (e.g. 45x45 and 78x78</w:t>
      </w:r>
      <w:r>
        <w:rPr>
          <w:sz w:val="20"/>
          <w:szCs w:val="20"/>
          <w:lang w:val="en-GB"/>
        </w:rPr>
        <w:t xml:space="preserve">). Considering also the observation 12 </w:t>
      </w:r>
      <w:r w:rsidRPr="00B0678C">
        <w:rPr>
          <w:sz w:val="20"/>
          <w:szCs w:val="20"/>
          <w:lang w:val="en-GB"/>
        </w:rPr>
        <w:t xml:space="preserve">there </w:t>
      </w:r>
      <w:r>
        <w:rPr>
          <w:sz w:val="20"/>
          <w:szCs w:val="20"/>
          <w:lang w:val="en-GB"/>
        </w:rPr>
        <w:t>seems to be</w:t>
      </w:r>
      <w:r w:rsidRPr="00B0678C">
        <w:rPr>
          <w:sz w:val="20"/>
          <w:szCs w:val="20"/>
          <w:lang w:val="en-GB"/>
        </w:rPr>
        <w:t xml:space="preserve"> no need to repeat the co-</w:t>
      </w:r>
      <w:r>
        <w:rPr>
          <w:sz w:val="20"/>
          <w:szCs w:val="20"/>
          <w:lang w:val="en-GB"/>
        </w:rPr>
        <w:t>existence</w:t>
      </w:r>
      <w:r w:rsidRPr="00B0678C">
        <w:rPr>
          <w:sz w:val="20"/>
          <w:szCs w:val="20"/>
          <w:lang w:val="en-GB"/>
        </w:rPr>
        <w:t xml:space="preserve"> simulations for NTN VSAT to TN interference</w:t>
      </w:r>
      <w:r>
        <w:rPr>
          <w:sz w:val="20"/>
          <w:szCs w:val="20"/>
          <w:lang w:val="en-GB"/>
        </w:rPr>
        <w:t xml:space="preserve"> nor for TN to NTN VSAT </w:t>
      </w:r>
      <w:r w:rsidRPr="00B0678C">
        <w:rPr>
          <w:sz w:val="20"/>
          <w:szCs w:val="20"/>
          <w:lang w:val="en-GB"/>
        </w:rPr>
        <w:t>interference</w:t>
      </w:r>
      <w:r>
        <w:rPr>
          <w:sz w:val="20"/>
          <w:szCs w:val="20"/>
          <w:lang w:val="en-GB"/>
        </w:rPr>
        <w:t xml:space="preserve"> and it is proposed that existing Ku-band FDD ACLR and AC</w:t>
      </w:r>
      <w:r w:rsidR="00CE1420">
        <w:rPr>
          <w:sz w:val="20"/>
          <w:szCs w:val="20"/>
          <w:lang w:val="en-GB"/>
        </w:rPr>
        <w:t>S</w:t>
      </w:r>
      <w:r>
        <w:rPr>
          <w:sz w:val="20"/>
          <w:szCs w:val="20"/>
          <w:lang w:val="en-GB"/>
        </w:rPr>
        <w:t xml:space="preserve"> requirements are reused for the VSAT with smaller antenna aperture size </w:t>
      </w:r>
      <w:r w:rsidR="002B4E58">
        <w:rPr>
          <w:sz w:val="20"/>
          <w:szCs w:val="20"/>
          <w:lang w:val="en-GB"/>
        </w:rPr>
        <w:t>of ~</w:t>
      </w:r>
      <w:r>
        <w:rPr>
          <w:sz w:val="20"/>
          <w:szCs w:val="20"/>
          <w:lang w:val="en-GB"/>
        </w:rPr>
        <w:t>20x20cm</w:t>
      </w:r>
      <w:r w:rsidRPr="00B0678C">
        <w:rPr>
          <w:sz w:val="20"/>
          <w:szCs w:val="20"/>
          <w:lang w:val="en-GB"/>
        </w:rPr>
        <w:t>.</w:t>
      </w:r>
    </w:p>
    <w:p w14:paraId="14366AFD" w14:textId="77777777" w:rsidR="00383F0D" w:rsidRPr="00A527AE" w:rsidRDefault="00383F0D" w:rsidP="005E384D">
      <w:pPr>
        <w:rPr>
          <w:rFonts w:eastAsia="Malgun Gothic"/>
          <w:color w:val="000000"/>
          <w:sz w:val="20"/>
          <w:szCs w:val="20"/>
        </w:rPr>
      </w:pPr>
    </w:p>
    <w:p w14:paraId="23FAD379" w14:textId="77777777" w:rsidR="000D142D" w:rsidRDefault="000D142D" w:rsidP="00E66C8E">
      <w:pPr>
        <w:pStyle w:val="Heading1"/>
      </w:pPr>
      <w:r>
        <w:t>References</w:t>
      </w:r>
    </w:p>
    <w:p w14:paraId="05E6D4E8" w14:textId="11601E51" w:rsidR="00143FE6" w:rsidRPr="00726E1A" w:rsidRDefault="000D142D" w:rsidP="000D142D">
      <w:pPr>
        <w:rPr>
          <w:sz w:val="20"/>
          <w:szCs w:val="20"/>
        </w:rPr>
      </w:pPr>
      <w:r w:rsidRPr="00726E1A">
        <w:rPr>
          <w:sz w:val="20"/>
          <w:szCs w:val="20"/>
        </w:rPr>
        <w:t xml:space="preserve">[1] </w:t>
      </w:r>
      <w:r w:rsidR="00E16E87">
        <w:rPr>
          <w:rFonts w:eastAsia="Malgun Gothic" w:hint="eastAsia"/>
          <w:sz w:val="20"/>
          <w:szCs w:val="20"/>
        </w:rPr>
        <w:t xml:space="preserve">R4-2515082 </w:t>
      </w:r>
      <w:r w:rsidR="00E16E87" w:rsidRPr="00E16E87">
        <w:rPr>
          <w:rFonts w:eastAsia="Malgun Gothic"/>
          <w:sz w:val="20"/>
          <w:szCs w:val="20"/>
        </w:rPr>
        <w:t>Way Forward for [116bis][330] NR_IoT_NTN_Ph2_Part2</w:t>
      </w:r>
      <w:r w:rsidR="00E16E87">
        <w:rPr>
          <w:rFonts w:eastAsia="Malgun Gothic" w:hint="eastAsia"/>
          <w:sz w:val="20"/>
          <w:szCs w:val="20"/>
        </w:rPr>
        <w:t xml:space="preserve">, </w:t>
      </w:r>
      <w:r w:rsidR="00E16E87" w:rsidRPr="00726E1A">
        <w:rPr>
          <w:sz w:val="20"/>
          <w:szCs w:val="20"/>
        </w:rPr>
        <w:t>3GPP TSG-RAN4 Meeting #116</w:t>
      </w:r>
      <w:r w:rsidR="00E16E87">
        <w:rPr>
          <w:rFonts w:eastAsia="Malgun Gothic" w:hint="eastAsia"/>
          <w:sz w:val="20"/>
          <w:szCs w:val="20"/>
        </w:rPr>
        <w:t xml:space="preserve"> bis</w:t>
      </w:r>
    </w:p>
    <w:p w14:paraId="132F5D44" w14:textId="77777777" w:rsidR="00402EE7" w:rsidRPr="00726E1A" w:rsidRDefault="00402EE7" w:rsidP="000D142D">
      <w:pPr>
        <w:rPr>
          <w:sz w:val="20"/>
          <w:szCs w:val="20"/>
        </w:rPr>
      </w:pPr>
    </w:p>
    <w:p w14:paraId="3EDB8810" w14:textId="40BAC21B" w:rsidR="00C43F21" w:rsidRDefault="00402EE7" w:rsidP="009D6FFB">
      <w:pPr>
        <w:rPr>
          <w:rFonts w:eastAsia="Malgun Gothic"/>
          <w:sz w:val="20"/>
          <w:szCs w:val="20"/>
        </w:rPr>
      </w:pPr>
      <w:r w:rsidRPr="00726E1A">
        <w:rPr>
          <w:sz w:val="20"/>
          <w:szCs w:val="20"/>
        </w:rPr>
        <w:t xml:space="preserve">[2] </w:t>
      </w:r>
      <w:bookmarkStart w:id="15" w:name="_Hlk210841331"/>
      <w:r w:rsidR="009D6FFB">
        <w:rPr>
          <w:rFonts w:eastAsia="Malgun Gothic" w:hint="eastAsia"/>
          <w:sz w:val="20"/>
          <w:szCs w:val="20"/>
        </w:rPr>
        <w:t xml:space="preserve">R4-2513711 On Ku-band Half-Duplex RF requirements with FR1-Numerology, </w:t>
      </w:r>
      <w:r w:rsidR="009D6FFB" w:rsidRPr="00726E1A">
        <w:rPr>
          <w:sz w:val="20"/>
          <w:szCs w:val="20"/>
        </w:rPr>
        <w:t>3GPP TSG-RAN4 Meeting #116</w:t>
      </w:r>
      <w:r w:rsidR="009D6FFB">
        <w:rPr>
          <w:rFonts w:eastAsia="Malgun Gothic" w:hint="eastAsia"/>
          <w:sz w:val="20"/>
          <w:szCs w:val="20"/>
        </w:rPr>
        <w:t xml:space="preserve"> bis</w:t>
      </w:r>
      <w:bookmarkEnd w:id="15"/>
    </w:p>
    <w:p w14:paraId="795DCF4F" w14:textId="77777777" w:rsidR="006206A9" w:rsidRDefault="006206A9" w:rsidP="009D6FFB">
      <w:pPr>
        <w:rPr>
          <w:rFonts w:eastAsia="Malgun Gothic"/>
          <w:sz w:val="20"/>
          <w:szCs w:val="20"/>
        </w:rPr>
      </w:pPr>
    </w:p>
    <w:p w14:paraId="6A867AA8" w14:textId="77777777" w:rsidR="006206A9" w:rsidRPr="00736129" w:rsidRDefault="006206A9" w:rsidP="006206A9">
      <w:pPr>
        <w:rPr>
          <w:sz w:val="20"/>
          <w:szCs w:val="20"/>
        </w:rPr>
      </w:pPr>
      <w:r w:rsidRPr="00736129">
        <w:rPr>
          <w:sz w:val="20"/>
          <w:szCs w:val="20"/>
        </w:rPr>
        <w:t>[</w:t>
      </w:r>
      <w:r>
        <w:rPr>
          <w:sz w:val="20"/>
          <w:szCs w:val="20"/>
        </w:rPr>
        <w:t>3</w:t>
      </w:r>
      <w:r w:rsidRPr="00736129">
        <w:rPr>
          <w:sz w:val="20"/>
          <w:szCs w:val="20"/>
        </w:rPr>
        <w:t>] R4-25</w:t>
      </w:r>
      <w:r>
        <w:rPr>
          <w:sz w:val="20"/>
          <w:szCs w:val="20"/>
        </w:rPr>
        <w:t>08774</w:t>
      </w:r>
      <w:r w:rsidRPr="00736129">
        <w:rPr>
          <w:sz w:val="20"/>
          <w:szCs w:val="20"/>
        </w:rPr>
        <w:t xml:space="preserve">, </w:t>
      </w:r>
      <w:r w:rsidRPr="00EE7A03">
        <w:rPr>
          <w:sz w:val="20"/>
          <w:szCs w:val="20"/>
        </w:rPr>
        <w:t>Ku band co-existence simulation assumptions (running document)</w:t>
      </w:r>
      <w:r w:rsidRPr="00736129">
        <w:rPr>
          <w:sz w:val="20"/>
          <w:szCs w:val="20"/>
        </w:rPr>
        <w:t xml:space="preserve">, </w:t>
      </w:r>
      <w:r>
        <w:rPr>
          <w:sz w:val="20"/>
          <w:szCs w:val="20"/>
        </w:rPr>
        <w:t>Ericsson</w:t>
      </w:r>
      <w:r w:rsidRPr="00736129">
        <w:rPr>
          <w:sz w:val="20"/>
          <w:szCs w:val="20"/>
        </w:rPr>
        <w:t>, TSG-RAN WG4 Meeting #11</w:t>
      </w:r>
      <w:r>
        <w:rPr>
          <w:sz w:val="20"/>
          <w:szCs w:val="20"/>
        </w:rPr>
        <w:t>5</w:t>
      </w:r>
      <w:r w:rsidRPr="00736129">
        <w:rPr>
          <w:sz w:val="20"/>
          <w:szCs w:val="20"/>
        </w:rPr>
        <w:t xml:space="preserve">, </w:t>
      </w:r>
      <w:r>
        <w:rPr>
          <w:sz w:val="20"/>
          <w:szCs w:val="20"/>
        </w:rPr>
        <w:t>May</w:t>
      </w:r>
      <w:r w:rsidRPr="00736129">
        <w:rPr>
          <w:sz w:val="20"/>
          <w:szCs w:val="20"/>
        </w:rPr>
        <w:t xml:space="preserve"> 2025</w:t>
      </w:r>
    </w:p>
    <w:p w14:paraId="3356FCAD" w14:textId="77777777" w:rsidR="006206A9" w:rsidRPr="009D6FFB" w:rsidRDefault="006206A9" w:rsidP="009D6FFB">
      <w:pPr>
        <w:rPr>
          <w:rFonts w:eastAsia="Malgun Gothic"/>
          <w:sz w:val="20"/>
          <w:szCs w:val="20"/>
        </w:rPr>
      </w:pPr>
    </w:p>
    <w:sectPr w:rsidR="006206A9" w:rsidRPr="009D6FFB" w:rsidSect="00726E1A">
      <w:headerReference w:type="even"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C04EE" w14:textId="77777777" w:rsidR="00355B44" w:rsidRDefault="00355B44" w:rsidP="006426F4">
      <w:r>
        <w:separator/>
      </w:r>
    </w:p>
  </w:endnote>
  <w:endnote w:type="continuationSeparator" w:id="0">
    <w:p w14:paraId="5F80C389" w14:textId="77777777" w:rsidR="00355B44" w:rsidRDefault="00355B44" w:rsidP="00642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num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FangSong_GB2312">
    <w:altName w:val="Times New Roman"/>
    <w:charset w:val="86"/>
    <w:family w:val="modern"/>
    <w:pitch w:val="default"/>
    <w:sig w:usb0="00000000" w:usb1="00000000" w:usb2="00000010" w:usb3="00000000" w:csb0="00040000"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CA4CE" w14:textId="77777777" w:rsidR="00355B44" w:rsidRDefault="00355B44" w:rsidP="006426F4">
      <w:r>
        <w:separator/>
      </w:r>
    </w:p>
  </w:footnote>
  <w:footnote w:type="continuationSeparator" w:id="0">
    <w:p w14:paraId="0419C219" w14:textId="77777777" w:rsidR="00355B44" w:rsidRDefault="00355B44" w:rsidP="00642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026F1" w14:textId="2DBFEB33" w:rsidR="00276BE0" w:rsidRDefault="00276BE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0B68FB"/>
    <w:multiLevelType w:val="multilevel"/>
    <w:tmpl w:val="42F06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C3150E"/>
    <w:multiLevelType w:val="multilevel"/>
    <w:tmpl w:val="8A2055BA"/>
    <w:lvl w:ilvl="0">
      <w:start w:val="1"/>
      <w:numFmt w:val="decimal"/>
      <w:pStyle w:val="Heading1"/>
      <w:lvlText w:val="%1."/>
      <w:lvlJc w:val="left"/>
      <w:pPr>
        <w:ind w:left="6090" w:hanging="420"/>
      </w:pPr>
    </w:lvl>
    <w:lvl w:ilvl="1">
      <w:start w:val="1"/>
      <w:numFmt w:val="decimal"/>
      <w:pStyle w:val="Heading2"/>
      <w:isLgl/>
      <w:lvlText w:val="%1.%2"/>
      <w:lvlJc w:val="left"/>
      <w:pPr>
        <w:ind w:left="4045"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B537177"/>
    <w:multiLevelType w:val="multilevel"/>
    <w:tmpl w:val="5F362620"/>
    <w:lvl w:ilvl="0">
      <w:start w:val="1"/>
      <w:numFmt w:val="decimal"/>
      <w:lvlText w:val="%1."/>
      <w:lvlJc w:val="left"/>
      <w:pPr>
        <w:ind w:left="360" w:hanging="360"/>
      </w:pPr>
    </w:lvl>
    <w:lvl w:ilvl="1">
      <w:start w:val="1"/>
      <w:numFmt w:val="decimal"/>
      <w:pStyle w:val="Heading4"/>
      <w:lvlText w:val="%1.%2."/>
      <w:lvlJc w:val="left"/>
      <w:pPr>
        <w:ind w:left="792" w:hanging="432"/>
      </w:pPr>
    </w:lvl>
    <w:lvl w:ilvl="2">
      <w:start w:val="1"/>
      <w:numFmt w:val="decimal"/>
      <w:lvlText w:val="%1.%2.%3."/>
      <w:lvlJc w:val="left"/>
      <w:pPr>
        <w:ind w:left="1224" w:hanging="504"/>
      </w:pPr>
    </w:lvl>
    <w:lvl w:ilvl="3">
      <w:start w:val="1"/>
      <w:numFmt w:val="decimal"/>
      <w:pStyle w:val="1"/>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1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6D5D3E"/>
    <w:multiLevelType w:val="hybridMultilevel"/>
    <w:tmpl w:val="316E97F4"/>
    <w:lvl w:ilvl="0" w:tplc="A6801514">
      <w:start w:val="2"/>
      <w:numFmt w:val="bullet"/>
      <w:pStyle w:val="10"/>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18" w15:restartNumberingAfterBreak="0">
    <w:nsid w:val="5FC13599"/>
    <w:multiLevelType w:val="multilevel"/>
    <w:tmpl w:val="19A2CE2E"/>
    <w:lvl w:ilvl="0">
      <w:start w:val="1"/>
      <w:numFmt w:val="decimal"/>
      <w:pStyle w:val="11"/>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16cid:durableId="665867890">
    <w:abstractNumId w:val="21"/>
  </w:num>
  <w:num w:numId="2" w16cid:durableId="230192192">
    <w:abstractNumId w:val="2"/>
  </w:num>
  <w:num w:numId="3" w16cid:durableId="1665477820">
    <w:abstractNumId w:val="13"/>
  </w:num>
  <w:num w:numId="4" w16cid:durableId="1225876323">
    <w:abstractNumId w:val="24"/>
  </w:num>
  <w:num w:numId="5" w16cid:durableId="2143695938">
    <w:abstractNumId w:val="10"/>
  </w:num>
  <w:num w:numId="6" w16cid:durableId="1277982389">
    <w:abstractNumId w:val="15"/>
  </w:num>
  <w:num w:numId="7" w16cid:durableId="2134670145">
    <w:abstractNumId w:val="25"/>
  </w:num>
  <w:num w:numId="8" w16cid:durableId="1104034405">
    <w:abstractNumId w:val="4"/>
  </w:num>
  <w:num w:numId="9" w16cid:durableId="393705120">
    <w:abstractNumId w:val="17"/>
  </w:num>
  <w:num w:numId="10" w16cid:durableId="754058327">
    <w:abstractNumId w:val="18"/>
  </w:num>
  <w:num w:numId="11" w16cid:durableId="826289343">
    <w:abstractNumId w:val="9"/>
  </w:num>
  <w:num w:numId="12" w16cid:durableId="2007585391">
    <w:abstractNumId w:val="7"/>
  </w:num>
  <w:num w:numId="13" w16cid:durableId="1046221809">
    <w:abstractNumId w:val="8"/>
  </w:num>
  <w:num w:numId="14" w16cid:durableId="408311468">
    <w:abstractNumId w:val="14"/>
  </w:num>
  <w:num w:numId="15" w16cid:durableId="1642225451">
    <w:abstractNumId w:val="12"/>
  </w:num>
  <w:num w:numId="16" w16cid:durableId="1752968731">
    <w:abstractNumId w:val="0"/>
  </w:num>
  <w:num w:numId="17" w16cid:durableId="2013532806">
    <w:abstractNumId w:val="6"/>
  </w:num>
  <w:num w:numId="18" w16cid:durableId="843402580">
    <w:abstractNumId w:val="22"/>
  </w:num>
  <w:num w:numId="19" w16cid:durableId="1389263885">
    <w:abstractNumId w:val="3"/>
  </w:num>
  <w:num w:numId="20" w16cid:durableId="634257552">
    <w:abstractNumId w:val="16"/>
  </w:num>
  <w:num w:numId="21" w16cid:durableId="2084060009">
    <w:abstractNumId w:val="11"/>
  </w:num>
  <w:num w:numId="22" w16cid:durableId="513299243">
    <w:abstractNumId w:val="19"/>
  </w:num>
  <w:num w:numId="23" w16cid:durableId="581328863">
    <w:abstractNumId w:val="23"/>
  </w:num>
  <w:num w:numId="24" w16cid:durableId="1084955651">
    <w:abstractNumId w:val="5"/>
  </w:num>
  <w:num w:numId="25" w16cid:durableId="336930403">
    <w:abstractNumId w:val="20"/>
  </w:num>
  <w:num w:numId="26" w16cid:durableId="949701552">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activeWritingStyle w:appName="MSWord" w:lang="pt-BR"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ko-KR" w:vendorID="64" w:dllVersion="5" w:nlCheck="1" w:checkStyle="1"/>
  <w:proofState w:spelling="clean" w:grammar="clean"/>
  <w:attachedTemplate r:id="rId1"/>
  <w:linkStyle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44C8"/>
    <w:rsid w:val="000000FB"/>
    <w:rsid w:val="000005FC"/>
    <w:rsid w:val="0000072C"/>
    <w:rsid w:val="00000C91"/>
    <w:rsid w:val="00001971"/>
    <w:rsid w:val="00001BE4"/>
    <w:rsid w:val="0000219A"/>
    <w:rsid w:val="000023FC"/>
    <w:rsid w:val="000026E8"/>
    <w:rsid w:val="00002BF5"/>
    <w:rsid w:val="00002EA5"/>
    <w:rsid w:val="000030D8"/>
    <w:rsid w:val="000030E2"/>
    <w:rsid w:val="0000359F"/>
    <w:rsid w:val="00003A81"/>
    <w:rsid w:val="00003DFF"/>
    <w:rsid w:val="00004291"/>
    <w:rsid w:val="000065AD"/>
    <w:rsid w:val="000077FB"/>
    <w:rsid w:val="00010920"/>
    <w:rsid w:val="00010C55"/>
    <w:rsid w:val="00011FB9"/>
    <w:rsid w:val="00012EFF"/>
    <w:rsid w:val="0001342B"/>
    <w:rsid w:val="00013CEA"/>
    <w:rsid w:val="000141F9"/>
    <w:rsid w:val="00015131"/>
    <w:rsid w:val="000156DF"/>
    <w:rsid w:val="00015A87"/>
    <w:rsid w:val="000160B9"/>
    <w:rsid w:val="0001658E"/>
    <w:rsid w:val="0001681A"/>
    <w:rsid w:val="0001702D"/>
    <w:rsid w:val="00020784"/>
    <w:rsid w:val="000212E2"/>
    <w:rsid w:val="00022105"/>
    <w:rsid w:val="0002283D"/>
    <w:rsid w:val="00022E5A"/>
    <w:rsid w:val="00023ED8"/>
    <w:rsid w:val="0002431F"/>
    <w:rsid w:val="000253FF"/>
    <w:rsid w:val="00025DD6"/>
    <w:rsid w:val="00026565"/>
    <w:rsid w:val="0002776B"/>
    <w:rsid w:val="000303D3"/>
    <w:rsid w:val="00030BF5"/>
    <w:rsid w:val="00031542"/>
    <w:rsid w:val="000349D3"/>
    <w:rsid w:val="00034B6E"/>
    <w:rsid w:val="00036F77"/>
    <w:rsid w:val="00037756"/>
    <w:rsid w:val="00037F2D"/>
    <w:rsid w:val="000400F0"/>
    <w:rsid w:val="000403D1"/>
    <w:rsid w:val="00040D84"/>
    <w:rsid w:val="00041AD1"/>
    <w:rsid w:val="00041C13"/>
    <w:rsid w:val="000425DF"/>
    <w:rsid w:val="00042806"/>
    <w:rsid w:val="00042B0E"/>
    <w:rsid w:val="00043067"/>
    <w:rsid w:val="00043295"/>
    <w:rsid w:val="00043BDF"/>
    <w:rsid w:val="0004430D"/>
    <w:rsid w:val="0004442D"/>
    <w:rsid w:val="00046272"/>
    <w:rsid w:val="0004657D"/>
    <w:rsid w:val="00046C83"/>
    <w:rsid w:val="000476F3"/>
    <w:rsid w:val="00047811"/>
    <w:rsid w:val="00050E72"/>
    <w:rsid w:val="00052D4E"/>
    <w:rsid w:val="0005313F"/>
    <w:rsid w:val="000536B8"/>
    <w:rsid w:val="00053F9D"/>
    <w:rsid w:val="000541C9"/>
    <w:rsid w:val="00054E37"/>
    <w:rsid w:val="000552E8"/>
    <w:rsid w:val="0005544E"/>
    <w:rsid w:val="00055479"/>
    <w:rsid w:val="00056A67"/>
    <w:rsid w:val="00056B63"/>
    <w:rsid w:val="00061E71"/>
    <w:rsid w:val="00063225"/>
    <w:rsid w:val="00063966"/>
    <w:rsid w:val="00063D15"/>
    <w:rsid w:val="00064EA7"/>
    <w:rsid w:val="00065369"/>
    <w:rsid w:val="000671B1"/>
    <w:rsid w:val="0006731F"/>
    <w:rsid w:val="000674B4"/>
    <w:rsid w:val="00067A56"/>
    <w:rsid w:val="000706B1"/>
    <w:rsid w:val="00070C3A"/>
    <w:rsid w:val="00071721"/>
    <w:rsid w:val="00071963"/>
    <w:rsid w:val="00071F26"/>
    <w:rsid w:val="000726EB"/>
    <w:rsid w:val="000739BC"/>
    <w:rsid w:val="00073F2C"/>
    <w:rsid w:val="00074DA5"/>
    <w:rsid w:val="00075027"/>
    <w:rsid w:val="00075085"/>
    <w:rsid w:val="000754E1"/>
    <w:rsid w:val="000764BE"/>
    <w:rsid w:val="00076A1F"/>
    <w:rsid w:val="00077CC2"/>
    <w:rsid w:val="00080A86"/>
    <w:rsid w:val="000815A5"/>
    <w:rsid w:val="0008185D"/>
    <w:rsid w:val="00081E55"/>
    <w:rsid w:val="00081FF7"/>
    <w:rsid w:val="00082165"/>
    <w:rsid w:val="000821CD"/>
    <w:rsid w:val="00082828"/>
    <w:rsid w:val="0008354F"/>
    <w:rsid w:val="00083AEB"/>
    <w:rsid w:val="00084704"/>
    <w:rsid w:val="00085526"/>
    <w:rsid w:val="00085F34"/>
    <w:rsid w:val="00087B96"/>
    <w:rsid w:val="0009052C"/>
    <w:rsid w:val="0009108B"/>
    <w:rsid w:val="00091243"/>
    <w:rsid w:val="00091630"/>
    <w:rsid w:val="0009183E"/>
    <w:rsid w:val="00092192"/>
    <w:rsid w:val="00092D6D"/>
    <w:rsid w:val="00092FA2"/>
    <w:rsid w:val="00093E80"/>
    <w:rsid w:val="000946A3"/>
    <w:rsid w:val="00094EF1"/>
    <w:rsid w:val="000951C8"/>
    <w:rsid w:val="00095294"/>
    <w:rsid w:val="0009585C"/>
    <w:rsid w:val="0009589E"/>
    <w:rsid w:val="00095C57"/>
    <w:rsid w:val="000962A5"/>
    <w:rsid w:val="000A00B0"/>
    <w:rsid w:val="000A0757"/>
    <w:rsid w:val="000A0928"/>
    <w:rsid w:val="000A18DE"/>
    <w:rsid w:val="000A482F"/>
    <w:rsid w:val="000A4B4C"/>
    <w:rsid w:val="000A4DD6"/>
    <w:rsid w:val="000A4E5A"/>
    <w:rsid w:val="000A5F37"/>
    <w:rsid w:val="000A6C6A"/>
    <w:rsid w:val="000A6DC2"/>
    <w:rsid w:val="000A74F0"/>
    <w:rsid w:val="000B4410"/>
    <w:rsid w:val="000B52AE"/>
    <w:rsid w:val="000B5866"/>
    <w:rsid w:val="000B6430"/>
    <w:rsid w:val="000B71BE"/>
    <w:rsid w:val="000B7551"/>
    <w:rsid w:val="000B7FA9"/>
    <w:rsid w:val="000C12C0"/>
    <w:rsid w:val="000C1B5E"/>
    <w:rsid w:val="000C1F89"/>
    <w:rsid w:val="000C20C5"/>
    <w:rsid w:val="000C3417"/>
    <w:rsid w:val="000C4B64"/>
    <w:rsid w:val="000C4C67"/>
    <w:rsid w:val="000C5E1A"/>
    <w:rsid w:val="000C7353"/>
    <w:rsid w:val="000D01B0"/>
    <w:rsid w:val="000D0B10"/>
    <w:rsid w:val="000D1399"/>
    <w:rsid w:val="000D142D"/>
    <w:rsid w:val="000D1639"/>
    <w:rsid w:val="000D1DFE"/>
    <w:rsid w:val="000D2F5A"/>
    <w:rsid w:val="000D39D2"/>
    <w:rsid w:val="000D39D5"/>
    <w:rsid w:val="000D3AD3"/>
    <w:rsid w:val="000D3E0A"/>
    <w:rsid w:val="000D46CC"/>
    <w:rsid w:val="000D47E6"/>
    <w:rsid w:val="000D5016"/>
    <w:rsid w:val="000D51B6"/>
    <w:rsid w:val="000D5DB8"/>
    <w:rsid w:val="000D7865"/>
    <w:rsid w:val="000D7D01"/>
    <w:rsid w:val="000E0A5C"/>
    <w:rsid w:val="000E130E"/>
    <w:rsid w:val="000E1D75"/>
    <w:rsid w:val="000E2541"/>
    <w:rsid w:val="000E2918"/>
    <w:rsid w:val="000E2B12"/>
    <w:rsid w:val="000E3606"/>
    <w:rsid w:val="000E49A4"/>
    <w:rsid w:val="000E5F87"/>
    <w:rsid w:val="000E627E"/>
    <w:rsid w:val="000E687A"/>
    <w:rsid w:val="000E69F0"/>
    <w:rsid w:val="000E6A34"/>
    <w:rsid w:val="000E6C9F"/>
    <w:rsid w:val="000F1087"/>
    <w:rsid w:val="000F1603"/>
    <w:rsid w:val="000F1A11"/>
    <w:rsid w:val="000F218D"/>
    <w:rsid w:val="000F2DAE"/>
    <w:rsid w:val="000F3BB5"/>
    <w:rsid w:val="000F3EFA"/>
    <w:rsid w:val="000F4B1A"/>
    <w:rsid w:val="000F4C22"/>
    <w:rsid w:val="000F4C6D"/>
    <w:rsid w:val="000F4C7B"/>
    <w:rsid w:val="000F4FA3"/>
    <w:rsid w:val="000F5827"/>
    <w:rsid w:val="000F58FF"/>
    <w:rsid w:val="000F6B73"/>
    <w:rsid w:val="000F7C46"/>
    <w:rsid w:val="00100971"/>
    <w:rsid w:val="001016E7"/>
    <w:rsid w:val="00101FF3"/>
    <w:rsid w:val="00103AFA"/>
    <w:rsid w:val="001052B8"/>
    <w:rsid w:val="00107B25"/>
    <w:rsid w:val="00110687"/>
    <w:rsid w:val="00112BC2"/>
    <w:rsid w:val="00113514"/>
    <w:rsid w:val="00114FED"/>
    <w:rsid w:val="0011511E"/>
    <w:rsid w:val="00115696"/>
    <w:rsid w:val="00116446"/>
    <w:rsid w:val="00116922"/>
    <w:rsid w:val="00116B16"/>
    <w:rsid w:val="00116B40"/>
    <w:rsid w:val="00116DC5"/>
    <w:rsid w:val="0011700F"/>
    <w:rsid w:val="0011735B"/>
    <w:rsid w:val="001208BE"/>
    <w:rsid w:val="00120C08"/>
    <w:rsid w:val="00120F47"/>
    <w:rsid w:val="00121119"/>
    <w:rsid w:val="00122298"/>
    <w:rsid w:val="001223D8"/>
    <w:rsid w:val="00122B33"/>
    <w:rsid w:val="001250D9"/>
    <w:rsid w:val="00126124"/>
    <w:rsid w:val="00126381"/>
    <w:rsid w:val="001263E2"/>
    <w:rsid w:val="0012669B"/>
    <w:rsid w:val="001279C3"/>
    <w:rsid w:val="001320F2"/>
    <w:rsid w:val="00132CDF"/>
    <w:rsid w:val="001347A4"/>
    <w:rsid w:val="00134948"/>
    <w:rsid w:val="001363E3"/>
    <w:rsid w:val="001364AC"/>
    <w:rsid w:val="001364EC"/>
    <w:rsid w:val="001368EB"/>
    <w:rsid w:val="0013746D"/>
    <w:rsid w:val="00137A73"/>
    <w:rsid w:val="00137CA8"/>
    <w:rsid w:val="00137F1A"/>
    <w:rsid w:val="00140792"/>
    <w:rsid w:val="001418EC"/>
    <w:rsid w:val="00141930"/>
    <w:rsid w:val="00141A12"/>
    <w:rsid w:val="0014221A"/>
    <w:rsid w:val="0014353B"/>
    <w:rsid w:val="001438D6"/>
    <w:rsid w:val="00143AD8"/>
    <w:rsid w:val="00143CC6"/>
    <w:rsid w:val="00143FE6"/>
    <w:rsid w:val="0014411F"/>
    <w:rsid w:val="0014563E"/>
    <w:rsid w:val="0014579F"/>
    <w:rsid w:val="0014669B"/>
    <w:rsid w:val="00146E4F"/>
    <w:rsid w:val="001476EA"/>
    <w:rsid w:val="00150979"/>
    <w:rsid w:val="00150A9B"/>
    <w:rsid w:val="00151366"/>
    <w:rsid w:val="00151E97"/>
    <w:rsid w:val="00152956"/>
    <w:rsid w:val="00153BDA"/>
    <w:rsid w:val="00153D41"/>
    <w:rsid w:val="00154BBB"/>
    <w:rsid w:val="001556A7"/>
    <w:rsid w:val="0015609F"/>
    <w:rsid w:val="00156656"/>
    <w:rsid w:val="001567DA"/>
    <w:rsid w:val="001572E4"/>
    <w:rsid w:val="001574A0"/>
    <w:rsid w:val="0015770E"/>
    <w:rsid w:val="00157A25"/>
    <w:rsid w:val="00157CC7"/>
    <w:rsid w:val="00160583"/>
    <w:rsid w:val="001605EF"/>
    <w:rsid w:val="00160D92"/>
    <w:rsid w:val="001619BC"/>
    <w:rsid w:val="001629C0"/>
    <w:rsid w:val="00162E47"/>
    <w:rsid w:val="00163105"/>
    <w:rsid w:val="00164822"/>
    <w:rsid w:val="00165280"/>
    <w:rsid w:val="001652F4"/>
    <w:rsid w:val="00165FD8"/>
    <w:rsid w:val="00166653"/>
    <w:rsid w:val="00167DDD"/>
    <w:rsid w:val="001702D1"/>
    <w:rsid w:val="00170307"/>
    <w:rsid w:val="00170D86"/>
    <w:rsid w:val="00171F29"/>
    <w:rsid w:val="00171F91"/>
    <w:rsid w:val="00173116"/>
    <w:rsid w:val="00173487"/>
    <w:rsid w:val="0017357A"/>
    <w:rsid w:val="00173A18"/>
    <w:rsid w:val="00173A72"/>
    <w:rsid w:val="00173BFB"/>
    <w:rsid w:val="00173DFC"/>
    <w:rsid w:val="001757DE"/>
    <w:rsid w:val="0017684E"/>
    <w:rsid w:val="001777BC"/>
    <w:rsid w:val="00177858"/>
    <w:rsid w:val="00177D5B"/>
    <w:rsid w:val="00177FFA"/>
    <w:rsid w:val="00180043"/>
    <w:rsid w:val="00181A85"/>
    <w:rsid w:val="00182603"/>
    <w:rsid w:val="001832B6"/>
    <w:rsid w:val="00183662"/>
    <w:rsid w:val="00183A27"/>
    <w:rsid w:val="00183ADC"/>
    <w:rsid w:val="00183D36"/>
    <w:rsid w:val="00184D1C"/>
    <w:rsid w:val="00184DA4"/>
    <w:rsid w:val="00185CFF"/>
    <w:rsid w:val="00185D88"/>
    <w:rsid w:val="001862C6"/>
    <w:rsid w:val="0018662F"/>
    <w:rsid w:val="00186B54"/>
    <w:rsid w:val="001902C9"/>
    <w:rsid w:val="001908B6"/>
    <w:rsid w:val="00190A41"/>
    <w:rsid w:val="0019190C"/>
    <w:rsid w:val="00191B3C"/>
    <w:rsid w:val="00191ED6"/>
    <w:rsid w:val="001921D6"/>
    <w:rsid w:val="00193F12"/>
    <w:rsid w:val="00194A58"/>
    <w:rsid w:val="00195466"/>
    <w:rsid w:val="00196B55"/>
    <w:rsid w:val="00197A09"/>
    <w:rsid w:val="001A0233"/>
    <w:rsid w:val="001A0425"/>
    <w:rsid w:val="001A0A8C"/>
    <w:rsid w:val="001A1084"/>
    <w:rsid w:val="001A226A"/>
    <w:rsid w:val="001A22D7"/>
    <w:rsid w:val="001A2980"/>
    <w:rsid w:val="001A3A22"/>
    <w:rsid w:val="001A3ED2"/>
    <w:rsid w:val="001A4F2A"/>
    <w:rsid w:val="001A5390"/>
    <w:rsid w:val="001A5706"/>
    <w:rsid w:val="001A61BD"/>
    <w:rsid w:val="001A62C6"/>
    <w:rsid w:val="001A7207"/>
    <w:rsid w:val="001A79CE"/>
    <w:rsid w:val="001A7FF8"/>
    <w:rsid w:val="001B022A"/>
    <w:rsid w:val="001B09F6"/>
    <w:rsid w:val="001B1CE8"/>
    <w:rsid w:val="001B1F44"/>
    <w:rsid w:val="001B25BB"/>
    <w:rsid w:val="001B29B6"/>
    <w:rsid w:val="001B3EE1"/>
    <w:rsid w:val="001B40B3"/>
    <w:rsid w:val="001B4464"/>
    <w:rsid w:val="001B4EB1"/>
    <w:rsid w:val="001B51F1"/>
    <w:rsid w:val="001B535E"/>
    <w:rsid w:val="001B5464"/>
    <w:rsid w:val="001B624B"/>
    <w:rsid w:val="001B6E89"/>
    <w:rsid w:val="001B702A"/>
    <w:rsid w:val="001B7A35"/>
    <w:rsid w:val="001B7C01"/>
    <w:rsid w:val="001B7E06"/>
    <w:rsid w:val="001B7F8E"/>
    <w:rsid w:val="001C01C2"/>
    <w:rsid w:val="001C0220"/>
    <w:rsid w:val="001C1683"/>
    <w:rsid w:val="001C2069"/>
    <w:rsid w:val="001C2430"/>
    <w:rsid w:val="001C2453"/>
    <w:rsid w:val="001C2617"/>
    <w:rsid w:val="001C3194"/>
    <w:rsid w:val="001C3EA1"/>
    <w:rsid w:val="001C3F72"/>
    <w:rsid w:val="001C5812"/>
    <w:rsid w:val="001C5DE8"/>
    <w:rsid w:val="001C6266"/>
    <w:rsid w:val="001C682B"/>
    <w:rsid w:val="001D107E"/>
    <w:rsid w:val="001D10E0"/>
    <w:rsid w:val="001D2F56"/>
    <w:rsid w:val="001D35DF"/>
    <w:rsid w:val="001D3641"/>
    <w:rsid w:val="001D38D0"/>
    <w:rsid w:val="001D3E0C"/>
    <w:rsid w:val="001D47BD"/>
    <w:rsid w:val="001D49E6"/>
    <w:rsid w:val="001D5191"/>
    <w:rsid w:val="001D5219"/>
    <w:rsid w:val="001D52C0"/>
    <w:rsid w:val="001D540D"/>
    <w:rsid w:val="001D5767"/>
    <w:rsid w:val="001D5D92"/>
    <w:rsid w:val="001D705A"/>
    <w:rsid w:val="001D748A"/>
    <w:rsid w:val="001D7552"/>
    <w:rsid w:val="001D7F85"/>
    <w:rsid w:val="001E0352"/>
    <w:rsid w:val="001E0AB3"/>
    <w:rsid w:val="001E1145"/>
    <w:rsid w:val="001E1161"/>
    <w:rsid w:val="001E1250"/>
    <w:rsid w:val="001E1C49"/>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B8B"/>
    <w:rsid w:val="001F6DD2"/>
    <w:rsid w:val="001F72BE"/>
    <w:rsid w:val="001F73D8"/>
    <w:rsid w:val="001F7935"/>
    <w:rsid w:val="001F7C94"/>
    <w:rsid w:val="00200A1A"/>
    <w:rsid w:val="00200C06"/>
    <w:rsid w:val="00200C0E"/>
    <w:rsid w:val="00202A7C"/>
    <w:rsid w:val="0020399F"/>
    <w:rsid w:val="00203C0B"/>
    <w:rsid w:val="0020454B"/>
    <w:rsid w:val="00204E9F"/>
    <w:rsid w:val="002053E2"/>
    <w:rsid w:val="00205D97"/>
    <w:rsid w:val="0020639E"/>
    <w:rsid w:val="0021011D"/>
    <w:rsid w:val="002108C3"/>
    <w:rsid w:val="00211020"/>
    <w:rsid w:val="0021144D"/>
    <w:rsid w:val="00211805"/>
    <w:rsid w:val="002119B5"/>
    <w:rsid w:val="00211BB8"/>
    <w:rsid w:val="00212267"/>
    <w:rsid w:val="00213499"/>
    <w:rsid w:val="00213F65"/>
    <w:rsid w:val="002141A5"/>
    <w:rsid w:val="00214C0F"/>
    <w:rsid w:val="00215878"/>
    <w:rsid w:val="002177C4"/>
    <w:rsid w:val="00220820"/>
    <w:rsid w:val="00220A45"/>
    <w:rsid w:val="00220BF8"/>
    <w:rsid w:val="002214B1"/>
    <w:rsid w:val="002221CC"/>
    <w:rsid w:val="002234AC"/>
    <w:rsid w:val="0022384D"/>
    <w:rsid w:val="0022393B"/>
    <w:rsid w:val="00223FE6"/>
    <w:rsid w:val="00224C27"/>
    <w:rsid w:val="0022516B"/>
    <w:rsid w:val="0022521A"/>
    <w:rsid w:val="00225654"/>
    <w:rsid w:val="0022702A"/>
    <w:rsid w:val="0022724D"/>
    <w:rsid w:val="00230673"/>
    <w:rsid w:val="00230B74"/>
    <w:rsid w:val="00230F06"/>
    <w:rsid w:val="002312C7"/>
    <w:rsid w:val="00231D66"/>
    <w:rsid w:val="0023213F"/>
    <w:rsid w:val="0023262B"/>
    <w:rsid w:val="002334B3"/>
    <w:rsid w:val="002346F6"/>
    <w:rsid w:val="002351A8"/>
    <w:rsid w:val="00235CAE"/>
    <w:rsid w:val="002365CE"/>
    <w:rsid w:val="0023669C"/>
    <w:rsid w:val="00237DDA"/>
    <w:rsid w:val="00240B44"/>
    <w:rsid w:val="00241A05"/>
    <w:rsid w:val="00241BD2"/>
    <w:rsid w:val="00242163"/>
    <w:rsid w:val="002424E5"/>
    <w:rsid w:val="00244884"/>
    <w:rsid w:val="002456B0"/>
    <w:rsid w:val="00245B00"/>
    <w:rsid w:val="00245EA4"/>
    <w:rsid w:val="00245FDD"/>
    <w:rsid w:val="002460B6"/>
    <w:rsid w:val="0024648E"/>
    <w:rsid w:val="0024696D"/>
    <w:rsid w:val="00246FAC"/>
    <w:rsid w:val="00247F57"/>
    <w:rsid w:val="002507BD"/>
    <w:rsid w:val="002509B3"/>
    <w:rsid w:val="00250AF5"/>
    <w:rsid w:val="00250D7A"/>
    <w:rsid w:val="00251651"/>
    <w:rsid w:val="0025194D"/>
    <w:rsid w:val="002528F5"/>
    <w:rsid w:val="0025341E"/>
    <w:rsid w:val="00253433"/>
    <w:rsid w:val="00253896"/>
    <w:rsid w:val="002540EE"/>
    <w:rsid w:val="0025490C"/>
    <w:rsid w:val="00254CB6"/>
    <w:rsid w:val="00256873"/>
    <w:rsid w:val="00256BFD"/>
    <w:rsid w:val="00256E61"/>
    <w:rsid w:val="00256FE7"/>
    <w:rsid w:val="00257967"/>
    <w:rsid w:val="002601B5"/>
    <w:rsid w:val="00260547"/>
    <w:rsid w:val="00261678"/>
    <w:rsid w:val="00262339"/>
    <w:rsid w:val="00262B28"/>
    <w:rsid w:val="00262D41"/>
    <w:rsid w:val="002630E4"/>
    <w:rsid w:val="002631B4"/>
    <w:rsid w:val="00263DFA"/>
    <w:rsid w:val="00263E93"/>
    <w:rsid w:val="002641D9"/>
    <w:rsid w:val="002652DA"/>
    <w:rsid w:val="00265891"/>
    <w:rsid w:val="0026664F"/>
    <w:rsid w:val="002670EC"/>
    <w:rsid w:val="002672F4"/>
    <w:rsid w:val="0027082C"/>
    <w:rsid w:val="002713AC"/>
    <w:rsid w:val="00271800"/>
    <w:rsid w:val="00271B2C"/>
    <w:rsid w:val="00272053"/>
    <w:rsid w:val="0027217D"/>
    <w:rsid w:val="00272234"/>
    <w:rsid w:val="00273AD4"/>
    <w:rsid w:val="002752B1"/>
    <w:rsid w:val="0027537C"/>
    <w:rsid w:val="00275865"/>
    <w:rsid w:val="00276AAC"/>
    <w:rsid w:val="00276BE0"/>
    <w:rsid w:val="0027733D"/>
    <w:rsid w:val="00277B71"/>
    <w:rsid w:val="00280E35"/>
    <w:rsid w:val="00280F38"/>
    <w:rsid w:val="00283565"/>
    <w:rsid w:val="00283AD8"/>
    <w:rsid w:val="00286123"/>
    <w:rsid w:val="00286C3B"/>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97BCF"/>
    <w:rsid w:val="002A08B3"/>
    <w:rsid w:val="002A156C"/>
    <w:rsid w:val="002A1A16"/>
    <w:rsid w:val="002A28AF"/>
    <w:rsid w:val="002A2BFA"/>
    <w:rsid w:val="002A39D8"/>
    <w:rsid w:val="002A416C"/>
    <w:rsid w:val="002A4324"/>
    <w:rsid w:val="002A6B92"/>
    <w:rsid w:val="002A6C28"/>
    <w:rsid w:val="002A6E97"/>
    <w:rsid w:val="002A7225"/>
    <w:rsid w:val="002A77B0"/>
    <w:rsid w:val="002A7EAA"/>
    <w:rsid w:val="002B0147"/>
    <w:rsid w:val="002B13C8"/>
    <w:rsid w:val="002B1F6F"/>
    <w:rsid w:val="002B1F7E"/>
    <w:rsid w:val="002B1FD1"/>
    <w:rsid w:val="002B2356"/>
    <w:rsid w:val="002B2783"/>
    <w:rsid w:val="002B29EF"/>
    <w:rsid w:val="002B345C"/>
    <w:rsid w:val="002B34D5"/>
    <w:rsid w:val="002B38D5"/>
    <w:rsid w:val="002B3D1D"/>
    <w:rsid w:val="002B430C"/>
    <w:rsid w:val="002B4A6D"/>
    <w:rsid w:val="002B4E58"/>
    <w:rsid w:val="002B646A"/>
    <w:rsid w:val="002B702C"/>
    <w:rsid w:val="002B74A0"/>
    <w:rsid w:val="002C0283"/>
    <w:rsid w:val="002C040F"/>
    <w:rsid w:val="002C132C"/>
    <w:rsid w:val="002C1ABB"/>
    <w:rsid w:val="002C1EA7"/>
    <w:rsid w:val="002C352C"/>
    <w:rsid w:val="002C3824"/>
    <w:rsid w:val="002C41C7"/>
    <w:rsid w:val="002C4FC3"/>
    <w:rsid w:val="002C545B"/>
    <w:rsid w:val="002C5782"/>
    <w:rsid w:val="002C5802"/>
    <w:rsid w:val="002C7D83"/>
    <w:rsid w:val="002D02D9"/>
    <w:rsid w:val="002D0852"/>
    <w:rsid w:val="002D0C50"/>
    <w:rsid w:val="002D1074"/>
    <w:rsid w:val="002D10AA"/>
    <w:rsid w:val="002D1154"/>
    <w:rsid w:val="002D1F7F"/>
    <w:rsid w:val="002D281E"/>
    <w:rsid w:val="002D2950"/>
    <w:rsid w:val="002D3984"/>
    <w:rsid w:val="002D39F8"/>
    <w:rsid w:val="002D49F8"/>
    <w:rsid w:val="002D5932"/>
    <w:rsid w:val="002D6221"/>
    <w:rsid w:val="002D72DE"/>
    <w:rsid w:val="002D7437"/>
    <w:rsid w:val="002D79CD"/>
    <w:rsid w:val="002E04EC"/>
    <w:rsid w:val="002E05CC"/>
    <w:rsid w:val="002E1411"/>
    <w:rsid w:val="002E1B85"/>
    <w:rsid w:val="002E32BF"/>
    <w:rsid w:val="002E3D84"/>
    <w:rsid w:val="002E56C7"/>
    <w:rsid w:val="002E58E9"/>
    <w:rsid w:val="002E6078"/>
    <w:rsid w:val="002E6B69"/>
    <w:rsid w:val="002E77C7"/>
    <w:rsid w:val="002F0CE4"/>
    <w:rsid w:val="002F160A"/>
    <w:rsid w:val="002F2313"/>
    <w:rsid w:val="002F491A"/>
    <w:rsid w:val="002F4C04"/>
    <w:rsid w:val="002F5441"/>
    <w:rsid w:val="002F5DD6"/>
    <w:rsid w:val="002F693B"/>
    <w:rsid w:val="002F73AE"/>
    <w:rsid w:val="0030059E"/>
    <w:rsid w:val="0030165A"/>
    <w:rsid w:val="00301B06"/>
    <w:rsid w:val="0030279C"/>
    <w:rsid w:val="003029E1"/>
    <w:rsid w:val="00302C16"/>
    <w:rsid w:val="003030D5"/>
    <w:rsid w:val="003036C0"/>
    <w:rsid w:val="0030382C"/>
    <w:rsid w:val="00303E7C"/>
    <w:rsid w:val="00305446"/>
    <w:rsid w:val="00305CD7"/>
    <w:rsid w:val="0030693D"/>
    <w:rsid w:val="00306BAB"/>
    <w:rsid w:val="0030775F"/>
    <w:rsid w:val="00307E7A"/>
    <w:rsid w:val="00310ED8"/>
    <w:rsid w:val="00311002"/>
    <w:rsid w:val="00311702"/>
    <w:rsid w:val="00311E09"/>
    <w:rsid w:val="0031231C"/>
    <w:rsid w:val="003135D0"/>
    <w:rsid w:val="00316E7F"/>
    <w:rsid w:val="003170F9"/>
    <w:rsid w:val="003175E7"/>
    <w:rsid w:val="00320759"/>
    <w:rsid w:val="00320AC5"/>
    <w:rsid w:val="00320C30"/>
    <w:rsid w:val="00320DB4"/>
    <w:rsid w:val="00320ED6"/>
    <w:rsid w:val="003210BA"/>
    <w:rsid w:val="00321296"/>
    <w:rsid w:val="003214E5"/>
    <w:rsid w:val="00321E1F"/>
    <w:rsid w:val="003224B1"/>
    <w:rsid w:val="00322CF7"/>
    <w:rsid w:val="00322E40"/>
    <w:rsid w:val="0032313C"/>
    <w:rsid w:val="003236E0"/>
    <w:rsid w:val="0032395E"/>
    <w:rsid w:val="003251BB"/>
    <w:rsid w:val="00325BE5"/>
    <w:rsid w:val="0032616D"/>
    <w:rsid w:val="00326222"/>
    <w:rsid w:val="00326693"/>
    <w:rsid w:val="00326841"/>
    <w:rsid w:val="00327D11"/>
    <w:rsid w:val="00330E1D"/>
    <w:rsid w:val="00330EE7"/>
    <w:rsid w:val="003318A1"/>
    <w:rsid w:val="00331F72"/>
    <w:rsid w:val="0033296A"/>
    <w:rsid w:val="00333006"/>
    <w:rsid w:val="00333EA3"/>
    <w:rsid w:val="003342F0"/>
    <w:rsid w:val="0033492A"/>
    <w:rsid w:val="003357AE"/>
    <w:rsid w:val="0033591F"/>
    <w:rsid w:val="0033593F"/>
    <w:rsid w:val="003365C2"/>
    <w:rsid w:val="00336A0F"/>
    <w:rsid w:val="00336B99"/>
    <w:rsid w:val="003401A0"/>
    <w:rsid w:val="00340512"/>
    <w:rsid w:val="00340AF4"/>
    <w:rsid w:val="00340B92"/>
    <w:rsid w:val="003414B0"/>
    <w:rsid w:val="0034291C"/>
    <w:rsid w:val="00342A96"/>
    <w:rsid w:val="00342B08"/>
    <w:rsid w:val="00343883"/>
    <w:rsid w:val="00344270"/>
    <w:rsid w:val="00344762"/>
    <w:rsid w:val="00344876"/>
    <w:rsid w:val="00344AFD"/>
    <w:rsid w:val="0034517B"/>
    <w:rsid w:val="003465F8"/>
    <w:rsid w:val="00347285"/>
    <w:rsid w:val="00347C66"/>
    <w:rsid w:val="00350661"/>
    <w:rsid w:val="00351E3C"/>
    <w:rsid w:val="0035272C"/>
    <w:rsid w:val="0035454A"/>
    <w:rsid w:val="003548E3"/>
    <w:rsid w:val="003551D1"/>
    <w:rsid w:val="00355299"/>
    <w:rsid w:val="00355B44"/>
    <w:rsid w:val="00356426"/>
    <w:rsid w:val="003567D0"/>
    <w:rsid w:val="00356EC9"/>
    <w:rsid w:val="00357A83"/>
    <w:rsid w:val="0036059D"/>
    <w:rsid w:val="00360E6F"/>
    <w:rsid w:val="0036104C"/>
    <w:rsid w:val="00361D7C"/>
    <w:rsid w:val="0036265D"/>
    <w:rsid w:val="00362837"/>
    <w:rsid w:val="003631E8"/>
    <w:rsid w:val="00363EA7"/>
    <w:rsid w:val="0036425A"/>
    <w:rsid w:val="0036463A"/>
    <w:rsid w:val="003646D8"/>
    <w:rsid w:val="00364AB8"/>
    <w:rsid w:val="00364F2C"/>
    <w:rsid w:val="00364F84"/>
    <w:rsid w:val="00365437"/>
    <w:rsid w:val="00365DCF"/>
    <w:rsid w:val="003660E6"/>
    <w:rsid w:val="00367110"/>
    <w:rsid w:val="00367147"/>
    <w:rsid w:val="0036745B"/>
    <w:rsid w:val="00367545"/>
    <w:rsid w:val="00367C27"/>
    <w:rsid w:val="00370AE0"/>
    <w:rsid w:val="00370BDC"/>
    <w:rsid w:val="00371EA7"/>
    <w:rsid w:val="00372B39"/>
    <w:rsid w:val="00374ACE"/>
    <w:rsid w:val="00375BB2"/>
    <w:rsid w:val="00376FC6"/>
    <w:rsid w:val="0038059F"/>
    <w:rsid w:val="00380647"/>
    <w:rsid w:val="00380E72"/>
    <w:rsid w:val="00381E19"/>
    <w:rsid w:val="00382DE0"/>
    <w:rsid w:val="00383049"/>
    <w:rsid w:val="00383323"/>
    <w:rsid w:val="003834D5"/>
    <w:rsid w:val="00383F0D"/>
    <w:rsid w:val="00384AB4"/>
    <w:rsid w:val="00384AD6"/>
    <w:rsid w:val="00384B76"/>
    <w:rsid w:val="00385113"/>
    <w:rsid w:val="003852AF"/>
    <w:rsid w:val="00392423"/>
    <w:rsid w:val="00392C1F"/>
    <w:rsid w:val="00393339"/>
    <w:rsid w:val="0039354C"/>
    <w:rsid w:val="003949D6"/>
    <w:rsid w:val="00395A9A"/>
    <w:rsid w:val="003A046D"/>
    <w:rsid w:val="003A098A"/>
    <w:rsid w:val="003A0B07"/>
    <w:rsid w:val="003A12A6"/>
    <w:rsid w:val="003A2440"/>
    <w:rsid w:val="003A2754"/>
    <w:rsid w:val="003A305F"/>
    <w:rsid w:val="003A36BC"/>
    <w:rsid w:val="003A3E24"/>
    <w:rsid w:val="003A40C9"/>
    <w:rsid w:val="003A4E61"/>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83"/>
    <w:rsid w:val="003B36AC"/>
    <w:rsid w:val="003B3D92"/>
    <w:rsid w:val="003B403E"/>
    <w:rsid w:val="003B4506"/>
    <w:rsid w:val="003B4808"/>
    <w:rsid w:val="003B4C2D"/>
    <w:rsid w:val="003B75C9"/>
    <w:rsid w:val="003B7FF4"/>
    <w:rsid w:val="003C0E64"/>
    <w:rsid w:val="003C2A97"/>
    <w:rsid w:val="003C51D3"/>
    <w:rsid w:val="003C51E0"/>
    <w:rsid w:val="003C5260"/>
    <w:rsid w:val="003C59E6"/>
    <w:rsid w:val="003C743D"/>
    <w:rsid w:val="003C79CE"/>
    <w:rsid w:val="003D17A6"/>
    <w:rsid w:val="003D381C"/>
    <w:rsid w:val="003D3A3D"/>
    <w:rsid w:val="003D43B4"/>
    <w:rsid w:val="003D636F"/>
    <w:rsid w:val="003D6E88"/>
    <w:rsid w:val="003D759E"/>
    <w:rsid w:val="003E0ACC"/>
    <w:rsid w:val="003E11B3"/>
    <w:rsid w:val="003E1FA0"/>
    <w:rsid w:val="003E2853"/>
    <w:rsid w:val="003E2BE4"/>
    <w:rsid w:val="003E38A0"/>
    <w:rsid w:val="003E3F45"/>
    <w:rsid w:val="003E40D8"/>
    <w:rsid w:val="003E479A"/>
    <w:rsid w:val="003E5FCE"/>
    <w:rsid w:val="003E6226"/>
    <w:rsid w:val="003E798F"/>
    <w:rsid w:val="003F02D9"/>
    <w:rsid w:val="003F05B8"/>
    <w:rsid w:val="003F2029"/>
    <w:rsid w:val="003F26A7"/>
    <w:rsid w:val="003F2E34"/>
    <w:rsid w:val="003F33BB"/>
    <w:rsid w:val="003F35DF"/>
    <w:rsid w:val="003F368A"/>
    <w:rsid w:val="003F388C"/>
    <w:rsid w:val="003F4036"/>
    <w:rsid w:val="003F4EB9"/>
    <w:rsid w:val="003F56D1"/>
    <w:rsid w:val="003F7412"/>
    <w:rsid w:val="003F7BA2"/>
    <w:rsid w:val="00400118"/>
    <w:rsid w:val="00400556"/>
    <w:rsid w:val="00400942"/>
    <w:rsid w:val="004009B3"/>
    <w:rsid w:val="00402EE7"/>
    <w:rsid w:val="0040314B"/>
    <w:rsid w:val="0040349A"/>
    <w:rsid w:val="00403925"/>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1C7"/>
    <w:rsid w:val="004163CB"/>
    <w:rsid w:val="00416633"/>
    <w:rsid w:val="00416AE0"/>
    <w:rsid w:val="00416D56"/>
    <w:rsid w:val="00417019"/>
    <w:rsid w:val="00417526"/>
    <w:rsid w:val="004177A6"/>
    <w:rsid w:val="004200BB"/>
    <w:rsid w:val="00421155"/>
    <w:rsid w:val="00421CEE"/>
    <w:rsid w:val="004223E6"/>
    <w:rsid w:val="00422800"/>
    <w:rsid w:val="00422BD7"/>
    <w:rsid w:val="00423361"/>
    <w:rsid w:val="00423472"/>
    <w:rsid w:val="00423DFB"/>
    <w:rsid w:val="0042406B"/>
    <w:rsid w:val="004249A1"/>
    <w:rsid w:val="00425E3D"/>
    <w:rsid w:val="00426DD1"/>
    <w:rsid w:val="0042726B"/>
    <w:rsid w:val="00430D6C"/>
    <w:rsid w:val="00431319"/>
    <w:rsid w:val="004313DE"/>
    <w:rsid w:val="00431B8A"/>
    <w:rsid w:val="00431C74"/>
    <w:rsid w:val="0043222E"/>
    <w:rsid w:val="004325E2"/>
    <w:rsid w:val="00435972"/>
    <w:rsid w:val="0043603B"/>
    <w:rsid w:val="00436462"/>
    <w:rsid w:val="0043693F"/>
    <w:rsid w:val="00436FC3"/>
    <w:rsid w:val="00437036"/>
    <w:rsid w:val="00437284"/>
    <w:rsid w:val="00437321"/>
    <w:rsid w:val="00437A8C"/>
    <w:rsid w:val="00437B89"/>
    <w:rsid w:val="00440C62"/>
    <w:rsid w:val="004414A3"/>
    <w:rsid w:val="004424D0"/>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8FE"/>
    <w:rsid w:val="00451AA9"/>
    <w:rsid w:val="00451B58"/>
    <w:rsid w:val="00451BB2"/>
    <w:rsid w:val="00451E20"/>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451"/>
    <w:rsid w:val="00463621"/>
    <w:rsid w:val="00463B08"/>
    <w:rsid w:val="00465F44"/>
    <w:rsid w:val="00466E9A"/>
    <w:rsid w:val="00467B0A"/>
    <w:rsid w:val="0047070F"/>
    <w:rsid w:val="004719F0"/>
    <w:rsid w:val="00471BDB"/>
    <w:rsid w:val="00472A00"/>
    <w:rsid w:val="0047364F"/>
    <w:rsid w:val="0047379E"/>
    <w:rsid w:val="00473841"/>
    <w:rsid w:val="0047587B"/>
    <w:rsid w:val="004761B3"/>
    <w:rsid w:val="0047641A"/>
    <w:rsid w:val="0047694C"/>
    <w:rsid w:val="004776B7"/>
    <w:rsid w:val="004805D5"/>
    <w:rsid w:val="0048227A"/>
    <w:rsid w:val="00482D87"/>
    <w:rsid w:val="00483C2A"/>
    <w:rsid w:val="00484960"/>
    <w:rsid w:val="00484C33"/>
    <w:rsid w:val="004851E2"/>
    <w:rsid w:val="004851E8"/>
    <w:rsid w:val="0048533C"/>
    <w:rsid w:val="004858D7"/>
    <w:rsid w:val="00486786"/>
    <w:rsid w:val="00486E87"/>
    <w:rsid w:val="0048714A"/>
    <w:rsid w:val="0048796B"/>
    <w:rsid w:val="00490D7E"/>
    <w:rsid w:val="00492D65"/>
    <w:rsid w:val="004930BE"/>
    <w:rsid w:val="00493217"/>
    <w:rsid w:val="00494004"/>
    <w:rsid w:val="004948DE"/>
    <w:rsid w:val="00494B69"/>
    <w:rsid w:val="00494E00"/>
    <w:rsid w:val="00495F21"/>
    <w:rsid w:val="00496C17"/>
    <w:rsid w:val="004972CD"/>
    <w:rsid w:val="00497533"/>
    <w:rsid w:val="004A1869"/>
    <w:rsid w:val="004A48F9"/>
    <w:rsid w:val="004A4F38"/>
    <w:rsid w:val="004A51F0"/>
    <w:rsid w:val="004A6038"/>
    <w:rsid w:val="004A609F"/>
    <w:rsid w:val="004A6764"/>
    <w:rsid w:val="004A67B8"/>
    <w:rsid w:val="004A7844"/>
    <w:rsid w:val="004A79CF"/>
    <w:rsid w:val="004A7BB4"/>
    <w:rsid w:val="004B0AB9"/>
    <w:rsid w:val="004B1839"/>
    <w:rsid w:val="004B2BBD"/>
    <w:rsid w:val="004B2DD9"/>
    <w:rsid w:val="004B3D90"/>
    <w:rsid w:val="004B3F66"/>
    <w:rsid w:val="004B61CA"/>
    <w:rsid w:val="004B6BE4"/>
    <w:rsid w:val="004B6F1D"/>
    <w:rsid w:val="004B7912"/>
    <w:rsid w:val="004B7AE4"/>
    <w:rsid w:val="004C0B04"/>
    <w:rsid w:val="004C0B40"/>
    <w:rsid w:val="004C0E0D"/>
    <w:rsid w:val="004C1FB7"/>
    <w:rsid w:val="004C2110"/>
    <w:rsid w:val="004C23C7"/>
    <w:rsid w:val="004C3BC1"/>
    <w:rsid w:val="004C4153"/>
    <w:rsid w:val="004C634C"/>
    <w:rsid w:val="004C640A"/>
    <w:rsid w:val="004C6450"/>
    <w:rsid w:val="004C7606"/>
    <w:rsid w:val="004C7B66"/>
    <w:rsid w:val="004D0DC8"/>
    <w:rsid w:val="004D227F"/>
    <w:rsid w:val="004D2731"/>
    <w:rsid w:val="004D2AB2"/>
    <w:rsid w:val="004D31E9"/>
    <w:rsid w:val="004D3622"/>
    <w:rsid w:val="004D3C33"/>
    <w:rsid w:val="004D4A72"/>
    <w:rsid w:val="004D550A"/>
    <w:rsid w:val="004D5854"/>
    <w:rsid w:val="004D58EC"/>
    <w:rsid w:val="004D5F19"/>
    <w:rsid w:val="004D6E2F"/>
    <w:rsid w:val="004D6EDF"/>
    <w:rsid w:val="004D6EED"/>
    <w:rsid w:val="004D6F7E"/>
    <w:rsid w:val="004D72A7"/>
    <w:rsid w:val="004E0436"/>
    <w:rsid w:val="004E0D2A"/>
    <w:rsid w:val="004E2125"/>
    <w:rsid w:val="004E21CF"/>
    <w:rsid w:val="004E2E45"/>
    <w:rsid w:val="004E3DF1"/>
    <w:rsid w:val="004E4580"/>
    <w:rsid w:val="004E5889"/>
    <w:rsid w:val="004E6247"/>
    <w:rsid w:val="004E6F3A"/>
    <w:rsid w:val="004E6F88"/>
    <w:rsid w:val="004E75D6"/>
    <w:rsid w:val="004E79D1"/>
    <w:rsid w:val="004F08BE"/>
    <w:rsid w:val="004F110D"/>
    <w:rsid w:val="004F1416"/>
    <w:rsid w:val="004F14CB"/>
    <w:rsid w:val="004F1885"/>
    <w:rsid w:val="004F1A25"/>
    <w:rsid w:val="004F26C8"/>
    <w:rsid w:val="004F4DC3"/>
    <w:rsid w:val="004F56CE"/>
    <w:rsid w:val="004F7784"/>
    <w:rsid w:val="005008D8"/>
    <w:rsid w:val="0050142C"/>
    <w:rsid w:val="005016B5"/>
    <w:rsid w:val="005041C1"/>
    <w:rsid w:val="005044B3"/>
    <w:rsid w:val="00504B85"/>
    <w:rsid w:val="00504C4B"/>
    <w:rsid w:val="00507690"/>
    <w:rsid w:val="00507ABD"/>
    <w:rsid w:val="00510AA9"/>
    <w:rsid w:val="0051125D"/>
    <w:rsid w:val="0051155C"/>
    <w:rsid w:val="00511782"/>
    <w:rsid w:val="0051191C"/>
    <w:rsid w:val="00512A75"/>
    <w:rsid w:val="00512F16"/>
    <w:rsid w:val="00512FCB"/>
    <w:rsid w:val="00513108"/>
    <w:rsid w:val="005137E9"/>
    <w:rsid w:val="00514EA2"/>
    <w:rsid w:val="005154BA"/>
    <w:rsid w:val="00515E0E"/>
    <w:rsid w:val="00517267"/>
    <w:rsid w:val="00517869"/>
    <w:rsid w:val="00517EA0"/>
    <w:rsid w:val="005202A4"/>
    <w:rsid w:val="00520443"/>
    <w:rsid w:val="00521B86"/>
    <w:rsid w:val="00521DD3"/>
    <w:rsid w:val="00523500"/>
    <w:rsid w:val="00523872"/>
    <w:rsid w:val="005238EF"/>
    <w:rsid w:val="00523D73"/>
    <w:rsid w:val="00523F4E"/>
    <w:rsid w:val="00524209"/>
    <w:rsid w:val="00524FC8"/>
    <w:rsid w:val="0052501E"/>
    <w:rsid w:val="0052511C"/>
    <w:rsid w:val="005255EE"/>
    <w:rsid w:val="00525C92"/>
    <w:rsid w:val="00525F4E"/>
    <w:rsid w:val="005266D3"/>
    <w:rsid w:val="00526D52"/>
    <w:rsid w:val="0052702D"/>
    <w:rsid w:val="0052740F"/>
    <w:rsid w:val="00527C21"/>
    <w:rsid w:val="005307BF"/>
    <w:rsid w:val="00530B26"/>
    <w:rsid w:val="00531E06"/>
    <w:rsid w:val="0053233C"/>
    <w:rsid w:val="00533084"/>
    <w:rsid w:val="00533642"/>
    <w:rsid w:val="0053365F"/>
    <w:rsid w:val="00533692"/>
    <w:rsid w:val="00533C3D"/>
    <w:rsid w:val="005345F2"/>
    <w:rsid w:val="00534A38"/>
    <w:rsid w:val="00535CC4"/>
    <w:rsid w:val="00535F75"/>
    <w:rsid w:val="005363E0"/>
    <w:rsid w:val="005364EB"/>
    <w:rsid w:val="005367EF"/>
    <w:rsid w:val="005368C3"/>
    <w:rsid w:val="00537432"/>
    <w:rsid w:val="00540D34"/>
    <w:rsid w:val="00543116"/>
    <w:rsid w:val="00545150"/>
    <w:rsid w:val="0054630C"/>
    <w:rsid w:val="00546F66"/>
    <w:rsid w:val="005471EB"/>
    <w:rsid w:val="00547DB1"/>
    <w:rsid w:val="00550038"/>
    <w:rsid w:val="00550337"/>
    <w:rsid w:val="005504B5"/>
    <w:rsid w:val="00550744"/>
    <w:rsid w:val="005508C4"/>
    <w:rsid w:val="005518D9"/>
    <w:rsid w:val="0055238B"/>
    <w:rsid w:val="005528E9"/>
    <w:rsid w:val="00552905"/>
    <w:rsid w:val="005530C4"/>
    <w:rsid w:val="005537C3"/>
    <w:rsid w:val="005538A4"/>
    <w:rsid w:val="00554884"/>
    <w:rsid w:val="00554D5D"/>
    <w:rsid w:val="00555029"/>
    <w:rsid w:val="00556686"/>
    <w:rsid w:val="0055675F"/>
    <w:rsid w:val="005572FB"/>
    <w:rsid w:val="005574FE"/>
    <w:rsid w:val="00557976"/>
    <w:rsid w:val="00557FDB"/>
    <w:rsid w:val="00560825"/>
    <w:rsid w:val="0056180D"/>
    <w:rsid w:val="005622CF"/>
    <w:rsid w:val="0056396B"/>
    <w:rsid w:val="005644BC"/>
    <w:rsid w:val="00564906"/>
    <w:rsid w:val="0056580C"/>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80977"/>
    <w:rsid w:val="00580B99"/>
    <w:rsid w:val="00580C55"/>
    <w:rsid w:val="00581960"/>
    <w:rsid w:val="00582609"/>
    <w:rsid w:val="00583561"/>
    <w:rsid w:val="0058490A"/>
    <w:rsid w:val="00585576"/>
    <w:rsid w:val="005856CC"/>
    <w:rsid w:val="0058738B"/>
    <w:rsid w:val="00587A44"/>
    <w:rsid w:val="00590B5D"/>
    <w:rsid w:val="0059146E"/>
    <w:rsid w:val="00591D87"/>
    <w:rsid w:val="005924B6"/>
    <w:rsid w:val="00593AE8"/>
    <w:rsid w:val="00594EE6"/>
    <w:rsid w:val="005956C2"/>
    <w:rsid w:val="00595DA9"/>
    <w:rsid w:val="00596FF5"/>
    <w:rsid w:val="005A09A3"/>
    <w:rsid w:val="005A0EE7"/>
    <w:rsid w:val="005A130F"/>
    <w:rsid w:val="005A1896"/>
    <w:rsid w:val="005A19F6"/>
    <w:rsid w:val="005A1D92"/>
    <w:rsid w:val="005A3E41"/>
    <w:rsid w:val="005A4BDB"/>
    <w:rsid w:val="005A5065"/>
    <w:rsid w:val="005A5213"/>
    <w:rsid w:val="005A5EC0"/>
    <w:rsid w:val="005A6AF3"/>
    <w:rsid w:val="005A6D80"/>
    <w:rsid w:val="005A6E4A"/>
    <w:rsid w:val="005A7632"/>
    <w:rsid w:val="005A78FF"/>
    <w:rsid w:val="005A7E3B"/>
    <w:rsid w:val="005B1C22"/>
    <w:rsid w:val="005B2AFF"/>
    <w:rsid w:val="005B326C"/>
    <w:rsid w:val="005B3B99"/>
    <w:rsid w:val="005B529F"/>
    <w:rsid w:val="005B6230"/>
    <w:rsid w:val="005B6ECA"/>
    <w:rsid w:val="005B6FA3"/>
    <w:rsid w:val="005B753C"/>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2ED2"/>
    <w:rsid w:val="005D322F"/>
    <w:rsid w:val="005D35FD"/>
    <w:rsid w:val="005D3635"/>
    <w:rsid w:val="005D3693"/>
    <w:rsid w:val="005D37E4"/>
    <w:rsid w:val="005D4689"/>
    <w:rsid w:val="005D4F8A"/>
    <w:rsid w:val="005D583A"/>
    <w:rsid w:val="005D67C5"/>
    <w:rsid w:val="005D6A2B"/>
    <w:rsid w:val="005E0145"/>
    <w:rsid w:val="005E071A"/>
    <w:rsid w:val="005E12A3"/>
    <w:rsid w:val="005E1CF2"/>
    <w:rsid w:val="005E1F44"/>
    <w:rsid w:val="005E384D"/>
    <w:rsid w:val="005E3B7C"/>
    <w:rsid w:val="005E4424"/>
    <w:rsid w:val="005E5DC5"/>
    <w:rsid w:val="005E6797"/>
    <w:rsid w:val="005E7C77"/>
    <w:rsid w:val="005E7F8A"/>
    <w:rsid w:val="005F01CA"/>
    <w:rsid w:val="005F0312"/>
    <w:rsid w:val="005F130C"/>
    <w:rsid w:val="005F1BC9"/>
    <w:rsid w:val="005F2084"/>
    <w:rsid w:val="005F242F"/>
    <w:rsid w:val="005F2A76"/>
    <w:rsid w:val="005F38DB"/>
    <w:rsid w:val="005F4D37"/>
    <w:rsid w:val="005F6753"/>
    <w:rsid w:val="005F707D"/>
    <w:rsid w:val="005F791E"/>
    <w:rsid w:val="0060059F"/>
    <w:rsid w:val="00601CEE"/>
    <w:rsid w:val="006021CC"/>
    <w:rsid w:val="00602A32"/>
    <w:rsid w:val="00602E67"/>
    <w:rsid w:val="0060318F"/>
    <w:rsid w:val="0060382E"/>
    <w:rsid w:val="00603E47"/>
    <w:rsid w:val="00604EDF"/>
    <w:rsid w:val="006056C1"/>
    <w:rsid w:val="006067A4"/>
    <w:rsid w:val="00607008"/>
    <w:rsid w:val="006078D8"/>
    <w:rsid w:val="00607F91"/>
    <w:rsid w:val="00610F17"/>
    <w:rsid w:val="00611CEA"/>
    <w:rsid w:val="00612C8F"/>
    <w:rsid w:val="0061388B"/>
    <w:rsid w:val="00614BFB"/>
    <w:rsid w:val="0061770F"/>
    <w:rsid w:val="00617FDB"/>
    <w:rsid w:val="006206A9"/>
    <w:rsid w:val="00620DD4"/>
    <w:rsid w:val="006215C0"/>
    <w:rsid w:val="00621D96"/>
    <w:rsid w:val="00622823"/>
    <w:rsid w:val="006235B4"/>
    <w:rsid w:val="00623777"/>
    <w:rsid w:val="006261A2"/>
    <w:rsid w:val="00626203"/>
    <w:rsid w:val="00626919"/>
    <w:rsid w:val="00627CBC"/>
    <w:rsid w:val="00627EB5"/>
    <w:rsid w:val="00631A9A"/>
    <w:rsid w:val="00632408"/>
    <w:rsid w:val="00632646"/>
    <w:rsid w:val="006334B5"/>
    <w:rsid w:val="006335DA"/>
    <w:rsid w:val="00634994"/>
    <w:rsid w:val="006356B4"/>
    <w:rsid w:val="00635899"/>
    <w:rsid w:val="00635DB9"/>
    <w:rsid w:val="00635E86"/>
    <w:rsid w:val="006374D6"/>
    <w:rsid w:val="00637C5D"/>
    <w:rsid w:val="0064014A"/>
    <w:rsid w:val="00640F41"/>
    <w:rsid w:val="006411D1"/>
    <w:rsid w:val="006426F4"/>
    <w:rsid w:val="006429A4"/>
    <w:rsid w:val="00642E04"/>
    <w:rsid w:val="0064372D"/>
    <w:rsid w:val="00643C4F"/>
    <w:rsid w:val="00643FF4"/>
    <w:rsid w:val="0064438A"/>
    <w:rsid w:val="006449AE"/>
    <w:rsid w:val="00644ACE"/>
    <w:rsid w:val="006455E5"/>
    <w:rsid w:val="00646CEF"/>
    <w:rsid w:val="0064702A"/>
    <w:rsid w:val="00647CBC"/>
    <w:rsid w:val="0065051F"/>
    <w:rsid w:val="006514A0"/>
    <w:rsid w:val="00652C3C"/>
    <w:rsid w:val="006533CA"/>
    <w:rsid w:val="00653B79"/>
    <w:rsid w:val="00654318"/>
    <w:rsid w:val="006579A9"/>
    <w:rsid w:val="00660122"/>
    <w:rsid w:val="006601E9"/>
    <w:rsid w:val="00660DE0"/>
    <w:rsid w:val="00660DEE"/>
    <w:rsid w:val="006626CC"/>
    <w:rsid w:val="00663829"/>
    <w:rsid w:val="00663ADC"/>
    <w:rsid w:val="00663B7C"/>
    <w:rsid w:val="00663D9B"/>
    <w:rsid w:val="00664656"/>
    <w:rsid w:val="006651E5"/>
    <w:rsid w:val="00665523"/>
    <w:rsid w:val="006664C3"/>
    <w:rsid w:val="00666C4B"/>
    <w:rsid w:val="006709C4"/>
    <w:rsid w:val="006709ED"/>
    <w:rsid w:val="006721D0"/>
    <w:rsid w:val="00672519"/>
    <w:rsid w:val="00674DD7"/>
    <w:rsid w:val="0067505C"/>
    <w:rsid w:val="0067519F"/>
    <w:rsid w:val="00676181"/>
    <w:rsid w:val="0067710E"/>
    <w:rsid w:val="006771DF"/>
    <w:rsid w:val="0067732D"/>
    <w:rsid w:val="00677AEF"/>
    <w:rsid w:val="00677E2B"/>
    <w:rsid w:val="00680578"/>
    <w:rsid w:val="00684DE4"/>
    <w:rsid w:val="00686180"/>
    <w:rsid w:val="0068666A"/>
    <w:rsid w:val="006868C8"/>
    <w:rsid w:val="006869FA"/>
    <w:rsid w:val="00686C38"/>
    <w:rsid w:val="00690EC9"/>
    <w:rsid w:val="00691192"/>
    <w:rsid w:val="0069123B"/>
    <w:rsid w:val="006920C7"/>
    <w:rsid w:val="0069264D"/>
    <w:rsid w:val="00692E59"/>
    <w:rsid w:val="006937B7"/>
    <w:rsid w:val="00693AB4"/>
    <w:rsid w:val="00693FF5"/>
    <w:rsid w:val="00694665"/>
    <w:rsid w:val="00694966"/>
    <w:rsid w:val="00694F15"/>
    <w:rsid w:val="00694FA8"/>
    <w:rsid w:val="00695378"/>
    <w:rsid w:val="00696247"/>
    <w:rsid w:val="00696302"/>
    <w:rsid w:val="006968C3"/>
    <w:rsid w:val="00696A78"/>
    <w:rsid w:val="00696CD7"/>
    <w:rsid w:val="00697162"/>
    <w:rsid w:val="006975B2"/>
    <w:rsid w:val="006A0C4A"/>
    <w:rsid w:val="006A0FDE"/>
    <w:rsid w:val="006A2871"/>
    <w:rsid w:val="006A2923"/>
    <w:rsid w:val="006A2EB0"/>
    <w:rsid w:val="006A37AE"/>
    <w:rsid w:val="006A416D"/>
    <w:rsid w:val="006A4CD7"/>
    <w:rsid w:val="006A5490"/>
    <w:rsid w:val="006A5B6A"/>
    <w:rsid w:val="006A682B"/>
    <w:rsid w:val="006A6BA8"/>
    <w:rsid w:val="006B043C"/>
    <w:rsid w:val="006B0673"/>
    <w:rsid w:val="006B0771"/>
    <w:rsid w:val="006B1DF1"/>
    <w:rsid w:val="006B2876"/>
    <w:rsid w:val="006B2CAD"/>
    <w:rsid w:val="006B2E8B"/>
    <w:rsid w:val="006B36FA"/>
    <w:rsid w:val="006B3A95"/>
    <w:rsid w:val="006B3E66"/>
    <w:rsid w:val="006B5C3F"/>
    <w:rsid w:val="006B6963"/>
    <w:rsid w:val="006B750A"/>
    <w:rsid w:val="006C01FE"/>
    <w:rsid w:val="006C0749"/>
    <w:rsid w:val="006C22A6"/>
    <w:rsid w:val="006C2578"/>
    <w:rsid w:val="006C2D6D"/>
    <w:rsid w:val="006C38AE"/>
    <w:rsid w:val="006C3C0E"/>
    <w:rsid w:val="006C50D4"/>
    <w:rsid w:val="006C5388"/>
    <w:rsid w:val="006C5646"/>
    <w:rsid w:val="006C624F"/>
    <w:rsid w:val="006C6E09"/>
    <w:rsid w:val="006C6F37"/>
    <w:rsid w:val="006D051B"/>
    <w:rsid w:val="006D08F2"/>
    <w:rsid w:val="006D10EA"/>
    <w:rsid w:val="006D1CAB"/>
    <w:rsid w:val="006D1FCF"/>
    <w:rsid w:val="006D235E"/>
    <w:rsid w:val="006D2F09"/>
    <w:rsid w:val="006D3516"/>
    <w:rsid w:val="006D3749"/>
    <w:rsid w:val="006D375C"/>
    <w:rsid w:val="006D3C95"/>
    <w:rsid w:val="006D4674"/>
    <w:rsid w:val="006D4748"/>
    <w:rsid w:val="006D47B0"/>
    <w:rsid w:val="006D4B74"/>
    <w:rsid w:val="006D608D"/>
    <w:rsid w:val="006D650A"/>
    <w:rsid w:val="006D6B91"/>
    <w:rsid w:val="006D6CBE"/>
    <w:rsid w:val="006D726E"/>
    <w:rsid w:val="006E064E"/>
    <w:rsid w:val="006E2D64"/>
    <w:rsid w:val="006E3253"/>
    <w:rsid w:val="006E342C"/>
    <w:rsid w:val="006E3CBC"/>
    <w:rsid w:val="006E3DC8"/>
    <w:rsid w:val="006E4060"/>
    <w:rsid w:val="006E5361"/>
    <w:rsid w:val="006E538E"/>
    <w:rsid w:val="006E5580"/>
    <w:rsid w:val="006E6F47"/>
    <w:rsid w:val="006E73CA"/>
    <w:rsid w:val="006F13D4"/>
    <w:rsid w:val="006F1A1F"/>
    <w:rsid w:val="006F1CE2"/>
    <w:rsid w:val="006F244D"/>
    <w:rsid w:val="006F2C12"/>
    <w:rsid w:val="006F3121"/>
    <w:rsid w:val="006F37D9"/>
    <w:rsid w:val="006F3810"/>
    <w:rsid w:val="006F4BE3"/>
    <w:rsid w:val="006F52AD"/>
    <w:rsid w:val="006F587B"/>
    <w:rsid w:val="007002C5"/>
    <w:rsid w:val="007007A1"/>
    <w:rsid w:val="00700E19"/>
    <w:rsid w:val="007013DD"/>
    <w:rsid w:val="00701444"/>
    <w:rsid w:val="007014C9"/>
    <w:rsid w:val="00702966"/>
    <w:rsid w:val="007031F4"/>
    <w:rsid w:val="007039D1"/>
    <w:rsid w:val="00704379"/>
    <w:rsid w:val="00704D61"/>
    <w:rsid w:val="00705E4E"/>
    <w:rsid w:val="00706421"/>
    <w:rsid w:val="00706937"/>
    <w:rsid w:val="00706C49"/>
    <w:rsid w:val="00707E84"/>
    <w:rsid w:val="0071061C"/>
    <w:rsid w:val="00712665"/>
    <w:rsid w:val="00712B97"/>
    <w:rsid w:val="0071322A"/>
    <w:rsid w:val="007132F4"/>
    <w:rsid w:val="007137B4"/>
    <w:rsid w:val="00715675"/>
    <w:rsid w:val="007164D5"/>
    <w:rsid w:val="00716A82"/>
    <w:rsid w:val="00716DEB"/>
    <w:rsid w:val="00717270"/>
    <w:rsid w:val="007200CF"/>
    <w:rsid w:val="00720A5F"/>
    <w:rsid w:val="007235B6"/>
    <w:rsid w:val="00723F3F"/>
    <w:rsid w:val="00726401"/>
    <w:rsid w:val="00726BED"/>
    <w:rsid w:val="00726E1A"/>
    <w:rsid w:val="00730656"/>
    <w:rsid w:val="00731490"/>
    <w:rsid w:val="00731617"/>
    <w:rsid w:val="00731682"/>
    <w:rsid w:val="00731689"/>
    <w:rsid w:val="00731B4A"/>
    <w:rsid w:val="00731B5B"/>
    <w:rsid w:val="00732F22"/>
    <w:rsid w:val="00733944"/>
    <w:rsid w:val="00733F67"/>
    <w:rsid w:val="007345B9"/>
    <w:rsid w:val="00734724"/>
    <w:rsid w:val="00734F11"/>
    <w:rsid w:val="00735A28"/>
    <w:rsid w:val="00735B94"/>
    <w:rsid w:val="00735C3B"/>
    <w:rsid w:val="00736025"/>
    <w:rsid w:val="00736D84"/>
    <w:rsid w:val="00741743"/>
    <w:rsid w:val="00741F86"/>
    <w:rsid w:val="007426EE"/>
    <w:rsid w:val="00742864"/>
    <w:rsid w:val="00742E62"/>
    <w:rsid w:val="00742FA6"/>
    <w:rsid w:val="00744597"/>
    <w:rsid w:val="0074522F"/>
    <w:rsid w:val="0074563F"/>
    <w:rsid w:val="00750188"/>
    <w:rsid w:val="00750DA0"/>
    <w:rsid w:val="00751C2F"/>
    <w:rsid w:val="00751CFC"/>
    <w:rsid w:val="00751EEC"/>
    <w:rsid w:val="00752040"/>
    <w:rsid w:val="0075269B"/>
    <w:rsid w:val="0075269E"/>
    <w:rsid w:val="0075285E"/>
    <w:rsid w:val="00752C42"/>
    <w:rsid w:val="007537AA"/>
    <w:rsid w:val="0075383C"/>
    <w:rsid w:val="00753856"/>
    <w:rsid w:val="00753F48"/>
    <w:rsid w:val="00755767"/>
    <w:rsid w:val="00757133"/>
    <w:rsid w:val="00757CB8"/>
    <w:rsid w:val="00760E8A"/>
    <w:rsid w:val="007610F7"/>
    <w:rsid w:val="007618A8"/>
    <w:rsid w:val="0076248E"/>
    <w:rsid w:val="00763AA1"/>
    <w:rsid w:val="007646E6"/>
    <w:rsid w:val="00764901"/>
    <w:rsid w:val="00764B3B"/>
    <w:rsid w:val="0076566B"/>
    <w:rsid w:val="0076609D"/>
    <w:rsid w:val="00766138"/>
    <w:rsid w:val="00766A1B"/>
    <w:rsid w:val="00766F6F"/>
    <w:rsid w:val="0076779D"/>
    <w:rsid w:val="00770C51"/>
    <w:rsid w:val="00770FD2"/>
    <w:rsid w:val="007716B4"/>
    <w:rsid w:val="007718E2"/>
    <w:rsid w:val="0077210B"/>
    <w:rsid w:val="00772B98"/>
    <w:rsid w:val="007731EF"/>
    <w:rsid w:val="0077387F"/>
    <w:rsid w:val="00773FBE"/>
    <w:rsid w:val="0077489E"/>
    <w:rsid w:val="00774FC0"/>
    <w:rsid w:val="00776B4E"/>
    <w:rsid w:val="0077700C"/>
    <w:rsid w:val="00777F86"/>
    <w:rsid w:val="00781A70"/>
    <w:rsid w:val="00782D68"/>
    <w:rsid w:val="00783B6C"/>
    <w:rsid w:val="00783DC9"/>
    <w:rsid w:val="0079004F"/>
    <w:rsid w:val="00790422"/>
    <w:rsid w:val="00790C80"/>
    <w:rsid w:val="00790F9F"/>
    <w:rsid w:val="00791EA6"/>
    <w:rsid w:val="007924F7"/>
    <w:rsid w:val="00792F5F"/>
    <w:rsid w:val="007939BA"/>
    <w:rsid w:val="007953A3"/>
    <w:rsid w:val="007955AA"/>
    <w:rsid w:val="007959E3"/>
    <w:rsid w:val="00797379"/>
    <w:rsid w:val="007979E9"/>
    <w:rsid w:val="007A010C"/>
    <w:rsid w:val="007A0328"/>
    <w:rsid w:val="007A0D8D"/>
    <w:rsid w:val="007A1C0D"/>
    <w:rsid w:val="007A254C"/>
    <w:rsid w:val="007A394C"/>
    <w:rsid w:val="007A3D7B"/>
    <w:rsid w:val="007A475B"/>
    <w:rsid w:val="007A4CEB"/>
    <w:rsid w:val="007A5A2A"/>
    <w:rsid w:val="007A5D24"/>
    <w:rsid w:val="007A6BE7"/>
    <w:rsid w:val="007A7C1F"/>
    <w:rsid w:val="007B10E7"/>
    <w:rsid w:val="007B119C"/>
    <w:rsid w:val="007B173D"/>
    <w:rsid w:val="007B181B"/>
    <w:rsid w:val="007B3881"/>
    <w:rsid w:val="007B3935"/>
    <w:rsid w:val="007B4B35"/>
    <w:rsid w:val="007B51B9"/>
    <w:rsid w:val="007B630F"/>
    <w:rsid w:val="007B6519"/>
    <w:rsid w:val="007B6F0C"/>
    <w:rsid w:val="007C0FA1"/>
    <w:rsid w:val="007C113B"/>
    <w:rsid w:val="007C169E"/>
    <w:rsid w:val="007C1D07"/>
    <w:rsid w:val="007C1D8B"/>
    <w:rsid w:val="007C2F3C"/>
    <w:rsid w:val="007C3433"/>
    <w:rsid w:val="007C3EE5"/>
    <w:rsid w:val="007C425A"/>
    <w:rsid w:val="007C4DBB"/>
    <w:rsid w:val="007C59F7"/>
    <w:rsid w:val="007C5B4F"/>
    <w:rsid w:val="007C5CB6"/>
    <w:rsid w:val="007C5EC8"/>
    <w:rsid w:val="007C6A82"/>
    <w:rsid w:val="007C6B9B"/>
    <w:rsid w:val="007C7B04"/>
    <w:rsid w:val="007C7C23"/>
    <w:rsid w:val="007D0807"/>
    <w:rsid w:val="007D0CBC"/>
    <w:rsid w:val="007D222D"/>
    <w:rsid w:val="007D22F8"/>
    <w:rsid w:val="007D26AB"/>
    <w:rsid w:val="007D2CC2"/>
    <w:rsid w:val="007D3BFD"/>
    <w:rsid w:val="007D403B"/>
    <w:rsid w:val="007D4332"/>
    <w:rsid w:val="007D5500"/>
    <w:rsid w:val="007D6998"/>
    <w:rsid w:val="007D73E9"/>
    <w:rsid w:val="007D7469"/>
    <w:rsid w:val="007D7A42"/>
    <w:rsid w:val="007E0FE0"/>
    <w:rsid w:val="007E100C"/>
    <w:rsid w:val="007E2A16"/>
    <w:rsid w:val="007E38CD"/>
    <w:rsid w:val="007E477F"/>
    <w:rsid w:val="007E4D46"/>
    <w:rsid w:val="007E574F"/>
    <w:rsid w:val="007E598C"/>
    <w:rsid w:val="007E5D70"/>
    <w:rsid w:val="007E6337"/>
    <w:rsid w:val="007E6912"/>
    <w:rsid w:val="007E6BC5"/>
    <w:rsid w:val="007E746E"/>
    <w:rsid w:val="007E7ED7"/>
    <w:rsid w:val="007F032A"/>
    <w:rsid w:val="007F232D"/>
    <w:rsid w:val="007F2B73"/>
    <w:rsid w:val="007F50A9"/>
    <w:rsid w:val="007F5C7B"/>
    <w:rsid w:val="007F5E72"/>
    <w:rsid w:val="007F6116"/>
    <w:rsid w:val="007F68F5"/>
    <w:rsid w:val="007F7A06"/>
    <w:rsid w:val="007F7B9A"/>
    <w:rsid w:val="007F7E8E"/>
    <w:rsid w:val="008013EE"/>
    <w:rsid w:val="0080262E"/>
    <w:rsid w:val="00802983"/>
    <w:rsid w:val="008038F8"/>
    <w:rsid w:val="00803B59"/>
    <w:rsid w:val="00803D24"/>
    <w:rsid w:val="008046DB"/>
    <w:rsid w:val="00804728"/>
    <w:rsid w:val="00805CBC"/>
    <w:rsid w:val="00805F20"/>
    <w:rsid w:val="008060A9"/>
    <w:rsid w:val="0080636B"/>
    <w:rsid w:val="00806512"/>
    <w:rsid w:val="00807312"/>
    <w:rsid w:val="008105D9"/>
    <w:rsid w:val="00810C40"/>
    <w:rsid w:val="008114F6"/>
    <w:rsid w:val="00811915"/>
    <w:rsid w:val="00813896"/>
    <w:rsid w:val="00813E23"/>
    <w:rsid w:val="00814072"/>
    <w:rsid w:val="008141BB"/>
    <w:rsid w:val="00815705"/>
    <w:rsid w:val="00816291"/>
    <w:rsid w:val="00817018"/>
    <w:rsid w:val="00821582"/>
    <w:rsid w:val="008215E5"/>
    <w:rsid w:val="00821922"/>
    <w:rsid w:val="00821C6A"/>
    <w:rsid w:val="00821E9D"/>
    <w:rsid w:val="0082233A"/>
    <w:rsid w:val="0082262A"/>
    <w:rsid w:val="00822DA3"/>
    <w:rsid w:val="00823892"/>
    <w:rsid w:val="00824B70"/>
    <w:rsid w:val="00824E93"/>
    <w:rsid w:val="00826E90"/>
    <w:rsid w:val="00827E01"/>
    <w:rsid w:val="0083128B"/>
    <w:rsid w:val="0083211D"/>
    <w:rsid w:val="008332B1"/>
    <w:rsid w:val="008339F5"/>
    <w:rsid w:val="00833A70"/>
    <w:rsid w:val="008340BC"/>
    <w:rsid w:val="00834AF8"/>
    <w:rsid w:val="0083673B"/>
    <w:rsid w:val="00836A6D"/>
    <w:rsid w:val="00836E76"/>
    <w:rsid w:val="008374A6"/>
    <w:rsid w:val="0083755B"/>
    <w:rsid w:val="00840727"/>
    <w:rsid w:val="00840D69"/>
    <w:rsid w:val="008410AD"/>
    <w:rsid w:val="00841486"/>
    <w:rsid w:val="008426EB"/>
    <w:rsid w:val="00843561"/>
    <w:rsid w:val="00843A26"/>
    <w:rsid w:val="00843A8B"/>
    <w:rsid w:val="00843C94"/>
    <w:rsid w:val="00843FE3"/>
    <w:rsid w:val="008447DD"/>
    <w:rsid w:val="00844EC3"/>
    <w:rsid w:val="00844FAF"/>
    <w:rsid w:val="00846D4E"/>
    <w:rsid w:val="00847F86"/>
    <w:rsid w:val="00850710"/>
    <w:rsid w:val="00850CD8"/>
    <w:rsid w:val="008510AB"/>
    <w:rsid w:val="00851288"/>
    <w:rsid w:val="00851C90"/>
    <w:rsid w:val="00852AD8"/>
    <w:rsid w:val="00852C92"/>
    <w:rsid w:val="00853294"/>
    <w:rsid w:val="00853962"/>
    <w:rsid w:val="0085474C"/>
    <w:rsid w:val="00854D57"/>
    <w:rsid w:val="0085505D"/>
    <w:rsid w:val="008550F6"/>
    <w:rsid w:val="008554EC"/>
    <w:rsid w:val="00856EBE"/>
    <w:rsid w:val="00856F8C"/>
    <w:rsid w:val="008572AB"/>
    <w:rsid w:val="00860350"/>
    <w:rsid w:val="008603E5"/>
    <w:rsid w:val="00861365"/>
    <w:rsid w:val="0086142D"/>
    <w:rsid w:val="00862DC6"/>
    <w:rsid w:val="00863324"/>
    <w:rsid w:val="00863B1F"/>
    <w:rsid w:val="0086400D"/>
    <w:rsid w:val="008641F3"/>
    <w:rsid w:val="00864582"/>
    <w:rsid w:val="00864D76"/>
    <w:rsid w:val="00865808"/>
    <w:rsid w:val="0086764A"/>
    <w:rsid w:val="00867681"/>
    <w:rsid w:val="00867A48"/>
    <w:rsid w:val="00867BB3"/>
    <w:rsid w:val="008706B0"/>
    <w:rsid w:val="00870AD8"/>
    <w:rsid w:val="00870C1C"/>
    <w:rsid w:val="00871920"/>
    <w:rsid w:val="00872217"/>
    <w:rsid w:val="00872926"/>
    <w:rsid w:val="00873035"/>
    <w:rsid w:val="00873070"/>
    <w:rsid w:val="00873D8D"/>
    <w:rsid w:val="008768B0"/>
    <w:rsid w:val="0087743C"/>
    <w:rsid w:val="008803F8"/>
    <w:rsid w:val="00880445"/>
    <w:rsid w:val="008806CC"/>
    <w:rsid w:val="00880D1A"/>
    <w:rsid w:val="00880FFD"/>
    <w:rsid w:val="008825E4"/>
    <w:rsid w:val="008828F7"/>
    <w:rsid w:val="0088303B"/>
    <w:rsid w:val="008831F8"/>
    <w:rsid w:val="00883B9D"/>
    <w:rsid w:val="0088542A"/>
    <w:rsid w:val="00885512"/>
    <w:rsid w:val="00885625"/>
    <w:rsid w:val="00885F4B"/>
    <w:rsid w:val="0088613C"/>
    <w:rsid w:val="00886E54"/>
    <w:rsid w:val="00887D32"/>
    <w:rsid w:val="00887EF0"/>
    <w:rsid w:val="00890D4F"/>
    <w:rsid w:val="00891E32"/>
    <w:rsid w:val="008922B7"/>
    <w:rsid w:val="008927C0"/>
    <w:rsid w:val="00892A25"/>
    <w:rsid w:val="00892E47"/>
    <w:rsid w:val="00893872"/>
    <w:rsid w:val="008938FC"/>
    <w:rsid w:val="00894067"/>
    <w:rsid w:val="00894435"/>
    <w:rsid w:val="00894532"/>
    <w:rsid w:val="00894FF6"/>
    <w:rsid w:val="00895518"/>
    <w:rsid w:val="008955AE"/>
    <w:rsid w:val="008959FF"/>
    <w:rsid w:val="00895B09"/>
    <w:rsid w:val="00895B7B"/>
    <w:rsid w:val="00896951"/>
    <w:rsid w:val="00896C5B"/>
    <w:rsid w:val="008979D7"/>
    <w:rsid w:val="008A3FAA"/>
    <w:rsid w:val="008A52C6"/>
    <w:rsid w:val="008A5314"/>
    <w:rsid w:val="008A58D9"/>
    <w:rsid w:val="008A6D96"/>
    <w:rsid w:val="008A74B8"/>
    <w:rsid w:val="008B042D"/>
    <w:rsid w:val="008B1109"/>
    <w:rsid w:val="008B1FF9"/>
    <w:rsid w:val="008B2BEC"/>
    <w:rsid w:val="008B3AD0"/>
    <w:rsid w:val="008B476A"/>
    <w:rsid w:val="008B642B"/>
    <w:rsid w:val="008B6F19"/>
    <w:rsid w:val="008B6FD1"/>
    <w:rsid w:val="008B7AD6"/>
    <w:rsid w:val="008B7C18"/>
    <w:rsid w:val="008B7C45"/>
    <w:rsid w:val="008C32E4"/>
    <w:rsid w:val="008C41F7"/>
    <w:rsid w:val="008C4E2D"/>
    <w:rsid w:val="008C5226"/>
    <w:rsid w:val="008C5934"/>
    <w:rsid w:val="008C7E6F"/>
    <w:rsid w:val="008D09A0"/>
    <w:rsid w:val="008D0FCE"/>
    <w:rsid w:val="008D1431"/>
    <w:rsid w:val="008D1C2E"/>
    <w:rsid w:val="008D1DBB"/>
    <w:rsid w:val="008D1FD2"/>
    <w:rsid w:val="008D3EBF"/>
    <w:rsid w:val="008D42F6"/>
    <w:rsid w:val="008D4309"/>
    <w:rsid w:val="008D48F1"/>
    <w:rsid w:val="008D4A54"/>
    <w:rsid w:val="008D4E4A"/>
    <w:rsid w:val="008D5F2B"/>
    <w:rsid w:val="008D6384"/>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F05F3"/>
    <w:rsid w:val="008F1163"/>
    <w:rsid w:val="008F18D1"/>
    <w:rsid w:val="008F29B0"/>
    <w:rsid w:val="008F522D"/>
    <w:rsid w:val="008F5270"/>
    <w:rsid w:val="008F644F"/>
    <w:rsid w:val="008F64B1"/>
    <w:rsid w:val="008F72D4"/>
    <w:rsid w:val="008F77DC"/>
    <w:rsid w:val="008F7D78"/>
    <w:rsid w:val="0090033A"/>
    <w:rsid w:val="009003C4"/>
    <w:rsid w:val="00900B4C"/>
    <w:rsid w:val="00900E64"/>
    <w:rsid w:val="00901144"/>
    <w:rsid w:val="00901EDE"/>
    <w:rsid w:val="00902306"/>
    <w:rsid w:val="009026DB"/>
    <w:rsid w:val="00902B23"/>
    <w:rsid w:val="00902E6C"/>
    <w:rsid w:val="00903404"/>
    <w:rsid w:val="00904F05"/>
    <w:rsid w:val="009052BA"/>
    <w:rsid w:val="009060E2"/>
    <w:rsid w:val="00907008"/>
    <w:rsid w:val="00907701"/>
    <w:rsid w:val="00911249"/>
    <w:rsid w:val="00911E71"/>
    <w:rsid w:val="009121C4"/>
    <w:rsid w:val="00912B72"/>
    <w:rsid w:val="00912DCE"/>
    <w:rsid w:val="00913659"/>
    <w:rsid w:val="00913A4E"/>
    <w:rsid w:val="0091423D"/>
    <w:rsid w:val="0091477C"/>
    <w:rsid w:val="009160E1"/>
    <w:rsid w:val="00916735"/>
    <w:rsid w:val="00916B37"/>
    <w:rsid w:val="00917AE9"/>
    <w:rsid w:val="009215C2"/>
    <w:rsid w:val="009219F7"/>
    <w:rsid w:val="00922E4A"/>
    <w:rsid w:val="00923A05"/>
    <w:rsid w:val="00924A28"/>
    <w:rsid w:val="00924C8D"/>
    <w:rsid w:val="0092638C"/>
    <w:rsid w:val="0092698F"/>
    <w:rsid w:val="00927B26"/>
    <w:rsid w:val="009312CD"/>
    <w:rsid w:val="0093200B"/>
    <w:rsid w:val="009325EC"/>
    <w:rsid w:val="00932EC5"/>
    <w:rsid w:val="0093372C"/>
    <w:rsid w:val="00933F80"/>
    <w:rsid w:val="00934164"/>
    <w:rsid w:val="009351E8"/>
    <w:rsid w:val="009357AC"/>
    <w:rsid w:val="0093589A"/>
    <w:rsid w:val="00935E25"/>
    <w:rsid w:val="009366B9"/>
    <w:rsid w:val="009369A8"/>
    <w:rsid w:val="009405AB"/>
    <w:rsid w:val="00940906"/>
    <w:rsid w:val="00941AFC"/>
    <w:rsid w:val="009420EF"/>
    <w:rsid w:val="00942E55"/>
    <w:rsid w:val="00944584"/>
    <w:rsid w:val="00944E3B"/>
    <w:rsid w:val="00945061"/>
    <w:rsid w:val="00945142"/>
    <w:rsid w:val="009452B4"/>
    <w:rsid w:val="00945883"/>
    <w:rsid w:val="009459EC"/>
    <w:rsid w:val="00947F6E"/>
    <w:rsid w:val="009524E3"/>
    <w:rsid w:val="009539B5"/>
    <w:rsid w:val="009541FF"/>
    <w:rsid w:val="00955245"/>
    <w:rsid w:val="00956C38"/>
    <w:rsid w:val="00957475"/>
    <w:rsid w:val="009601A4"/>
    <w:rsid w:val="00960B15"/>
    <w:rsid w:val="00961D04"/>
    <w:rsid w:val="0096230F"/>
    <w:rsid w:val="009626D1"/>
    <w:rsid w:val="00964B5C"/>
    <w:rsid w:val="009720BF"/>
    <w:rsid w:val="00972E17"/>
    <w:rsid w:val="0097341F"/>
    <w:rsid w:val="0097371B"/>
    <w:rsid w:val="00974222"/>
    <w:rsid w:val="00975365"/>
    <w:rsid w:val="00975BB4"/>
    <w:rsid w:val="009767DF"/>
    <w:rsid w:val="009770FD"/>
    <w:rsid w:val="0097731A"/>
    <w:rsid w:val="00980055"/>
    <w:rsid w:val="00981A5E"/>
    <w:rsid w:val="009824FF"/>
    <w:rsid w:val="009828AD"/>
    <w:rsid w:val="00982D7B"/>
    <w:rsid w:val="00983A81"/>
    <w:rsid w:val="00983F0F"/>
    <w:rsid w:val="0098467D"/>
    <w:rsid w:val="00985096"/>
    <w:rsid w:val="009854BE"/>
    <w:rsid w:val="00985675"/>
    <w:rsid w:val="00985B49"/>
    <w:rsid w:val="009860B5"/>
    <w:rsid w:val="00986414"/>
    <w:rsid w:val="00986421"/>
    <w:rsid w:val="00986F5D"/>
    <w:rsid w:val="0098786E"/>
    <w:rsid w:val="00991EA0"/>
    <w:rsid w:val="00991FAF"/>
    <w:rsid w:val="00992233"/>
    <w:rsid w:val="00992557"/>
    <w:rsid w:val="009928AB"/>
    <w:rsid w:val="00994AC9"/>
    <w:rsid w:val="00995F38"/>
    <w:rsid w:val="009973D6"/>
    <w:rsid w:val="00997E29"/>
    <w:rsid w:val="009A05EB"/>
    <w:rsid w:val="009A071E"/>
    <w:rsid w:val="009A09D8"/>
    <w:rsid w:val="009A1116"/>
    <w:rsid w:val="009A1921"/>
    <w:rsid w:val="009A1F70"/>
    <w:rsid w:val="009A2ECD"/>
    <w:rsid w:val="009A3BF8"/>
    <w:rsid w:val="009A3D01"/>
    <w:rsid w:val="009A50AC"/>
    <w:rsid w:val="009A6AB7"/>
    <w:rsid w:val="009A7299"/>
    <w:rsid w:val="009A7801"/>
    <w:rsid w:val="009A7F05"/>
    <w:rsid w:val="009B0A83"/>
    <w:rsid w:val="009B0D95"/>
    <w:rsid w:val="009B21D0"/>
    <w:rsid w:val="009B28C1"/>
    <w:rsid w:val="009B2EF0"/>
    <w:rsid w:val="009B3231"/>
    <w:rsid w:val="009B32DA"/>
    <w:rsid w:val="009B3D70"/>
    <w:rsid w:val="009B4314"/>
    <w:rsid w:val="009B441E"/>
    <w:rsid w:val="009B4F76"/>
    <w:rsid w:val="009B5461"/>
    <w:rsid w:val="009B5526"/>
    <w:rsid w:val="009B57EF"/>
    <w:rsid w:val="009B5A25"/>
    <w:rsid w:val="009B5BF6"/>
    <w:rsid w:val="009B5D28"/>
    <w:rsid w:val="009B7A77"/>
    <w:rsid w:val="009C1DDD"/>
    <w:rsid w:val="009C2683"/>
    <w:rsid w:val="009C28AB"/>
    <w:rsid w:val="009C2B12"/>
    <w:rsid w:val="009C44C4"/>
    <w:rsid w:val="009C55A7"/>
    <w:rsid w:val="009C5A04"/>
    <w:rsid w:val="009C5CD7"/>
    <w:rsid w:val="009C6492"/>
    <w:rsid w:val="009C6FF6"/>
    <w:rsid w:val="009C712E"/>
    <w:rsid w:val="009D012F"/>
    <w:rsid w:val="009D163E"/>
    <w:rsid w:val="009D1795"/>
    <w:rsid w:val="009D1C74"/>
    <w:rsid w:val="009D2009"/>
    <w:rsid w:val="009D3EAF"/>
    <w:rsid w:val="009D4B7A"/>
    <w:rsid w:val="009D4BC2"/>
    <w:rsid w:val="009D6BF6"/>
    <w:rsid w:val="009D6FFB"/>
    <w:rsid w:val="009E08CA"/>
    <w:rsid w:val="009E15A4"/>
    <w:rsid w:val="009E34C8"/>
    <w:rsid w:val="009E368B"/>
    <w:rsid w:val="009E3C82"/>
    <w:rsid w:val="009E3DB1"/>
    <w:rsid w:val="009E48B3"/>
    <w:rsid w:val="009E49ED"/>
    <w:rsid w:val="009E4A97"/>
    <w:rsid w:val="009E4C1F"/>
    <w:rsid w:val="009E5A5D"/>
    <w:rsid w:val="009E5C63"/>
    <w:rsid w:val="009E63EA"/>
    <w:rsid w:val="009F00BA"/>
    <w:rsid w:val="009F0102"/>
    <w:rsid w:val="009F125A"/>
    <w:rsid w:val="009F1644"/>
    <w:rsid w:val="009F2588"/>
    <w:rsid w:val="009F31C0"/>
    <w:rsid w:val="009F327A"/>
    <w:rsid w:val="009F476C"/>
    <w:rsid w:val="009F5431"/>
    <w:rsid w:val="009F5CAB"/>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1A2"/>
    <w:rsid w:val="00A10816"/>
    <w:rsid w:val="00A11CAD"/>
    <w:rsid w:val="00A132E8"/>
    <w:rsid w:val="00A1352F"/>
    <w:rsid w:val="00A149AE"/>
    <w:rsid w:val="00A149EC"/>
    <w:rsid w:val="00A15281"/>
    <w:rsid w:val="00A158E0"/>
    <w:rsid w:val="00A15D2A"/>
    <w:rsid w:val="00A15DEB"/>
    <w:rsid w:val="00A15E93"/>
    <w:rsid w:val="00A16712"/>
    <w:rsid w:val="00A16C72"/>
    <w:rsid w:val="00A16D29"/>
    <w:rsid w:val="00A16D75"/>
    <w:rsid w:val="00A16F97"/>
    <w:rsid w:val="00A2261F"/>
    <w:rsid w:val="00A25056"/>
    <w:rsid w:val="00A25283"/>
    <w:rsid w:val="00A266A0"/>
    <w:rsid w:val="00A303CC"/>
    <w:rsid w:val="00A3078D"/>
    <w:rsid w:val="00A308B4"/>
    <w:rsid w:val="00A30C2F"/>
    <w:rsid w:val="00A313D3"/>
    <w:rsid w:val="00A31AA5"/>
    <w:rsid w:val="00A31C39"/>
    <w:rsid w:val="00A34320"/>
    <w:rsid w:val="00A34569"/>
    <w:rsid w:val="00A345DE"/>
    <w:rsid w:val="00A351EE"/>
    <w:rsid w:val="00A3539A"/>
    <w:rsid w:val="00A35986"/>
    <w:rsid w:val="00A35F50"/>
    <w:rsid w:val="00A35F56"/>
    <w:rsid w:val="00A36270"/>
    <w:rsid w:val="00A36835"/>
    <w:rsid w:val="00A37AAA"/>
    <w:rsid w:val="00A4062C"/>
    <w:rsid w:val="00A4169A"/>
    <w:rsid w:val="00A419C3"/>
    <w:rsid w:val="00A41F59"/>
    <w:rsid w:val="00A4405A"/>
    <w:rsid w:val="00A44B52"/>
    <w:rsid w:val="00A4545A"/>
    <w:rsid w:val="00A47A04"/>
    <w:rsid w:val="00A500AC"/>
    <w:rsid w:val="00A515F6"/>
    <w:rsid w:val="00A527AE"/>
    <w:rsid w:val="00A52B3D"/>
    <w:rsid w:val="00A533C7"/>
    <w:rsid w:val="00A53E3F"/>
    <w:rsid w:val="00A54FCA"/>
    <w:rsid w:val="00A553AB"/>
    <w:rsid w:val="00A5649E"/>
    <w:rsid w:val="00A604D1"/>
    <w:rsid w:val="00A60561"/>
    <w:rsid w:val="00A62576"/>
    <w:rsid w:val="00A62918"/>
    <w:rsid w:val="00A64135"/>
    <w:rsid w:val="00A641F9"/>
    <w:rsid w:val="00A64CCC"/>
    <w:rsid w:val="00A6584E"/>
    <w:rsid w:val="00A659AA"/>
    <w:rsid w:val="00A65A2E"/>
    <w:rsid w:val="00A65F17"/>
    <w:rsid w:val="00A66C1E"/>
    <w:rsid w:val="00A7098A"/>
    <w:rsid w:val="00A70D15"/>
    <w:rsid w:val="00A71BC3"/>
    <w:rsid w:val="00A72B32"/>
    <w:rsid w:val="00A73271"/>
    <w:rsid w:val="00A742E9"/>
    <w:rsid w:val="00A744B1"/>
    <w:rsid w:val="00A744C8"/>
    <w:rsid w:val="00A7602F"/>
    <w:rsid w:val="00A7635F"/>
    <w:rsid w:val="00A766F5"/>
    <w:rsid w:val="00A76F34"/>
    <w:rsid w:val="00A774DF"/>
    <w:rsid w:val="00A77788"/>
    <w:rsid w:val="00A77850"/>
    <w:rsid w:val="00A8124E"/>
    <w:rsid w:val="00A82313"/>
    <w:rsid w:val="00A82517"/>
    <w:rsid w:val="00A828BF"/>
    <w:rsid w:val="00A8399D"/>
    <w:rsid w:val="00A847BD"/>
    <w:rsid w:val="00A84E5C"/>
    <w:rsid w:val="00A850B8"/>
    <w:rsid w:val="00A85A3D"/>
    <w:rsid w:val="00A8644B"/>
    <w:rsid w:val="00A86693"/>
    <w:rsid w:val="00A8689A"/>
    <w:rsid w:val="00A87103"/>
    <w:rsid w:val="00A90C0D"/>
    <w:rsid w:val="00A91074"/>
    <w:rsid w:val="00A914B0"/>
    <w:rsid w:val="00A91520"/>
    <w:rsid w:val="00A91913"/>
    <w:rsid w:val="00A9217B"/>
    <w:rsid w:val="00A92EE0"/>
    <w:rsid w:val="00A92F17"/>
    <w:rsid w:val="00A94581"/>
    <w:rsid w:val="00A9469A"/>
    <w:rsid w:val="00A95721"/>
    <w:rsid w:val="00A96B52"/>
    <w:rsid w:val="00AA107E"/>
    <w:rsid w:val="00AA10EF"/>
    <w:rsid w:val="00AA1A7C"/>
    <w:rsid w:val="00AA1B17"/>
    <w:rsid w:val="00AA2C71"/>
    <w:rsid w:val="00AA2C75"/>
    <w:rsid w:val="00AA5DD6"/>
    <w:rsid w:val="00AA5FBC"/>
    <w:rsid w:val="00AA61CE"/>
    <w:rsid w:val="00AA626D"/>
    <w:rsid w:val="00AA6678"/>
    <w:rsid w:val="00AA6FD7"/>
    <w:rsid w:val="00AA7069"/>
    <w:rsid w:val="00AA7F87"/>
    <w:rsid w:val="00AB0403"/>
    <w:rsid w:val="00AB0ADC"/>
    <w:rsid w:val="00AB1BA7"/>
    <w:rsid w:val="00AB1D98"/>
    <w:rsid w:val="00AB27DC"/>
    <w:rsid w:val="00AB28EA"/>
    <w:rsid w:val="00AB29AD"/>
    <w:rsid w:val="00AB2FEB"/>
    <w:rsid w:val="00AB4200"/>
    <w:rsid w:val="00AB4536"/>
    <w:rsid w:val="00AB4814"/>
    <w:rsid w:val="00AB4D7F"/>
    <w:rsid w:val="00AB6165"/>
    <w:rsid w:val="00AB666E"/>
    <w:rsid w:val="00AB6B2C"/>
    <w:rsid w:val="00AB6B3B"/>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E5E"/>
    <w:rsid w:val="00AD0353"/>
    <w:rsid w:val="00AD0E01"/>
    <w:rsid w:val="00AD1276"/>
    <w:rsid w:val="00AD172E"/>
    <w:rsid w:val="00AD174F"/>
    <w:rsid w:val="00AD1DC5"/>
    <w:rsid w:val="00AD1DE0"/>
    <w:rsid w:val="00AD2268"/>
    <w:rsid w:val="00AD22FC"/>
    <w:rsid w:val="00AD2DDE"/>
    <w:rsid w:val="00AD3418"/>
    <w:rsid w:val="00AD4463"/>
    <w:rsid w:val="00AD44D4"/>
    <w:rsid w:val="00AD47FB"/>
    <w:rsid w:val="00AD4934"/>
    <w:rsid w:val="00AD4B08"/>
    <w:rsid w:val="00AD4F5E"/>
    <w:rsid w:val="00AD4FC5"/>
    <w:rsid w:val="00AD520F"/>
    <w:rsid w:val="00AD5C06"/>
    <w:rsid w:val="00AD7172"/>
    <w:rsid w:val="00AD79D4"/>
    <w:rsid w:val="00AE04BB"/>
    <w:rsid w:val="00AE0BFA"/>
    <w:rsid w:val="00AE103B"/>
    <w:rsid w:val="00AE1638"/>
    <w:rsid w:val="00AE1CD4"/>
    <w:rsid w:val="00AE1FE8"/>
    <w:rsid w:val="00AE2C1E"/>
    <w:rsid w:val="00AE35CC"/>
    <w:rsid w:val="00AE38BE"/>
    <w:rsid w:val="00AE40E6"/>
    <w:rsid w:val="00AE43AD"/>
    <w:rsid w:val="00AE4577"/>
    <w:rsid w:val="00AE5041"/>
    <w:rsid w:val="00AE507B"/>
    <w:rsid w:val="00AE54B9"/>
    <w:rsid w:val="00AE6470"/>
    <w:rsid w:val="00AE6E02"/>
    <w:rsid w:val="00AE6F5B"/>
    <w:rsid w:val="00AE77FA"/>
    <w:rsid w:val="00AF138E"/>
    <w:rsid w:val="00AF1B09"/>
    <w:rsid w:val="00AF1D57"/>
    <w:rsid w:val="00AF32F1"/>
    <w:rsid w:val="00AF3F12"/>
    <w:rsid w:val="00AF412D"/>
    <w:rsid w:val="00AF477B"/>
    <w:rsid w:val="00AF59E7"/>
    <w:rsid w:val="00AF6659"/>
    <w:rsid w:val="00AF7177"/>
    <w:rsid w:val="00B001F1"/>
    <w:rsid w:val="00B005FC"/>
    <w:rsid w:val="00B012D8"/>
    <w:rsid w:val="00B01CBF"/>
    <w:rsid w:val="00B02C92"/>
    <w:rsid w:val="00B03249"/>
    <w:rsid w:val="00B03954"/>
    <w:rsid w:val="00B044A1"/>
    <w:rsid w:val="00B05CEF"/>
    <w:rsid w:val="00B05F87"/>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7C2"/>
    <w:rsid w:val="00B164ED"/>
    <w:rsid w:val="00B16C16"/>
    <w:rsid w:val="00B16EC5"/>
    <w:rsid w:val="00B170EF"/>
    <w:rsid w:val="00B171DF"/>
    <w:rsid w:val="00B1758A"/>
    <w:rsid w:val="00B17B90"/>
    <w:rsid w:val="00B21079"/>
    <w:rsid w:val="00B21364"/>
    <w:rsid w:val="00B215A7"/>
    <w:rsid w:val="00B2187F"/>
    <w:rsid w:val="00B21C75"/>
    <w:rsid w:val="00B22709"/>
    <w:rsid w:val="00B22FFB"/>
    <w:rsid w:val="00B2308B"/>
    <w:rsid w:val="00B23436"/>
    <w:rsid w:val="00B236B2"/>
    <w:rsid w:val="00B24CED"/>
    <w:rsid w:val="00B2649B"/>
    <w:rsid w:val="00B27918"/>
    <w:rsid w:val="00B30641"/>
    <w:rsid w:val="00B3114D"/>
    <w:rsid w:val="00B314BC"/>
    <w:rsid w:val="00B3294F"/>
    <w:rsid w:val="00B35270"/>
    <w:rsid w:val="00B35466"/>
    <w:rsid w:val="00B35947"/>
    <w:rsid w:val="00B35FF4"/>
    <w:rsid w:val="00B3673A"/>
    <w:rsid w:val="00B367EF"/>
    <w:rsid w:val="00B37212"/>
    <w:rsid w:val="00B37238"/>
    <w:rsid w:val="00B3762E"/>
    <w:rsid w:val="00B37E3F"/>
    <w:rsid w:val="00B37E85"/>
    <w:rsid w:val="00B41CDA"/>
    <w:rsid w:val="00B41D89"/>
    <w:rsid w:val="00B42126"/>
    <w:rsid w:val="00B42874"/>
    <w:rsid w:val="00B43953"/>
    <w:rsid w:val="00B43AE5"/>
    <w:rsid w:val="00B43E1E"/>
    <w:rsid w:val="00B45BC7"/>
    <w:rsid w:val="00B45C54"/>
    <w:rsid w:val="00B45E50"/>
    <w:rsid w:val="00B46D14"/>
    <w:rsid w:val="00B46FE8"/>
    <w:rsid w:val="00B47D85"/>
    <w:rsid w:val="00B51EA6"/>
    <w:rsid w:val="00B520B1"/>
    <w:rsid w:val="00B52C74"/>
    <w:rsid w:val="00B53CE5"/>
    <w:rsid w:val="00B54A78"/>
    <w:rsid w:val="00B55522"/>
    <w:rsid w:val="00B56A73"/>
    <w:rsid w:val="00B57AB6"/>
    <w:rsid w:val="00B57CE5"/>
    <w:rsid w:val="00B6182A"/>
    <w:rsid w:val="00B61AD2"/>
    <w:rsid w:val="00B61C26"/>
    <w:rsid w:val="00B62660"/>
    <w:rsid w:val="00B62B27"/>
    <w:rsid w:val="00B635D0"/>
    <w:rsid w:val="00B636B2"/>
    <w:rsid w:val="00B6387D"/>
    <w:rsid w:val="00B63D92"/>
    <w:rsid w:val="00B66211"/>
    <w:rsid w:val="00B66E3C"/>
    <w:rsid w:val="00B66F1C"/>
    <w:rsid w:val="00B6741A"/>
    <w:rsid w:val="00B674B3"/>
    <w:rsid w:val="00B70937"/>
    <w:rsid w:val="00B709A8"/>
    <w:rsid w:val="00B711D1"/>
    <w:rsid w:val="00B71244"/>
    <w:rsid w:val="00B71A87"/>
    <w:rsid w:val="00B71D01"/>
    <w:rsid w:val="00B731E0"/>
    <w:rsid w:val="00B734F6"/>
    <w:rsid w:val="00B73AE7"/>
    <w:rsid w:val="00B74249"/>
    <w:rsid w:val="00B76371"/>
    <w:rsid w:val="00B7741C"/>
    <w:rsid w:val="00B81320"/>
    <w:rsid w:val="00B8181D"/>
    <w:rsid w:val="00B81D19"/>
    <w:rsid w:val="00B81D68"/>
    <w:rsid w:val="00B81F64"/>
    <w:rsid w:val="00B82E94"/>
    <w:rsid w:val="00B82FC4"/>
    <w:rsid w:val="00B84A87"/>
    <w:rsid w:val="00B84C92"/>
    <w:rsid w:val="00B85A89"/>
    <w:rsid w:val="00B86829"/>
    <w:rsid w:val="00B86A90"/>
    <w:rsid w:val="00B901BF"/>
    <w:rsid w:val="00B90BB9"/>
    <w:rsid w:val="00B91320"/>
    <w:rsid w:val="00B913B2"/>
    <w:rsid w:val="00B91F4C"/>
    <w:rsid w:val="00B9422C"/>
    <w:rsid w:val="00B94F56"/>
    <w:rsid w:val="00B95376"/>
    <w:rsid w:val="00B96C72"/>
    <w:rsid w:val="00B97351"/>
    <w:rsid w:val="00B973ED"/>
    <w:rsid w:val="00B97BD0"/>
    <w:rsid w:val="00B97DF9"/>
    <w:rsid w:val="00BA09D5"/>
    <w:rsid w:val="00BA3185"/>
    <w:rsid w:val="00BA49A3"/>
    <w:rsid w:val="00BA6252"/>
    <w:rsid w:val="00BA658A"/>
    <w:rsid w:val="00BA662C"/>
    <w:rsid w:val="00BA68E0"/>
    <w:rsid w:val="00BA692B"/>
    <w:rsid w:val="00BA6EF1"/>
    <w:rsid w:val="00BA77FE"/>
    <w:rsid w:val="00BA7ECB"/>
    <w:rsid w:val="00BB107D"/>
    <w:rsid w:val="00BB1B3A"/>
    <w:rsid w:val="00BB2377"/>
    <w:rsid w:val="00BB28F3"/>
    <w:rsid w:val="00BB299A"/>
    <w:rsid w:val="00BB3339"/>
    <w:rsid w:val="00BB3DD0"/>
    <w:rsid w:val="00BB46D4"/>
    <w:rsid w:val="00BB633D"/>
    <w:rsid w:val="00BB6D7D"/>
    <w:rsid w:val="00BB7305"/>
    <w:rsid w:val="00BC09D8"/>
    <w:rsid w:val="00BC1531"/>
    <w:rsid w:val="00BC2765"/>
    <w:rsid w:val="00BC5B93"/>
    <w:rsid w:val="00BC65BD"/>
    <w:rsid w:val="00BD0151"/>
    <w:rsid w:val="00BD074C"/>
    <w:rsid w:val="00BD0D8A"/>
    <w:rsid w:val="00BD0EA5"/>
    <w:rsid w:val="00BD18B5"/>
    <w:rsid w:val="00BD1A88"/>
    <w:rsid w:val="00BD25CF"/>
    <w:rsid w:val="00BD407C"/>
    <w:rsid w:val="00BD408A"/>
    <w:rsid w:val="00BD530A"/>
    <w:rsid w:val="00BD55D4"/>
    <w:rsid w:val="00BD58B2"/>
    <w:rsid w:val="00BE0B71"/>
    <w:rsid w:val="00BE0CEB"/>
    <w:rsid w:val="00BE3C3F"/>
    <w:rsid w:val="00BE44C7"/>
    <w:rsid w:val="00BE46B4"/>
    <w:rsid w:val="00BE4AA8"/>
    <w:rsid w:val="00BE4F4C"/>
    <w:rsid w:val="00BE6718"/>
    <w:rsid w:val="00BE7573"/>
    <w:rsid w:val="00BF008E"/>
    <w:rsid w:val="00BF02FF"/>
    <w:rsid w:val="00BF31B1"/>
    <w:rsid w:val="00BF49BA"/>
    <w:rsid w:val="00BF5815"/>
    <w:rsid w:val="00BF5B97"/>
    <w:rsid w:val="00BF7B78"/>
    <w:rsid w:val="00C01003"/>
    <w:rsid w:val="00C02573"/>
    <w:rsid w:val="00C03E16"/>
    <w:rsid w:val="00C0425E"/>
    <w:rsid w:val="00C050E0"/>
    <w:rsid w:val="00C05473"/>
    <w:rsid w:val="00C05F6F"/>
    <w:rsid w:val="00C0600B"/>
    <w:rsid w:val="00C07EA4"/>
    <w:rsid w:val="00C107CF"/>
    <w:rsid w:val="00C10C10"/>
    <w:rsid w:val="00C10DF8"/>
    <w:rsid w:val="00C11390"/>
    <w:rsid w:val="00C12226"/>
    <w:rsid w:val="00C127AF"/>
    <w:rsid w:val="00C129FC"/>
    <w:rsid w:val="00C12FAC"/>
    <w:rsid w:val="00C13D43"/>
    <w:rsid w:val="00C13FBD"/>
    <w:rsid w:val="00C15A42"/>
    <w:rsid w:val="00C15E1D"/>
    <w:rsid w:val="00C161E9"/>
    <w:rsid w:val="00C16261"/>
    <w:rsid w:val="00C17724"/>
    <w:rsid w:val="00C20936"/>
    <w:rsid w:val="00C20AE5"/>
    <w:rsid w:val="00C21584"/>
    <w:rsid w:val="00C2181A"/>
    <w:rsid w:val="00C21E54"/>
    <w:rsid w:val="00C22786"/>
    <w:rsid w:val="00C22C99"/>
    <w:rsid w:val="00C23259"/>
    <w:rsid w:val="00C23C2D"/>
    <w:rsid w:val="00C23C8E"/>
    <w:rsid w:val="00C2401D"/>
    <w:rsid w:val="00C240A1"/>
    <w:rsid w:val="00C25BFE"/>
    <w:rsid w:val="00C25F7D"/>
    <w:rsid w:val="00C26623"/>
    <w:rsid w:val="00C268AC"/>
    <w:rsid w:val="00C279F2"/>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078C"/>
    <w:rsid w:val="00C40923"/>
    <w:rsid w:val="00C41A6C"/>
    <w:rsid w:val="00C41FA9"/>
    <w:rsid w:val="00C42C2E"/>
    <w:rsid w:val="00C43189"/>
    <w:rsid w:val="00C43A06"/>
    <w:rsid w:val="00C43F21"/>
    <w:rsid w:val="00C4482F"/>
    <w:rsid w:val="00C450BF"/>
    <w:rsid w:val="00C4791D"/>
    <w:rsid w:val="00C47D10"/>
    <w:rsid w:val="00C47DCA"/>
    <w:rsid w:val="00C50CF7"/>
    <w:rsid w:val="00C51251"/>
    <w:rsid w:val="00C52398"/>
    <w:rsid w:val="00C524B8"/>
    <w:rsid w:val="00C525E6"/>
    <w:rsid w:val="00C53338"/>
    <w:rsid w:val="00C53555"/>
    <w:rsid w:val="00C53C68"/>
    <w:rsid w:val="00C54D25"/>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3E0E"/>
    <w:rsid w:val="00C73E95"/>
    <w:rsid w:val="00C75310"/>
    <w:rsid w:val="00C76103"/>
    <w:rsid w:val="00C76183"/>
    <w:rsid w:val="00C77E11"/>
    <w:rsid w:val="00C803B8"/>
    <w:rsid w:val="00C80B11"/>
    <w:rsid w:val="00C810D1"/>
    <w:rsid w:val="00C82450"/>
    <w:rsid w:val="00C82C45"/>
    <w:rsid w:val="00C83197"/>
    <w:rsid w:val="00C835DA"/>
    <w:rsid w:val="00C83B4C"/>
    <w:rsid w:val="00C84D56"/>
    <w:rsid w:val="00C8552B"/>
    <w:rsid w:val="00C85867"/>
    <w:rsid w:val="00C90B22"/>
    <w:rsid w:val="00C90D5A"/>
    <w:rsid w:val="00C90FE3"/>
    <w:rsid w:val="00C915A9"/>
    <w:rsid w:val="00C92523"/>
    <w:rsid w:val="00C93918"/>
    <w:rsid w:val="00C93C2A"/>
    <w:rsid w:val="00C93D9F"/>
    <w:rsid w:val="00C97AB5"/>
    <w:rsid w:val="00CA1222"/>
    <w:rsid w:val="00CA39FC"/>
    <w:rsid w:val="00CA4086"/>
    <w:rsid w:val="00CA5438"/>
    <w:rsid w:val="00CA5BE2"/>
    <w:rsid w:val="00CA5E30"/>
    <w:rsid w:val="00CA5ED0"/>
    <w:rsid w:val="00CA6614"/>
    <w:rsid w:val="00CA6804"/>
    <w:rsid w:val="00CA6E60"/>
    <w:rsid w:val="00CA7178"/>
    <w:rsid w:val="00CB1EFD"/>
    <w:rsid w:val="00CB26CB"/>
    <w:rsid w:val="00CB4236"/>
    <w:rsid w:val="00CB43FA"/>
    <w:rsid w:val="00CB4842"/>
    <w:rsid w:val="00CB4BDE"/>
    <w:rsid w:val="00CB4E6E"/>
    <w:rsid w:val="00CB579B"/>
    <w:rsid w:val="00CB5B68"/>
    <w:rsid w:val="00CB62D7"/>
    <w:rsid w:val="00CB65D3"/>
    <w:rsid w:val="00CB66D6"/>
    <w:rsid w:val="00CB6762"/>
    <w:rsid w:val="00CB6F2F"/>
    <w:rsid w:val="00CB7988"/>
    <w:rsid w:val="00CB7E83"/>
    <w:rsid w:val="00CC0EDD"/>
    <w:rsid w:val="00CC1E7B"/>
    <w:rsid w:val="00CC2040"/>
    <w:rsid w:val="00CC2602"/>
    <w:rsid w:val="00CC2AC6"/>
    <w:rsid w:val="00CC2BA0"/>
    <w:rsid w:val="00CC3A03"/>
    <w:rsid w:val="00CC3E53"/>
    <w:rsid w:val="00CC3F2F"/>
    <w:rsid w:val="00CC4E4F"/>
    <w:rsid w:val="00CC4E6C"/>
    <w:rsid w:val="00CC6CF3"/>
    <w:rsid w:val="00CC6D58"/>
    <w:rsid w:val="00CC7476"/>
    <w:rsid w:val="00CD0049"/>
    <w:rsid w:val="00CD0A50"/>
    <w:rsid w:val="00CD15FF"/>
    <w:rsid w:val="00CD1A6A"/>
    <w:rsid w:val="00CD1EBF"/>
    <w:rsid w:val="00CD201E"/>
    <w:rsid w:val="00CD32B4"/>
    <w:rsid w:val="00CD4EA5"/>
    <w:rsid w:val="00CD5249"/>
    <w:rsid w:val="00CD58B5"/>
    <w:rsid w:val="00CD796C"/>
    <w:rsid w:val="00CE0C0F"/>
    <w:rsid w:val="00CE1420"/>
    <w:rsid w:val="00CE2CF6"/>
    <w:rsid w:val="00CE3205"/>
    <w:rsid w:val="00CE40AE"/>
    <w:rsid w:val="00CE548C"/>
    <w:rsid w:val="00CE5EE1"/>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E4F"/>
    <w:rsid w:val="00CF6087"/>
    <w:rsid w:val="00CF61C2"/>
    <w:rsid w:val="00CF698A"/>
    <w:rsid w:val="00CF6ADD"/>
    <w:rsid w:val="00D008AD"/>
    <w:rsid w:val="00D00952"/>
    <w:rsid w:val="00D00C65"/>
    <w:rsid w:val="00D01658"/>
    <w:rsid w:val="00D01A13"/>
    <w:rsid w:val="00D01D3F"/>
    <w:rsid w:val="00D01E5B"/>
    <w:rsid w:val="00D045B0"/>
    <w:rsid w:val="00D04E5F"/>
    <w:rsid w:val="00D05AE9"/>
    <w:rsid w:val="00D05B7F"/>
    <w:rsid w:val="00D0634D"/>
    <w:rsid w:val="00D066AA"/>
    <w:rsid w:val="00D066B9"/>
    <w:rsid w:val="00D0736C"/>
    <w:rsid w:val="00D10654"/>
    <w:rsid w:val="00D1188D"/>
    <w:rsid w:val="00D129C6"/>
    <w:rsid w:val="00D12B22"/>
    <w:rsid w:val="00D13215"/>
    <w:rsid w:val="00D137BE"/>
    <w:rsid w:val="00D13C70"/>
    <w:rsid w:val="00D14E80"/>
    <w:rsid w:val="00D154F7"/>
    <w:rsid w:val="00D15AE9"/>
    <w:rsid w:val="00D15F20"/>
    <w:rsid w:val="00D161AE"/>
    <w:rsid w:val="00D17089"/>
    <w:rsid w:val="00D201E9"/>
    <w:rsid w:val="00D215E4"/>
    <w:rsid w:val="00D22D18"/>
    <w:rsid w:val="00D25020"/>
    <w:rsid w:val="00D25438"/>
    <w:rsid w:val="00D25BB5"/>
    <w:rsid w:val="00D26BAE"/>
    <w:rsid w:val="00D2764D"/>
    <w:rsid w:val="00D3006D"/>
    <w:rsid w:val="00D302D5"/>
    <w:rsid w:val="00D30CFA"/>
    <w:rsid w:val="00D31C58"/>
    <w:rsid w:val="00D32548"/>
    <w:rsid w:val="00D32ED6"/>
    <w:rsid w:val="00D339EF"/>
    <w:rsid w:val="00D34D8D"/>
    <w:rsid w:val="00D3580E"/>
    <w:rsid w:val="00D359CC"/>
    <w:rsid w:val="00D35BF2"/>
    <w:rsid w:val="00D35C2E"/>
    <w:rsid w:val="00D35C59"/>
    <w:rsid w:val="00D365B3"/>
    <w:rsid w:val="00D36D9C"/>
    <w:rsid w:val="00D36FB2"/>
    <w:rsid w:val="00D37564"/>
    <w:rsid w:val="00D37BB8"/>
    <w:rsid w:val="00D4047D"/>
    <w:rsid w:val="00D42DCB"/>
    <w:rsid w:val="00D432CC"/>
    <w:rsid w:val="00D436AF"/>
    <w:rsid w:val="00D43E4A"/>
    <w:rsid w:val="00D44461"/>
    <w:rsid w:val="00D448A4"/>
    <w:rsid w:val="00D4577B"/>
    <w:rsid w:val="00D467BC"/>
    <w:rsid w:val="00D47942"/>
    <w:rsid w:val="00D47A61"/>
    <w:rsid w:val="00D50319"/>
    <w:rsid w:val="00D50BA0"/>
    <w:rsid w:val="00D51206"/>
    <w:rsid w:val="00D5198A"/>
    <w:rsid w:val="00D53A47"/>
    <w:rsid w:val="00D566DB"/>
    <w:rsid w:val="00D601A6"/>
    <w:rsid w:val="00D60232"/>
    <w:rsid w:val="00D61F2D"/>
    <w:rsid w:val="00D62F47"/>
    <w:rsid w:val="00D639B5"/>
    <w:rsid w:val="00D63A92"/>
    <w:rsid w:val="00D63D01"/>
    <w:rsid w:val="00D65DBE"/>
    <w:rsid w:val="00D7159E"/>
    <w:rsid w:val="00D71A09"/>
    <w:rsid w:val="00D72B6E"/>
    <w:rsid w:val="00D73CB0"/>
    <w:rsid w:val="00D746A8"/>
    <w:rsid w:val="00D74CEF"/>
    <w:rsid w:val="00D76DEB"/>
    <w:rsid w:val="00D81755"/>
    <w:rsid w:val="00D81770"/>
    <w:rsid w:val="00D8271B"/>
    <w:rsid w:val="00D8320B"/>
    <w:rsid w:val="00D8351B"/>
    <w:rsid w:val="00D83E8A"/>
    <w:rsid w:val="00D8400B"/>
    <w:rsid w:val="00D8468C"/>
    <w:rsid w:val="00D84B1B"/>
    <w:rsid w:val="00D853A4"/>
    <w:rsid w:val="00D87177"/>
    <w:rsid w:val="00D871A6"/>
    <w:rsid w:val="00D87F7B"/>
    <w:rsid w:val="00D9056A"/>
    <w:rsid w:val="00D90793"/>
    <w:rsid w:val="00D90946"/>
    <w:rsid w:val="00D90DB9"/>
    <w:rsid w:val="00D913EC"/>
    <w:rsid w:val="00D91C55"/>
    <w:rsid w:val="00D92661"/>
    <w:rsid w:val="00D926AE"/>
    <w:rsid w:val="00D9288C"/>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5FE"/>
    <w:rsid w:val="00DA5668"/>
    <w:rsid w:val="00DA598C"/>
    <w:rsid w:val="00DA5AE5"/>
    <w:rsid w:val="00DA602A"/>
    <w:rsid w:val="00DA6CC7"/>
    <w:rsid w:val="00DA7A55"/>
    <w:rsid w:val="00DB0E56"/>
    <w:rsid w:val="00DB0EA5"/>
    <w:rsid w:val="00DB1025"/>
    <w:rsid w:val="00DB11DC"/>
    <w:rsid w:val="00DB2F54"/>
    <w:rsid w:val="00DB3784"/>
    <w:rsid w:val="00DB48F1"/>
    <w:rsid w:val="00DB4C18"/>
    <w:rsid w:val="00DB6AAB"/>
    <w:rsid w:val="00DB77C7"/>
    <w:rsid w:val="00DC0079"/>
    <w:rsid w:val="00DC0A58"/>
    <w:rsid w:val="00DC0EEB"/>
    <w:rsid w:val="00DC2883"/>
    <w:rsid w:val="00DC4154"/>
    <w:rsid w:val="00DC4EB8"/>
    <w:rsid w:val="00DC4FB6"/>
    <w:rsid w:val="00DC5DA7"/>
    <w:rsid w:val="00DC6020"/>
    <w:rsid w:val="00DC6128"/>
    <w:rsid w:val="00DC6E5E"/>
    <w:rsid w:val="00DC6ECB"/>
    <w:rsid w:val="00DC7EE6"/>
    <w:rsid w:val="00DD0EB3"/>
    <w:rsid w:val="00DD0F4A"/>
    <w:rsid w:val="00DD1B64"/>
    <w:rsid w:val="00DD2187"/>
    <w:rsid w:val="00DD26BC"/>
    <w:rsid w:val="00DD41CD"/>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1BBC"/>
    <w:rsid w:val="00DF2033"/>
    <w:rsid w:val="00DF27DF"/>
    <w:rsid w:val="00DF36BC"/>
    <w:rsid w:val="00DF3D4F"/>
    <w:rsid w:val="00DF4D2A"/>
    <w:rsid w:val="00DF5A97"/>
    <w:rsid w:val="00DF5BEE"/>
    <w:rsid w:val="00DF6344"/>
    <w:rsid w:val="00DF78AE"/>
    <w:rsid w:val="00DF7DAB"/>
    <w:rsid w:val="00E00E6E"/>
    <w:rsid w:val="00E01D55"/>
    <w:rsid w:val="00E04875"/>
    <w:rsid w:val="00E0660C"/>
    <w:rsid w:val="00E0685C"/>
    <w:rsid w:val="00E06E32"/>
    <w:rsid w:val="00E075E7"/>
    <w:rsid w:val="00E07728"/>
    <w:rsid w:val="00E07BCE"/>
    <w:rsid w:val="00E10617"/>
    <w:rsid w:val="00E11305"/>
    <w:rsid w:val="00E1146E"/>
    <w:rsid w:val="00E11A6A"/>
    <w:rsid w:val="00E139B0"/>
    <w:rsid w:val="00E14B4D"/>
    <w:rsid w:val="00E14BC7"/>
    <w:rsid w:val="00E16A3C"/>
    <w:rsid w:val="00E16E87"/>
    <w:rsid w:val="00E16F1B"/>
    <w:rsid w:val="00E177AD"/>
    <w:rsid w:val="00E17F68"/>
    <w:rsid w:val="00E20025"/>
    <w:rsid w:val="00E208A4"/>
    <w:rsid w:val="00E21B77"/>
    <w:rsid w:val="00E22148"/>
    <w:rsid w:val="00E2261D"/>
    <w:rsid w:val="00E23DE4"/>
    <w:rsid w:val="00E24238"/>
    <w:rsid w:val="00E25172"/>
    <w:rsid w:val="00E25AF9"/>
    <w:rsid w:val="00E2686F"/>
    <w:rsid w:val="00E31164"/>
    <w:rsid w:val="00E33176"/>
    <w:rsid w:val="00E343C7"/>
    <w:rsid w:val="00E346FD"/>
    <w:rsid w:val="00E34A79"/>
    <w:rsid w:val="00E35220"/>
    <w:rsid w:val="00E357FE"/>
    <w:rsid w:val="00E40E14"/>
    <w:rsid w:val="00E4188F"/>
    <w:rsid w:val="00E438D5"/>
    <w:rsid w:val="00E444B5"/>
    <w:rsid w:val="00E4488A"/>
    <w:rsid w:val="00E45305"/>
    <w:rsid w:val="00E45931"/>
    <w:rsid w:val="00E466FE"/>
    <w:rsid w:val="00E4724F"/>
    <w:rsid w:val="00E50E06"/>
    <w:rsid w:val="00E5127F"/>
    <w:rsid w:val="00E512BE"/>
    <w:rsid w:val="00E51387"/>
    <w:rsid w:val="00E514D3"/>
    <w:rsid w:val="00E51F00"/>
    <w:rsid w:val="00E52B5A"/>
    <w:rsid w:val="00E53C03"/>
    <w:rsid w:val="00E53D16"/>
    <w:rsid w:val="00E53DA3"/>
    <w:rsid w:val="00E55B28"/>
    <w:rsid w:val="00E55F25"/>
    <w:rsid w:val="00E5619A"/>
    <w:rsid w:val="00E5619D"/>
    <w:rsid w:val="00E56372"/>
    <w:rsid w:val="00E563D1"/>
    <w:rsid w:val="00E56599"/>
    <w:rsid w:val="00E56E9A"/>
    <w:rsid w:val="00E57D2C"/>
    <w:rsid w:val="00E60AB3"/>
    <w:rsid w:val="00E610B5"/>
    <w:rsid w:val="00E615C4"/>
    <w:rsid w:val="00E61C9C"/>
    <w:rsid w:val="00E61CB0"/>
    <w:rsid w:val="00E61D5A"/>
    <w:rsid w:val="00E622C5"/>
    <w:rsid w:val="00E6249F"/>
    <w:rsid w:val="00E62611"/>
    <w:rsid w:val="00E638B1"/>
    <w:rsid w:val="00E63B51"/>
    <w:rsid w:val="00E63D2C"/>
    <w:rsid w:val="00E649F8"/>
    <w:rsid w:val="00E64FED"/>
    <w:rsid w:val="00E65152"/>
    <w:rsid w:val="00E65394"/>
    <w:rsid w:val="00E6577A"/>
    <w:rsid w:val="00E65A19"/>
    <w:rsid w:val="00E66A27"/>
    <w:rsid w:val="00E66C8E"/>
    <w:rsid w:val="00E6786A"/>
    <w:rsid w:val="00E704C6"/>
    <w:rsid w:val="00E7190E"/>
    <w:rsid w:val="00E71A74"/>
    <w:rsid w:val="00E71D17"/>
    <w:rsid w:val="00E71D58"/>
    <w:rsid w:val="00E71D88"/>
    <w:rsid w:val="00E72119"/>
    <w:rsid w:val="00E72AEC"/>
    <w:rsid w:val="00E72F45"/>
    <w:rsid w:val="00E743F0"/>
    <w:rsid w:val="00E747C9"/>
    <w:rsid w:val="00E74ACC"/>
    <w:rsid w:val="00E76EA7"/>
    <w:rsid w:val="00E773F7"/>
    <w:rsid w:val="00E77FB7"/>
    <w:rsid w:val="00E8061E"/>
    <w:rsid w:val="00E80DF7"/>
    <w:rsid w:val="00E81E1B"/>
    <w:rsid w:val="00E82955"/>
    <w:rsid w:val="00E83B41"/>
    <w:rsid w:val="00E85995"/>
    <w:rsid w:val="00E86455"/>
    <w:rsid w:val="00E8647A"/>
    <w:rsid w:val="00E86776"/>
    <w:rsid w:val="00E8780B"/>
    <w:rsid w:val="00E87E57"/>
    <w:rsid w:val="00E90158"/>
    <w:rsid w:val="00E90770"/>
    <w:rsid w:val="00E90F30"/>
    <w:rsid w:val="00E916A3"/>
    <w:rsid w:val="00E91B74"/>
    <w:rsid w:val="00E91D92"/>
    <w:rsid w:val="00E91E5E"/>
    <w:rsid w:val="00E929E8"/>
    <w:rsid w:val="00E93162"/>
    <w:rsid w:val="00E93653"/>
    <w:rsid w:val="00E943D6"/>
    <w:rsid w:val="00E958DB"/>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E65"/>
    <w:rsid w:val="00EB37AC"/>
    <w:rsid w:val="00EB46CD"/>
    <w:rsid w:val="00EB4E48"/>
    <w:rsid w:val="00EB4EDD"/>
    <w:rsid w:val="00EB5AE0"/>
    <w:rsid w:val="00EB6E5C"/>
    <w:rsid w:val="00EB6ED1"/>
    <w:rsid w:val="00EC0C43"/>
    <w:rsid w:val="00EC1689"/>
    <w:rsid w:val="00EC16EE"/>
    <w:rsid w:val="00EC1AE3"/>
    <w:rsid w:val="00EC1E6E"/>
    <w:rsid w:val="00EC1F4D"/>
    <w:rsid w:val="00EC2183"/>
    <w:rsid w:val="00EC243B"/>
    <w:rsid w:val="00EC2FD7"/>
    <w:rsid w:val="00EC3C2A"/>
    <w:rsid w:val="00EC45D1"/>
    <w:rsid w:val="00EC5F42"/>
    <w:rsid w:val="00EC5FE4"/>
    <w:rsid w:val="00EC609E"/>
    <w:rsid w:val="00EC6596"/>
    <w:rsid w:val="00EC6707"/>
    <w:rsid w:val="00EC76E9"/>
    <w:rsid w:val="00ED00E6"/>
    <w:rsid w:val="00ED040F"/>
    <w:rsid w:val="00ED13C8"/>
    <w:rsid w:val="00ED1FDE"/>
    <w:rsid w:val="00ED201F"/>
    <w:rsid w:val="00ED3010"/>
    <w:rsid w:val="00ED3C37"/>
    <w:rsid w:val="00ED40AA"/>
    <w:rsid w:val="00ED4445"/>
    <w:rsid w:val="00ED4D24"/>
    <w:rsid w:val="00ED549D"/>
    <w:rsid w:val="00ED5569"/>
    <w:rsid w:val="00EE08F5"/>
    <w:rsid w:val="00EE1C74"/>
    <w:rsid w:val="00EE20EF"/>
    <w:rsid w:val="00EE29AB"/>
    <w:rsid w:val="00EE2B54"/>
    <w:rsid w:val="00EE4A2E"/>
    <w:rsid w:val="00EE4C4D"/>
    <w:rsid w:val="00EE57C7"/>
    <w:rsid w:val="00EE626C"/>
    <w:rsid w:val="00EE7197"/>
    <w:rsid w:val="00EE7748"/>
    <w:rsid w:val="00EF08E7"/>
    <w:rsid w:val="00EF174B"/>
    <w:rsid w:val="00EF30C7"/>
    <w:rsid w:val="00EF3B2F"/>
    <w:rsid w:val="00EF3E2A"/>
    <w:rsid w:val="00EF4E7B"/>
    <w:rsid w:val="00EF52BA"/>
    <w:rsid w:val="00EF6991"/>
    <w:rsid w:val="00EF7629"/>
    <w:rsid w:val="00EF7A7D"/>
    <w:rsid w:val="00EF7DA5"/>
    <w:rsid w:val="00F00BDA"/>
    <w:rsid w:val="00F00C33"/>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A64"/>
    <w:rsid w:val="00F11D1A"/>
    <w:rsid w:val="00F120F5"/>
    <w:rsid w:val="00F12E0D"/>
    <w:rsid w:val="00F147D2"/>
    <w:rsid w:val="00F15604"/>
    <w:rsid w:val="00F15C43"/>
    <w:rsid w:val="00F15E0F"/>
    <w:rsid w:val="00F175E3"/>
    <w:rsid w:val="00F205B5"/>
    <w:rsid w:val="00F20D27"/>
    <w:rsid w:val="00F2103C"/>
    <w:rsid w:val="00F21383"/>
    <w:rsid w:val="00F22503"/>
    <w:rsid w:val="00F2376B"/>
    <w:rsid w:val="00F245A9"/>
    <w:rsid w:val="00F24708"/>
    <w:rsid w:val="00F24E20"/>
    <w:rsid w:val="00F2519F"/>
    <w:rsid w:val="00F2596B"/>
    <w:rsid w:val="00F25C26"/>
    <w:rsid w:val="00F25CF4"/>
    <w:rsid w:val="00F2692D"/>
    <w:rsid w:val="00F26FC9"/>
    <w:rsid w:val="00F27474"/>
    <w:rsid w:val="00F307F2"/>
    <w:rsid w:val="00F30D9B"/>
    <w:rsid w:val="00F31EAB"/>
    <w:rsid w:val="00F323AD"/>
    <w:rsid w:val="00F32972"/>
    <w:rsid w:val="00F32AAA"/>
    <w:rsid w:val="00F334FB"/>
    <w:rsid w:val="00F343BC"/>
    <w:rsid w:val="00F345E9"/>
    <w:rsid w:val="00F34C37"/>
    <w:rsid w:val="00F34EB9"/>
    <w:rsid w:val="00F351DC"/>
    <w:rsid w:val="00F36766"/>
    <w:rsid w:val="00F36E17"/>
    <w:rsid w:val="00F36F9F"/>
    <w:rsid w:val="00F37E42"/>
    <w:rsid w:val="00F40FC9"/>
    <w:rsid w:val="00F41750"/>
    <w:rsid w:val="00F421F4"/>
    <w:rsid w:val="00F43679"/>
    <w:rsid w:val="00F43FD7"/>
    <w:rsid w:val="00F471FC"/>
    <w:rsid w:val="00F47F3D"/>
    <w:rsid w:val="00F5196F"/>
    <w:rsid w:val="00F526C0"/>
    <w:rsid w:val="00F53401"/>
    <w:rsid w:val="00F53667"/>
    <w:rsid w:val="00F539E9"/>
    <w:rsid w:val="00F53A83"/>
    <w:rsid w:val="00F53AE9"/>
    <w:rsid w:val="00F54321"/>
    <w:rsid w:val="00F54C13"/>
    <w:rsid w:val="00F54D27"/>
    <w:rsid w:val="00F55714"/>
    <w:rsid w:val="00F56137"/>
    <w:rsid w:val="00F562A9"/>
    <w:rsid w:val="00F5668B"/>
    <w:rsid w:val="00F56A44"/>
    <w:rsid w:val="00F56C33"/>
    <w:rsid w:val="00F6026B"/>
    <w:rsid w:val="00F60270"/>
    <w:rsid w:val="00F602FF"/>
    <w:rsid w:val="00F6060C"/>
    <w:rsid w:val="00F607C3"/>
    <w:rsid w:val="00F60C36"/>
    <w:rsid w:val="00F60E45"/>
    <w:rsid w:val="00F61BDF"/>
    <w:rsid w:val="00F6393D"/>
    <w:rsid w:val="00F63A16"/>
    <w:rsid w:val="00F650AE"/>
    <w:rsid w:val="00F660F7"/>
    <w:rsid w:val="00F671B6"/>
    <w:rsid w:val="00F675EB"/>
    <w:rsid w:val="00F70709"/>
    <w:rsid w:val="00F70E88"/>
    <w:rsid w:val="00F716DC"/>
    <w:rsid w:val="00F71DD7"/>
    <w:rsid w:val="00F7363A"/>
    <w:rsid w:val="00F73E4B"/>
    <w:rsid w:val="00F7430B"/>
    <w:rsid w:val="00F74633"/>
    <w:rsid w:val="00F75DB1"/>
    <w:rsid w:val="00F7665D"/>
    <w:rsid w:val="00F769BD"/>
    <w:rsid w:val="00F7707C"/>
    <w:rsid w:val="00F77262"/>
    <w:rsid w:val="00F777DC"/>
    <w:rsid w:val="00F77CCD"/>
    <w:rsid w:val="00F77F80"/>
    <w:rsid w:val="00F80021"/>
    <w:rsid w:val="00F80141"/>
    <w:rsid w:val="00F80872"/>
    <w:rsid w:val="00F80ADB"/>
    <w:rsid w:val="00F8239A"/>
    <w:rsid w:val="00F85205"/>
    <w:rsid w:val="00F85AE0"/>
    <w:rsid w:val="00F867B0"/>
    <w:rsid w:val="00F86905"/>
    <w:rsid w:val="00F86B46"/>
    <w:rsid w:val="00F902A6"/>
    <w:rsid w:val="00F90B28"/>
    <w:rsid w:val="00F90EC8"/>
    <w:rsid w:val="00F9135B"/>
    <w:rsid w:val="00F913D3"/>
    <w:rsid w:val="00F9188F"/>
    <w:rsid w:val="00F91C32"/>
    <w:rsid w:val="00F9275E"/>
    <w:rsid w:val="00F93B0E"/>
    <w:rsid w:val="00F943AC"/>
    <w:rsid w:val="00F948BE"/>
    <w:rsid w:val="00F94F7D"/>
    <w:rsid w:val="00F9522B"/>
    <w:rsid w:val="00F95673"/>
    <w:rsid w:val="00F96685"/>
    <w:rsid w:val="00F96CFD"/>
    <w:rsid w:val="00F96F6D"/>
    <w:rsid w:val="00F97D39"/>
    <w:rsid w:val="00F97EBE"/>
    <w:rsid w:val="00FA075A"/>
    <w:rsid w:val="00FA08CE"/>
    <w:rsid w:val="00FA10F4"/>
    <w:rsid w:val="00FA1286"/>
    <w:rsid w:val="00FA2E23"/>
    <w:rsid w:val="00FA326F"/>
    <w:rsid w:val="00FA3ADC"/>
    <w:rsid w:val="00FA42F4"/>
    <w:rsid w:val="00FA55E4"/>
    <w:rsid w:val="00FA6500"/>
    <w:rsid w:val="00FA7788"/>
    <w:rsid w:val="00FA7962"/>
    <w:rsid w:val="00FB0B14"/>
    <w:rsid w:val="00FB0D19"/>
    <w:rsid w:val="00FB13B5"/>
    <w:rsid w:val="00FB1E59"/>
    <w:rsid w:val="00FB2E33"/>
    <w:rsid w:val="00FB38D3"/>
    <w:rsid w:val="00FB43CB"/>
    <w:rsid w:val="00FB4497"/>
    <w:rsid w:val="00FB457A"/>
    <w:rsid w:val="00FB4A5B"/>
    <w:rsid w:val="00FB4E00"/>
    <w:rsid w:val="00FB6C1A"/>
    <w:rsid w:val="00FC03F8"/>
    <w:rsid w:val="00FC0F80"/>
    <w:rsid w:val="00FC1D8A"/>
    <w:rsid w:val="00FC262A"/>
    <w:rsid w:val="00FC2AAE"/>
    <w:rsid w:val="00FC32A6"/>
    <w:rsid w:val="00FC5043"/>
    <w:rsid w:val="00FC6EFF"/>
    <w:rsid w:val="00FC6F07"/>
    <w:rsid w:val="00FC7572"/>
    <w:rsid w:val="00FC7B90"/>
    <w:rsid w:val="00FD0428"/>
    <w:rsid w:val="00FD17F2"/>
    <w:rsid w:val="00FD1BFB"/>
    <w:rsid w:val="00FD25BF"/>
    <w:rsid w:val="00FD2DC9"/>
    <w:rsid w:val="00FD3363"/>
    <w:rsid w:val="00FD3AC8"/>
    <w:rsid w:val="00FD496E"/>
    <w:rsid w:val="00FD5733"/>
    <w:rsid w:val="00FD5D0E"/>
    <w:rsid w:val="00FD73FA"/>
    <w:rsid w:val="00FD7DCC"/>
    <w:rsid w:val="00FE014C"/>
    <w:rsid w:val="00FE1357"/>
    <w:rsid w:val="00FE14FB"/>
    <w:rsid w:val="00FE1A6F"/>
    <w:rsid w:val="00FE27E1"/>
    <w:rsid w:val="00FE2B63"/>
    <w:rsid w:val="00FE2BE1"/>
    <w:rsid w:val="00FE30AA"/>
    <w:rsid w:val="00FE315B"/>
    <w:rsid w:val="00FE3451"/>
    <w:rsid w:val="00FE42BE"/>
    <w:rsid w:val="00FE4575"/>
    <w:rsid w:val="00FE4D23"/>
    <w:rsid w:val="00FE535F"/>
    <w:rsid w:val="00FE5FE8"/>
    <w:rsid w:val="00FE61E9"/>
    <w:rsid w:val="00FE62EE"/>
    <w:rsid w:val="00FE67CB"/>
    <w:rsid w:val="00FE6916"/>
    <w:rsid w:val="00FE72D9"/>
    <w:rsid w:val="00FE79FA"/>
    <w:rsid w:val="00FE7A0A"/>
    <w:rsid w:val="00FE7B54"/>
    <w:rsid w:val="00FE7BEE"/>
    <w:rsid w:val="00FF06D0"/>
    <w:rsid w:val="00FF116E"/>
    <w:rsid w:val="00FF1EBF"/>
    <w:rsid w:val="00FF28FC"/>
    <w:rsid w:val="00FF34A4"/>
    <w:rsid w:val="00FF3C1E"/>
    <w:rsid w:val="00FF3C6A"/>
    <w:rsid w:val="00FF4468"/>
    <w:rsid w:val="00FF478B"/>
    <w:rsid w:val="00FF5FF3"/>
    <w:rsid w:val="00FF79FB"/>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1239CB6"/>
  <w15:docId w15:val="{0A13284F-832A-46D2-9F83-439EE87F5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9"/>
    <w:lsdException w:name="index 1" w:semiHidden="1"/>
    <w:lsdException w:name="index 2" w:semiHidden="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lsdException w:name="annotation text" w:semiHidden="1"/>
    <w:lsdException w:name="header" w:qFormat="1"/>
    <w:lsdException w:name="footer" w:qFormat="1"/>
    <w:lsdException w:name="caption" w:uiPriority="35" w:qFormat="1"/>
    <w:lsdException w:name="footnote reference" w:semiHidden="1"/>
    <w:lsdException w:name="page number" w:qFormat="1"/>
    <w:lsdException w:name="macro" w:semiHidden="1" w:qFormat="1"/>
    <w:lsdException w:name="toa heading" w:uiPriority="99"/>
    <w:lsdException w:name="List" w:uiPriority="99"/>
    <w:lsdException w:name="List Number 3" w:uiPriority="99" w:qFormat="1"/>
    <w:lsdException w:name="List Number 4" w:qFormat="1"/>
    <w:lsdException w:name="Title" w:uiPriority="99" w:qFormat="1"/>
    <w:lsdException w:name="Closing" w:uiPriority="99"/>
    <w:lsdException w:name="Default Paragraph Font" w:semiHidden="1" w:uiPriority="1" w:unhideWhenUsed="1"/>
    <w:lsdException w:name="Body Text" w:qFormat="1"/>
    <w:lsdException w:name="Subtitle" w:uiPriority="11"/>
    <w:lsdException w:name="Note Heading" w:uiPriority="99"/>
    <w:lsdException w:name="Hyperlink" w:uiPriority="99" w:qFormat="1"/>
    <w:lsdException w:name="FollowedHyperlink" w:uiPriority="99"/>
    <w:lsdException w:name="Strong" w:uiPriority="22"/>
    <w:lsdException w:name="Document Map" w:semiHidden="1"/>
    <w:lsdException w:name="Plain Text" w:uiPriority="99"/>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Preformatted" w:semiHidden="1"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421"/>
    <w:rPr>
      <w:rFonts w:eastAsia="Times New Roman"/>
      <w:sz w:val="24"/>
      <w:szCs w:val="24"/>
      <w:lang w:eastAsia="ko-KR"/>
    </w:rPr>
  </w:style>
  <w:style w:type="paragraph" w:styleId="Heading1">
    <w:name w:val="heading 1"/>
    <w:aliases w:val="H1"/>
    <w:next w:val="Normal"/>
    <w:link w:val="Heading1Char1"/>
    <w:qFormat/>
    <w:rsid w:val="00E66C8E"/>
    <w:pPr>
      <w:keepNext/>
      <w:keepLines/>
      <w:numPr>
        <w:numId w:val="2"/>
      </w:numPr>
      <w:pBdr>
        <w:top w:val="single" w:sz="12" w:space="3" w:color="auto"/>
      </w:pBdr>
      <w:overflowPunct w:val="0"/>
      <w:autoSpaceDE w:val="0"/>
      <w:autoSpaceDN w:val="0"/>
      <w:adjustRightInd w:val="0"/>
      <w:spacing w:before="240" w:after="180"/>
      <w:ind w:left="420"/>
      <w:textAlignment w:val="baseline"/>
      <w:outlineLvl w:val="0"/>
    </w:pPr>
    <w:rPr>
      <w:rFonts w:ascii="Arial" w:eastAsia="Times New Roman" w:hAnsi="Arial"/>
      <w:sz w:val="36"/>
      <w:lang w:val="en-GB" w:eastAsia="en-US"/>
    </w:rPr>
  </w:style>
  <w:style w:type="paragraph" w:styleId="Heading2">
    <w:name w:val="heading 2"/>
    <w:aliases w:val="H2"/>
    <w:basedOn w:val="Heading1"/>
    <w:next w:val="Normal"/>
    <w:link w:val="Heading2Char"/>
    <w:qFormat/>
    <w:rsid w:val="00E61D5A"/>
    <w:pPr>
      <w:numPr>
        <w:ilvl w:val="1"/>
      </w:numPr>
      <w:pBdr>
        <w:top w:val="none" w:sz="0" w:space="0" w:color="auto"/>
      </w:pBdr>
      <w:spacing w:before="180"/>
      <w:ind w:left="360"/>
      <w:outlineLvl w:val="1"/>
    </w:pPr>
    <w:rPr>
      <w:sz w:val="32"/>
      <w:lang w:val="zh-CN"/>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uiPriority w:val="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no,break,4H,Head4,41,42,43,411,421,44,412,422,45,413"/>
    <w:basedOn w:val="Heading1"/>
    <w:next w:val="Normal"/>
    <w:link w:val="Heading4Char"/>
    <w:rsid w:val="00E61D5A"/>
    <w:pPr>
      <w:numPr>
        <w:ilvl w:val="1"/>
        <w:numId w:val="24"/>
      </w:numPr>
      <w:tabs>
        <w:tab w:val="num" w:pos="360"/>
      </w:tabs>
      <w:ind w:left="567" w:hanging="567"/>
      <w:outlineLvl w:val="3"/>
    </w:pPr>
    <w:rPr>
      <w:sz w:val="24"/>
      <w:szCs w:val="24"/>
    </w:rPr>
  </w:style>
  <w:style w:type="paragraph" w:styleId="Heading5">
    <w:name w:val="heading 5"/>
    <w:aliases w:val="h5,Heading5,Head5,H5,M5,mh2,Module heading 2,heading 8,Numbered Sub-list,Heading 81,标题 81,Heading 811,Heading 8111"/>
    <w:basedOn w:val="Heading4"/>
    <w:next w:val="Normal"/>
    <w:link w:val="Heading5Char"/>
    <w:pPr>
      <w:ind w:left="1701" w:hanging="1701"/>
      <w:outlineLvl w:val="4"/>
    </w:pPr>
    <w:rPr>
      <w:sz w:val="22"/>
    </w:rPr>
  </w:style>
  <w:style w:type="paragraph" w:styleId="Heading6">
    <w:name w:val="heading 6"/>
    <w:aliases w:val="T1,Header 6"/>
    <w:basedOn w:val="H6"/>
    <w:next w:val="Normal"/>
    <w:link w:val="Heading6Char"/>
    <w:pPr>
      <w:outlineLvl w:val="5"/>
    </w:pPr>
  </w:style>
  <w:style w:type="paragraph" w:styleId="Heading7">
    <w:name w:val="heading 7"/>
    <w:basedOn w:val="H6"/>
    <w:next w:val="Normal"/>
    <w:link w:val="Heading7Char"/>
    <w:pPr>
      <w:outlineLvl w:val="6"/>
    </w:pPr>
  </w:style>
  <w:style w:type="paragraph" w:styleId="Heading8">
    <w:name w:val="heading 8"/>
    <w:basedOn w:val="Heading1"/>
    <w:next w:val="Normal"/>
    <w:link w:val="Heading8Char"/>
    <w:pPr>
      <w:ind w:left="0" w:firstLine="0"/>
      <w:outlineLvl w:val="7"/>
    </w:pPr>
  </w:style>
  <w:style w:type="paragraph" w:styleId="Heading9">
    <w:name w:val="heading 9"/>
    <w:aliases w:val="Figure Heading,FH"/>
    <w:basedOn w:val="Heading8"/>
    <w:next w:val="Normal"/>
    <w:link w:val="Heading9Char"/>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List3">
    <w:name w:val="List 3"/>
    <w:basedOn w:val="List2"/>
    <w:link w:val="List3Char"/>
    <w:pPr>
      <w:ind w:left="1135"/>
    </w:pPr>
  </w:style>
  <w:style w:type="paragraph" w:styleId="List2">
    <w:name w:val="List 2"/>
    <w:basedOn w:val="List"/>
    <w:link w:val="List2Char"/>
    <w:pPr>
      <w:ind w:left="851"/>
    </w:pPr>
  </w:style>
  <w:style w:type="paragraph" w:styleId="List">
    <w:name w:val="List"/>
    <w:basedOn w:val="Normal"/>
    <w:link w:val="ListChar"/>
    <w:uiPriority w:val="99"/>
    <w:pPr>
      <w:ind w:left="568" w:hanging="284"/>
    </w:pPr>
  </w:style>
  <w:style w:type="paragraph" w:styleId="CommentSubject">
    <w:name w:val="annotation subject"/>
    <w:basedOn w:val="CommentText"/>
    <w:next w:val="CommentText"/>
    <w:link w:val="CommentSubjectChar"/>
    <w:uiPriority w:val="99"/>
    <w:rPr>
      <w:b/>
      <w:bCs/>
    </w:rPr>
  </w:style>
  <w:style w:type="paragraph" w:styleId="CommentText">
    <w:name w:val="annotation text"/>
    <w:basedOn w:val="Normal"/>
    <w:link w:val="CommentTextCha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MacroText">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
    <w:basedOn w:val="Normal"/>
    <w:next w:val="Normal"/>
    <w:link w:val="CaptionChar2"/>
    <w:uiPriority w:val="35"/>
    <w:qFormat/>
    <w:pPr>
      <w:spacing w:before="120" w:after="120"/>
    </w:pPr>
    <w:rPr>
      <w:b/>
      <w:lang w:eastAsia="zh-CN"/>
    </w:rPr>
  </w:style>
  <w:style w:type="paragraph" w:styleId="DocumentMap">
    <w:name w:val="Document Map"/>
    <w:basedOn w:val="Normal"/>
    <w:link w:val="DocumentMapChar"/>
    <w:pPr>
      <w:shd w:val="clear" w:color="auto" w:fill="000080"/>
    </w:pPr>
    <w:rPr>
      <w:rFonts w:ascii="Tahoma" w:hAnsi="Tahoma"/>
    </w:rPr>
  </w:style>
  <w:style w:type="paragraph" w:styleId="BodyText3">
    <w:name w:val="Body Text 3"/>
    <w:basedOn w:val="Normal"/>
    <w:pPr>
      <w:jc w:val="both"/>
    </w:pPr>
    <w:rPr>
      <w:i/>
      <w:iCs/>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
    <w:basedOn w:val="Normal"/>
    <w:link w:val="BodyTextChar"/>
    <w:qFormat/>
    <w:pPr>
      <w:spacing w:after="120"/>
      <w:jc w:val="both"/>
    </w:pPr>
  </w:style>
  <w:style w:type="paragraph" w:styleId="ListBullet5">
    <w:name w:val="List Bullet 5"/>
    <w:basedOn w:val="ListBullet4"/>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lang w:val="zh-CN"/>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pPr>
      <w:keepLines/>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pPr>
      <w:ind w:left="1418" w:hanging="1418"/>
    </w:pPr>
  </w:style>
  <w:style w:type="paragraph" w:styleId="BodyText2">
    <w:name w:val="Body Text 2"/>
    <w:basedOn w:val="Normal"/>
    <w:link w:val="BodyText2Char"/>
    <w:rPr>
      <w:color w:val="000000"/>
      <w:szCs w:val="22"/>
    </w:rPr>
  </w:style>
  <w:style w:type="paragraph" w:styleId="NormalWeb">
    <w:name w:val="Normal (Web)"/>
    <w:basedOn w:val="Normal"/>
    <w:uiPriority w:val="99"/>
    <w:pPr>
      <w:spacing w:before="100" w:beforeAutospacing="1" w:after="100" w:afterAutospacing="1"/>
    </w:pPr>
    <w:rPr>
      <w:rFonts w:ascii="Arial" w:eastAsia="Arial Unicode MS" w:hAnsi="Arial" w:cs="Arial"/>
      <w:color w:val="493118"/>
      <w:sz w:val="18"/>
      <w:szCs w:val="18"/>
    </w:rPr>
  </w:style>
  <w:style w:type="paragraph" w:styleId="Index1">
    <w:name w:val="index 1"/>
    <w:basedOn w:val="Normal"/>
    <w:next w:val="Normal"/>
    <w:pPr>
      <w:keepLines/>
    </w:pPr>
  </w:style>
  <w:style w:type="paragraph" w:styleId="Index2">
    <w:name w:val="index 2"/>
    <w:basedOn w:val="Index1"/>
    <w:next w:val="Normal"/>
    <w:pPr>
      <w:ind w:left="284"/>
    </w:pPr>
  </w:style>
  <w:style w:type="paragraph" w:styleId="Title">
    <w:name w:val="Title"/>
    <w:basedOn w:val="Normal"/>
    <w:next w:val="Normal"/>
    <w:link w:val="TitleChar"/>
    <w:uiPriority w:val="99"/>
    <w:qFormat/>
    <w:pPr>
      <w:spacing w:before="240" w:after="60"/>
      <w:outlineLvl w:val="0"/>
    </w:pPr>
    <w:rPr>
      <w:rFonts w:ascii="Courier New" w:eastAsia="SimSun" w:hAnsi="Courier New"/>
      <w:lang w:val="nb-NO"/>
    </w:rPr>
  </w:style>
  <w:style w:type="character" w:styleId="PageNumber">
    <w:name w:val="page number"/>
    <w:basedOn w:val="DefaultParagraphFont"/>
    <w:qFormat/>
  </w:style>
  <w:style w:type="character" w:styleId="FollowedHyperlink">
    <w:name w:val="FollowedHyperlink"/>
    <w:uiPriority w:val="99"/>
    <w:rPr>
      <w:color w:val="800080"/>
      <w:u w:val="single"/>
    </w:rPr>
  </w:style>
  <w:style w:type="character" w:styleId="Hyperlink">
    <w:name w:val="Hyperlink"/>
    <w:uiPriority w:val="99"/>
    <w:qFormat/>
    <w:rPr>
      <w:color w:val="0000FF"/>
      <w:u w:val="single"/>
    </w:rPr>
  </w:style>
  <w:style w:type="character" w:styleId="CommentReference">
    <w:name w:val="annotation reference"/>
    <w:rPr>
      <w:sz w:val="16"/>
      <w:szCs w:val="16"/>
    </w:rPr>
  </w:style>
  <w:style w:type="character" w:styleId="FootnoteReference">
    <w:name w:val="footnote reference"/>
    <w:rPr>
      <w:b/>
      <w:position w:val="6"/>
      <w:sz w:val="16"/>
    </w:rPr>
  </w:style>
  <w:style w:type="table" w:styleId="TableGrid">
    <w:name w:val="Table Grid"/>
    <w:aliases w:val="TableGrid,SGS Table Basic 1,网格型"/>
    <w:basedOn w:val="TableNormal"/>
    <w:uiPriority w:val="39"/>
    <w:qFormat/>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numPr>
        <w:numId w:val="1"/>
      </w:numPr>
    </w:pPr>
  </w:style>
  <w:style w:type="paragraph" w:customStyle="1" w:styleId="FP">
    <w:name w:val="FP"/>
    <w:basedOn w:val="Normal"/>
  </w:style>
  <w:style w:type="paragraph" w:customStyle="1" w:styleId="CRCoverPage">
    <w:name w:val="CR Cover Page"/>
    <w:link w:val="CRCoverPageChar"/>
    <w:qFormat/>
    <w:pPr>
      <w:spacing w:after="120"/>
    </w:pPr>
    <w:rPr>
      <w:rFonts w:ascii="Arial" w:hAnsi="Arial"/>
      <w:lang w:val="en-GB" w:eastAsia="en-US"/>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Normal"/>
    <w:link w:val="TAL0"/>
    <w:qFormat/>
    <w:pPr>
      <w:keepNext/>
      <w:keepLines/>
    </w:pPr>
    <w:rPr>
      <w:rFonts w:ascii="Arial" w:hAnsi="Arial"/>
      <w:sz w:val="18"/>
      <w:lang w:val="zh-CN"/>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aliases w:val="left"/>
    <w:basedOn w:val="TH"/>
    <w:link w:val="TFChar"/>
    <w:qFormat/>
    <w:pPr>
      <w:keepNext w:val="0"/>
      <w:spacing w:before="0" w:after="240"/>
    </w:pPr>
    <w:rPr>
      <w:lang w:val="en-GB" w:eastAsia="zh-CN"/>
    </w:rPr>
  </w:style>
  <w:style w:type="paragraph" w:customStyle="1" w:styleId="EX">
    <w:name w:val="EX"/>
    <w:basedOn w:val="Normal"/>
    <w:link w:val="EXChar"/>
    <w:pPr>
      <w:keepLines/>
      <w:ind w:left="1702" w:hanging="1418"/>
    </w:pPr>
  </w:style>
  <w:style w:type="paragraph" w:customStyle="1" w:styleId="EW">
    <w:name w:val="EW"/>
    <w:basedOn w:val="EX"/>
  </w:style>
  <w:style w:type="paragraph" w:customStyle="1" w:styleId="B10">
    <w:name w:val="B1"/>
    <w:basedOn w:val="List"/>
    <w:link w:val="B1Char"/>
    <w:rPr>
      <w:lang w:val="zh-CN"/>
    </w:rPr>
  </w:style>
  <w:style w:type="paragraph" w:customStyle="1" w:styleId="xl26">
    <w:name w:val="xl26"/>
    <w:basedOn w:val="Normal"/>
    <w:pPr>
      <w:pBdr>
        <w:bottom w:val="single" w:sz="8" w:space="0" w:color="auto"/>
      </w:pBdr>
      <w:spacing w:before="100" w:beforeAutospacing="1" w:after="100" w:afterAutospacing="1"/>
    </w:pPr>
    <w:rPr>
      <w:rFonts w:ascii="Arial Unicode MS" w:eastAsia="Arial Unicode MS" w:hAnsi="Arial Unicode M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Heading1"/>
    <w:next w:val="Normal"/>
    <w:pPr>
      <w:outlineLvl w:val="9"/>
    </w:pPr>
  </w:style>
  <w:style w:type="paragraph" w:customStyle="1" w:styleId="NO">
    <w:name w:val="NO"/>
    <w:basedOn w:val="Normal"/>
    <w:link w:val="NOChar"/>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style>
  <w:style w:type="paragraph" w:customStyle="1" w:styleId="EQ">
    <w:name w:val="EQ"/>
    <w:basedOn w:val="Normal"/>
    <w:next w:val="Normal"/>
    <w:link w:val="EQChar"/>
    <w:pPr>
      <w:keepLines/>
      <w:tabs>
        <w:tab w:val="center" w:pos="4536"/>
        <w:tab w:val="right" w:pos="9072"/>
      </w:tabs>
    </w:pPr>
  </w:style>
  <w:style w:type="paragraph" w:customStyle="1" w:styleId="NF">
    <w:name w:val="NF"/>
    <w:basedOn w:val="NO"/>
    <w:pPr>
      <w:keepNext/>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rPr>
      <w:color w:val="FF0000"/>
    </w:rPr>
  </w:style>
  <w:style w:type="paragraph" w:customStyle="1" w:styleId="B20">
    <w:name w:val="B2"/>
    <w:basedOn w:val="List2"/>
    <w:link w:val="B2Char"/>
    <w:rPr>
      <w:lang w:val="zh-CN"/>
    </w:rPr>
  </w:style>
  <w:style w:type="paragraph" w:customStyle="1" w:styleId="B30">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character" w:customStyle="1" w:styleId="FooterChar">
    <w:name w:val="Footer Char"/>
    <w:link w:val="Footer"/>
    <w:uiPriority w:val="99"/>
    <w:rPr>
      <w:rFonts w:ascii="Arial" w:eastAsia="Times New Roman" w:hAnsi="Arial"/>
      <w:b/>
      <w:i/>
      <w:sz w:val="18"/>
      <w:lang w:eastAsia="en-US"/>
    </w:rPr>
  </w:style>
  <w:style w:type="character" w:customStyle="1" w:styleId="Heading2Char">
    <w:name w:val="Heading 2 Char"/>
    <w:aliases w:val="H2 Char"/>
    <w:link w:val="Heading2"/>
    <w:rsid w:val="00E61D5A"/>
    <w:rPr>
      <w:rFonts w:ascii="Arial" w:eastAsia="Times New Roman" w:hAnsi="Arial"/>
      <w:sz w:val="32"/>
      <w:lang w:val="zh-CN"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uiPriority w:val="99"/>
    <w:qFormat/>
    <w:rPr>
      <w:rFonts w:ascii="Arial" w:eastAsia="Times New Roman" w:hAnsi="Arial"/>
      <w:sz w:val="28"/>
      <w:lang w:val="zh-CN"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qFormat/>
    <w:rPr>
      <w:rFonts w:ascii="Arial" w:hAnsi="Arial"/>
      <w:sz w:val="18"/>
      <w:lang w:eastAsia="ja-JP"/>
    </w:rPr>
  </w:style>
  <w:style w:type="character" w:customStyle="1" w:styleId="H6Char">
    <w:name w:val="H6 Char"/>
    <w:link w:val="H6"/>
    <w:rPr>
      <w:rFonts w:ascii="Arial" w:eastAsia="Times New Roman" w:hAnsi="Arial"/>
      <w:szCs w:val="24"/>
      <w:lang w:val="en-GB"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qFormat/>
    <w:locked/>
    <w:rPr>
      <w:rFonts w:ascii="Arial" w:hAnsi="Arial"/>
      <w:sz w:val="18"/>
      <w:lang w:val="en-GB" w:eastAsia="zh-CN"/>
    </w:rPr>
  </w:style>
  <w:style w:type="paragraph" w:customStyle="1" w:styleId="12">
    <w:name w:val="列表段落1"/>
    <w:basedOn w:val="Normal"/>
    <w:link w:val="Char"/>
    <w:uiPriority w:val="34"/>
    <w:pPr>
      <w:ind w:left="720"/>
    </w:pPr>
    <w:rPr>
      <w:rFonts w:ascii="Calibri" w:eastAsia="Calibri" w:hAnsi="Calibri" w:cs="Calibri"/>
      <w:sz w:val="22"/>
      <w:szCs w:val="22"/>
      <w:lang w:eastAsia="en-GB"/>
    </w:rPr>
  </w:style>
  <w:style w:type="character" w:customStyle="1" w:styleId="13">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aptionChar2">
    <w:name w:val="Caption Char2"/>
    <w:aliases w:val="cap Char1,cap Char Char,Caption Char Char,Caption Char1 Char Char,cap Char Char1 Char,Caption Char Char1 Char Char,cap Char2 Char1,cap Char2 Char Char,Ca Char,Caption Char C... Char,cap1 Char,cap2 Char,cap11 Char,Légende-figure Char1"/>
    <w:link w:val="Caption"/>
    <w:uiPriority w:val="35"/>
    <w:rPr>
      <w:rFonts w:eastAsia="Times New Roman"/>
      <w:b/>
      <w:lang w:val="en-GB"/>
    </w:rPr>
  </w:style>
  <w:style w:type="paragraph" w:customStyle="1" w:styleId="BodyBest">
    <w:name w:val="BodyBest"/>
    <w:basedOn w:val="Normal"/>
    <w:link w:val="BodyBestChar"/>
    <w:pPr>
      <w:spacing w:before="240"/>
      <w:ind w:left="540"/>
      <w:jc w:val="both"/>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Normal"/>
    <w:pPr>
      <w:spacing w:before="100" w:beforeAutospacing="1" w:after="100" w:afterAutospacing="1"/>
    </w:pPr>
  </w:style>
  <w:style w:type="paragraph" w:customStyle="1" w:styleId="font5">
    <w:name w:val="font5"/>
    <w:basedOn w:val="Normal"/>
    <w:pPr>
      <w:spacing w:before="100" w:beforeAutospacing="1" w:after="100" w:afterAutospacing="1"/>
    </w:pPr>
    <w:rPr>
      <w:rFonts w:ascii="Arial" w:hAnsi="Arial" w:cs="Arial"/>
      <w:b/>
      <w:bCs/>
      <w:color w:val="000000"/>
      <w:sz w:val="18"/>
      <w:szCs w:val="18"/>
    </w:rPr>
  </w:style>
  <w:style w:type="paragraph" w:customStyle="1" w:styleId="font6">
    <w:name w:val="font6"/>
    <w:basedOn w:val="Normal"/>
    <w:pPr>
      <w:spacing w:before="100" w:beforeAutospacing="1" w:after="100" w:afterAutospacing="1"/>
    </w:pPr>
    <w:rPr>
      <w:rFonts w:ascii="Arial" w:hAnsi="Arial" w:cs="Arial"/>
      <w:b/>
      <w:bCs/>
      <w:color w:val="000000"/>
      <w:sz w:val="18"/>
      <w:szCs w:val="18"/>
    </w:rPr>
  </w:style>
  <w:style w:type="paragraph" w:customStyle="1" w:styleId="font7">
    <w:name w:val="font7"/>
    <w:basedOn w:val="Normal"/>
    <w:pPr>
      <w:spacing w:before="100" w:beforeAutospacing="1" w:after="100" w:afterAutospacing="1"/>
    </w:pPr>
    <w:rPr>
      <w:rFonts w:ascii="Arial" w:hAnsi="Arial" w:cs="Arial"/>
      <w:b/>
      <w:bCs/>
      <w:color w:val="000000"/>
      <w:sz w:val="18"/>
      <w:szCs w:val="18"/>
    </w:rPr>
  </w:style>
  <w:style w:type="paragraph" w:customStyle="1" w:styleId="xl63">
    <w:name w:val="xl63"/>
    <w:basedOn w:val="Normal"/>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64">
    <w:name w:val="xl64"/>
    <w:basedOn w:val="Normal"/>
    <w:pPr>
      <w:pBdr>
        <w:right w:val="single" w:sz="8" w:space="0" w:color="auto"/>
      </w:pBdr>
      <w:spacing w:before="100" w:beforeAutospacing="1" w:after="100" w:afterAutospacing="1"/>
      <w:jc w:val="center"/>
      <w:textAlignment w:val="center"/>
    </w:pPr>
    <w:rPr>
      <w:rFonts w:ascii="Symbol" w:hAnsi="Symbol"/>
      <w:b/>
      <w:bCs/>
      <w:sz w:val="18"/>
      <w:szCs w:val="18"/>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66">
    <w:name w:val="xl66"/>
    <w:basedOn w:val="Normal"/>
    <w:pPr>
      <w:spacing w:before="100" w:beforeAutospacing="1" w:after="100" w:afterAutospacing="1"/>
      <w:jc w:val="center"/>
      <w:textAlignment w:val="center"/>
    </w:pPr>
    <w:rPr>
      <w:rFonts w:ascii="Symbol" w:hAnsi="Symbol"/>
      <w:b/>
      <w:bCs/>
      <w:sz w:val="18"/>
      <w:szCs w:val="18"/>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rPr>
  </w:style>
  <w:style w:type="paragraph" w:customStyle="1" w:styleId="font8">
    <w:name w:val="font8"/>
    <w:basedOn w:val="Normal"/>
    <w:pPr>
      <w:spacing w:before="100" w:beforeAutospacing="1" w:after="100" w:afterAutospacing="1"/>
    </w:pPr>
    <w:rPr>
      <w:rFonts w:ascii="Arial" w:hAnsi="Arial" w:cs="Arial"/>
      <w:b/>
      <w:bCs/>
      <w:color w:val="000000"/>
      <w:sz w:val="18"/>
      <w:szCs w:val="18"/>
    </w:rPr>
  </w:style>
  <w:style w:type="character" w:customStyle="1" w:styleId="CaptionChar1">
    <w:name w:val="Caption Char1"/>
    <w:aliases w:val="Caption Equation Char,cap11 Char1,Légende-figure Char Char"/>
    <w:rPr>
      <w:b/>
      <w:lang w:val="en-GB" w:eastAsia="en-US"/>
    </w:rPr>
  </w:style>
  <w:style w:type="paragraph" w:customStyle="1" w:styleId="14">
    <w:name w:val="无间隔1"/>
    <w:uiPriority w:val="1"/>
    <w:pPr>
      <w:overflowPunct w:val="0"/>
      <w:autoSpaceDE w:val="0"/>
      <w:autoSpaceDN w:val="0"/>
      <w:adjustRightInd w:val="0"/>
    </w:pPr>
    <w:rPr>
      <w:lang w:val="en-GB"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Pr>
      <w:rFonts w:ascii="Arial" w:eastAsia="Times New Roman" w:hAnsi="Arial"/>
      <w:b/>
      <w:sz w:val="18"/>
      <w:lang w:val="en-GB" w:eastAsia="en-US"/>
    </w:rPr>
  </w:style>
  <w:style w:type="character" w:customStyle="1" w:styleId="TitleChar">
    <w:name w:val="Title Char"/>
    <w:basedOn w:val="DefaultParagraphFont"/>
    <w:link w:val="Title"/>
    <w:uiPriority w:val="99"/>
    <w:rPr>
      <w:rFonts w:ascii="Courier New" w:eastAsia="SimSun" w:hAnsi="Courier New"/>
      <w:lang w:val="nb-NO" w:eastAsia="en-US"/>
    </w:rPr>
  </w:style>
  <w:style w:type="paragraph" w:customStyle="1" w:styleId="Contact">
    <w:name w:val="Contact"/>
    <w:basedOn w:val="Heading4"/>
    <w:pPr>
      <w:keepLines w:val="0"/>
      <w:tabs>
        <w:tab w:val="left" w:pos="2268"/>
        <w:tab w:val="left" w:pos="2694"/>
      </w:tabs>
      <w:overflowPunct/>
      <w:autoSpaceDE/>
      <w:autoSpaceDN/>
      <w:adjustRightInd/>
      <w:spacing w:before="0" w:after="0"/>
      <w:ind w:firstLine="0"/>
      <w:textAlignment w:val="auto"/>
    </w:pPr>
    <w:rPr>
      <w:rFonts w:eastAsia="SimSun" w:cs="Arial"/>
      <w:b/>
      <w:sz w:val="20"/>
    </w:rPr>
  </w:style>
  <w:style w:type="character" w:customStyle="1" w:styleId="Char">
    <w:name w:val="列出段落 Char"/>
    <w:link w:val="12"/>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Normal"/>
    <w:pPr>
      <w:keepNext/>
      <w:keepLines/>
      <w:spacing w:before="60"/>
      <w:jc w:val="center"/>
    </w:pPr>
    <w:rPr>
      <w:rFonts w:ascii="Arial" w:eastAsia="MS Mincho" w:hAnsi="Arial"/>
      <w:b/>
      <w:lang w:eastAsia="en-GB"/>
    </w:rPr>
  </w:style>
  <w:style w:type="table" w:customStyle="1" w:styleId="30">
    <w:name w:val="网格型3"/>
    <w:basedOn w:val="TableNormal"/>
    <w:next w:val="TableGrid"/>
    <w:rsid w:val="00504C4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next w:val="TableGrid"/>
    <w:qFormat/>
    <w:rsid w:val="00735C3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
    <w:basedOn w:val="Normal"/>
    <w:link w:val="ListParagraphChar"/>
    <w:uiPriority w:val="34"/>
    <w:qFormat/>
    <w:rsid w:val="00D22D18"/>
    <w:pPr>
      <w:ind w:firstLineChars="200" w:firstLine="420"/>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ño’i—Ž Char,¥¡¡¡¡ì¬º¥¹¥È¶ÎÂä Char,ÁÐ³ö¶ÎÂä Char,¥ê¥¹¥È¶ÎÂä Char,1st level - Bullet List Paragraph Char,목록단락 Char"/>
    <w:link w:val="ListParagraph"/>
    <w:uiPriority w:val="34"/>
    <w:qFormat/>
    <w:locked/>
    <w:rsid w:val="00D22D18"/>
    <w:rPr>
      <w:lang w:val="en-GB" w:eastAsia="en-US"/>
    </w:rPr>
  </w:style>
  <w:style w:type="character" w:customStyle="1" w:styleId="5">
    <w:name w:val="列表段落 字符5"/>
    <w:link w:val="20"/>
    <w:rsid w:val="002A7EAA"/>
    <w:rPr>
      <w:rFonts w:ascii="Times" w:eastAsia="Batang" w:hAnsi="Times" w:cs="Times"/>
      <w:szCs w:val="24"/>
    </w:rPr>
  </w:style>
  <w:style w:type="paragraph" w:customStyle="1" w:styleId="20">
    <w:name w:val="列表段落2"/>
    <w:basedOn w:val="Normal"/>
    <w:link w:val="5"/>
    <w:rsid w:val="002A7EAA"/>
    <w:pPr>
      <w:spacing w:before="120"/>
      <w:ind w:leftChars="400" w:left="840" w:hanging="1440"/>
    </w:pPr>
    <w:rPr>
      <w:rFonts w:ascii="Times" w:eastAsia="Batang" w:hAnsi="Times" w:cs="Times"/>
      <w:lang w:eastAsia="zh-CN"/>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sid w:val="008F1163"/>
    <w:rPr>
      <w:rFonts w:ascii="Arial" w:eastAsia="Times New Roman" w:hAnsi="Arial"/>
      <w:sz w:val="22"/>
      <w:szCs w:val="24"/>
      <w:lang w:val="en-GB"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qFormat/>
    <w:rsid w:val="005528E9"/>
    <w:rPr>
      <w:rFonts w:ascii="Arial" w:hAnsi="Arial"/>
      <w:lang w:val="en-GB" w:eastAsia="en-US"/>
    </w:rPr>
  </w:style>
  <w:style w:type="character" w:customStyle="1" w:styleId="Heading1Char1">
    <w:name w:val="Heading 1 Char1"/>
    <w:aliases w:val="H1 Char"/>
    <w:basedOn w:val="DefaultParagraphFont"/>
    <w:link w:val="Heading1"/>
    <w:rsid w:val="00E66C8E"/>
    <w:rPr>
      <w:rFonts w:ascii="Arial" w:eastAsia="Times New Roman" w:hAnsi="Arial"/>
      <w:sz w:val="3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E61D5A"/>
    <w:rPr>
      <w:rFonts w:ascii="Arial" w:eastAsia="Times New Roman" w:hAnsi="Arial"/>
      <w:sz w:val="24"/>
      <w:szCs w:val="24"/>
      <w:lang w:val="en-GB" w:eastAsia="en-US"/>
    </w:rPr>
  </w:style>
  <w:style w:type="character" w:customStyle="1" w:styleId="Heading6Char">
    <w:name w:val="Heading 6 Char"/>
    <w:aliases w:val="T1 Char,Header 6 Char"/>
    <w:basedOn w:val="DefaultParagraphFont"/>
    <w:link w:val="Heading6"/>
    <w:rsid w:val="001C2617"/>
    <w:rPr>
      <w:rFonts w:ascii="Arial" w:eastAsia="Times New Roman" w:hAnsi="Arial"/>
      <w:szCs w:val="24"/>
      <w:lang w:val="en-GB" w:eastAsia="en-US"/>
    </w:rPr>
  </w:style>
  <w:style w:type="character" w:customStyle="1" w:styleId="Heading7Char">
    <w:name w:val="Heading 7 Char"/>
    <w:basedOn w:val="DefaultParagraphFont"/>
    <w:link w:val="Heading7"/>
    <w:rsid w:val="001C2617"/>
    <w:rPr>
      <w:rFonts w:ascii="Arial" w:eastAsia="Times New Roman" w:hAnsi="Arial"/>
      <w:szCs w:val="24"/>
      <w:lang w:val="en-GB" w:eastAsia="en-US"/>
    </w:rPr>
  </w:style>
  <w:style w:type="character" w:customStyle="1" w:styleId="Heading8Char">
    <w:name w:val="Heading 8 Char"/>
    <w:basedOn w:val="DefaultParagraphFont"/>
    <w:link w:val="Heading8"/>
    <w:rsid w:val="001C2617"/>
    <w:rPr>
      <w:rFonts w:ascii="Arial" w:eastAsia="Times New Roman" w:hAnsi="Arial"/>
      <w:sz w:val="36"/>
      <w:lang w:val="en-GB" w:eastAsia="en-US"/>
    </w:rPr>
  </w:style>
  <w:style w:type="character" w:customStyle="1" w:styleId="Heading9Char">
    <w:name w:val="Heading 9 Char"/>
    <w:aliases w:val="Figure Heading Char,FH Char"/>
    <w:basedOn w:val="DefaultParagraphFont"/>
    <w:link w:val="Heading9"/>
    <w:rsid w:val="001C2617"/>
    <w:rPr>
      <w:rFonts w:ascii="Arial" w:eastAsia="Times New Roman" w:hAnsi="Arial"/>
      <w:sz w:val="36"/>
      <w:lang w:val="en-GB" w:eastAsia="en-US"/>
    </w:rPr>
  </w:style>
  <w:style w:type="character" w:customStyle="1" w:styleId="CommentTextChar">
    <w:name w:val="Comment Text Char"/>
    <w:basedOn w:val="DefaultParagraphFont"/>
    <w:link w:val="CommentText"/>
    <w:uiPriority w:val="99"/>
    <w:rsid w:val="001C2617"/>
    <w:rPr>
      <w:rFonts w:eastAsia="Times New Roman"/>
      <w:lang w:val="en-GB" w:eastAsia="en-US"/>
    </w:rPr>
  </w:style>
  <w:style w:type="paragraph" w:customStyle="1" w:styleId="00BodyText">
    <w:name w:val="00 BodyText"/>
    <w:basedOn w:val="Normal"/>
    <w:rsid w:val="001C2617"/>
    <w:pPr>
      <w:spacing w:after="220"/>
    </w:pPr>
    <w:rPr>
      <w:rFonts w:ascii="Arial" w:eastAsia="Malgun Gothic" w:hAnsi="Arial"/>
      <w:sz w:val="22"/>
    </w:rPr>
  </w:style>
  <w:style w:type="paragraph" w:customStyle="1" w:styleId="a">
    <w:name w:val="??"/>
    <w:rsid w:val="001C2617"/>
    <w:pPr>
      <w:widowControl w:val="0"/>
    </w:pPr>
    <w:rPr>
      <w:rFonts w:eastAsia="Malgun Gothic"/>
      <w:lang w:eastAsia="en-US"/>
    </w:rPr>
  </w:style>
  <w:style w:type="paragraph" w:customStyle="1" w:styleId="21">
    <w:name w:val="??? 2"/>
    <w:basedOn w:val="a"/>
    <w:next w:val="a"/>
    <w:rsid w:val="001C2617"/>
    <w:pPr>
      <w:keepNext/>
    </w:pPr>
    <w:rPr>
      <w:rFonts w:ascii="Arial" w:hAnsi="Arial"/>
      <w:b/>
      <w:sz w:val="24"/>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
    <w:basedOn w:val="DefaultParagraphFont"/>
    <w:link w:val="BodyText"/>
    <w:rsid w:val="001C2617"/>
    <w:rPr>
      <w:rFonts w:eastAsia="Times New Roman"/>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1C2617"/>
    <w:rPr>
      <w:rFonts w:eastAsia="Times New Roman"/>
      <w:sz w:val="16"/>
      <w:lang w:val="en-GB" w:eastAsia="en-US"/>
    </w:rPr>
  </w:style>
  <w:style w:type="paragraph" w:styleId="BlockText">
    <w:name w:val="Block Text"/>
    <w:basedOn w:val="Normal"/>
    <w:rsid w:val="001C2617"/>
    <w:pPr>
      <w:spacing w:after="120"/>
      <w:ind w:left="1440" w:right="1440"/>
    </w:pPr>
    <w:rPr>
      <w:rFonts w:eastAsia="Malgun Gothic"/>
    </w:rPr>
  </w:style>
  <w:style w:type="character" w:customStyle="1" w:styleId="DocumentMapChar">
    <w:name w:val="Document Map Char"/>
    <w:basedOn w:val="DefaultParagraphFont"/>
    <w:link w:val="DocumentMap"/>
    <w:rsid w:val="001C2617"/>
    <w:rPr>
      <w:rFonts w:ascii="Tahoma" w:eastAsia="Times New Roman" w:hAnsi="Tahoma"/>
      <w:shd w:val="clear" w:color="auto" w:fill="000080"/>
      <w:lang w:val="en-GB" w:eastAsia="en-US"/>
    </w:rPr>
  </w:style>
  <w:style w:type="paragraph" w:customStyle="1" w:styleId="PaperTableCell">
    <w:name w:val="PaperTableCell"/>
    <w:basedOn w:val="Normal"/>
    <w:rsid w:val="001C2617"/>
    <w:pPr>
      <w:widowControl w:val="0"/>
      <w:jc w:val="both"/>
    </w:pPr>
    <w:rPr>
      <w:rFonts w:eastAsia="SimSun"/>
      <w:kern w:val="2"/>
      <w:sz w:val="16"/>
    </w:rPr>
  </w:style>
  <w:style w:type="paragraph" w:customStyle="1" w:styleId="References0">
    <w:name w:val="References"/>
    <w:basedOn w:val="Normal"/>
    <w:rsid w:val="001C2617"/>
    <w:pPr>
      <w:numPr>
        <w:numId w:val="3"/>
      </w:numPr>
      <w:jc w:val="both"/>
    </w:pPr>
    <w:rPr>
      <w:rFonts w:eastAsia="SimSun"/>
      <w:sz w:val="16"/>
      <w:szCs w:val="16"/>
    </w:rPr>
  </w:style>
  <w:style w:type="character" w:customStyle="1" w:styleId="BalloonTextChar">
    <w:name w:val="Balloon Text Char"/>
    <w:basedOn w:val="DefaultParagraphFont"/>
    <w:link w:val="BalloonText"/>
    <w:qFormat/>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Heading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rsid w:val="001C2617"/>
    <w:rPr>
      <w:lang w:eastAsia="en-US"/>
    </w:rPr>
  </w:style>
  <w:style w:type="paragraph" w:customStyle="1" w:styleId="textintend1">
    <w:name w:val="text intend 1"/>
    <w:basedOn w:val="Normal"/>
    <w:rsid w:val="001C2617"/>
    <w:pPr>
      <w:numPr>
        <w:numId w:val="6"/>
      </w:numPr>
      <w:spacing w:after="120"/>
      <w:jc w:val="both"/>
    </w:pPr>
    <w:rPr>
      <w:rFonts w:eastAsia="MS Mincho"/>
      <w:lang w:eastAsia="en-GB"/>
    </w:rPr>
  </w:style>
  <w:style w:type="character" w:customStyle="1" w:styleId="CommentSubjectChar">
    <w:name w:val="Comment Subject Char"/>
    <w:basedOn w:val="CommentTextChar"/>
    <w:link w:val="CommentSubject"/>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Normal"/>
    <w:rsid w:val="001C2617"/>
    <w:pPr>
      <w:spacing w:before="100" w:beforeAutospacing="1" w:after="100" w:afterAutospacing="1"/>
      <w:jc w:val="center"/>
      <w:textAlignment w:val="center"/>
    </w:pPr>
    <w:rPr>
      <w:rFonts w:ascii="Gulim" w:eastAsia="Gulim" w:hAnsi="Gulim" w:cs="Gulim"/>
      <w:b/>
      <w:bCs/>
      <w:sz w:val="16"/>
      <w:szCs w:val="16"/>
    </w:rPr>
  </w:style>
  <w:style w:type="paragraph" w:styleId="ListNumber3">
    <w:name w:val="List Number 3"/>
    <w:basedOn w:val="Normal"/>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Normal"/>
    <w:rsid w:val="001C2617"/>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3">
    <w:name w:val="xl73"/>
    <w:basedOn w:val="Normal"/>
    <w:rsid w:val="001C2617"/>
    <w:pPr>
      <w:pBdr>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4">
    <w:name w:val="xl74"/>
    <w:basedOn w:val="Normal"/>
    <w:rsid w:val="001C2617"/>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5">
    <w:name w:val="xl75"/>
    <w:basedOn w:val="Normal"/>
    <w:rsid w:val="001C2617"/>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6">
    <w:name w:val="xl76"/>
    <w:basedOn w:val="Normal"/>
    <w:rsid w:val="001C2617"/>
    <w:pPr>
      <w:pBdr>
        <w:lef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7">
    <w:name w:val="xl77"/>
    <w:basedOn w:val="Normal"/>
    <w:rsid w:val="001C2617"/>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8">
    <w:name w:val="xl78"/>
    <w:basedOn w:val="Normal"/>
    <w:rsid w:val="001C2617"/>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79">
    <w:name w:val="xl79"/>
    <w:basedOn w:val="Normal"/>
    <w:rsid w:val="001C2617"/>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0">
    <w:name w:val="xl80"/>
    <w:basedOn w:val="Normal"/>
    <w:rsid w:val="001C2617"/>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1">
    <w:name w:val="xl81"/>
    <w:basedOn w:val="Normal"/>
    <w:rsid w:val="001C2617"/>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2">
    <w:name w:val="xl82"/>
    <w:basedOn w:val="Normal"/>
    <w:rsid w:val="001C2617"/>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3">
    <w:name w:val="xl83"/>
    <w:basedOn w:val="Normal"/>
    <w:rsid w:val="001C2617"/>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4">
    <w:name w:val="xl84"/>
    <w:basedOn w:val="Normal"/>
    <w:rsid w:val="001C2617"/>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rPr>
  </w:style>
  <w:style w:type="paragraph" w:customStyle="1" w:styleId="xl85">
    <w:name w:val="xl85"/>
    <w:basedOn w:val="Normal"/>
    <w:rsid w:val="001C2617"/>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rPr>
  </w:style>
  <w:style w:type="paragraph" w:customStyle="1" w:styleId="xl86">
    <w:name w:val="xl86"/>
    <w:basedOn w:val="Normal"/>
    <w:rsid w:val="001C2617"/>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rPr>
  </w:style>
  <w:style w:type="paragraph" w:customStyle="1" w:styleId="xl87">
    <w:name w:val="xl87"/>
    <w:basedOn w:val="Normal"/>
    <w:rsid w:val="001C2617"/>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88">
    <w:name w:val="xl88"/>
    <w:basedOn w:val="Normal"/>
    <w:rsid w:val="001C2617"/>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89">
    <w:name w:val="xl89"/>
    <w:basedOn w:val="Normal"/>
    <w:rsid w:val="001C2617"/>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0">
    <w:name w:val="xl90"/>
    <w:basedOn w:val="Normal"/>
    <w:rsid w:val="001C2617"/>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1">
    <w:name w:val="xl91"/>
    <w:basedOn w:val="Normal"/>
    <w:rsid w:val="001C26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2">
    <w:name w:val="xl92"/>
    <w:basedOn w:val="Normal"/>
    <w:rsid w:val="001C2617"/>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3">
    <w:name w:val="xl93"/>
    <w:basedOn w:val="Normal"/>
    <w:rsid w:val="001C26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4">
    <w:name w:val="xl94"/>
    <w:basedOn w:val="Normal"/>
    <w:rsid w:val="001C2617"/>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5">
    <w:name w:val="xl95"/>
    <w:basedOn w:val="Normal"/>
    <w:rsid w:val="001C2617"/>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6">
    <w:name w:val="xl96"/>
    <w:basedOn w:val="Normal"/>
    <w:rsid w:val="001C2617"/>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8">
    <w:name w:val="xl98"/>
    <w:basedOn w:val="Normal"/>
    <w:rsid w:val="001C2617"/>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99">
    <w:name w:val="xl99"/>
    <w:basedOn w:val="Normal"/>
    <w:rsid w:val="001C2617"/>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0">
    <w:name w:val="xl100"/>
    <w:basedOn w:val="Normal"/>
    <w:rsid w:val="001C2617"/>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1">
    <w:name w:val="xl101"/>
    <w:basedOn w:val="Normal"/>
    <w:rsid w:val="001C2617"/>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2">
    <w:name w:val="xl102"/>
    <w:basedOn w:val="Normal"/>
    <w:rsid w:val="001C2617"/>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3">
    <w:name w:val="xl103"/>
    <w:basedOn w:val="Normal"/>
    <w:rsid w:val="001C2617"/>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a0">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eastAsia="ko-KR"/>
    </w:rPr>
  </w:style>
  <w:style w:type="paragraph" w:customStyle="1" w:styleId="a1">
    <w:name w:val="가출원"/>
    <w:basedOn w:val="Normal"/>
    <w:rsid w:val="001C2617"/>
    <w:pPr>
      <w:widowControl w:val="0"/>
      <w:wordWrap w:val="0"/>
      <w:spacing w:after="120"/>
      <w:jc w:val="both"/>
    </w:pPr>
    <w:rPr>
      <w:rFonts w:ascii="Calibri" w:eastAsia="Malgun Gothic" w:hAnsi="Calibri"/>
      <w:kern w:val="2"/>
    </w:rPr>
  </w:style>
  <w:style w:type="character" w:customStyle="1" w:styleId="B11">
    <w:name w:val="B1 (文字)"/>
    <w:basedOn w:val="DefaultParagraphFont"/>
    <w:uiPriority w:val="99"/>
    <w:locked/>
    <w:rsid w:val="001C2617"/>
    <w:rPr>
      <w:rFonts w:ascii="Times New Roman" w:eastAsia="Times New Roman" w:hAnsi="Times New Roman"/>
      <w:lang w:val="en-GB" w:eastAsia="en-GB"/>
    </w:rPr>
  </w:style>
  <w:style w:type="character" w:styleId="Emphasis">
    <w:name w:val="Emphasis"/>
    <w:basedOn w:val="DefaultParagraphFont"/>
    <w:rsid w:val="001C2617"/>
    <w:rPr>
      <w:i/>
      <w:iCs/>
    </w:rPr>
  </w:style>
  <w:style w:type="paragraph" w:customStyle="1" w:styleId="LGTdoc1">
    <w:name w:val="LGTdoc_제목1"/>
    <w:basedOn w:val="Normal"/>
    <w:rsid w:val="001C2617"/>
    <w:pPr>
      <w:snapToGrid w:val="0"/>
      <w:spacing w:beforeLines="50" w:after="100" w:afterAutospacing="1"/>
      <w:jc w:val="both"/>
    </w:pPr>
    <w:rPr>
      <w:rFonts w:eastAsia="Batang"/>
      <w:b/>
      <w:snapToGrid w:val="0"/>
      <w:sz w:val="28"/>
    </w:rPr>
  </w:style>
  <w:style w:type="paragraph" w:customStyle="1" w:styleId="LGTdoc">
    <w:name w:val="LGTdoc_본문"/>
    <w:basedOn w:val="Normal"/>
    <w:rsid w:val="001C2617"/>
    <w:pPr>
      <w:widowControl w:val="0"/>
      <w:snapToGrid w:val="0"/>
      <w:spacing w:afterLines="50" w:line="264" w:lineRule="auto"/>
      <w:jc w:val="both"/>
    </w:pPr>
    <w:rPr>
      <w:rFonts w:eastAsia="Batang"/>
      <w:kern w:val="2"/>
      <w:sz w:val="22"/>
    </w:rPr>
  </w:style>
  <w:style w:type="character" w:customStyle="1" w:styleId="B1Char1">
    <w:name w:val="B1 Char1"/>
    <w:basedOn w:val="DefaultParagraphFont"/>
    <w:rsid w:val="001C2617"/>
    <w:rPr>
      <w:lang w:val="en-GB" w:eastAsia="ja-JP" w:bidi="ar-SA"/>
    </w:rPr>
  </w:style>
  <w:style w:type="character" w:customStyle="1" w:styleId="B3Char2">
    <w:name w:val="B3 Char2"/>
    <w:basedOn w:val="DefaultParagraphFont"/>
    <w:link w:val="B30"/>
    <w:rsid w:val="001C2617"/>
    <w:rPr>
      <w:rFonts w:eastAsia="Times New Roman"/>
      <w:lang w:val="en-GB" w:eastAsia="en-US"/>
    </w:rPr>
  </w:style>
  <w:style w:type="character" w:styleId="PlaceholderText">
    <w:name w:val="Placeholder Text"/>
    <w:basedOn w:val="DefaultParagraphFont"/>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ListChar">
    <w:name w:val="List Char"/>
    <w:link w:val="List"/>
    <w:rsid w:val="001C2617"/>
    <w:rPr>
      <w:rFonts w:eastAsia="Times New Roman"/>
      <w:lang w:val="en-GB" w:eastAsia="en-US"/>
    </w:rPr>
  </w:style>
  <w:style w:type="character" w:customStyle="1" w:styleId="List2Char">
    <w:name w:val="List 2 Char"/>
    <w:link w:val="List2"/>
    <w:rsid w:val="001C2617"/>
    <w:rPr>
      <w:rFonts w:eastAsia="Times New Roman"/>
      <w:lang w:val="en-GB" w:eastAsia="en-US"/>
    </w:rPr>
  </w:style>
  <w:style w:type="character" w:customStyle="1" w:styleId="List3Char">
    <w:name w:val="List 3 Char"/>
    <w:link w:val="List3"/>
    <w:rsid w:val="001C2617"/>
    <w:rPr>
      <w:rFonts w:eastAsia="Times New Roman"/>
      <w:lang w:val="en-GB" w:eastAsia="en-US"/>
    </w:rPr>
  </w:style>
  <w:style w:type="character" w:customStyle="1" w:styleId="B3Char">
    <w:name w:val="B3 Char"/>
    <w:rsid w:val="001C2617"/>
  </w:style>
  <w:style w:type="paragraph" w:styleId="IndexHeading">
    <w:name w:val="index heading"/>
    <w:basedOn w:val="Normal"/>
    <w:next w:val="Normal"/>
    <w:rsid w:val="001C2617"/>
    <w:pPr>
      <w:pBdr>
        <w:top w:val="single" w:sz="12" w:space="0" w:color="auto"/>
      </w:pBdr>
      <w:spacing w:before="360" w:after="240"/>
    </w:pPr>
    <w:rPr>
      <w:rFonts w:eastAsiaTheme="minorEastAsia"/>
      <w:b/>
      <w:i/>
      <w:sz w:val="26"/>
    </w:rPr>
  </w:style>
  <w:style w:type="paragraph" w:customStyle="1" w:styleId="INDENT1">
    <w:name w:val="INDENT1"/>
    <w:basedOn w:val="Normal"/>
    <w:rsid w:val="001C2617"/>
    <w:pPr>
      <w:ind w:left="851"/>
    </w:pPr>
    <w:rPr>
      <w:rFonts w:eastAsiaTheme="minorEastAsia"/>
    </w:rPr>
  </w:style>
  <w:style w:type="paragraph" w:customStyle="1" w:styleId="INDENT2">
    <w:name w:val="INDENT2"/>
    <w:basedOn w:val="Normal"/>
    <w:rsid w:val="001C2617"/>
    <w:pPr>
      <w:ind w:left="1135" w:hanging="284"/>
    </w:pPr>
    <w:rPr>
      <w:rFonts w:eastAsiaTheme="minorEastAsia"/>
    </w:rPr>
  </w:style>
  <w:style w:type="paragraph" w:customStyle="1" w:styleId="INDENT3">
    <w:name w:val="INDENT3"/>
    <w:basedOn w:val="Normal"/>
    <w:rsid w:val="001C2617"/>
    <w:pPr>
      <w:ind w:left="1701" w:hanging="567"/>
    </w:pPr>
    <w:rPr>
      <w:rFonts w:eastAsiaTheme="minorEastAsia"/>
    </w:rPr>
  </w:style>
  <w:style w:type="paragraph" w:customStyle="1" w:styleId="FigureTitle">
    <w:name w:val="Figure_Title"/>
    <w:basedOn w:val="Normal"/>
    <w:next w:val="Normal"/>
    <w:rsid w:val="001C2617"/>
    <w:pPr>
      <w:keepLines/>
      <w:tabs>
        <w:tab w:val="left" w:pos="794"/>
        <w:tab w:val="left" w:pos="1191"/>
        <w:tab w:val="left" w:pos="1588"/>
        <w:tab w:val="left" w:pos="1985"/>
      </w:tabs>
      <w:spacing w:before="120" w:after="480"/>
      <w:jc w:val="center"/>
    </w:pPr>
    <w:rPr>
      <w:rFonts w:eastAsiaTheme="minorEastAsia"/>
      <w:b/>
    </w:rPr>
  </w:style>
  <w:style w:type="paragraph" w:customStyle="1" w:styleId="RecCCITT">
    <w:name w:val="Rec_CCITT_#"/>
    <w:basedOn w:val="Normal"/>
    <w:rsid w:val="001C2617"/>
    <w:pPr>
      <w:keepNext/>
      <w:keepLines/>
    </w:pPr>
    <w:rPr>
      <w:rFonts w:eastAsiaTheme="minorEastAsia"/>
      <w:b/>
    </w:rPr>
  </w:style>
  <w:style w:type="paragraph" w:customStyle="1" w:styleId="enumlev2">
    <w:name w:val="enumlev2"/>
    <w:basedOn w:val="Normal"/>
    <w:rsid w:val="001C2617"/>
    <w:pPr>
      <w:tabs>
        <w:tab w:val="left" w:pos="794"/>
        <w:tab w:val="left" w:pos="1191"/>
        <w:tab w:val="left" w:pos="1588"/>
        <w:tab w:val="left" w:pos="1985"/>
      </w:tabs>
      <w:spacing w:before="86"/>
      <w:ind w:left="1588" w:hanging="397"/>
      <w:jc w:val="both"/>
    </w:pPr>
    <w:rPr>
      <w:rFonts w:eastAsiaTheme="minorEastAsia"/>
    </w:rPr>
  </w:style>
  <w:style w:type="paragraph" w:customStyle="1" w:styleId="CouvRecTitle">
    <w:name w:val="Couv Rec Title"/>
    <w:basedOn w:val="Normal"/>
    <w:rsid w:val="001C2617"/>
    <w:pPr>
      <w:keepNext/>
      <w:keepLines/>
      <w:spacing w:before="240"/>
      <w:ind w:left="1418"/>
    </w:pPr>
    <w:rPr>
      <w:rFonts w:ascii="Arial" w:eastAsiaTheme="minorEastAsia" w:hAnsi="Arial"/>
      <w:b/>
      <w:sz w:val="36"/>
    </w:rPr>
  </w:style>
  <w:style w:type="paragraph" w:styleId="PlainText">
    <w:name w:val="Plain Text"/>
    <w:basedOn w:val="Normal"/>
    <w:link w:val="PlainTextChar"/>
    <w:uiPriority w:val="99"/>
    <w:rsid w:val="001C2617"/>
    <w:rPr>
      <w:rFonts w:ascii="Courier New" w:eastAsiaTheme="minorEastAsia" w:hAnsi="Courier New"/>
      <w:lang w:val="nb-NO"/>
    </w:rPr>
  </w:style>
  <w:style w:type="character" w:customStyle="1" w:styleId="PlainTextChar">
    <w:name w:val="Plain Text Char"/>
    <w:basedOn w:val="DefaultParagraphFont"/>
    <w:link w:val="PlainText"/>
    <w:uiPriority w:val="99"/>
    <w:rsid w:val="001C2617"/>
    <w:rPr>
      <w:rFonts w:ascii="Courier New" w:eastAsiaTheme="minorEastAsia" w:hAnsi="Courier New"/>
      <w:lang w:val="nb-NO" w:eastAsia="en-US"/>
    </w:rPr>
  </w:style>
  <w:style w:type="paragraph" w:customStyle="1" w:styleId="TAJ">
    <w:name w:val="TAJ"/>
    <w:basedOn w:val="TH"/>
    <w:rsid w:val="001C2617"/>
    <w:rPr>
      <w:rFonts w:eastAsiaTheme="minorEastAsia"/>
      <w:lang w:val="en-GB"/>
    </w:rPr>
  </w:style>
  <w:style w:type="paragraph" w:customStyle="1" w:styleId="Guidance">
    <w:name w:val="Guidance"/>
    <w:basedOn w:val="Normal"/>
    <w:rsid w:val="001C2617"/>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Revision">
    <w:name w:val="Revision"/>
    <w:hidden/>
    <w:uiPriority w:val="99"/>
    <w:rsid w:val="001C2617"/>
    <w:rPr>
      <w:rFonts w:eastAsiaTheme="minorEastAsia"/>
      <w:lang w:val="en-GB" w:eastAsia="en-US"/>
    </w:rPr>
  </w:style>
  <w:style w:type="character" w:customStyle="1" w:styleId="apple-converted-space">
    <w:name w:val="apple-converted-space"/>
    <w:basedOn w:val="DefaultParagraphFont"/>
    <w:rsid w:val="001C2617"/>
  </w:style>
  <w:style w:type="paragraph" w:customStyle="1" w:styleId="listimage">
    <w:name w:val="listimage"/>
    <w:basedOn w:val="Normal"/>
    <w:rsid w:val="001C2617"/>
    <w:pPr>
      <w:spacing w:before="100" w:beforeAutospacing="1" w:after="100" w:afterAutospacing="1"/>
    </w:pPr>
    <w:rPr>
      <w:rFonts w:ascii="Gulim" w:eastAsia="Gulim" w:hAnsi="Gulim" w:cs="Gulim"/>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DefaultParagraphFont"/>
    <w:link w:val="B4"/>
    <w:rsid w:val="001C2617"/>
    <w:rPr>
      <w:rFonts w:eastAsia="Times New Roman"/>
      <w:lang w:val="en-GB" w:eastAsia="en-US"/>
    </w:rPr>
  </w:style>
  <w:style w:type="paragraph" w:customStyle="1" w:styleId="TALCharChar">
    <w:name w:val="TAL Char Char"/>
    <w:basedOn w:val="Normal"/>
    <w:link w:val="TALCharCharChar"/>
    <w:rsid w:val="001C2617"/>
    <w:pPr>
      <w:keepNext/>
      <w:keepLines/>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Normal"/>
    <w:rsid w:val="001C2617"/>
    <w:pPr>
      <w:tabs>
        <w:tab w:val="center" w:pos="4820"/>
        <w:tab w:val="right" w:pos="9640"/>
      </w:tabs>
    </w:pPr>
    <w:rPr>
      <w:rFonts w:eastAsiaTheme="minorEastAsia"/>
      <w:lang w:eastAsia="en-GB"/>
    </w:rPr>
  </w:style>
  <w:style w:type="paragraph" w:styleId="BodyTextIndent">
    <w:name w:val="Body Text Indent"/>
    <w:basedOn w:val="Normal"/>
    <w:link w:val="BodyTextIndentChar"/>
    <w:rsid w:val="001C2617"/>
    <w:pPr>
      <w:spacing w:after="120"/>
      <w:ind w:left="426" w:hanging="426"/>
      <w:jc w:val="both"/>
    </w:pPr>
    <w:rPr>
      <w:rFonts w:eastAsiaTheme="minorEastAsia"/>
      <w:sz w:val="22"/>
      <w:lang w:eastAsia="zh-CN"/>
    </w:rPr>
  </w:style>
  <w:style w:type="character" w:customStyle="1" w:styleId="BodyTextIndentChar">
    <w:name w:val="Body Text Indent Char"/>
    <w:basedOn w:val="DefaultParagraphFont"/>
    <w:link w:val="BodyTextIndent"/>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1C2617"/>
    <w:pPr>
      <w:widowControl w:val="0"/>
      <w:spacing w:line="436" w:lineRule="exact"/>
      <w:ind w:left="357"/>
      <w:outlineLvl w:val="3"/>
    </w:pPr>
    <w:rPr>
      <w:rFonts w:eastAsia="SimSun"/>
      <w:b/>
      <w:kern w:val="2"/>
      <w:lang w:eastAsia="zh-CN"/>
    </w:rPr>
  </w:style>
  <w:style w:type="paragraph" w:customStyle="1" w:styleId="Doc-text">
    <w:name w:val="Doc-text"/>
    <w:basedOn w:val="Normal"/>
    <w:link w:val="Doc-textChar"/>
    <w:rsid w:val="001C2617"/>
    <w:pPr>
      <w:tabs>
        <w:tab w:val="num" w:pos="-3740"/>
        <w:tab w:val="num" w:pos="1620"/>
        <w:tab w:val="left" w:pos="2160"/>
        <w:tab w:val="left" w:pos="2700"/>
        <w:tab w:val="left" w:pos="3240"/>
      </w:tabs>
      <w:ind w:left="1620" w:hanging="360"/>
    </w:pPr>
    <w:rPr>
      <w:rFonts w:ascii="Arial" w:eastAsia="MS Mincho" w:hAnsi="Arial"/>
      <w:bCs/>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BodyText2Char">
    <w:name w:val="Body Text 2 Char"/>
    <w:basedOn w:val="DefaultParagraphFont"/>
    <w:link w:val="BodyText2"/>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Normal"/>
    <w:rsid w:val="001C2617"/>
    <w:pPr>
      <w:widowControl w:val="0"/>
      <w:jc w:val="both"/>
    </w:pPr>
    <w:rPr>
      <w:rFonts w:ascii="Arial" w:eastAsia="SimSun" w:hAnsi="Arial" w:cs="Arial"/>
      <w:kern w:val="2"/>
      <w:sz w:val="21"/>
      <w:lang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Normal"/>
    <w:rsid w:val="001C2617"/>
    <w:rPr>
      <w:rFonts w:ascii="Courier New" w:eastAsia="Batang" w:hAnsi="Courier New" w:cs="Courier New"/>
      <w:sz w:val="16"/>
      <w:szCs w:val="16"/>
    </w:rPr>
  </w:style>
  <w:style w:type="paragraph" w:customStyle="1" w:styleId="CharCharCharCharCharChar1CharChar">
    <w:name w:val="Char Char Char Char Char Char1 Char Char"/>
    <w:basedOn w:val="Normal"/>
    <w:rsid w:val="001C2617"/>
    <w:pPr>
      <w:widowControl w:val="0"/>
      <w:jc w:val="both"/>
    </w:pPr>
    <w:rPr>
      <w:rFonts w:ascii="Arial" w:eastAsia="SimSun" w:hAnsi="Arial" w:cs="Arial"/>
      <w:kern w:val="2"/>
      <w:sz w:val="21"/>
      <w:lang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Strong">
    <w:name w:val="Strong"/>
    <w:uiPriority w:val="22"/>
    <w:rsid w:val="001C2617"/>
    <w:rPr>
      <w:b/>
      <w:bCs/>
    </w:rPr>
  </w:style>
  <w:style w:type="paragraph" w:customStyle="1" w:styleId="b50">
    <w:name w:val="b5"/>
    <w:basedOn w:val="Normal"/>
    <w:rsid w:val="001C2617"/>
    <w:pPr>
      <w:ind w:left="1702" w:hanging="284"/>
    </w:pPr>
    <w:rPr>
      <w:rFonts w:eastAsia="SimSun"/>
      <w:lang w:eastAsia="zh-CN"/>
    </w:rPr>
  </w:style>
  <w:style w:type="paragraph" w:customStyle="1" w:styleId="b31">
    <w:name w:val="b3"/>
    <w:basedOn w:val="Normal"/>
    <w:rsid w:val="001C2617"/>
    <w:pPr>
      <w:ind w:left="1135" w:hanging="284"/>
    </w:pPr>
    <w:rPr>
      <w:rFonts w:eastAsia="Batang"/>
      <w:lang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BodyTextIndent"/>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DefaultParagraphFont"/>
    <w:rsid w:val="001C2617"/>
  </w:style>
  <w:style w:type="character" w:customStyle="1" w:styleId="spcolor3">
    <w:name w:val="spcolor3"/>
    <w:basedOn w:val="DefaultParagraphFont"/>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Normal"/>
    <w:link w:val="Doc-text2Char"/>
    <w:rsid w:val="001C2617"/>
    <w:pPr>
      <w:ind w:left="1622" w:hanging="363"/>
    </w:pPr>
    <w:rPr>
      <w:rFonts w:ascii="Arial" w:eastAsia="MS Mincho" w:hAnsi="Arial" w:cs="Arial"/>
      <w:lang w:eastAsia="en-GB"/>
    </w:rPr>
  </w:style>
  <w:style w:type="paragraph" w:customStyle="1" w:styleId="a2">
    <w:name w:val="쪽 번호"/>
    <w:uiPriority w:val="99"/>
    <w:rsid w:val="001C2617"/>
    <w:pPr>
      <w:widowControl w:val="0"/>
      <w:autoSpaceDE w:val="0"/>
      <w:autoSpaceDN w:val="0"/>
      <w:adjustRightInd w:val="0"/>
      <w:spacing w:line="160" w:lineRule="atLeast"/>
    </w:pPr>
    <w:rPr>
      <w:rFonts w:ascii="BatangChe" w:eastAsia="BatangChe" w:hAnsi="Malgun Gothic" w:cs="BatangChe"/>
      <w:sz w:val="1328"/>
      <w:szCs w:val="1328"/>
      <w:lang w:eastAsia="ko-KR"/>
    </w:rPr>
  </w:style>
  <w:style w:type="paragraph" w:customStyle="1" w:styleId="a3">
    <w:name w:val="표준 단락"/>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16">
    <w:name w:val="제목1"/>
    <w:uiPriority w:val="99"/>
    <w:rsid w:val="001C2617"/>
    <w:pPr>
      <w:widowControl w:val="0"/>
      <w:autoSpaceDE w:val="0"/>
      <w:autoSpaceDN w:val="0"/>
      <w:adjustRightInd w:val="0"/>
      <w:spacing w:line="440" w:lineRule="atLeast"/>
    </w:pPr>
    <w:rPr>
      <w:rFonts w:ascii="BatangChe" w:eastAsia="BatangChe" w:hAnsi="Malgun Gothic" w:cs="BatangChe"/>
      <w:sz w:val="32"/>
      <w:szCs w:val="32"/>
      <w:lang w:eastAsia="ko-KR"/>
    </w:rPr>
  </w:style>
  <w:style w:type="paragraph" w:customStyle="1" w:styleId="22">
    <w:name w:val="제목2"/>
    <w:rsid w:val="001C2617"/>
    <w:pPr>
      <w:widowControl w:val="0"/>
      <w:autoSpaceDE w:val="0"/>
      <w:autoSpaceDN w:val="0"/>
      <w:adjustRightInd w:val="0"/>
      <w:spacing w:line="400" w:lineRule="atLeast"/>
    </w:pPr>
    <w:rPr>
      <w:rFonts w:ascii="BatangChe" w:eastAsia="BatangChe" w:hAnsi="Malgun Gothic" w:cs="BatangChe"/>
      <w:sz w:val="28"/>
      <w:szCs w:val="28"/>
      <w:lang w:eastAsia="ko-KR"/>
    </w:rPr>
  </w:style>
  <w:style w:type="paragraph" w:customStyle="1" w:styleId="31">
    <w:name w:val="제목3"/>
    <w:uiPriority w:val="99"/>
    <w:rsid w:val="001C2617"/>
    <w:pPr>
      <w:widowControl w:val="0"/>
      <w:autoSpaceDE w:val="0"/>
      <w:autoSpaceDN w:val="0"/>
      <w:adjustRightInd w:val="0"/>
      <w:spacing w:line="360" w:lineRule="atLeast"/>
      <w:ind w:firstLine="600"/>
    </w:pPr>
    <w:rPr>
      <w:rFonts w:ascii="BatangChe" w:eastAsia="BatangChe" w:hAnsi="Malgun Gothic" w:cs="BatangChe"/>
      <w:sz w:val="24"/>
      <w:szCs w:val="24"/>
      <w:lang w:eastAsia="ko-KR"/>
    </w:rPr>
  </w:style>
  <w:style w:type="paragraph" w:customStyle="1" w:styleId="4">
    <w:name w:val="제목4"/>
    <w:uiPriority w:val="99"/>
    <w:rsid w:val="001C2617"/>
    <w:pPr>
      <w:widowControl w:val="0"/>
      <w:autoSpaceDE w:val="0"/>
      <w:autoSpaceDN w:val="0"/>
      <w:adjustRightInd w:val="0"/>
      <w:spacing w:line="320" w:lineRule="atLeast"/>
      <w:ind w:firstLine="600"/>
    </w:pPr>
    <w:rPr>
      <w:rFonts w:ascii="BatangChe" w:eastAsia="BatangChe" w:hAnsi="Malgun Gothic" w:cs="BatangChe"/>
      <w:lang w:eastAsia="ko-KR"/>
    </w:rPr>
  </w:style>
  <w:style w:type="paragraph" w:customStyle="1" w:styleId="50">
    <w:name w:val="제목5"/>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6">
    <w:name w:val="제목6"/>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7">
    <w:name w:val="제목7"/>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8">
    <w:name w:val="제목8"/>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9">
    <w:name w:val="제목9"/>
    <w:uiPriority w:val="99"/>
    <w:rsid w:val="001C2617"/>
    <w:pPr>
      <w:widowControl w:val="0"/>
      <w:autoSpaceDE w:val="0"/>
      <w:autoSpaceDN w:val="0"/>
      <w:adjustRightInd w:val="0"/>
      <w:spacing w:line="320" w:lineRule="atLeast"/>
      <w:ind w:firstLine="2400"/>
    </w:pPr>
    <w:rPr>
      <w:rFonts w:ascii="BatangChe" w:eastAsia="BatangChe" w:hAnsi="Malgun Gothic" w:cs="BatangChe"/>
      <w:lang w:eastAsia="ko-KR"/>
    </w:rPr>
  </w:style>
  <w:style w:type="paragraph" w:customStyle="1" w:styleId="17">
    <w:name w:val="목차1"/>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23">
    <w:name w:val="목차2"/>
    <w:uiPriority w:val="99"/>
    <w:rsid w:val="001C2617"/>
    <w:pPr>
      <w:widowControl w:val="0"/>
      <w:autoSpaceDE w:val="0"/>
      <w:autoSpaceDN w:val="0"/>
      <w:adjustRightInd w:val="0"/>
      <w:spacing w:line="320" w:lineRule="atLeast"/>
      <w:ind w:firstLine="600"/>
    </w:pPr>
    <w:rPr>
      <w:rFonts w:ascii="BatangChe" w:eastAsia="BatangChe" w:hAnsi="Malgun Gothic" w:cs="BatangChe"/>
      <w:lang w:eastAsia="ko-KR"/>
    </w:rPr>
  </w:style>
  <w:style w:type="paragraph" w:customStyle="1" w:styleId="32">
    <w:name w:val="목차3"/>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40">
    <w:name w:val="목차4"/>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51">
    <w:name w:val="목차5"/>
    <w:uiPriority w:val="99"/>
    <w:rsid w:val="001C2617"/>
    <w:pPr>
      <w:widowControl w:val="0"/>
      <w:autoSpaceDE w:val="0"/>
      <w:autoSpaceDN w:val="0"/>
      <w:adjustRightInd w:val="0"/>
      <w:spacing w:line="320" w:lineRule="atLeast"/>
      <w:ind w:firstLine="2400"/>
    </w:pPr>
    <w:rPr>
      <w:rFonts w:ascii="BatangChe" w:eastAsia="BatangChe" w:hAnsi="Malgun Gothic" w:cs="BatangChe"/>
      <w:lang w:eastAsia="ko-KR"/>
    </w:rPr>
  </w:style>
  <w:style w:type="paragraph" w:customStyle="1" w:styleId="60">
    <w:name w:val="목차6"/>
    <w:uiPriority w:val="99"/>
    <w:rsid w:val="001C2617"/>
    <w:pPr>
      <w:widowControl w:val="0"/>
      <w:autoSpaceDE w:val="0"/>
      <w:autoSpaceDN w:val="0"/>
      <w:adjustRightInd w:val="0"/>
      <w:spacing w:line="320" w:lineRule="atLeast"/>
      <w:ind w:firstLine="3000"/>
    </w:pPr>
    <w:rPr>
      <w:rFonts w:ascii="BatangChe" w:eastAsia="BatangChe" w:hAnsi="Malgun Gothic" w:cs="BatangChe"/>
      <w:lang w:eastAsia="ko-KR"/>
    </w:rPr>
  </w:style>
  <w:style w:type="paragraph" w:customStyle="1" w:styleId="70">
    <w:name w:val="목차7"/>
    <w:uiPriority w:val="99"/>
    <w:rsid w:val="001C2617"/>
    <w:pPr>
      <w:widowControl w:val="0"/>
      <w:autoSpaceDE w:val="0"/>
      <w:autoSpaceDN w:val="0"/>
      <w:adjustRightInd w:val="0"/>
      <w:spacing w:line="320" w:lineRule="atLeast"/>
      <w:ind w:firstLine="3600"/>
    </w:pPr>
    <w:rPr>
      <w:rFonts w:ascii="BatangChe" w:eastAsia="BatangChe" w:hAnsi="Malgun Gothic" w:cs="BatangChe"/>
      <w:lang w:eastAsia="ko-KR"/>
    </w:rPr>
  </w:style>
  <w:style w:type="paragraph" w:customStyle="1" w:styleId="80">
    <w:name w:val="목차8"/>
    <w:uiPriority w:val="99"/>
    <w:rsid w:val="001C2617"/>
    <w:pPr>
      <w:widowControl w:val="0"/>
      <w:autoSpaceDE w:val="0"/>
      <w:autoSpaceDN w:val="0"/>
      <w:adjustRightInd w:val="0"/>
      <w:spacing w:line="320" w:lineRule="atLeast"/>
      <w:ind w:firstLine="4200"/>
    </w:pPr>
    <w:rPr>
      <w:rFonts w:ascii="BatangChe" w:eastAsia="BatangChe" w:hAnsi="Malgun Gothic" w:cs="BatangChe"/>
      <w:lang w:eastAsia="ko-KR"/>
    </w:rPr>
  </w:style>
  <w:style w:type="paragraph" w:customStyle="1" w:styleId="90">
    <w:name w:val="목차9"/>
    <w:uiPriority w:val="99"/>
    <w:rsid w:val="001C2617"/>
    <w:pPr>
      <w:widowControl w:val="0"/>
      <w:autoSpaceDE w:val="0"/>
      <w:autoSpaceDN w:val="0"/>
      <w:adjustRightInd w:val="0"/>
      <w:spacing w:line="320" w:lineRule="atLeast"/>
      <w:ind w:firstLine="4800"/>
    </w:pPr>
    <w:rPr>
      <w:rFonts w:ascii="BatangChe" w:eastAsia="BatangChe" w:hAnsi="Malgun Gothic" w:cs="BatangChe"/>
      <w:lang w:eastAsia="ko-KR"/>
    </w:rPr>
  </w:style>
  <w:style w:type="paragraph" w:customStyle="1" w:styleId="a4">
    <w:name w:val="틀목차"/>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5">
    <w:name w:val="각주"/>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6">
    <w:name w:val="미주"/>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7">
    <w:name w:val="색인"/>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8">
    <w:name w:val="머리말"/>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9">
    <w:name w:val="꼬리말"/>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18">
    <w:name w:val="하이퍼헤딩1"/>
    <w:uiPriority w:val="99"/>
    <w:rsid w:val="001C2617"/>
    <w:pPr>
      <w:widowControl w:val="0"/>
      <w:autoSpaceDE w:val="0"/>
      <w:autoSpaceDN w:val="0"/>
      <w:adjustRightInd w:val="0"/>
      <w:spacing w:line="840" w:lineRule="atLeast"/>
      <w:jc w:val="center"/>
    </w:pPr>
    <w:rPr>
      <w:rFonts w:ascii="BatangChe" w:eastAsia="BatangChe" w:hAnsi="Malgun Gothic" w:cs="BatangChe"/>
      <w:sz w:val="72"/>
      <w:szCs w:val="72"/>
      <w:lang w:eastAsia="ko-KR"/>
    </w:rPr>
  </w:style>
  <w:style w:type="paragraph" w:customStyle="1" w:styleId="24">
    <w:name w:val="하이퍼헤딩2"/>
    <w:uiPriority w:val="99"/>
    <w:rsid w:val="001C2617"/>
    <w:pPr>
      <w:widowControl w:val="0"/>
      <w:autoSpaceDE w:val="0"/>
      <w:autoSpaceDN w:val="0"/>
      <w:adjustRightInd w:val="0"/>
      <w:spacing w:line="640" w:lineRule="atLeast"/>
    </w:pPr>
    <w:rPr>
      <w:rFonts w:ascii="BatangChe" w:eastAsia="BatangChe" w:hAnsi="Malgun Gothic" w:cs="BatangChe"/>
      <w:sz w:val="52"/>
      <w:szCs w:val="52"/>
      <w:lang w:eastAsia="ko-KR"/>
    </w:rPr>
  </w:style>
  <w:style w:type="paragraph" w:customStyle="1" w:styleId="33">
    <w:name w:val="하이퍼헤딩3"/>
    <w:uiPriority w:val="99"/>
    <w:rsid w:val="001C2617"/>
    <w:pPr>
      <w:widowControl w:val="0"/>
      <w:autoSpaceDE w:val="0"/>
      <w:autoSpaceDN w:val="0"/>
      <w:adjustRightInd w:val="0"/>
      <w:spacing w:line="560" w:lineRule="atLeast"/>
      <w:ind w:firstLine="100"/>
    </w:pPr>
    <w:rPr>
      <w:rFonts w:ascii="BatangChe" w:eastAsia="BatangChe" w:hAnsi="Malgun Gothic" w:cs="BatangChe"/>
      <w:sz w:val="44"/>
      <w:szCs w:val="44"/>
      <w:lang w:eastAsia="ko-KR"/>
    </w:rPr>
  </w:style>
  <w:style w:type="paragraph" w:customStyle="1" w:styleId="41">
    <w:name w:val="하이퍼헤딩4"/>
    <w:uiPriority w:val="99"/>
    <w:rsid w:val="001C2617"/>
    <w:pPr>
      <w:widowControl w:val="0"/>
      <w:autoSpaceDE w:val="0"/>
      <w:autoSpaceDN w:val="0"/>
      <w:adjustRightInd w:val="0"/>
      <w:spacing w:line="440" w:lineRule="atLeast"/>
      <w:ind w:firstLine="200"/>
    </w:pPr>
    <w:rPr>
      <w:rFonts w:ascii="BatangChe" w:eastAsia="BatangChe" w:hAnsi="Malgun Gothic" w:cs="BatangChe"/>
      <w:sz w:val="32"/>
      <w:szCs w:val="32"/>
      <w:lang w:eastAsia="ko-KR"/>
    </w:rPr>
  </w:style>
  <w:style w:type="paragraph" w:customStyle="1" w:styleId="52">
    <w:name w:val="하이퍼헤딩5"/>
    <w:uiPriority w:val="99"/>
    <w:rsid w:val="001C2617"/>
    <w:pPr>
      <w:widowControl w:val="0"/>
      <w:autoSpaceDE w:val="0"/>
      <w:autoSpaceDN w:val="0"/>
      <w:adjustRightInd w:val="0"/>
      <w:spacing w:line="400" w:lineRule="atLeast"/>
    </w:pPr>
    <w:rPr>
      <w:rFonts w:ascii="BatangChe" w:eastAsia="BatangChe" w:hAnsi="Malgun Gothic" w:cs="BatangChe"/>
      <w:sz w:val="28"/>
      <w:szCs w:val="28"/>
      <w:lang w:eastAsia="ko-KR"/>
    </w:rPr>
  </w:style>
  <w:style w:type="paragraph" w:customStyle="1" w:styleId="61">
    <w:name w:val="하이퍼헤딩6"/>
    <w:uiPriority w:val="99"/>
    <w:rsid w:val="001C2617"/>
    <w:pPr>
      <w:widowControl w:val="0"/>
      <w:autoSpaceDE w:val="0"/>
      <w:autoSpaceDN w:val="0"/>
      <w:adjustRightInd w:val="0"/>
      <w:spacing w:line="360" w:lineRule="atLeast"/>
    </w:pPr>
    <w:rPr>
      <w:rFonts w:ascii="BatangChe" w:eastAsia="BatangChe" w:hAnsi="Malgun Gothic" w:cs="BatangChe"/>
      <w:sz w:val="24"/>
      <w:szCs w:val="24"/>
      <w:lang w:eastAsia="ko-KR"/>
    </w:rPr>
  </w:style>
  <w:style w:type="paragraph" w:customStyle="1" w:styleId="aa">
    <w:name w:val="대제목"/>
    <w:uiPriority w:val="99"/>
    <w:rsid w:val="001C2617"/>
    <w:pPr>
      <w:widowControl w:val="0"/>
      <w:autoSpaceDE w:val="0"/>
      <w:autoSpaceDN w:val="0"/>
      <w:adjustRightInd w:val="0"/>
      <w:spacing w:line="460" w:lineRule="atLeast"/>
    </w:pPr>
    <w:rPr>
      <w:rFonts w:ascii="BatangChe" w:eastAsia="BatangChe" w:hAnsi="Malgun Gothic" w:cs="BatangChe"/>
      <w:sz w:val="34"/>
      <w:szCs w:val="34"/>
      <w:lang w:eastAsia="ko-KR"/>
    </w:rPr>
  </w:style>
  <w:style w:type="paragraph" w:customStyle="1" w:styleId="ab">
    <w:name w:val="중제목"/>
    <w:uiPriority w:val="99"/>
    <w:rsid w:val="001C2617"/>
    <w:pPr>
      <w:widowControl w:val="0"/>
      <w:autoSpaceDE w:val="0"/>
      <w:autoSpaceDN w:val="0"/>
      <w:adjustRightInd w:val="0"/>
      <w:spacing w:line="383" w:lineRule="atLeast"/>
    </w:pPr>
    <w:rPr>
      <w:rFonts w:ascii="BatangChe" w:eastAsia="BatangChe" w:hAnsi="Malgun Gothic" w:cs="BatangChe"/>
      <w:sz w:val="26"/>
      <w:szCs w:val="26"/>
      <w:lang w:eastAsia="ko-KR"/>
    </w:rPr>
  </w:style>
  <w:style w:type="paragraph" w:customStyle="1" w:styleId="ac">
    <w:name w:val="소제목"/>
    <w:rsid w:val="001C2617"/>
    <w:pPr>
      <w:widowControl w:val="0"/>
      <w:autoSpaceDE w:val="0"/>
      <w:autoSpaceDN w:val="0"/>
      <w:adjustRightInd w:val="0"/>
      <w:spacing w:line="345" w:lineRule="atLeast"/>
    </w:pPr>
    <w:rPr>
      <w:rFonts w:ascii="BatangChe" w:eastAsia="BatangChe" w:hAnsi="Malgun Gothic" w:cs="BatangChe"/>
      <w:sz w:val="22"/>
      <w:szCs w:val="22"/>
      <w:lang w:eastAsia="ko-KR"/>
    </w:rPr>
  </w:style>
  <w:style w:type="paragraph" w:customStyle="1" w:styleId="ad">
    <w:name w:val="틀제목"/>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s0">
    <w:name w:val="s0"/>
    <w:rsid w:val="001C2617"/>
    <w:pPr>
      <w:widowControl w:val="0"/>
      <w:autoSpaceDE w:val="0"/>
      <w:autoSpaceDN w:val="0"/>
      <w:adjustRightInd w:val="0"/>
    </w:pPr>
    <w:rPr>
      <w:rFonts w:ascii="BatangChe" w:eastAsia="BatangChe" w:hAnsi="Malgun Gothic"/>
      <w:sz w:val="24"/>
      <w:szCs w:val="24"/>
      <w:lang w:eastAsia="ko-KR"/>
    </w:rPr>
  </w:style>
  <w:style w:type="paragraph" w:customStyle="1" w:styleId="s1">
    <w:name w:val="s1"/>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e">
    <w:name w:val="바바탕글"/>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
    <w:name w:val="쪽번호"/>
    <w:uiPriority w:val="99"/>
    <w:rsid w:val="001C2617"/>
    <w:pPr>
      <w:widowControl w:val="0"/>
      <w:autoSpaceDE w:val="0"/>
      <w:autoSpaceDN w:val="0"/>
      <w:adjustRightInd w:val="0"/>
      <w:spacing w:line="150" w:lineRule="atLeast"/>
      <w:jc w:val="both"/>
    </w:pPr>
    <w:rPr>
      <w:rFonts w:ascii="BatangChe" w:eastAsia="BatangChe" w:hAnsi="Malgun Gothic" w:cs="BatangChe"/>
      <w:sz w:val="24"/>
      <w:szCs w:val="24"/>
      <w:lang w:eastAsia="ko-KR"/>
    </w:rPr>
  </w:style>
  <w:style w:type="paragraph" w:customStyle="1" w:styleId="19">
    <w:name w:val="개요 1"/>
    <w:uiPriority w:val="99"/>
    <w:rsid w:val="001C2617"/>
    <w:pPr>
      <w:widowControl w:val="0"/>
      <w:autoSpaceDE w:val="0"/>
      <w:autoSpaceDN w:val="0"/>
      <w:adjustRightInd w:val="0"/>
      <w:spacing w:line="160" w:lineRule="atLeast"/>
      <w:ind w:left="148"/>
      <w:jc w:val="both"/>
    </w:pPr>
    <w:rPr>
      <w:rFonts w:ascii="BatangChe" w:eastAsia="BatangChe" w:hAnsi="Malgun Gothic" w:cs="BatangChe"/>
      <w:lang w:eastAsia="ko-KR"/>
    </w:rPr>
  </w:style>
  <w:style w:type="paragraph" w:customStyle="1" w:styleId="25">
    <w:name w:val="개요 2"/>
    <w:uiPriority w:val="99"/>
    <w:rsid w:val="001C2617"/>
    <w:pPr>
      <w:widowControl w:val="0"/>
      <w:autoSpaceDE w:val="0"/>
      <w:autoSpaceDN w:val="0"/>
      <w:adjustRightInd w:val="0"/>
      <w:spacing w:line="160" w:lineRule="atLeast"/>
      <w:ind w:left="348"/>
      <w:jc w:val="both"/>
    </w:pPr>
    <w:rPr>
      <w:rFonts w:ascii="BatangChe" w:eastAsia="BatangChe" w:hAnsi="Malgun Gothic" w:cs="BatangChe"/>
      <w:lang w:eastAsia="ko-KR"/>
    </w:rPr>
  </w:style>
  <w:style w:type="paragraph" w:customStyle="1" w:styleId="34">
    <w:name w:val="개요 3"/>
    <w:uiPriority w:val="99"/>
    <w:rsid w:val="001C2617"/>
    <w:pPr>
      <w:widowControl w:val="0"/>
      <w:autoSpaceDE w:val="0"/>
      <w:autoSpaceDN w:val="0"/>
      <w:adjustRightInd w:val="0"/>
      <w:spacing w:line="160" w:lineRule="atLeast"/>
      <w:ind w:left="548"/>
      <w:jc w:val="both"/>
    </w:pPr>
    <w:rPr>
      <w:rFonts w:ascii="BatangChe" w:eastAsia="BatangChe" w:hAnsi="Malgun Gothic" w:cs="BatangChe"/>
      <w:lang w:eastAsia="ko-KR"/>
    </w:rPr>
  </w:style>
  <w:style w:type="paragraph" w:customStyle="1" w:styleId="42">
    <w:name w:val="개요 4"/>
    <w:uiPriority w:val="99"/>
    <w:rsid w:val="001C2617"/>
    <w:pPr>
      <w:widowControl w:val="0"/>
      <w:autoSpaceDE w:val="0"/>
      <w:autoSpaceDN w:val="0"/>
      <w:adjustRightInd w:val="0"/>
      <w:spacing w:line="160" w:lineRule="atLeast"/>
      <w:ind w:left="748"/>
      <w:jc w:val="both"/>
    </w:pPr>
    <w:rPr>
      <w:rFonts w:ascii="BatangChe" w:eastAsia="BatangChe" w:hAnsi="Malgun Gothic" w:cs="BatangChe"/>
      <w:lang w:eastAsia="ko-KR"/>
    </w:rPr>
  </w:style>
  <w:style w:type="paragraph" w:customStyle="1" w:styleId="53">
    <w:name w:val="개요 5"/>
    <w:uiPriority w:val="99"/>
    <w:rsid w:val="001C2617"/>
    <w:pPr>
      <w:widowControl w:val="0"/>
      <w:autoSpaceDE w:val="0"/>
      <w:autoSpaceDN w:val="0"/>
      <w:adjustRightInd w:val="0"/>
      <w:spacing w:line="160" w:lineRule="atLeast"/>
      <w:ind w:left="948"/>
      <w:jc w:val="both"/>
    </w:pPr>
    <w:rPr>
      <w:rFonts w:ascii="BatangChe" w:eastAsia="BatangChe" w:hAnsi="Malgun Gothic" w:cs="BatangChe"/>
      <w:lang w:eastAsia="ko-KR"/>
    </w:rPr>
  </w:style>
  <w:style w:type="paragraph" w:customStyle="1" w:styleId="62">
    <w:name w:val="개요 6"/>
    <w:uiPriority w:val="99"/>
    <w:rsid w:val="001C2617"/>
    <w:pPr>
      <w:widowControl w:val="0"/>
      <w:autoSpaceDE w:val="0"/>
      <w:autoSpaceDN w:val="0"/>
      <w:adjustRightInd w:val="0"/>
      <w:spacing w:line="160" w:lineRule="atLeast"/>
      <w:ind w:left="1148"/>
      <w:jc w:val="both"/>
    </w:pPr>
    <w:rPr>
      <w:rFonts w:ascii="BatangChe" w:eastAsia="BatangChe" w:hAnsi="Malgun Gothic" w:cs="BatangChe"/>
      <w:lang w:eastAsia="ko-KR"/>
    </w:rPr>
  </w:style>
  <w:style w:type="paragraph" w:customStyle="1" w:styleId="71">
    <w:name w:val="개요 7"/>
    <w:uiPriority w:val="99"/>
    <w:rsid w:val="001C2617"/>
    <w:pPr>
      <w:widowControl w:val="0"/>
      <w:autoSpaceDE w:val="0"/>
      <w:autoSpaceDN w:val="0"/>
      <w:adjustRightInd w:val="0"/>
      <w:spacing w:line="160" w:lineRule="atLeast"/>
      <w:ind w:left="1348"/>
      <w:jc w:val="both"/>
    </w:pPr>
    <w:rPr>
      <w:rFonts w:ascii="BatangChe" w:eastAsia="BatangChe" w:hAnsi="Malgun Gothic" w:cs="BatangChe"/>
      <w:lang w:eastAsia="ko-KR"/>
    </w:rPr>
  </w:style>
  <w:style w:type="paragraph" w:customStyle="1" w:styleId="af0">
    <w:name w:val="그림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1">
    <w:name w:val="표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2">
    <w:name w:val="수식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3">
    <w:name w:val="찾아보기"/>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BatangChe" w:eastAsia="BatangChe" w:hAnsi="Malgun Gothic" w:cs="BatangChe"/>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BatangChe" w:eastAsia="BatangChe" w:hAnsi="Malgun Gothic" w:cs="BatangChe"/>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BatangChe" w:eastAsia="BatangChe" w:hAnsi="Malgun Gothic" w:cs="BatangChe"/>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BatangChe" w:eastAsia="BatangChe" w:hAnsi="Malgun Gothic" w:cs="BatangChe"/>
      <w:sz w:val="60"/>
      <w:szCs w:val="60"/>
      <w:lang w:eastAsia="ko-KR"/>
    </w:rPr>
  </w:style>
  <w:style w:type="paragraph" w:customStyle="1" w:styleId="91">
    <w:name w:val="머리말(신명조9)"/>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92">
    <w:name w:val="머리말(중고딕9)"/>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93">
    <w:name w:val="각주내용(신명조9)"/>
    <w:uiPriority w:val="99"/>
    <w:rsid w:val="001C2617"/>
    <w:pPr>
      <w:widowControl w:val="0"/>
      <w:autoSpaceDE w:val="0"/>
      <w:autoSpaceDN w:val="0"/>
      <w:adjustRightInd w:val="0"/>
      <w:spacing w:line="140" w:lineRule="atLeast"/>
      <w:ind w:left="600" w:right="200"/>
      <w:jc w:val="both"/>
    </w:pPr>
    <w:rPr>
      <w:rFonts w:ascii="BatangChe" w:eastAsia="BatangChe" w:hAnsi="Malgun Gothic" w:cs="BatangChe"/>
      <w:sz w:val="18"/>
      <w:szCs w:val="18"/>
      <w:lang w:eastAsia="ko-KR"/>
    </w:rPr>
  </w:style>
  <w:style w:type="paragraph" w:customStyle="1" w:styleId="af4">
    <w:name w:val="본문(특허)"/>
    <w:uiPriority w:val="99"/>
    <w:rsid w:val="001C2617"/>
    <w:pPr>
      <w:widowControl w:val="0"/>
      <w:autoSpaceDE w:val="0"/>
      <w:autoSpaceDN w:val="0"/>
      <w:adjustRightInd w:val="0"/>
      <w:spacing w:line="280" w:lineRule="atLeast"/>
      <w:ind w:firstLine="800"/>
      <w:jc w:val="both"/>
    </w:pPr>
    <w:rPr>
      <w:rFonts w:ascii="BatangChe" w:eastAsia="BatangChe" w:hAnsi="Malgun Gothic" w:cs="BatangChe"/>
      <w:sz w:val="24"/>
      <w:szCs w:val="24"/>
      <w:lang w:eastAsia="ko-KR"/>
    </w:rPr>
  </w:style>
  <w:style w:type="paragraph" w:customStyle="1" w:styleId="af5">
    <w:name w:val="표(특허)"/>
    <w:uiPriority w:val="99"/>
    <w:rsid w:val="001C2617"/>
    <w:pPr>
      <w:widowControl w:val="0"/>
      <w:autoSpaceDE w:val="0"/>
      <w:autoSpaceDN w:val="0"/>
      <w:adjustRightInd w:val="0"/>
      <w:spacing w:line="130" w:lineRule="atLeast"/>
      <w:ind w:firstLine="800"/>
      <w:jc w:val="both"/>
    </w:pPr>
    <w:rPr>
      <w:rFonts w:ascii="BatangChe" w:eastAsia="BatangChe" w:hAnsi="Malgun Gothic" w:cs="BatangChe"/>
      <w:lang w:eastAsia="ko-KR"/>
    </w:rPr>
  </w:style>
  <w:style w:type="paragraph" w:customStyle="1" w:styleId="af6">
    <w:name w:val="주석"/>
    <w:uiPriority w:val="99"/>
    <w:rsid w:val="001C2617"/>
    <w:pPr>
      <w:widowControl w:val="0"/>
      <w:autoSpaceDE w:val="0"/>
      <w:autoSpaceDN w:val="0"/>
      <w:adjustRightInd w:val="0"/>
      <w:spacing w:line="150" w:lineRule="atLeast"/>
      <w:ind w:left="403"/>
    </w:pPr>
    <w:rPr>
      <w:rFonts w:ascii="BatangChe" w:eastAsia="BatangChe" w:hAnsi="Malgun Gothic" w:cs="BatangChe"/>
      <w:sz w:val="14"/>
      <w:szCs w:val="14"/>
      <w:lang w:eastAsia="ko-KR"/>
    </w:rPr>
  </w:style>
  <w:style w:type="paragraph" w:customStyle="1" w:styleId="af7">
    <w:name w:val="수식"/>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02">
    <w:name w:val="바문(신명조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4">
    <w:name w:val="바리말(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5">
    <w:name w:val="바리말(중고딕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6">
    <w:name w:val="바주내용(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a">
    <w:name w:val="바제목1"/>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6">
    <w:name w:val="바제목2"/>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5">
    <w:name w:val="바제목3"/>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7">
    <w:name w:val="제목2(발명의 효과"/>
    <w:uiPriority w:val="99"/>
    <w:rsid w:val="001C2617"/>
    <w:pPr>
      <w:widowControl w:val="0"/>
      <w:autoSpaceDE w:val="0"/>
      <w:autoSpaceDN w:val="0"/>
      <w:adjustRightInd w:val="0"/>
      <w:spacing w:line="150" w:lineRule="atLeast"/>
    </w:pPr>
    <w:rPr>
      <w:rFonts w:ascii="BatangChe" w:eastAsia="BatangChe" w:hAnsi="Malgun Gothic" w:cs="BatangChe"/>
      <w:sz w:val="24"/>
      <w:szCs w:val="24"/>
      <w:lang w:eastAsia="ko-KR"/>
    </w:rPr>
  </w:style>
  <w:style w:type="paragraph" w:customStyle="1" w:styleId="af8">
    <w:name w:val="메모"/>
    <w:uiPriority w:val="99"/>
    <w:rsid w:val="001C2617"/>
    <w:pPr>
      <w:widowControl w:val="0"/>
      <w:autoSpaceDE w:val="0"/>
      <w:autoSpaceDN w:val="0"/>
      <w:adjustRightInd w:val="0"/>
      <w:snapToGrid w:val="0"/>
      <w:jc w:val="both"/>
    </w:pPr>
    <w:rPr>
      <w:rFonts w:ascii="Malgun Gothic" w:eastAsia="Malgun Gothic" w:hAnsi="Malgun Gothic" w:cs="Malgun Gothic"/>
      <w:sz w:val="18"/>
      <w:szCs w:val="18"/>
      <w:lang w:eastAsia="ko-KR"/>
    </w:rPr>
  </w:style>
  <w:style w:type="paragraph" w:customStyle="1" w:styleId="38">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eastAsia="ko-KR"/>
    </w:rPr>
  </w:style>
  <w:style w:type="paragraph" w:customStyle="1" w:styleId="39">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BatangChe" w:eastAsia="BatangChe" w:hAnsi="Malgun Gothic"/>
      <w:lang w:eastAsia="ko-KR"/>
    </w:rPr>
  </w:style>
  <w:style w:type="character" w:customStyle="1" w:styleId="ETRI4Char">
    <w:name w:val="ETRI 4보조맨 Char"/>
    <w:uiPriority w:val="99"/>
    <w:rsid w:val="001C2617"/>
    <w:rPr>
      <w:sz w:val="24"/>
      <w:szCs w:val="24"/>
    </w:rPr>
  </w:style>
  <w:style w:type="paragraph" w:customStyle="1" w:styleId="1b">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BatangChe" w:eastAsia="BatangChe" w:hAnsi="Malgun Gothic"/>
      <w:lang w:eastAsia="ko-KR"/>
    </w:rPr>
  </w:style>
  <w:style w:type="character" w:customStyle="1" w:styleId="CharChar">
    <w:name w:val="Char Char"/>
    <w:uiPriority w:val="99"/>
    <w:rsid w:val="001C2617"/>
    <w:rPr>
      <w:sz w:val="18"/>
      <w:szCs w:val="18"/>
    </w:rPr>
  </w:style>
  <w:style w:type="paragraph" w:customStyle="1" w:styleId="28">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eastAsia="ko-KR"/>
    </w:rPr>
  </w:style>
  <w:style w:type="paragraph" w:customStyle="1" w:styleId="36">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29">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eastAsia="ko-KR"/>
    </w:rPr>
  </w:style>
  <w:style w:type="paragraph" w:customStyle="1" w:styleId="af9">
    <w:name w:val="a"/>
    <w:uiPriority w:val="99"/>
    <w:rsid w:val="001C2617"/>
    <w:pPr>
      <w:widowControl w:val="0"/>
      <w:autoSpaceDE w:val="0"/>
      <w:autoSpaceDN w:val="0"/>
      <w:adjustRightInd w:val="0"/>
      <w:spacing w:line="276" w:lineRule="atLeast"/>
    </w:pPr>
    <w:rPr>
      <w:rFonts w:ascii="BatangChe" w:eastAsia="BatangChe" w:hAnsi="Malgun Gothic" w:cs="BatangChe"/>
      <w:sz w:val="24"/>
      <w:szCs w:val="24"/>
      <w:lang w:eastAsia="ko-KR"/>
    </w:rPr>
  </w:style>
  <w:style w:type="paragraph" w:customStyle="1" w:styleId="Default">
    <w:name w:val="Default"/>
    <w:rsid w:val="001C2617"/>
    <w:pPr>
      <w:widowControl w:val="0"/>
      <w:autoSpaceDE w:val="0"/>
      <w:autoSpaceDN w:val="0"/>
      <w:adjustRightInd w:val="0"/>
    </w:pPr>
    <w:rPr>
      <w:rFonts w:ascii="BatangChe" w:eastAsia="BatangChe" w:hAnsi="Malgun Gothic"/>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BatangChe" w:eastAsia="BatangChe" w:hAnsi="Malgun Gothic"/>
      <w:lang w:eastAsia="ko-KR"/>
    </w:rPr>
  </w:style>
  <w:style w:type="paragraph" w:customStyle="1" w:styleId="Char0">
    <w:name w:val="(文字) (文字) Char"/>
    <w:uiPriority w:val="99"/>
    <w:rsid w:val="001C2617"/>
    <w:pPr>
      <w:widowControl w:val="0"/>
      <w:autoSpaceDE w:val="0"/>
      <w:autoSpaceDN w:val="0"/>
      <w:adjustRightInd w:val="0"/>
      <w:spacing w:after="60" w:line="120" w:lineRule="atLeast"/>
      <w:ind w:left="850"/>
      <w:jc w:val="both"/>
    </w:pPr>
    <w:rPr>
      <w:rFonts w:ascii="BatangChe" w:eastAsia="BatangChe" w:hAnsi="Malgun Gothic" w:cs="BatangChe"/>
      <w:lang w:eastAsia="ko-KR"/>
    </w:rPr>
  </w:style>
  <w:style w:type="paragraph" w:customStyle="1" w:styleId="s2">
    <w:name w:val="s2"/>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a">
    <w:name w:val="스타일"/>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10">
    <w:name w:val="색상형 목록 - 강조색 11"/>
    <w:basedOn w:val="Normal"/>
    <w:uiPriority w:val="34"/>
    <w:rsid w:val="001C2617"/>
    <w:pPr>
      <w:widowControl w:val="0"/>
      <w:ind w:left="800"/>
      <w:jc w:val="both"/>
    </w:pPr>
    <w:rPr>
      <w:rFonts w:ascii="BatangChe" w:eastAsia="BatangChe" w:hAnsi="Malgun Gothic"/>
    </w:rPr>
  </w:style>
  <w:style w:type="paragraph" w:customStyle="1" w:styleId="afb">
    <w:name w:val="바본문(특허)"/>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c">
    <w:name w:val="바표(특허)"/>
    <w:uiPriority w:val="99"/>
    <w:rsid w:val="001C2617"/>
    <w:pPr>
      <w:widowControl w:val="0"/>
      <w:autoSpaceDE w:val="0"/>
      <w:autoSpaceDN w:val="0"/>
      <w:adjustRightInd w:val="0"/>
    </w:pPr>
    <w:rPr>
      <w:rFonts w:ascii="BatangChe" w:eastAsia="BatangChe" w:hAnsi="Malgun Gothic" w:cs="BatangChe"/>
      <w:lang w:eastAsia="ko-KR"/>
    </w:rPr>
  </w:style>
  <w:style w:type="character" w:customStyle="1" w:styleId="EmailStyle15">
    <w:name w:val="EmailStyle15"/>
    <w:uiPriority w:val="99"/>
    <w:rsid w:val="001C2617"/>
    <w:rPr>
      <w:sz w:val="20"/>
      <w:szCs w:val="20"/>
    </w:rPr>
  </w:style>
  <w:style w:type="paragraph" w:customStyle="1" w:styleId="1c">
    <w:name w:val="스타일1"/>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customStyle="1" w:styleId="1d">
    <w:name w:val="(1)"/>
    <w:uiPriority w:val="99"/>
    <w:rsid w:val="001C2617"/>
    <w:pPr>
      <w:widowControl w:val="0"/>
      <w:autoSpaceDE w:val="0"/>
      <w:autoSpaceDN w:val="0"/>
      <w:adjustRightInd w:val="0"/>
      <w:spacing w:line="200" w:lineRule="atLeast"/>
      <w:ind w:left="1200"/>
      <w:jc w:val="both"/>
    </w:pPr>
    <w:rPr>
      <w:rFonts w:ascii="BatangChe" w:eastAsia="BatangChe" w:hAnsi="Malgun Gothic" w:cs="BatangChe"/>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styleId="NormalIndent">
    <w:name w:val="Normal Indent"/>
    <w:aliases w:val="d"/>
    <w:basedOn w:val="Normal"/>
    <w:rsid w:val="001C2617"/>
    <w:pPr>
      <w:widowControl w:val="0"/>
      <w:spacing w:line="296" w:lineRule="atLeast"/>
      <w:ind w:left="800"/>
      <w:jc w:val="both"/>
    </w:pPr>
    <w:rPr>
      <w:rFonts w:ascii="BatangChe" w:eastAsia="BatangChe" w:hAnsi="Malgun Gothic" w:cs="BatangChe"/>
    </w:rPr>
  </w:style>
  <w:style w:type="paragraph" w:customStyle="1" w:styleId="320">
    <w:name w:val="바탕32"/>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styleId="HTMLPreformatted">
    <w:name w:val="HTML Preformatted"/>
    <w:basedOn w:val="Normal"/>
    <w:link w:val="HTMLPreformattedChar"/>
    <w:rsid w:val="001C2617"/>
    <w:pPr>
      <w:widowControl w:val="0"/>
      <w:spacing w:line="160" w:lineRule="atLeast"/>
    </w:pPr>
    <w:rPr>
      <w:rFonts w:ascii="Courier New" w:eastAsia="BatangChe" w:hAnsi="Courier New"/>
      <w:lang w:val="x-none" w:eastAsia="x-none"/>
    </w:rPr>
  </w:style>
  <w:style w:type="character" w:customStyle="1" w:styleId="HTMLPreformattedChar">
    <w:name w:val="HTML Preformatted Char"/>
    <w:basedOn w:val="DefaultParagraphFont"/>
    <w:link w:val="HTMLPreformatted"/>
    <w:rsid w:val="001C2617"/>
    <w:rPr>
      <w:rFonts w:ascii="Courier New" w:eastAsia="BatangChe" w:hAnsi="Courier New"/>
      <w:lang w:val="x-none" w:eastAsia="x-none"/>
    </w:rPr>
  </w:style>
  <w:style w:type="paragraph" w:customStyle="1" w:styleId="afd">
    <w:name w:val="가"/>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BatangChe" w:eastAsia="BatangChe" w:hAnsi="Malgun Gothic"/>
      <w:sz w:val="1328"/>
      <w:szCs w:val="1328"/>
      <w:lang w:eastAsia="ko-KR"/>
    </w:rPr>
  </w:style>
  <w:style w:type="paragraph" w:customStyle="1" w:styleId="1e">
    <w:name w:val="바탕1"/>
    <w:uiPriority w:val="99"/>
    <w:rsid w:val="001C2617"/>
    <w:pPr>
      <w:widowControl w:val="0"/>
      <w:autoSpaceDE w:val="0"/>
      <w:autoSpaceDN w:val="0"/>
      <w:adjustRightInd w:val="0"/>
      <w:spacing w:line="296" w:lineRule="atLeast"/>
    </w:pPr>
    <w:rPr>
      <w:rFonts w:ascii="BatangChe" w:eastAsia="BatangChe" w:hAnsi="Malgun Gothic"/>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BatangChe" w:eastAsia="BatangChe" w:hAnsi="Malgun Gothic"/>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BatangChe" w:eastAsia="BatangChe" w:hAnsi="Malgun Gothic" w:cs="BatangChe"/>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BatangChe" w:eastAsia="BatangChe" w:hAnsi="Malgun Gothic"/>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BatangChe" w:eastAsia="BatangChe" w:hAnsi="Malgun Gothic"/>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BatangChe" w:eastAsia="BatangChe" w:hAnsi="Malgun Gothic"/>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BatangChe" w:eastAsia="BatangChe" w:hAnsi="Malgun Gothic"/>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BatangChe" w:eastAsia="BatangChe" w:hAnsi="Malgun Gothic"/>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7">
    <w:name w:val="바머리말(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8">
    <w:name w:val="바머리말(중고딕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9">
    <w:name w:val="바각주내용(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BatangChe" w:eastAsia="BatangChe" w:hAnsi="Malgun Gothic" w:cs="BatangChe"/>
      <w:sz w:val="24"/>
      <w:szCs w:val="24"/>
      <w:lang w:eastAsia="ko-KR"/>
    </w:rPr>
  </w:style>
  <w:style w:type="paragraph" w:customStyle="1" w:styleId="afe">
    <w:name w:val="보통 표안글"/>
    <w:uiPriority w:val="99"/>
    <w:rsid w:val="001C2617"/>
    <w:pPr>
      <w:widowControl w:val="0"/>
      <w:autoSpaceDE w:val="0"/>
      <w:autoSpaceDN w:val="0"/>
      <w:adjustRightInd w:val="0"/>
      <w:spacing w:line="130" w:lineRule="atLeast"/>
      <w:ind w:left="100" w:right="100"/>
      <w:jc w:val="both"/>
    </w:pPr>
    <w:rPr>
      <w:rFonts w:ascii="BatangChe" w:eastAsia="BatangChe" w:hAnsi="Malgun Gothic" w:cs="BatangChe"/>
      <w:lang w:eastAsia="ko-KR"/>
    </w:rPr>
  </w:style>
  <w:style w:type="paragraph" w:customStyle="1" w:styleId="aff">
    <w:name w:val="선그리기"/>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aff0">
    <w:name w:val="점개요내용"/>
    <w:uiPriority w:val="99"/>
    <w:rsid w:val="001C2617"/>
    <w:pPr>
      <w:widowControl w:val="0"/>
      <w:autoSpaceDE w:val="0"/>
      <w:autoSpaceDN w:val="0"/>
      <w:adjustRightInd w:val="0"/>
      <w:spacing w:line="150" w:lineRule="atLeast"/>
      <w:ind w:left="1000"/>
      <w:jc w:val="both"/>
    </w:pPr>
    <w:rPr>
      <w:rFonts w:ascii="BatangChe" w:eastAsia="BatangChe" w:hAnsi="Malgun Gothic" w:cs="BatangChe"/>
      <w:lang w:eastAsia="ko-KR"/>
    </w:rPr>
  </w:style>
  <w:style w:type="paragraph" w:customStyle="1" w:styleId="1f">
    <w:name w:val="개요제목 1."/>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aff1">
    <w:name w:val="제목있는개요"/>
    <w:uiPriority w:val="99"/>
    <w:rsid w:val="001C2617"/>
    <w:pPr>
      <w:widowControl w:val="0"/>
      <w:autoSpaceDE w:val="0"/>
      <w:autoSpaceDN w:val="0"/>
      <w:adjustRightInd w:val="0"/>
      <w:spacing w:line="150" w:lineRule="atLeast"/>
      <w:ind w:left="1000"/>
      <w:jc w:val="both"/>
    </w:pPr>
    <w:rPr>
      <w:rFonts w:ascii="BatangChe" w:eastAsia="BatangChe" w:hAnsi="Malgun Gothic" w:cs="BatangChe"/>
      <w:lang w:eastAsia="ko-KR"/>
    </w:rPr>
  </w:style>
  <w:style w:type="paragraph" w:customStyle="1" w:styleId="aff2">
    <w:name w:val="에러메시지"/>
    <w:uiPriority w:val="99"/>
    <w:rsid w:val="001C2617"/>
    <w:pPr>
      <w:widowControl w:val="0"/>
      <w:autoSpaceDE w:val="0"/>
      <w:autoSpaceDN w:val="0"/>
      <w:adjustRightInd w:val="0"/>
      <w:spacing w:line="150" w:lineRule="atLeast"/>
      <w:ind w:left="800"/>
      <w:jc w:val="both"/>
    </w:pPr>
    <w:rPr>
      <w:rFonts w:ascii="BatangChe" w:eastAsia="BatangChe" w:hAnsi="Malgun Gothic" w:cs="BatangChe"/>
      <w:lang w:eastAsia="ko-KR"/>
    </w:rPr>
  </w:style>
  <w:style w:type="paragraph" w:customStyle="1" w:styleId="aff3">
    <w:name w:val="차례"/>
    <w:uiPriority w:val="99"/>
    <w:rsid w:val="001C2617"/>
    <w:pPr>
      <w:widowControl w:val="0"/>
      <w:autoSpaceDE w:val="0"/>
      <w:autoSpaceDN w:val="0"/>
      <w:adjustRightInd w:val="0"/>
      <w:spacing w:line="150" w:lineRule="atLeast"/>
      <w:ind w:left="1400"/>
      <w:jc w:val="both"/>
    </w:pPr>
    <w:rPr>
      <w:rFonts w:ascii="BatangChe" w:eastAsia="BatangChe" w:hAnsi="Malgun Gothic" w:cs="BatangChe"/>
      <w:sz w:val="18"/>
      <w:szCs w:val="18"/>
      <w:lang w:eastAsia="ko-KR"/>
    </w:rPr>
  </w:style>
  <w:style w:type="paragraph" w:customStyle="1" w:styleId="aff4">
    <w:name w:val="중간 제목"/>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aff5">
    <w:name w:val="작은 제목"/>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BatangChe" w:eastAsia="BatangChe" w:hAnsi="Malgun Gothic" w:cs="BatangChe"/>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BatangChe" w:eastAsia="BatangChe" w:hAnsi="Malgun Gothic"/>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BatangChe" w:eastAsia="BatangChe" w:hAnsi="Malgun Gothic" w:cs="BatangChe"/>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BatangChe" w:eastAsia="BatangChe" w:hAnsi="Malgun Gothic" w:cs="BatangChe"/>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BatangChe" w:eastAsia="BatangChe" w:hAnsi="Malgun Gothic" w:cs="BatangChe"/>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BatangChe" w:eastAsia="BatangChe" w:hAnsi="Malgun Gothic" w:cs="BatangChe"/>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BatangChe" w:eastAsia="BatangChe" w:hAnsi="Malgun Gothic" w:cs="BatangChe"/>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BatangChe" w:eastAsia="BatangChe" w:hAnsi="Malgun Gothic" w:cs="BatangChe"/>
      <w:sz w:val="24"/>
      <w:szCs w:val="24"/>
      <w:lang w:eastAsia="ko-KR"/>
    </w:rPr>
  </w:style>
  <w:style w:type="paragraph" w:customStyle="1" w:styleId="72">
    <w:name w:val="작은 글씨(신명7)"/>
    <w:uiPriority w:val="99"/>
    <w:rsid w:val="001C2617"/>
    <w:pPr>
      <w:widowControl w:val="0"/>
      <w:autoSpaceDE w:val="0"/>
      <w:autoSpaceDN w:val="0"/>
      <w:adjustRightInd w:val="0"/>
      <w:spacing w:line="110" w:lineRule="atLeast"/>
      <w:jc w:val="center"/>
    </w:pPr>
    <w:rPr>
      <w:rFonts w:ascii="BatangChe" w:eastAsia="BatangChe" w:hAnsi="Malgun Gothic" w:cs="BatangChe"/>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aff6">
    <w:name w:val="본문 중고딕"/>
    <w:uiPriority w:val="99"/>
    <w:rsid w:val="001C2617"/>
    <w:pPr>
      <w:widowControl w:val="0"/>
      <w:autoSpaceDE w:val="0"/>
      <w:autoSpaceDN w:val="0"/>
      <w:adjustRightInd w:val="0"/>
      <w:spacing w:line="130" w:lineRule="atLeast"/>
      <w:jc w:val="both"/>
    </w:pPr>
    <w:rPr>
      <w:rFonts w:ascii="BatangChe" w:eastAsia="BatangChe" w:hAnsi="Malgun Gothic" w:cs="BatangChe"/>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BatangChe" w:eastAsia="BatangChe" w:hAnsi="Malgun Gothic" w:cs="BatangChe"/>
      <w:lang w:eastAsia="ko-KR"/>
    </w:rPr>
  </w:style>
  <w:style w:type="paragraph" w:customStyle="1" w:styleId="aff7">
    <w:name w:val="바본문"/>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1f0">
    <w:name w:val="바개요 1"/>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2a">
    <w:name w:val="바개요 2"/>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37">
    <w:name w:val="바개요 3"/>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43">
    <w:name w:val="바개요 4"/>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54">
    <w:name w:val="바개요 5"/>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63">
    <w:name w:val="바개요 6"/>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73">
    <w:name w:val="바개요 7"/>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aff8">
    <w:name w:val="바쪽 번호"/>
    <w:uiPriority w:val="99"/>
    <w:rsid w:val="001C2617"/>
    <w:pPr>
      <w:widowControl w:val="0"/>
      <w:autoSpaceDE w:val="0"/>
      <w:autoSpaceDN w:val="0"/>
      <w:adjustRightInd w:val="0"/>
    </w:pPr>
    <w:rPr>
      <w:rFonts w:ascii="BatangChe" w:eastAsia="BatangChe" w:hAnsi="Malgun Gothic"/>
      <w:lang w:eastAsia="ko-KR"/>
    </w:rPr>
  </w:style>
  <w:style w:type="paragraph" w:customStyle="1" w:styleId="aff9">
    <w:name w:val="바머리말"/>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a">
    <w:name w:val="바각주"/>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fb">
    <w:name w:val="바그림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c">
    <w:name w:val="바표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d">
    <w:name w:val="바수식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e">
    <w:name w:val="바찾아보기"/>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ff">
    <w:name w:val="아"/>
    <w:uiPriority w:val="99"/>
    <w:rsid w:val="001C2617"/>
    <w:pPr>
      <w:widowControl w:val="0"/>
      <w:autoSpaceDE w:val="0"/>
      <w:autoSpaceDN w:val="0"/>
      <w:adjustRightInd w:val="0"/>
      <w:spacing w:line="160" w:lineRule="atLeast"/>
      <w:ind w:left="200"/>
    </w:pPr>
    <w:rPr>
      <w:rFonts w:ascii="BatangChe" w:eastAsia="BatangChe" w:hAnsi="Malgun Gothic" w:cs="BatangChe"/>
      <w:sz w:val="34"/>
      <w:szCs w:val="34"/>
      <w:lang w:eastAsia="ko-KR"/>
    </w:rPr>
  </w:style>
  <w:style w:type="character" w:customStyle="1" w:styleId="text131">
    <w:name w:val="text131"/>
    <w:uiPriority w:val="99"/>
    <w:rsid w:val="001C2617"/>
    <w:rPr>
      <w:sz w:val="12"/>
      <w:szCs w:val="12"/>
    </w:rPr>
  </w:style>
  <w:style w:type="character" w:styleId="LineNumber">
    <w:name w:val="line number"/>
    <w:basedOn w:val="DefaultParagraphFont"/>
    <w:rsid w:val="001C2617"/>
  </w:style>
  <w:style w:type="paragraph" w:styleId="Subtitle">
    <w:name w:val="Subtitle"/>
    <w:basedOn w:val="Normal"/>
    <w:next w:val="Normal"/>
    <w:link w:val="SubtitleChar"/>
    <w:uiPriority w:val="11"/>
    <w:rsid w:val="001C2617"/>
    <w:pPr>
      <w:widowControl w:val="0"/>
      <w:spacing w:after="60"/>
      <w:jc w:val="center"/>
    </w:pPr>
    <w:rPr>
      <w:rFonts w:ascii="Malgun Gothic" w:eastAsia="Dotum" w:hAnsi="Malgun Gothic"/>
      <w:i/>
      <w:iCs/>
      <w:lang w:val="x-none" w:eastAsia="x-none"/>
    </w:rPr>
  </w:style>
  <w:style w:type="character" w:customStyle="1" w:styleId="SubtitleChar">
    <w:name w:val="Subtitle Char"/>
    <w:basedOn w:val="DefaultParagraphFont"/>
    <w:link w:val="Subtitle"/>
    <w:uiPriority w:val="11"/>
    <w:rsid w:val="001C2617"/>
    <w:rPr>
      <w:rFonts w:ascii="Malgun Gothic" w:eastAsia="Dotum" w:hAnsi="Malgun Gothic"/>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BatangChe" w:eastAsia="BatangChe" w:hAnsi="Malgun Gothic"/>
      <w:sz w:val="24"/>
      <w:szCs w:val="24"/>
      <w:lang w:eastAsia="ko-KR"/>
    </w:rPr>
  </w:style>
  <w:style w:type="character" w:customStyle="1" w:styleId="std1">
    <w:name w:val="std1"/>
    <w:uiPriority w:val="99"/>
    <w:rsid w:val="001C2617"/>
    <w:rPr>
      <w:sz w:val="18"/>
      <w:szCs w:val="18"/>
    </w:rPr>
  </w:style>
  <w:style w:type="paragraph" w:customStyle="1" w:styleId="afff0">
    <w:name w:val="좡콰쐐"/>
    <w:uiPriority w:val="99"/>
    <w:rsid w:val="001C2617"/>
    <w:pPr>
      <w:widowControl w:val="0"/>
      <w:autoSpaceDE w:val="0"/>
      <w:autoSpaceDN w:val="0"/>
      <w:adjustRightInd w:val="0"/>
      <w:spacing w:line="148" w:lineRule="atLeast"/>
      <w:jc w:val="both"/>
    </w:pPr>
    <w:rPr>
      <w:rFonts w:ascii="BatangChe" w:eastAsia="BatangChe" w:hAnsi="Malgun Gothic"/>
      <w:lang w:eastAsia="ko-KR"/>
    </w:rPr>
  </w:style>
  <w:style w:type="paragraph" w:customStyle="1" w:styleId="3a">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eastAsia="ko-KR"/>
    </w:rPr>
  </w:style>
  <w:style w:type="paragraph" w:styleId="NoteHeading">
    <w:name w:val="Note Heading"/>
    <w:basedOn w:val="Normal"/>
    <w:next w:val="Normal"/>
    <w:link w:val="NoteHeadingChar"/>
    <w:uiPriority w:val="99"/>
    <w:rsid w:val="001C2617"/>
    <w:pPr>
      <w:widowControl w:val="0"/>
      <w:jc w:val="center"/>
    </w:pPr>
    <w:rPr>
      <w:rFonts w:ascii="BatangChe" w:eastAsia="BatangChe" w:hAnsi="Malgun Gothic"/>
      <w:lang w:val="x-none" w:eastAsia="x-none"/>
    </w:rPr>
  </w:style>
  <w:style w:type="character" w:customStyle="1" w:styleId="NoteHeadingChar">
    <w:name w:val="Note Heading Char"/>
    <w:basedOn w:val="DefaultParagraphFont"/>
    <w:link w:val="NoteHeading"/>
    <w:uiPriority w:val="99"/>
    <w:rsid w:val="001C2617"/>
    <w:rPr>
      <w:rFonts w:ascii="BatangChe" w:eastAsia="BatangChe" w:hAnsi="Malgun Gothic"/>
      <w:sz w:val="24"/>
      <w:szCs w:val="24"/>
      <w:lang w:val="x-none" w:eastAsia="x-none"/>
    </w:rPr>
  </w:style>
  <w:style w:type="paragraph" w:styleId="Closing">
    <w:name w:val="Closing"/>
    <w:basedOn w:val="Normal"/>
    <w:link w:val="ClosingChar"/>
    <w:uiPriority w:val="99"/>
    <w:rsid w:val="001C2617"/>
    <w:pPr>
      <w:widowControl w:val="0"/>
      <w:ind w:left="100"/>
      <w:jc w:val="both"/>
    </w:pPr>
    <w:rPr>
      <w:rFonts w:ascii="BatangChe" w:eastAsia="BatangChe" w:hAnsi="Malgun Gothic"/>
      <w:lang w:val="x-none" w:eastAsia="x-none"/>
    </w:rPr>
  </w:style>
  <w:style w:type="character" w:customStyle="1" w:styleId="ClosingChar">
    <w:name w:val="Closing Char"/>
    <w:basedOn w:val="DefaultParagraphFont"/>
    <w:link w:val="Closing"/>
    <w:uiPriority w:val="99"/>
    <w:rsid w:val="001C2617"/>
    <w:rPr>
      <w:rFonts w:ascii="BatangChe" w:eastAsia="BatangChe" w:hAnsi="Malgun Gothic"/>
      <w:sz w:val="24"/>
      <w:szCs w:val="24"/>
      <w:lang w:val="x-none" w:eastAsia="x-none"/>
    </w:rPr>
  </w:style>
  <w:style w:type="paragraph" w:customStyle="1" w:styleId="Char1">
    <w:name w:val="Char"/>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BatangChe" w:eastAsia="BatangChe" w:hAnsi="Malgun Gothic"/>
      <w:sz w:val="22"/>
      <w:szCs w:val="22"/>
      <w:lang w:eastAsia="ko-KR"/>
    </w:rPr>
  </w:style>
  <w:style w:type="paragraph" w:styleId="BodyTextIndent3">
    <w:name w:val="Body Text Indent 3"/>
    <w:basedOn w:val="Normal"/>
    <w:link w:val="BodyTextIndent3Char"/>
    <w:rsid w:val="001C2617"/>
    <w:pPr>
      <w:widowControl w:val="0"/>
      <w:tabs>
        <w:tab w:val="left" w:pos="720"/>
      </w:tabs>
      <w:spacing w:before="120"/>
      <w:ind w:left="851"/>
    </w:pPr>
    <w:rPr>
      <w:rFonts w:ascii="BatangChe" w:eastAsia="BatangChe" w:hAnsi="Malgun Gothic"/>
      <w:sz w:val="16"/>
      <w:szCs w:val="16"/>
      <w:lang w:val="x-none" w:eastAsia="x-none"/>
    </w:rPr>
  </w:style>
  <w:style w:type="character" w:customStyle="1" w:styleId="BodyTextIndent3Char">
    <w:name w:val="Body Text Indent 3 Char"/>
    <w:basedOn w:val="DefaultParagraphFont"/>
    <w:link w:val="BodyTextIndent3"/>
    <w:rsid w:val="001C2617"/>
    <w:rPr>
      <w:rFonts w:ascii="BatangChe" w:eastAsia="BatangChe" w:hAnsi="Malgun Gothic"/>
      <w:sz w:val="16"/>
      <w:szCs w:val="16"/>
      <w:lang w:val="x-none" w:eastAsia="x-none"/>
    </w:rPr>
  </w:style>
  <w:style w:type="paragraph" w:customStyle="1" w:styleId="2b">
    <w:name w:val="소제목 2"/>
    <w:uiPriority w:val="99"/>
    <w:rsid w:val="001C2617"/>
    <w:pPr>
      <w:keepNext/>
      <w:keepLines/>
      <w:widowControl w:val="0"/>
      <w:autoSpaceDE w:val="0"/>
      <w:autoSpaceDN w:val="0"/>
      <w:adjustRightInd w:val="0"/>
      <w:spacing w:line="320" w:lineRule="atLeast"/>
    </w:pPr>
    <w:rPr>
      <w:rFonts w:ascii="BatangChe" w:eastAsia="BatangChe" w:hAnsi="Malgun Gothic"/>
      <w:b/>
      <w:bCs/>
      <w:lang w:eastAsia="ko-KR"/>
    </w:rPr>
  </w:style>
  <w:style w:type="paragraph" w:styleId="TOAHeading">
    <w:name w:val="toa heading"/>
    <w:basedOn w:val="Normal"/>
    <w:next w:val="Normal"/>
    <w:uiPriority w:val="99"/>
    <w:rsid w:val="001C2617"/>
    <w:pPr>
      <w:widowControl w:val="0"/>
      <w:tabs>
        <w:tab w:val="left" w:pos="9000"/>
        <w:tab w:val="right" w:pos="9360"/>
      </w:tabs>
    </w:pPr>
    <w:rPr>
      <w:rFonts w:ascii="BatangChe" w:eastAsia="BatangChe" w:hAnsi="Malgun Gothic"/>
    </w:rPr>
  </w:style>
  <w:style w:type="paragraph" w:customStyle="1" w:styleId="2c">
    <w:name w:val="스타일2"/>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b">
    <w:name w:val="스타일3"/>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211">
    <w:name w:val="중간 눈금 21"/>
    <w:uiPriority w:val="1"/>
    <w:rsid w:val="001C2617"/>
    <w:pPr>
      <w:widowControl w:val="0"/>
      <w:wordWrap w:val="0"/>
      <w:autoSpaceDE w:val="0"/>
      <w:autoSpaceDN w:val="0"/>
      <w:jc w:val="both"/>
    </w:pPr>
    <w:rPr>
      <w:rFonts w:ascii="Batang" w:eastAsia="Batang"/>
      <w:kern w:val="2"/>
      <w:szCs w:val="24"/>
      <w:lang w:eastAsia="ja-JP"/>
    </w:rPr>
  </w:style>
  <w:style w:type="paragraph" w:customStyle="1" w:styleId="n2">
    <w:name w:val="n숫자목록_2단계"/>
    <w:basedOn w:val="Normal"/>
    <w:uiPriority w:val="3"/>
    <w:semiHidden/>
    <w:qFormat/>
    <w:rsid w:val="001C2617"/>
    <w:pPr>
      <w:tabs>
        <w:tab w:val="num" w:pos="1321"/>
      </w:tabs>
      <w:spacing w:before="60" w:after="60"/>
      <w:ind w:left="1321" w:hanging="300"/>
    </w:pPr>
    <w:rPr>
      <w:rFonts w:ascii="NanumGothic" w:eastAsia="NanumGothic" w:hAnsi="NanumGothic" w:cs="Rix고딕 L"/>
      <w:spacing w:val="-4"/>
      <w:sz w:val="16"/>
      <w:szCs w:val="18"/>
    </w:rPr>
  </w:style>
  <w:style w:type="paragraph" w:customStyle="1" w:styleId="1">
    <w:name w:val="내용1"/>
    <w:basedOn w:val="Heading4"/>
    <w:rsid w:val="001C2617"/>
    <w:pPr>
      <w:keepLines w:val="0"/>
      <w:widowControl w:val="0"/>
      <w:numPr>
        <w:ilvl w:val="3"/>
      </w:numPr>
      <w:tabs>
        <w:tab w:val="num" w:pos="2041"/>
      </w:tabs>
      <w:wordWrap w:val="0"/>
      <w:overflowPunct/>
      <w:adjustRightInd/>
      <w:spacing w:after="0"/>
      <w:ind w:left="1021" w:hanging="301"/>
      <w:jc w:val="both"/>
      <w:textAlignment w:val="auto"/>
    </w:pPr>
    <w:rPr>
      <w:rFonts w:ascii="Malgun Gothic" w:eastAsia="Malgun Gothic" w:hAnsi="Malgun Gothic"/>
      <w:bCs/>
      <w:color w:val="000000"/>
      <w:kern w:val="2"/>
      <w:sz w:val="18"/>
      <w:u w:val="single"/>
      <w:lang w:val="x-none" w:eastAsia="x-none"/>
    </w:rPr>
  </w:style>
  <w:style w:type="paragraph" w:customStyle="1" w:styleId="10">
    <w:name w:val="본문1"/>
    <w:basedOn w:val="n2"/>
    <w:link w:val="1Char"/>
    <w:rsid w:val="001C2617"/>
    <w:pPr>
      <w:numPr>
        <w:numId w:val="9"/>
      </w:numPr>
    </w:pPr>
    <w:rPr>
      <w:rFonts w:ascii="Malgun Gothic" w:eastAsia="Malgun Gothic" w:hAnsi="Malgun Gothic" w:cs="Times New Roman"/>
      <w:color w:val="0D0D0D"/>
      <w:sz w:val="18"/>
      <w:lang w:val="x-none" w:eastAsia="x-none"/>
    </w:rPr>
  </w:style>
  <w:style w:type="character" w:customStyle="1" w:styleId="1Char">
    <w:name w:val="본문1 Char"/>
    <w:link w:val="10"/>
    <w:rsid w:val="001C2617"/>
    <w:rPr>
      <w:rFonts w:ascii="Malgun Gothic" w:eastAsia="Malgun Gothic" w:hAnsi="Malgun Gothic"/>
      <w:color w:val="0D0D0D"/>
      <w:spacing w:val="-4"/>
      <w:sz w:val="18"/>
      <w:szCs w:val="18"/>
      <w:lang w:val="x-none" w:eastAsia="x-none"/>
    </w:rPr>
  </w:style>
  <w:style w:type="paragraph" w:customStyle="1" w:styleId="1-1">
    <w:name w:val="본문1-1"/>
    <w:basedOn w:val="10"/>
    <w:link w:val="1-1Char"/>
    <w:rsid w:val="001C2617"/>
    <w:pPr>
      <w:numPr>
        <w:ilvl w:val="1"/>
      </w:numPr>
    </w:pPr>
  </w:style>
  <w:style w:type="paragraph" w:customStyle="1" w:styleId="2d">
    <w:name w:val="본문2"/>
    <w:basedOn w:val="10"/>
    <w:link w:val="2Char"/>
    <w:rsid w:val="001C2617"/>
    <w:pPr>
      <w:numPr>
        <w:numId w:val="0"/>
      </w:numPr>
      <w:ind w:left="1021"/>
    </w:pPr>
  </w:style>
  <w:style w:type="character" w:customStyle="1" w:styleId="2Char">
    <w:name w:val="본문2 Char"/>
    <w:link w:val="2d"/>
    <w:rsid w:val="001C2617"/>
    <w:rPr>
      <w:rFonts w:ascii="Malgun Gothic" w:eastAsia="Malgun Gothic" w:hAnsi="Malgun Gothic"/>
      <w:color w:val="0D0D0D"/>
      <w:spacing w:val="-4"/>
      <w:sz w:val="18"/>
      <w:szCs w:val="18"/>
      <w:lang w:val="x-none" w:eastAsia="x-none"/>
    </w:rPr>
  </w:style>
  <w:style w:type="character" w:customStyle="1" w:styleId="1-1Char">
    <w:name w:val="본문1-1 Char"/>
    <w:link w:val="1-1"/>
    <w:rsid w:val="001C2617"/>
    <w:rPr>
      <w:rFonts w:ascii="Malgun Gothic" w:eastAsia="Malgun Gothic" w:hAnsi="Malgun Gothic"/>
      <w:color w:val="0D0D0D"/>
      <w:spacing w:val="-4"/>
      <w:sz w:val="18"/>
      <w:szCs w:val="18"/>
      <w:lang w:val="x-none" w:eastAsia="x-none"/>
    </w:rPr>
  </w:style>
  <w:style w:type="paragraph" w:customStyle="1" w:styleId="11">
    <w:name w:val="특허스타일 제목1"/>
    <w:basedOn w:val="Heading1"/>
    <w:next w:val="afff1"/>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Heading2"/>
    <w:next w:val="afff1"/>
    <w:rsid w:val="001C2617"/>
    <w:pPr>
      <w:keepLines w:val="0"/>
      <w:widowControl w:val="0"/>
      <w:numPr>
        <w:numId w:val="10"/>
      </w:numPr>
      <w:wordWrap w:val="0"/>
      <w:overflowPunct/>
      <w:adjustRightInd/>
      <w:spacing w:before="0" w:after="200" w:line="276" w:lineRule="auto"/>
      <w:ind w:left="1821" w:hanging="400"/>
      <w:jc w:val="both"/>
      <w:textAlignment w:val="auto"/>
    </w:pPr>
    <w:rPr>
      <w:rFonts w:ascii="Times New Roman" w:eastAsia="Batang" w:hAnsi="Times New Roman"/>
      <w:b/>
      <w:color w:val="3333FF"/>
      <w:kern w:val="2"/>
      <w:sz w:val="24"/>
      <w:lang w:val="en-US" w:eastAsia="ko-KR"/>
    </w:rPr>
  </w:style>
  <w:style w:type="paragraph" w:customStyle="1" w:styleId="afff1">
    <w:name w:val="특허스타일 본문"/>
    <w:basedOn w:val="Normal"/>
    <w:rsid w:val="001C2617"/>
    <w:pPr>
      <w:widowControl w:val="0"/>
      <w:wordWrap w:val="0"/>
      <w:spacing w:after="200" w:line="360" w:lineRule="auto"/>
      <w:ind w:leftChars="100" w:left="100" w:firstLineChars="100" w:firstLine="100"/>
      <w:jc w:val="both"/>
    </w:pPr>
    <w:rPr>
      <w:rFonts w:eastAsia="Batang"/>
      <w:kern w:val="2"/>
    </w:rPr>
  </w:style>
  <w:style w:type="paragraph" w:customStyle="1" w:styleId="3">
    <w:name w:val="특허스타일 제목3"/>
    <w:basedOn w:val="Heading3"/>
    <w:next w:val="afff1"/>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Batang"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Normal"/>
    <w:rsid w:val="001C2617"/>
    <w:pPr>
      <w:numPr>
        <w:numId w:val="12"/>
      </w:numPr>
    </w:pPr>
    <w:rPr>
      <w:rFonts w:eastAsia="SimSun"/>
    </w:rPr>
  </w:style>
  <w:style w:type="paragraph" w:customStyle="1" w:styleId="table">
    <w:name w:val="table"/>
    <w:basedOn w:val="Normal"/>
    <w:next w:val="Normal"/>
    <w:rsid w:val="001C2617"/>
    <w:pPr>
      <w:jc w:val="center"/>
    </w:pPr>
    <w:rPr>
      <w:rFonts w:eastAsia="MS Mincho"/>
      <w:lang w:eastAsia="ja-JP"/>
    </w:rPr>
  </w:style>
  <w:style w:type="paragraph" w:customStyle="1" w:styleId="tah0">
    <w:name w:val="tah"/>
    <w:basedOn w:val="Normal"/>
    <w:rsid w:val="001C2617"/>
    <w:pPr>
      <w:keepNext/>
      <w:jc w:val="center"/>
    </w:pPr>
    <w:rPr>
      <w:rFonts w:ascii="Arial" w:eastAsia="Batang" w:hAnsi="Arial" w:cs="Arial"/>
      <w:b/>
      <w:bCs/>
      <w:sz w:val="18"/>
      <w:szCs w:val="18"/>
      <w:lang w:eastAsia="en-GB"/>
    </w:rPr>
  </w:style>
  <w:style w:type="paragraph" w:customStyle="1" w:styleId="NumberedList">
    <w:name w:val="Numbered List"/>
    <w:basedOn w:val="Normal"/>
    <w:rsid w:val="001C2617"/>
    <w:pPr>
      <w:numPr>
        <w:numId w:val="14"/>
      </w:numPr>
      <w:jc w:val="both"/>
    </w:pPr>
    <w:rPr>
      <w:rFonts w:eastAsia="MS Mincho"/>
    </w:rPr>
  </w:style>
  <w:style w:type="paragraph" w:customStyle="1" w:styleId="Figure">
    <w:name w:val="Figure"/>
    <w:basedOn w:val="Normal"/>
    <w:next w:val="Normal"/>
    <w:rsid w:val="001C2617"/>
    <w:pPr>
      <w:keepNext/>
      <w:spacing w:before="60" w:after="60"/>
      <w:jc w:val="center"/>
    </w:pPr>
    <w:rPr>
      <w:rFonts w:eastAsia="Malgun Gothic"/>
      <w:sz w:val="22"/>
    </w:rPr>
  </w:style>
  <w:style w:type="paragraph" w:customStyle="1" w:styleId="FigureCaption">
    <w:name w:val="Figure Caption"/>
    <w:aliases w:val="fc Char,Figure Caption Char"/>
    <w:basedOn w:val="Normal"/>
    <w:rsid w:val="001C2617"/>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1C2617"/>
    <w:pPr>
      <w:spacing w:before="120" w:after="120" w:line="240" w:lineRule="atLeast"/>
      <w:jc w:val="right"/>
    </w:pPr>
    <w:rPr>
      <w:rFonts w:eastAsia="Malgun Gothic"/>
      <w:sz w:val="22"/>
    </w:rPr>
  </w:style>
  <w:style w:type="paragraph" w:customStyle="1" w:styleId="multifig">
    <w:name w:val="multifig"/>
    <w:basedOn w:val="Normal"/>
    <w:rsid w:val="001C2617"/>
    <w:pPr>
      <w:keepNext/>
      <w:tabs>
        <w:tab w:val="center" w:pos="2160"/>
        <w:tab w:val="center" w:pos="6480"/>
      </w:tabs>
      <w:spacing w:line="240" w:lineRule="atLeast"/>
    </w:pPr>
    <w:rPr>
      <w:rFonts w:eastAsia="Malgun Gothic"/>
    </w:rPr>
  </w:style>
  <w:style w:type="paragraph" w:customStyle="1" w:styleId="TableCaption">
    <w:name w:val="TableCaption"/>
    <w:basedOn w:val="Normal"/>
    <w:rsid w:val="001C2617"/>
    <w:pPr>
      <w:keepNext/>
      <w:tabs>
        <w:tab w:val="left" w:pos="936"/>
      </w:tabs>
      <w:spacing w:before="120" w:after="60"/>
      <w:ind w:left="936" w:hanging="936"/>
      <w:jc w:val="both"/>
    </w:pPr>
    <w:rPr>
      <w:rFonts w:eastAsia="Malgun Gothic"/>
      <w:sz w:val="22"/>
    </w:rPr>
  </w:style>
  <w:style w:type="paragraph" w:customStyle="1" w:styleId="EquationNumbered">
    <w:name w:val="Equation Numbered"/>
    <w:basedOn w:val="Normal"/>
    <w:rsid w:val="001C2617"/>
    <w:pPr>
      <w:tabs>
        <w:tab w:val="center" w:pos="4320"/>
        <w:tab w:val="right" w:pos="8640"/>
      </w:tabs>
      <w:spacing w:before="60" w:after="60" w:line="300" w:lineRule="atLeast"/>
    </w:pPr>
    <w:rPr>
      <w:rFonts w:eastAsia="Malgun Gothic"/>
      <w:sz w:val="22"/>
    </w:rPr>
  </w:style>
  <w:style w:type="paragraph" w:customStyle="1" w:styleId="Style10ptChar">
    <w:name w:val="Style 10 pt Char"/>
    <w:basedOn w:val="Normal"/>
    <w:rsid w:val="001C2617"/>
    <w:pPr>
      <w:spacing w:before="120" w:line="240" w:lineRule="exact"/>
      <w:jc w:val="both"/>
    </w:pPr>
    <w:rPr>
      <w:rFonts w:eastAsia="MS Mincho"/>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C2617"/>
    <w:pPr>
      <w:spacing w:before="60" w:after="60" w:line="240" w:lineRule="exact"/>
      <w:jc w:val="both"/>
    </w:pPr>
    <w:rPr>
      <w:rFonts w:eastAsia="MS Mincho"/>
      <w:b/>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Normal"/>
    <w:rsid w:val="001C2617"/>
    <w:pPr>
      <w:numPr>
        <w:numId w:val="13"/>
      </w:numPr>
    </w:pPr>
    <w:rPr>
      <w:rFonts w:eastAsia="Malgun Gothic"/>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Normal"/>
    <w:next w:val="Normal"/>
    <w:rsid w:val="001C2617"/>
    <w:pPr>
      <w:keepNext/>
      <w:spacing w:before="60" w:after="60" w:line="240" w:lineRule="atLeast"/>
      <w:jc w:val="center"/>
    </w:pPr>
    <w:rPr>
      <w:rFonts w:eastAsia="Malgun Gothic"/>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Normal"/>
    <w:rsid w:val="001C2617"/>
    <w:pPr>
      <w:numPr>
        <w:numId w:val="15"/>
      </w:numPr>
      <w:jc w:val="both"/>
    </w:pPr>
    <w:rPr>
      <w:rFonts w:eastAsia="MS Mincho"/>
    </w:rPr>
  </w:style>
  <w:style w:type="paragraph" w:customStyle="1" w:styleId="figure0">
    <w:name w:val="figure"/>
    <w:basedOn w:val="Normal"/>
    <w:rsid w:val="001C2617"/>
    <w:pPr>
      <w:keepNext/>
      <w:keepLines/>
      <w:spacing w:before="60" w:after="60" w:line="240" w:lineRule="atLeast"/>
      <w:jc w:val="center"/>
    </w:pPr>
    <w:rPr>
      <w:rFonts w:eastAsia="Malgun Gothic"/>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Normal"/>
    <w:rsid w:val="001C2617"/>
    <w:pPr>
      <w:keepNext/>
      <w:jc w:val="center"/>
    </w:pPr>
    <w:rPr>
      <w:rFonts w:ascii="Arial" w:eastAsia="Calibri" w:hAnsi="Arial" w:cs="Arial"/>
      <w:sz w:val="18"/>
      <w:szCs w:val="18"/>
    </w:rPr>
  </w:style>
  <w:style w:type="paragraph" w:customStyle="1" w:styleId="th0">
    <w:name w:val="th"/>
    <w:basedOn w:val="Normal"/>
    <w:rsid w:val="001C2617"/>
    <w:pPr>
      <w:keepNext/>
      <w:spacing w:before="60"/>
      <w:jc w:val="center"/>
    </w:pPr>
    <w:rPr>
      <w:rFonts w:ascii="Arial" w:eastAsia="Calibri" w:hAnsi="Arial" w:cs="Arial"/>
      <w:b/>
      <w:bCs/>
    </w:rPr>
  </w:style>
  <w:style w:type="table" w:styleId="ListTable3-Accent1">
    <w:name w:val="List Table 3 Accent 1"/>
    <w:basedOn w:val="TableNormal"/>
    <w:uiPriority w:val="48"/>
    <w:rsid w:val="001C2617"/>
    <w:rPr>
      <w:rFonts w:ascii="Malgun Gothic" w:eastAsia="Malgun Gothic" w:hAnsi="Malgun Gothic"/>
      <w:lang w:eastAsia="ko-K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Normal"/>
    <w:rsid w:val="001C2617"/>
    <w:pPr>
      <w:numPr>
        <w:ilvl w:val="1"/>
        <w:numId w:val="16"/>
      </w:numPr>
      <w:tabs>
        <w:tab w:val="left" w:pos="1440"/>
      </w:tabs>
    </w:pPr>
    <w:rPr>
      <w:rFonts w:ascii="Times" w:eastAsia="Batang" w:hAnsi="Time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Malgun Gothic" w:hAnsi="Times New Roman" w:cs="Times New Roman"/>
      <w:kern w:val="0"/>
      <w:szCs w:val="20"/>
      <w:lang w:val="en-GB" w:eastAsia="en-US"/>
    </w:rPr>
  </w:style>
  <w:style w:type="paragraph" w:customStyle="1" w:styleId="afff2">
    <w:name w:val="参考文献"/>
    <w:basedOn w:val="Normal"/>
    <w:rsid w:val="001C2617"/>
    <w:pPr>
      <w:keepLines/>
      <w:tabs>
        <w:tab w:val="num" w:pos="720"/>
      </w:tabs>
      <w:ind w:left="720" w:hanging="360"/>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1C2617"/>
  </w:style>
  <w:style w:type="character" w:customStyle="1" w:styleId="search-word-mail">
    <w:name w:val="search-word-mail"/>
    <w:rsid w:val="001C2617"/>
  </w:style>
  <w:style w:type="paragraph" w:customStyle="1" w:styleId="TN">
    <w:name w:val="TN"/>
    <w:basedOn w:val="Normal"/>
    <w:rsid w:val="001C2617"/>
    <w:pPr>
      <w:keepNext/>
      <w:keepLines/>
      <w:ind w:left="851" w:hanging="851"/>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SubtleReference">
    <w:name w:val="Subtle Reference"/>
    <w:uiPriority w:val="31"/>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Normal"/>
    <w:rsid w:val="001C2617"/>
    <w:pPr>
      <w:numPr>
        <w:numId w:val="20"/>
      </w:numPr>
      <w:tabs>
        <w:tab w:val="clear" w:pos="737"/>
        <w:tab w:val="num" w:pos="720"/>
        <w:tab w:val="left" w:pos="851"/>
      </w:tabs>
      <w:ind w:left="720" w:hanging="720"/>
    </w:pPr>
  </w:style>
  <w:style w:type="paragraph" w:customStyle="1" w:styleId="BN">
    <w:name w:val="BN"/>
    <w:basedOn w:val="Normal"/>
    <w:rsid w:val="001C2617"/>
    <w:pPr>
      <w:numPr>
        <w:numId w:val="21"/>
      </w:numPr>
      <w:tabs>
        <w:tab w:val="clear" w:pos="737"/>
        <w:tab w:val="num" w:pos="360"/>
        <w:tab w:val="num" w:pos="720"/>
      </w:tabs>
      <w:ind w:left="720" w:hanging="720"/>
    </w:pPr>
  </w:style>
  <w:style w:type="paragraph" w:customStyle="1" w:styleId="TB1">
    <w:name w:val="TB1"/>
    <w:basedOn w:val="Normal"/>
    <w:rsid w:val="001C2617"/>
    <w:pPr>
      <w:keepNext/>
      <w:keepLines/>
      <w:numPr>
        <w:numId w:val="22"/>
      </w:numPr>
      <w:tabs>
        <w:tab w:val="num" w:pos="360"/>
        <w:tab w:val="left" w:pos="720"/>
      </w:tabs>
      <w:ind w:left="737" w:hanging="380"/>
    </w:pPr>
    <w:rPr>
      <w:rFonts w:ascii="Arial" w:hAnsi="Arial"/>
      <w:sz w:val="18"/>
    </w:rPr>
  </w:style>
  <w:style w:type="paragraph" w:customStyle="1" w:styleId="TB2">
    <w:name w:val="TB2"/>
    <w:basedOn w:val="Normal"/>
    <w:rsid w:val="001C2617"/>
    <w:pPr>
      <w:keepNext/>
      <w:keepLines/>
      <w:numPr>
        <w:numId w:val="23"/>
      </w:numPr>
      <w:tabs>
        <w:tab w:val="num" w:pos="360"/>
        <w:tab w:val="num" w:pos="720"/>
        <w:tab w:val="left" w:pos="1109"/>
      </w:tabs>
      <w:ind w:left="1100" w:hanging="380"/>
    </w:pPr>
    <w:rPr>
      <w:rFonts w:ascii="Arial" w:hAnsi="Arial"/>
      <w:sz w:val="18"/>
    </w:rPr>
  </w:style>
  <w:style w:type="paragraph" w:styleId="TOCHeading">
    <w:name w:val="TOC Heading"/>
    <w:basedOn w:val="Heading1"/>
    <w:next w:val="Normal"/>
    <w:uiPriority w:val="39"/>
    <w:unhideWhenUsed/>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1C2617"/>
  </w:style>
  <w:style w:type="numbering" w:customStyle="1" w:styleId="NoList2">
    <w:name w:val="No List2"/>
    <w:next w:val="NoList"/>
    <w:uiPriority w:val="99"/>
    <w:semiHidden/>
    <w:unhideWhenUsed/>
    <w:rsid w:val="001C2617"/>
  </w:style>
  <w:style w:type="numbering" w:customStyle="1" w:styleId="NoList3">
    <w:name w:val="No List3"/>
    <w:next w:val="NoList"/>
    <w:uiPriority w:val="99"/>
    <w:semiHidden/>
    <w:unhideWhenUsed/>
    <w:rsid w:val="001C2617"/>
  </w:style>
  <w:style w:type="numbering" w:customStyle="1" w:styleId="NoList4">
    <w:name w:val="No List4"/>
    <w:next w:val="NoList"/>
    <w:uiPriority w:val="99"/>
    <w:semiHidden/>
    <w:unhideWhenUsed/>
    <w:rsid w:val="001C2617"/>
  </w:style>
  <w:style w:type="table" w:customStyle="1" w:styleId="TableGrid11">
    <w:name w:val="Table Grid11"/>
    <w:basedOn w:val="TableNormal"/>
    <w:next w:val="TableGrid"/>
    <w:uiPriority w:val="39"/>
    <w:rsid w:val="001C2617"/>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C2617"/>
  </w:style>
  <w:style w:type="table" w:customStyle="1" w:styleId="TableGrid2">
    <w:name w:val="Table Grid2"/>
    <w:basedOn w:val="TableNormal"/>
    <w:next w:val="TableGrid"/>
    <w:rsid w:val="001C2617"/>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C2617"/>
  </w:style>
  <w:style w:type="numbering" w:customStyle="1" w:styleId="NoList21">
    <w:name w:val="No List21"/>
    <w:next w:val="NoList"/>
    <w:uiPriority w:val="99"/>
    <w:semiHidden/>
    <w:unhideWhenUsed/>
    <w:rsid w:val="001C2617"/>
  </w:style>
  <w:style w:type="numbering" w:customStyle="1" w:styleId="NoList31">
    <w:name w:val="No List31"/>
    <w:next w:val="NoList"/>
    <w:uiPriority w:val="99"/>
    <w:semiHidden/>
    <w:unhideWhenUsed/>
    <w:rsid w:val="001C2617"/>
  </w:style>
  <w:style w:type="numbering" w:customStyle="1" w:styleId="NoList41">
    <w:name w:val="No List41"/>
    <w:next w:val="NoList"/>
    <w:uiPriority w:val="99"/>
    <w:semiHidden/>
    <w:unhideWhenUsed/>
    <w:rsid w:val="001C2617"/>
  </w:style>
  <w:style w:type="numbering" w:customStyle="1" w:styleId="NoList6">
    <w:name w:val="No List6"/>
    <w:next w:val="NoList"/>
    <w:uiPriority w:val="99"/>
    <w:semiHidden/>
    <w:unhideWhenUsed/>
    <w:rsid w:val="001C2617"/>
  </w:style>
  <w:style w:type="table" w:customStyle="1" w:styleId="TableGrid3">
    <w:name w:val="Table Grid3"/>
    <w:basedOn w:val="TableNormal"/>
    <w:next w:val="TableGrid"/>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C2617"/>
  </w:style>
  <w:style w:type="table" w:customStyle="1" w:styleId="TableGrid4">
    <w:name w:val="Table Grid4"/>
    <w:basedOn w:val="TableNormal"/>
    <w:next w:val="TableGrid"/>
    <w:uiPriority w:val="39"/>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1">
    <w:name w:val="표 구분선1"/>
    <w:basedOn w:val="TableNormal"/>
    <w:next w:val="TableGrid"/>
    <w:uiPriority w:val="59"/>
    <w:rsid w:val="001C2617"/>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BodyText"/>
    <w:link w:val="3GPPNormalTextChar"/>
    <w:rsid w:val="00BD1A88"/>
    <w:pPr>
      <w:ind w:hanging="22"/>
    </w:pPr>
    <w:rPr>
      <w:rFonts w:ascii="ZapfDingbats" w:eastAsia="Batang" w:hAnsi="ZapfDingbats" w:cs="ZapfDingbats"/>
    </w:rPr>
  </w:style>
  <w:style w:type="character" w:customStyle="1" w:styleId="3GPPNormalTextChar">
    <w:name w:val="3GPP Normal Text Char"/>
    <w:link w:val="3GPPNormalText"/>
    <w:rsid w:val="00BD1A88"/>
    <w:rPr>
      <w:rFonts w:ascii="ZapfDingbats" w:eastAsia="Batang" w:hAnsi="ZapfDingbats" w:cs="ZapfDingbats"/>
      <w:sz w:val="24"/>
      <w:szCs w:val="24"/>
      <w:lang w:eastAsia="en-US"/>
    </w:rPr>
  </w:style>
  <w:style w:type="paragraph" w:customStyle="1" w:styleId="Observation">
    <w:name w:val="Observation"/>
    <w:basedOn w:val="Normal"/>
    <w:link w:val="ObservationChar"/>
    <w:qFormat/>
    <w:rsid w:val="00451E20"/>
    <w:rPr>
      <w:rFonts w:eastAsia="Malgun Gothic"/>
      <w:b/>
      <w:lang w:eastAsia="zh-CN"/>
    </w:rPr>
  </w:style>
  <w:style w:type="paragraph" w:styleId="ListNumber4">
    <w:name w:val="List Number 4"/>
    <w:basedOn w:val="Normal"/>
    <w:qFormat/>
    <w:rsid w:val="00A914B0"/>
    <w:pPr>
      <w:numPr>
        <w:numId w:val="25"/>
      </w:numPr>
      <w:tabs>
        <w:tab w:val="num" w:pos="1209"/>
      </w:tabs>
      <w:overflowPunct w:val="0"/>
      <w:autoSpaceDE w:val="0"/>
      <w:autoSpaceDN w:val="0"/>
      <w:adjustRightInd w:val="0"/>
      <w:spacing w:after="180"/>
      <w:ind w:left="1209"/>
      <w:textAlignment w:val="baseline"/>
    </w:pPr>
    <w:rPr>
      <w:rFonts w:eastAsia="MS Mincho"/>
      <w:sz w:val="20"/>
      <w:szCs w:val="20"/>
      <w:lang w:val="en-GB" w:eastAsia="en-GB"/>
    </w:rPr>
  </w:style>
  <w:style w:type="character" w:customStyle="1" w:styleId="ObservationChar">
    <w:name w:val="Observation Char"/>
    <w:basedOn w:val="DefaultParagraphFont"/>
    <w:link w:val="Observation"/>
    <w:rsid w:val="00451E20"/>
    <w:rPr>
      <w:rFonts w:eastAsia="Malgun Gothic"/>
      <w:b/>
      <w:sz w:val="24"/>
      <w:szCs w:val="24"/>
    </w:rPr>
  </w:style>
  <w:style w:type="table" w:styleId="GridTable4">
    <w:name w:val="Grid Table 4"/>
    <w:basedOn w:val="TableNormal"/>
    <w:uiPriority w:val="49"/>
    <w:rsid w:val="006B36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ss-1ytpkpv">
    <w:name w:val="css-1ytpkpv"/>
    <w:basedOn w:val="Normal"/>
    <w:rsid w:val="009052BA"/>
    <w:pPr>
      <w:spacing w:before="100" w:beforeAutospacing="1" w:after="100" w:afterAutospacing="1"/>
    </w:pPr>
    <w:rPr>
      <w:rFonts w:ascii="Gulim" w:eastAsia="Gulim" w:hAnsi="Gulim" w:cs="Gulim"/>
    </w:rPr>
  </w:style>
  <w:style w:type="character" w:customStyle="1" w:styleId="mord">
    <w:name w:val="mord"/>
    <w:basedOn w:val="DefaultParagraphFont"/>
    <w:rsid w:val="0009589E"/>
  </w:style>
  <w:style w:type="character" w:customStyle="1" w:styleId="mrel">
    <w:name w:val="mrel"/>
    <w:basedOn w:val="DefaultParagraphFont"/>
    <w:rsid w:val="0009589E"/>
  </w:style>
  <w:style w:type="character" w:customStyle="1" w:styleId="mbin">
    <w:name w:val="mbin"/>
    <w:basedOn w:val="DefaultParagraphFont"/>
    <w:rsid w:val="0009589E"/>
  </w:style>
  <w:style w:type="character" w:customStyle="1" w:styleId="vlist-s">
    <w:name w:val="vlist-s"/>
    <w:basedOn w:val="DefaultParagraphFont"/>
    <w:rsid w:val="000958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351568">
      <w:bodyDiv w:val="1"/>
      <w:marLeft w:val="0"/>
      <w:marRight w:val="0"/>
      <w:marTop w:val="0"/>
      <w:marBottom w:val="0"/>
      <w:divBdr>
        <w:top w:val="none" w:sz="0" w:space="0" w:color="auto"/>
        <w:left w:val="none" w:sz="0" w:space="0" w:color="auto"/>
        <w:bottom w:val="none" w:sz="0" w:space="0" w:color="auto"/>
        <w:right w:val="none" w:sz="0" w:space="0" w:color="auto"/>
      </w:divBdr>
    </w:div>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489519828">
      <w:bodyDiv w:val="1"/>
      <w:marLeft w:val="0"/>
      <w:marRight w:val="0"/>
      <w:marTop w:val="0"/>
      <w:marBottom w:val="0"/>
      <w:divBdr>
        <w:top w:val="none" w:sz="0" w:space="0" w:color="auto"/>
        <w:left w:val="none" w:sz="0" w:space="0" w:color="auto"/>
        <w:bottom w:val="none" w:sz="0" w:space="0" w:color="auto"/>
        <w:right w:val="none" w:sz="0" w:space="0" w:color="auto"/>
      </w:divBdr>
    </w:div>
    <w:div w:id="506483424">
      <w:bodyDiv w:val="1"/>
      <w:marLeft w:val="0"/>
      <w:marRight w:val="0"/>
      <w:marTop w:val="0"/>
      <w:marBottom w:val="0"/>
      <w:divBdr>
        <w:top w:val="none" w:sz="0" w:space="0" w:color="auto"/>
        <w:left w:val="none" w:sz="0" w:space="0" w:color="auto"/>
        <w:bottom w:val="none" w:sz="0" w:space="0" w:color="auto"/>
        <w:right w:val="none" w:sz="0" w:space="0" w:color="auto"/>
      </w:divBdr>
    </w:div>
    <w:div w:id="541207223">
      <w:bodyDiv w:val="1"/>
      <w:marLeft w:val="0"/>
      <w:marRight w:val="0"/>
      <w:marTop w:val="0"/>
      <w:marBottom w:val="0"/>
      <w:divBdr>
        <w:top w:val="none" w:sz="0" w:space="0" w:color="auto"/>
        <w:left w:val="none" w:sz="0" w:space="0" w:color="auto"/>
        <w:bottom w:val="none" w:sz="0" w:space="0" w:color="auto"/>
        <w:right w:val="none" w:sz="0" w:space="0" w:color="auto"/>
      </w:divBdr>
    </w:div>
    <w:div w:id="556866986">
      <w:bodyDiv w:val="1"/>
      <w:marLeft w:val="0"/>
      <w:marRight w:val="0"/>
      <w:marTop w:val="0"/>
      <w:marBottom w:val="0"/>
      <w:divBdr>
        <w:top w:val="none" w:sz="0" w:space="0" w:color="auto"/>
        <w:left w:val="none" w:sz="0" w:space="0" w:color="auto"/>
        <w:bottom w:val="none" w:sz="0" w:space="0" w:color="auto"/>
        <w:right w:val="none" w:sz="0" w:space="0" w:color="auto"/>
      </w:divBdr>
    </w:div>
    <w:div w:id="805506652">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134640393">
      <w:bodyDiv w:val="1"/>
      <w:marLeft w:val="0"/>
      <w:marRight w:val="0"/>
      <w:marTop w:val="0"/>
      <w:marBottom w:val="0"/>
      <w:divBdr>
        <w:top w:val="none" w:sz="0" w:space="0" w:color="auto"/>
        <w:left w:val="none" w:sz="0" w:space="0" w:color="auto"/>
        <w:bottom w:val="none" w:sz="0" w:space="0" w:color="auto"/>
        <w:right w:val="none" w:sz="0" w:space="0" w:color="auto"/>
      </w:divBdr>
    </w:div>
    <w:div w:id="1201935914">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365474341">
      <w:bodyDiv w:val="1"/>
      <w:marLeft w:val="0"/>
      <w:marRight w:val="0"/>
      <w:marTop w:val="0"/>
      <w:marBottom w:val="0"/>
      <w:divBdr>
        <w:top w:val="none" w:sz="0" w:space="0" w:color="auto"/>
        <w:left w:val="none" w:sz="0" w:space="0" w:color="auto"/>
        <w:bottom w:val="none" w:sz="0" w:space="0" w:color="auto"/>
        <w:right w:val="none" w:sz="0" w:space="0" w:color="auto"/>
      </w:divBdr>
    </w:div>
    <w:div w:id="1386875919">
      <w:bodyDiv w:val="1"/>
      <w:marLeft w:val="0"/>
      <w:marRight w:val="0"/>
      <w:marTop w:val="0"/>
      <w:marBottom w:val="0"/>
      <w:divBdr>
        <w:top w:val="none" w:sz="0" w:space="0" w:color="auto"/>
        <w:left w:val="none" w:sz="0" w:space="0" w:color="auto"/>
        <w:bottom w:val="none" w:sz="0" w:space="0" w:color="auto"/>
        <w:right w:val="none" w:sz="0" w:space="0" w:color="auto"/>
      </w:divBdr>
    </w:div>
    <w:div w:id="1452475912">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 w:id="1884097477">
      <w:bodyDiv w:val="1"/>
      <w:marLeft w:val="0"/>
      <w:marRight w:val="0"/>
      <w:marTop w:val="0"/>
      <w:marBottom w:val="0"/>
      <w:divBdr>
        <w:top w:val="none" w:sz="0" w:space="0" w:color="auto"/>
        <w:left w:val="none" w:sz="0" w:space="0" w:color="auto"/>
        <w:bottom w:val="none" w:sz="0" w:space="0" w:color="auto"/>
        <w:right w:val="none" w:sz="0" w:space="0" w:color="auto"/>
      </w:divBdr>
    </w:div>
    <w:div w:id="1885868707">
      <w:bodyDiv w:val="1"/>
      <w:marLeft w:val="0"/>
      <w:marRight w:val="0"/>
      <w:marTop w:val="0"/>
      <w:marBottom w:val="0"/>
      <w:divBdr>
        <w:top w:val="none" w:sz="0" w:space="0" w:color="auto"/>
        <w:left w:val="none" w:sz="0" w:space="0" w:color="auto"/>
        <w:bottom w:val="none" w:sz="0" w:space="0" w:color="auto"/>
        <w:right w:val="none" w:sz="0" w:space="0" w:color="auto"/>
      </w:divBdr>
    </w:div>
    <w:div w:id="1888027662">
      <w:bodyDiv w:val="1"/>
      <w:marLeft w:val="0"/>
      <w:marRight w:val="0"/>
      <w:marTop w:val="0"/>
      <w:marBottom w:val="0"/>
      <w:divBdr>
        <w:top w:val="none" w:sz="0" w:space="0" w:color="auto"/>
        <w:left w:val="none" w:sz="0" w:space="0" w:color="auto"/>
        <w:bottom w:val="none" w:sz="0" w:space="0" w:color="auto"/>
        <w:right w:val="none" w:sz="0" w:space="0" w:color="auto"/>
      </w:divBdr>
    </w:div>
    <w:div w:id="2037387084">
      <w:bodyDiv w:val="1"/>
      <w:marLeft w:val="0"/>
      <w:marRight w:val="0"/>
      <w:marTop w:val="0"/>
      <w:marBottom w:val="0"/>
      <w:divBdr>
        <w:top w:val="none" w:sz="0" w:space="0" w:color="auto"/>
        <w:left w:val="none" w:sz="0" w:space="0" w:color="auto"/>
        <w:bottom w:val="none" w:sz="0" w:space="0" w:color="auto"/>
        <w:right w:val="none" w:sz="0" w:space="0" w:color="auto"/>
      </w:divBdr>
      <w:divsChild>
        <w:div w:id="62336692">
          <w:marLeft w:val="0"/>
          <w:marRight w:val="0"/>
          <w:marTop w:val="0"/>
          <w:marBottom w:val="180"/>
          <w:divBdr>
            <w:top w:val="none" w:sz="0" w:space="0" w:color="auto"/>
            <w:left w:val="none" w:sz="0" w:space="0" w:color="auto"/>
            <w:bottom w:val="none" w:sz="0" w:space="0" w:color="auto"/>
            <w:right w:val="none" w:sz="0" w:space="0" w:color="auto"/>
          </w:divBdr>
        </w:div>
        <w:div w:id="159975081">
          <w:marLeft w:val="0"/>
          <w:marRight w:val="0"/>
          <w:marTop w:val="0"/>
          <w:marBottom w:val="0"/>
          <w:divBdr>
            <w:top w:val="none" w:sz="0" w:space="0" w:color="auto"/>
            <w:left w:val="none" w:sz="0" w:space="0" w:color="auto"/>
            <w:bottom w:val="none" w:sz="0" w:space="0" w:color="auto"/>
            <w:right w:val="none" w:sz="0" w:space="0" w:color="auto"/>
          </w:divBdr>
        </w:div>
        <w:div w:id="527260726">
          <w:marLeft w:val="0"/>
          <w:marRight w:val="0"/>
          <w:marTop w:val="0"/>
          <w:marBottom w:val="0"/>
          <w:divBdr>
            <w:top w:val="none" w:sz="0" w:space="0" w:color="auto"/>
            <w:left w:val="none" w:sz="0" w:space="0" w:color="auto"/>
            <w:bottom w:val="none" w:sz="0" w:space="0" w:color="auto"/>
            <w:right w:val="none" w:sz="0" w:space="0" w:color="auto"/>
          </w:divBdr>
        </w:div>
        <w:div w:id="547376083">
          <w:marLeft w:val="0"/>
          <w:marRight w:val="0"/>
          <w:marTop w:val="0"/>
          <w:marBottom w:val="180"/>
          <w:divBdr>
            <w:top w:val="none" w:sz="0" w:space="0" w:color="auto"/>
            <w:left w:val="none" w:sz="0" w:space="0" w:color="auto"/>
            <w:bottom w:val="none" w:sz="0" w:space="0" w:color="auto"/>
            <w:right w:val="none" w:sz="0" w:space="0" w:color="auto"/>
          </w:divBdr>
        </w:div>
        <w:div w:id="693845566">
          <w:marLeft w:val="0"/>
          <w:marRight w:val="0"/>
          <w:marTop w:val="0"/>
          <w:marBottom w:val="0"/>
          <w:divBdr>
            <w:top w:val="none" w:sz="0" w:space="0" w:color="auto"/>
            <w:left w:val="none" w:sz="0" w:space="0" w:color="auto"/>
            <w:bottom w:val="none" w:sz="0" w:space="0" w:color="auto"/>
            <w:right w:val="none" w:sz="0" w:space="0" w:color="auto"/>
          </w:divBdr>
        </w:div>
        <w:div w:id="702825734">
          <w:marLeft w:val="0"/>
          <w:marRight w:val="0"/>
          <w:marTop w:val="0"/>
          <w:marBottom w:val="0"/>
          <w:divBdr>
            <w:top w:val="none" w:sz="0" w:space="0" w:color="auto"/>
            <w:left w:val="none" w:sz="0" w:space="0" w:color="auto"/>
            <w:bottom w:val="none" w:sz="0" w:space="0" w:color="auto"/>
            <w:right w:val="none" w:sz="0" w:space="0" w:color="auto"/>
          </w:divBdr>
        </w:div>
        <w:div w:id="843856348">
          <w:marLeft w:val="0"/>
          <w:marRight w:val="0"/>
          <w:marTop w:val="0"/>
          <w:marBottom w:val="0"/>
          <w:divBdr>
            <w:top w:val="none" w:sz="0" w:space="0" w:color="auto"/>
            <w:left w:val="none" w:sz="0" w:space="0" w:color="auto"/>
            <w:bottom w:val="none" w:sz="0" w:space="0" w:color="auto"/>
            <w:right w:val="none" w:sz="0" w:space="0" w:color="auto"/>
          </w:divBdr>
        </w:div>
        <w:div w:id="879584965">
          <w:marLeft w:val="0"/>
          <w:marRight w:val="0"/>
          <w:marTop w:val="0"/>
          <w:marBottom w:val="0"/>
          <w:divBdr>
            <w:top w:val="none" w:sz="0" w:space="0" w:color="auto"/>
            <w:left w:val="none" w:sz="0" w:space="0" w:color="auto"/>
            <w:bottom w:val="none" w:sz="0" w:space="0" w:color="auto"/>
            <w:right w:val="none" w:sz="0" w:space="0" w:color="auto"/>
          </w:divBdr>
        </w:div>
        <w:div w:id="916012871">
          <w:marLeft w:val="0"/>
          <w:marRight w:val="0"/>
          <w:marTop w:val="0"/>
          <w:marBottom w:val="0"/>
          <w:divBdr>
            <w:top w:val="none" w:sz="0" w:space="0" w:color="auto"/>
            <w:left w:val="none" w:sz="0" w:space="0" w:color="auto"/>
            <w:bottom w:val="none" w:sz="0" w:space="0" w:color="auto"/>
            <w:right w:val="none" w:sz="0" w:space="0" w:color="auto"/>
          </w:divBdr>
        </w:div>
        <w:div w:id="917205754">
          <w:marLeft w:val="0"/>
          <w:marRight w:val="0"/>
          <w:marTop w:val="0"/>
          <w:marBottom w:val="0"/>
          <w:divBdr>
            <w:top w:val="none" w:sz="0" w:space="0" w:color="auto"/>
            <w:left w:val="none" w:sz="0" w:space="0" w:color="auto"/>
            <w:bottom w:val="none" w:sz="0" w:space="0" w:color="auto"/>
            <w:right w:val="none" w:sz="0" w:space="0" w:color="auto"/>
          </w:divBdr>
        </w:div>
        <w:div w:id="1107891027">
          <w:marLeft w:val="0"/>
          <w:marRight w:val="0"/>
          <w:marTop w:val="0"/>
          <w:marBottom w:val="0"/>
          <w:divBdr>
            <w:top w:val="none" w:sz="0" w:space="0" w:color="auto"/>
            <w:left w:val="none" w:sz="0" w:space="0" w:color="auto"/>
            <w:bottom w:val="none" w:sz="0" w:space="0" w:color="auto"/>
            <w:right w:val="none" w:sz="0" w:space="0" w:color="auto"/>
          </w:divBdr>
        </w:div>
        <w:div w:id="1205828025">
          <w:marLeft w:val="0"/>
          <w:marRight w:val="0"/>
          <w:marTop w:val="0"/>
          <w:marBottom w:val="0"/>
          <w:divBdr>
            <w:top w:val="none" w:sz="0" w:space="0" w:color="auto"/>
            <w:left w:val="none" w:sz="0" w:space="0" w:color="auto"/>
            <w:bottom w:val="none" w:sz="0" w:space="0" w:color="auto"/>
            <w:right w:val="none" w:sz="0" w:space="0" w:color="auto"/>
          </w:divBdr>
        </w:div>
        <w:div w:id="1241787775">
          <w:marLeft w:val="0"/>
          <w:marRight w:val="0"/>
          <w:marTop w:val="0"/>
          <w:marBottom w:val="0"/>
          <w:divBdr>
            <w:top w:val="none" w:sz="0" w:space="0" w:color="auto"/>
            <w:left w:val="none" w:sz="0" w:space="0" w:color="auto"/>
            <w:bottom w:val="none" w:sz="0" w:space="0" w:color="auto"/>
            <w:right w:val="none" w:sz="0" w:space="0" w:color="auto"/>
          </w:divBdr>
        </w:div>
        <w:div w:id="1283924720">
          <w:marLeft w:val="0"/>
          <w:marRight w:val="0"/>
          <w:marTop w:val="0"/>
          <w:marBottom w:val="0"/>
          <w:divBdr>
            <w:top w:val="none" w:sz="0" w:space="0" w:color="auto"/>
            <w:left w:val="none" w:sz="0" w:space="0" w:color="auto"/>
            <w:bottom w:val="none" w:sz="0" w:space="0" w:color="auto"/>
            <w:right w:val="none" w:sz="0" w:space="0" w:color="auto"/>
          </w:divBdr>
        </w:div>
        <w:div w:id="1412042795">
          <w:marLeft w:val="0"/>
          <w:marRight w:val="0"/>
          <w:marTop w:val="0"/>
          <w:marBottom w:val="0"/>
          <w:divBdr>
            <w:top w:val="none" w:sz="0" w:space="0" w:color="auto"/>
            <w:left w:val="none" w:sz="0" w:space="0" w:color="auto"/>
            <w:bottom w:val="none" w:sz="0" w:space="0" w:color="auto"/>
            <w:right w:val="none" w:sz="0" w:space="0" w:color="auto"/>
          </w:divBdr>
        </w:div>
        <w:div w:id="1555920312">
          <w:marLeft w:val="0"/>
          <w:marRight w:val="0"/>
          <w:marTop w:val="0"/>
          <w:marBottom w:val="0"/>
          <w:divBdr>
            <w:top w:val="none" w:sz="0" w:space="0" w:color="auto"/>
            <w:left w:val="none" w:sz="0" w:space="0" w:color="auto"/>
            <w:bottom w:val="none" w:sz="0" w:space="0" w:color="auto"/>
            <w:right w:val="none" w:sz="0" w:space="0" w:color="auto"/>
          </w:divBdr>
        </w:div>
        <w:div w:id="1600673339">
          <w:marLeft w:val="0"/>
          <w:marRight w:val="0"/>
          <w:marTop w:val="0"/>
          <w:marBottom w:val="0"/>
          <w:divBdr>
            <w:top w:val="none" w:sz="0" w:space="0" w:color="auto"/>
            <w:left w:val="none" w:sz="0" w:space="0" w:color="auto"/>
            <w:bottom w:val="none" w:sz="0" w:space="0" w:color="auto"/>
            <w:right w:val="none" w:sz="0" w:space="0" w:color="auto"/>
          </w:divBdr>
        </w:div>
        <w:div w:id="1628388521">
          <w:marLeft w:val="0"/>
          <w:marRight w:val="0"/>
          <w:marTop w:val="0"/>
          <w:marBottom w:val="0"/>
          <w:divBdr>
            <w:top w:val="none" w:sz="0" w:space="0" w:color="auto"/>
            <w:left w:val="none" w:sz="0" w:space="0" w:color="auto"/>
            <w:bottom w:val="none" w:sz="0" w:space="0" w:color="auto"/>
            <w:right w:val="none" w:sz="0" w:space="0" w:color="auto"/>
          </w:divBdr>
        </w:div>
        <w:div w:id="1681155490">
          <w:marLeft w:val="0"/>
          <w:marRight w:val="0"/>
          <w:marTop w:val="0"/>
          <w:marBottom w:val="0"/>
          <w:divBdr>
            <w:top w:val="none" w:sz="0" w:space="0" w:color="auto"/>
            <w:left w:val="none" w:sz="0" w:space="0" w:color="auto"/>
            <w:bottom w:val="none" w:sz="0" w:space="0" w:color="auto"/>
            <w:right w:val="none" w:sz="0" w:space="0" w:color="auto"/>
          </w:divBdr>
        </w:div>
        <w:div w:id="1722709470">
          <w:marLeft w:val="0"/>
          <w:marRight w:val="0"/>
          <w:marTop w:val="0"/>
          <w:marBottom w:val="180"/>
          <w:divBdr>
            <w:top w:val="none" w:sz="0" w:space="0" w:color="auto"/>
            <w:left w:val="none" w:sz="0" w:space="0" w:color="auto"/>
            <w:bottom w:val="none" w:sz="0" w:space="0" w:color="auto"/>
            <w:right w:val="none" w:sz="0" w:space="0" w:color="auto"/>
          </w:divBdr>
        </w:div>
        <w:div w:id="1730767015">
          <w:marLeft w:val="0"/>
          <w:marRight w:val="0"/>
          <w:marTop w:val="0"/>
          <w:marBottom w:val="0"/>
          <w:divBdr>
            <w:top w:val="none" w:sz="0" w:space="0" w:color="auto"/>
            <w:left w:val="none" w:sz="0" w:space="0" w:color="auto"/>
            <w:bottom w:val="none" w:sz="0" w:space="0" w:color="auto"/>
            <w:right w:val="none" w:sz="0" w:space="0" w:color="auto"/>
          </w:divBdr>
        </w:div>
        <w:div w:id="1865628075">
          <w:marLeft w:val="0"/>
          <w:marRight w:val="0"/>
          <w:marTop w:val="0"/>
          <w:marBottom w:val="0"/>
          <w:divBdr>
            <w:top w:val="none" w:sz="0" w:space="0" w:color="auto"/>
            <w:left w:val="none" w:sz="0" w:space="0" w:color="auto"/>
            <w:bottom w:val="none" w:sz="0" w:space="0" w:color="auto"/>
            <w:right w:val="none" w:sz="0" w:space="0" w:color="auto"/>
          </w:divBdr>
        </w:div>
        <w:div w:id="1907304417">
          <w:marLeft w:val="0"/>
          <w:marRight w:val="0"/>
          <w:marTop w:val="180"/>
          <w:marBottom w:val="180"/>
          <w:divBdr>
            <w:top w:val="none" w:sz="0" w:space="0" w:color="auto"/>
            <w:left w:val="none" w:sz="0" w:space="0" w:color="auto"/>
            <w:bottom w:val="none" w:sz="0" w:space="0" w:color="auto"/>
            <w:right w:val="none" w:sz="0" w:space="0" w:color="auto"/>
          </w:divBdr>
        </w:div>
        <w:div w:id="1966350351">
          <w:marLeft w:val="0"/>
          <w:marRight w:val="0"/>
          <w:marTop w:val="0"/>
          <w:marBottom w:val="0"/>
          <w:divBdr>
            <w:top w:val="none" w:sz="0" w:space="0" w:color="auto"/>
            <w:left w:val="none" w:sz="0" w:space="0" w:color="auto"/>
            <w:bottom w:val="none" w:sz="0" w:space="0" w:color="auto"/>
            <w:right w:val="none" w:sz="0" w:space="0" w:color="auto"/>
          </w:divBdr>
        </w:div>
        <w:div w:id="2061199969">
          <w:marLeft w:val="0"/>
          <w:marRight w:val="0"/>
          <w:marTop w:val="0"/>
          <w:marBottom w:val="0"/>
          <w:divBdr>
            <w:top w:val="none" w:sz="0" w:space="0" w:color="auto"/>
            <w:left w:val="none" w:sz="0" w:space="0" w:color="auto"/>
            <w:bottom w:val="none" w:sz="0" w:space="0" w:color="auto"/>
            <w:right w:val="none" w:sz="0" w:space="0" w:color="auto"/>
          </w:divBdr>
        </w:div>
        <w:div w:id="2141266382">
          <w:marLeft w:val="0"/>
          <w:marRight w:val="0"/>
          <w:marTop w:val="60"/>
          <w:marBottom w:val="18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5.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EFBD6E-8FA5-41AC-9F6B-713B5B4051C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4.xml><?xml version="1.0" encoding="utf-8"?>
<ds:datastoreItem xmlns:ds="http://schemas.openxmlformats.org/officeDocument/2006/customXml" ds:itemID="{C4EEEDB1-2ECB-4EA2-B190-87C3FDF61227}">
  <ds:schemaRefs>
    <ds:schemaRef ds:uri="http://schemas.openxmlformats.org/officeDocument/2006/bibliography"/>
  </ds:schemaRefs>
</ds:datastoreItem>
</file>

<file path=customXml/itemProps5.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9</Pages>
  <Words>2891</Words>
  <Characters>15729</Characters>
  <Application>Microsoft Office Word</Application>
  <DocSecurity>0</DocSecurity>
  <Lines>131</Lines>
  <Paragraphs>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18583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Markus Pettersson/President/LGEFL Finland Lab</dc:creator>
  <cp:keywords/>
  <dc:description/>
  <cp:lastModifiedBy>Mpe</cp:lastModifiedBy>
  <cp:revision>4</cp:revision>
  <cp:lastPrinted>2019-08-07T05:09:00Z</cp:lastPrinted>
  <dcterms:created xsi:type="dcterms:W3CDTF">2025-11-06T19:39:00Z</dcterms:created>
  <dcterms:modified xsi:type="dcterms:W3CDTF">2025-11-06T20:01:00Z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y fmtid="{D5CDD505-2E9C-101B-9397-08002B2CF9AE}" pid="4" name="MSIP_Label_dd59f345-fd0b-4b4e-aba2-7c7a20c52995_Enabled">
    <vt:lpwstr>true</vt:lpwstr>
  </property>
  <property fmtid="{D5CDD505-2E9C-101B-9397-08002B2CF9AE}" pid="5" name="MSIP_Label_dd59f345-fd0b-4b4e-aba2-7c7a20c52995_SetDate">
    <vt:lpwstr>2025-07-02T04:35:02Z</vt:lpwstr>
  </property>
  <property fmtid="{D5CDD505-2E9C-101B-9397-08002B2CF9AE}" pid="6" name="MSIP_Label_dd59f345-fd0b-4b4e-aba2-7c7a20c52995_Method">
    <vt:lpwstr>Privileged</vt:lpwstr>
  </property>
  <property fmtid="{D5CDD505-2E9C-101B-9397-08002B2CF9AE}" pid="7" name="MSIP_Label_dd59f345-fd0b-4b4e-aba2-7c7a20c52995_Name">
    <vt:lpwstr>General</vt:lpwstr>
  </property>
  <property fmtid="{D5CDD505-2E9C-101B-9397-08002B2CF9AE}" pid="8" name="MSIP_Label_dd59f345-fd0b-4b4e-aba2-7c7a20c52995_SiteId">
    <vt:lpwstr>5069cde4-642a-45c0-8094-d0c2dec10be3</vt:lpwstr>
  </property>
  <property fmtid="{D5CDD505-2E9C-101B-9397-08002B2CF9AE}" pid="9" name="MSIP_Label_dd59f345-fd0b-4b4e-aba2-7c7a20c52995_ActionId">
    <vt:lpwstr>cd2d3d7a-f6c5-45dc-9af5-eeb62556896c</vt:lpwstr>
  </property>
  <property fmtid="{D5CDD505-2E9C-101B-9397-08002B2CF9AE}" pid="10" name="MSIP_Label_dd59f345-fd0b-4b4e-aba2-7c7a20c52995_ContentBits">
    <vt:lpwstr>0</vt:lpwstr>
  </property>
  <property fmtid="{D5CDD505-2E9C-101B-9397-08002B2CF9AE}" pid="11" name="MSIP_Label_dd59f345-fd0b-4b4e-aba2-7c7a20c52995_Tag">
    <vt:lpwstr>10, 0, 1, 1</vt:lpwstr>
  </property>
</Properties>
</file>