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AC277" w14:textId="05D22DFA" w:rsidR="009036A9" w:rsidRPr="00E77857" w:rsidRDefault="009036A9" w:rsidP="009036A9">
      <w:pPr>
        <w:tabs>
          <w:tab w:val="right" w:pos="9072"/>
        </w:tabs>
        <w:rPr>
          <w:rFonts w:ascii="Arial" w:hAnsi="Arial" w:cs="Arial"/>
          <w:sz w:val="28"/>
        </w:rPr>
      </w:pPr>
      <w:bookmarkStart w:id="0" w:name="_Hlk178252425"/>
      <w:r w:rsidRPr="00E77857">
        <w:rPr>
          <w:rFonts w:ascii="Arial" w:hAnsi="Arial" w:cs="Arial"/>
          <w:sz w:val="28"/>
        </w:rPr>
        <w:t>3GPP TSG-RAN WG4 Meeting #</w:t>
      </w:r>
      <w:r>
        <w:rPr>
          <w:rFonts w:ascii="Arial" w:hAnsi="Arial" w:cs="Arial"/>
          <w:sz w:val="28"/>
        </w:rPr>
        <w:t xml:space="preserve"> 11</w:t>
      </w:r>
      <w:r w:rsidR="0055384B">
        <w:rPr>
          <w:rFonts w:ascii="Arial" w:hAnsi="Arial" w:cs="Arial"/>
          <w:sz w:val="28"/>
        </w:rPr>
        <w:t>7</w:t>
      </w:r>
      <w:r w:rsidRPr="00E77857">
        <w:rPr>
          <w:rFonts w:ascii="Arial" w:hAnsi="Arial" w:cs="Arial"/>
          <w:sz w:val="28"/>
        </w:rPr>
        <w:tab/>
        <w:t>R4-</w:t>
      </w:r>
      <w:r>
        <w:rPr>
          <w:rFonts w:ascii="Arial" w:hAnsi="Arial" w:cs="Arial"/>
          <w:sz w:val="28"/>
        </w:rPr>
        <w:t>2</w:t>
      </w:r>
      <w:r w:rsidR="0055384B">
        <w:rPr>
          <w:rFonts w:ascii="Arial" w:hAnsi="Arial" w:cs="Arial"/>
          <w:sz w:val="28"/>
        </w:rPr>
        <w:t>5</w:t>
      </w:r>
      <w:r w:rsidR="00160917">
        <w:rPr>
          <w:rFonts w:ascii="Arial" w:hAnsi="Arial" w:cs="Arial"/>
          <w:sz w:val="28"/>
        </w:rPr>
        <w:t>20281</w:t>
      </w:r>
    </w:p>
    <w:p w14:paraId="21133FDA" w14:textId="0112368B" w:rsidR="009036A9" w:rsidRPr="00E77857" w:rsidRDefault="0055384B" w:rsidP="009036A9">
      <w:pPr>
        <w:tabs>
          <w:tab w:val="right" w:pos="9781"/>
        </w:tabs>
        <w:rPr>
          <w:rFonts w:ascii="Arial" w:hAnsi="Arial" w:cs="Arial"/>
          <w:sz w:val="28"/>
        </w:rPr>
      </w:pPr>
      <w:r>
        <w:rPr>
          <w:rFonts w:ascii="Arial" w:hAnsi="Arial" w:cs="Arial"/>
          <w:sz w:val="28"/>
        </w:rPr>
        <w:t>Dallas, Texas</w:t>
      </w:r>
      <w:r w:rsidR="009036A9" w:rsidRPr="00795544">
        <w:rPr>
          <w:rFonts w:ascii="Arial" w:hAnsi="Arial" w:cs="Arial"/>
          <w:sz w:val="28"/>
        </w:rPr>
        <w:t xml:space="preserve">, </w:t>
      </w:r>
      <w:r w:rsidR="009036A9">
        <w:rPr>
          <w:rFonts w:ascii="Arial" w:hAnsi="Arial" w:cs="Arial"/>
          <w:sz w:val="28"/>
        </w:rPr>
        <w:t xml:space="preserve">US, </w:t>
      </w:r>
      <w:r w:rsidR="009036A9" w:rsidRPr="00795544">
        <w:rPr>
          <w:rFonts w:ascii="Arial" w:hAnsi="Arial" w:cs="Arial"/>
          <w:sz w:val="28"/>
        </w:rPr>
        <w:t>1</w:t>
      </w:r>
      <w:r>
        <w:rPr>
          <w:rFonts w:ascii="Arial" w:hAnsi="Arial" w:cs="Arial"/>
          <w:sz w:val="28"/>
        </w:rPr>
        <w:t>7</w:t>
      </w:r>
      <w:r w:rsidR="009036A9" w:rsidRPr="00795544">
        <w:rPr>
          <w:rFonts w:ascii="Arial" w:hAnsi="Arial" w:cs="Arial"/>
          <w:sz w:val="28"/>
        </w:rPr>
        <w:t xml:space="preserve">th – </w:t>
      </w:r>
      <w:r w:rsidR="009036A9">
        <w:rPr>
          <w:rFonts w:ascii="Arial" w:hAnsi="Arial" w:cs="Arial"/>
          <w:sz w:val="28"/>
        </w:rPr>
        <w:t>2</w:t>
      </w:r>
      <w:r>
        <w:rPr>
          <w:rFonts w:ascii="Arial" w:hAnsi="Arial" w:cs="Arial"/>
          <w:sz w:val="28"/>
        </w:rPr>
        <w:t>1st</w:t>
      </w:r>
      <w:r w:rsidR="009036A9" w:rsidRPr="00795544">
        <w:rPr>
          <w:rFonts w:ascii="Arial" w:hAnsi="Arial" w:cs="Arial"/>
          <w:sz w:val="28"/>
        </w:rPr>
        <w:t xml:space="preserve"> </w:t>
      </w:r>
      <w:r w:rsidR="009036A9">
        <w:rPr>
          <w:rFonts w:ascii="Arial" w:hAnsi="Arial" w:cs="Arial"/>
          <w:sz w:val="28"/>
        </w:rPr>
        <w:t>November</w:t>
      </w:r>
      <w:r w:rsidR="009036A9" w:rsidRPr="00795544">
        <w:rPr>
          <w:rFonts w:ascii="Arial" w:hAnsi="Arial" w:cs="Arial"/>
          <w:sz w:val="28"/>
        </w:rPr>
        <w:t xml:space="preserve"> </w:t>
      </w:r>
      <w:r w:rsidR="009036A9" w:rsidRPr="00034F99">
        <w:rPr>
          <w:rFonts w:ascii="Arial" w:hAnsi="Arial" w:cs="Arial"/>
          <w:sz w:val="28"/>
        </w:rPr>
        <w:t>202</w:t>
      </w:r>
      <w:r>
        <w:rPr>
          <w:rFonts w:ascii="Arial" w:hAnsi="Arial" w:cs="Arial"/>
          <w:sz w:val="28"/>
        </w:rPr>
        <w:t>5</w:t>
      </w:r>
    </w:p>
    <w:bookmarkEnd w:id="0"/>
    <w:p w14:paraId="77CBAB24" w14:textId="77777777" w:rsidR="00E42B4F" w:rsidRPr="00E77857" w:rsidRDefault="00E42B4F" w:rsidP="00E42B4F">
      <w:pPr>
        <w:tabs>
          <w:tab w:val="left" w:pos="1985"/>
        </w:tabs>
        <w:rPr>
          <w:rFonts w:ascii="Arial" w:hAnsi="Arial"/>
          <w:b/>
        </w:rPr>
      </w:pPr>
    </w:p>
    <w:p w14:paraId="5B718747" w14:textId="04E1C387"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55384B">
        <w:rPr>
          <w:rFonts w:ascii="Arial" w:hAnsi="Arial"/>
          <w:b/>
          <w:lang w:val="en-GB"/>
        </w:rPr>
        <w:t>8</w:t>
      </w:r>
      <w:r w:rsidR="00EC6BEB">
        <w:rPr>
          <w:rFonts w:ascii="Arial" w:hAnsi="Arial"/>
          <w:b/>
          <w:lang w:val="en-GB"/>
        </w:rPr>
        <w:t>.</w:t>
      </w:r>
      <w:r w:rsidR="00795544">
        <w:rPr>
          <w:rFonts w:ascii="Arial" w:hAnsi="Arial"/>
          <w:b/>
          <w:lang w:val="en-GB"/>
        </w:rPr>
        <w:t>4</w:t>
      </w:r>
      <w:r w:rsidR="00EC1500">
        <w:rPr>
          <w:rFonts w:ascii="Arial" w:hAnsi="Arial"/>
          <w:b/>
          <w:lang w:val="en-GB"/>
        </w:rPr>
        <w:t>.</w:t>
      </w:r>
      <w:r w:rsidR="0055384B">
        <w:rPr>
          <w:rFonts w:ascii="Arial" w:hAnsi="Arial"/>
          <w:b/>
          <w:lang w:val="en-GB"/>
        </w:rPr>
        <w:t>3</w:t>
      </w:r>
    </w:p>
    <w:p w14:paraId="2D5F8ABB" w14:textId="361724B7"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0D03B7A2"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r w:rsidR="0055384B">
        <w:rPr>
          <w:rFonts w:ascii="Arial" w:hAnsi="Arial" w:cs="Arial"/>
          <w:b/>
        </w:rPr>
        <w:t>Coexistence</w:t>
      </w:r>
      <w:proofErr w:type="gramEnd"/>
      <w:r w:rsidR="0055384B">
        <w:rPr>
          <w:rFonts w:ascii="Arial" w:hAnsi="Arial" w:cs="Arial"/>
          <w:b/>
        </w:rPr>
        <w:t xml:space="preserve"> stud</w:t>
      </w:r>
      <w:r w:rsidR="00D55C4C">
        <w:rPr>
          <w:rFonts w:ascii="Arial" w:hAnsi="Arial" w:cs="Arial"/>
          <w:b/>
        </w:rPr>
        <w:t>ies</w:t>
      </w:r>
      <w:r w:rsidR="0055384B">
        <w:rPr>
          <w:rFonts w:ascii="Arial" w:hAnsi="Arial" w:cs="Arial"/>
          <w:b/>
        </w:rPr>
        <w:t xml:space="preserve"> for 6G</w:t>
      </w:r>
      <w:r w:rsidR="00D37B84">
        <w:rPr>
          <w:rFonts w:ascii="Arial" w:hAnsi="Arial" w:cs="Arial"/>
          <w:b/>
        </w:rPr>
        <w:t xml:space="preserve"> </w:t>
      </w:r>
      <w:r w:rsidR="00375E7F">
        <w:rPr>
          <w:rFonts w:ascii="Arial" w:hAnsi="Arial" w:cs="Arial"/>
          <w:b/>
        </w:rPr>
        <w:t>Radio</w:t>
      </w:r>
    </w:p>
    <w:p w14:paraId="28480302" w14:textId="4D14934E"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55384B">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9861E99" w14:textId="40030C4A" w:rsidR="00795544" w:rsidRDefault="00795544" w:rsidP="00795544">
      <w:pPr>
        <w:pStyle w:val="BodyText"/>
        <w:snapToGrid w:val="0"/>
        <w:rPr>
          <w:bCs/>
        </w:rPr>
      </w:pPr>
      <w:r>
        <w:rPr>
          <w:color w:val="000000"/>
        </w:rPr>
        <w:t>The</w:t>
      </w:r>
      <w:r w:rsidRPr="00B27937">
        <w:rPr>
          <w:color w:val="000000"/>
        </w:rPr>
        <w:t xml:space="preserve"> </w:t>
      </w:r>
      <w:r w:rsidR="00D55C4C">
        <w:rPr>
          <w:color w:val="000000"/>
        </w:rPr>
        <w:t xml:space="preserve">revised </w:t>
      </w:r>
      <w:r>
        <w:rPr>
          <w:color w:val="000000"/>
        </w:rPr>
        <w:t>S</w:t>
      </w:r>
      <w:r w:rsidRPr="00B27937">
        <w:rPr>
          <w:color w:val="000000"/>
        </w:rPr>
        <w:t xml:space="preserve">I </w:t>
      </w:r>
      <w:r w:rsidRPr="00AF5C43">
        <w:rPr>
          <w:color w:val="000000"/>
        </w:rPr>
        <w:t xml:space="preserve">on </w:t>
      </w:r>
      <w:r w:rsidR="00D55C4C" w:rsidRPr="00D55C4C">
        <w:rPr>
          <w:color w:val="000000"/>
        </w:rPr>
        <w:t xml:space="preserve">6G Radio </w:t>
      </w:r>
      <w:r w:rsidRPr="00B27937">
        <w:rPr>
          <w:color w:val="000000"/>
        </w:rPr>
        <w:t>was approved at TSG RAN#10</w:t>
      </w:r>
      <w:r w:rsidR="00D55C4C">
        <w:rPr>
          <w:color w:val="000000"/>
        </w:rPr>
        <w:t>8</w:t>
      </w:r>
      <w:r w:rsidRPr="00B27937">
        <w:rPr>
          <w:color w:val="000000"/>
        </w:rPr>
        <w:t xml:space="preserve"> [1]. One of </w:t>
      </w:r>
      <w:r>
        <w:rPr>
          <w:color w:val="000000"/>
        </w:rPr>
        <w:t xml:space="preserve">the </w:t>
      </w:r>
      <w:r w:rsidRPr="00B27937">
        <w:rPr>
          <w:color w:val="000000"/>
        </w:rPr>
        <w:t xml:space="preserve">objectives of this </w:t>
      </w:r>
      <w:r>
        <w:rPr>
          <w:color w:val="000000"/>
        </w:rPr>
        <w:t>S</w:t>
      </w:r>
      <w:r w:rsidRPr="00B27937">
        <w:rPr>
          <w:color w:val="000000"/>
        </w:rPr>
        <w:t xml:space="preserve">I </w:t>
      </w:r>
      <w:r w:rsidR="00D55C4C" w:rsidRPr="00B27937">
        <w:rPr>
          <w:color w:val="000000"/>
        </w:rPr>
        <w:t>is</w:t>
      </w:r>
      <w:r w:rsidR="00D55C4C">
        <w:rPr>
          <w:color w:val="000000"/>
        </w:rPr>
        <w:t xml:space="preserve"> </w:t>
      </w:r>
      <w:r w:rsidR="00D37B84">
        <w:rPr>
          <w:color w:val="000000"/>
        </w:rPr>
        <w:t xml:space="preserve">intra-3GPP </w:t>
      </w:r>
      <w:r w:rsidR="00D55C4C">
        <w:rPr>
          <w:color w:val="000000"/>
        </w:rPr>
        <w:t>coexistence studies</w:t>
      </w:r>
      <w:r w:rsidR="00D37B84">
        <w:rPr>
          <w:bCs/>
        </w:rPr>
        <w:t>:</w:t>
      </w:r>
    </w:p>
    <w:tbl>
      <w:tblPr>
        <w:tblStyle w:val="TableGrid"/>
        <w:tblW w:w="0" w:type="auto"/>
        <w:tblLook w:val="04A0" w:firstRow="1" w:lastRow="0" w:firstColumn="1" w:lastColumn="0" w:noHBand="0" w:noVBand="1"/>
      </w:tblPr>
      <w:tblGrid>
        <w:gridCol w:w="9062"/>
      </w:tblGrid>
      <w:tr w:rsidR="00D55C4C" w14:paraId="1491CD60" w14:textId="77777777" w:rsidTr="00EB30CD">
        <w:tc>
          <w:tcPr>
            <w:tcW w:w="9062" w:type="dxa"/>
          </w:tcPr>
          <w:p w14:paraId="7A1C6794" w14:textId="77777777" w:rsidR="00D55C4C" w:rsidRPr="00D55C4C" w:rsidRDefault="00D55C4C" w:rsidP="00D37B84">
            <w:pPr>
              <w:numPr>
                <w:ilvl w:val="0"/>
                <w:numId w:val="28"/>
              </w:numPr>
              <w:overflowPunct w:val="0"/>
              <w:autoSpaceDE w:val="0"/>
              <w:autoSpaceDN w:val="0"/>
              <w:adjustRightInd w:val="0"/>
              <w:spacing w:after="120"/>
              <w:ind w:left="360"/>
              <w:contextualSpacing/>
              <w:textAlignment w:val="baseline"/>
              <w:rPr>
                <w:rFonts w:eastAsia="MS Mincho"/>
                <w:color w:val="000000"/>
                <w:szCs w:val="20"/>
                <w:lang w:val="en-GB" w:eastAsia="en-GB"/>
              </w:rPr>
            </w:pPr>
            <w:r w:rsidRPr="00D55C4C">
              <w:rPr>
                <w:rFonts w:eastAsia="MS Mincho"/>
                <w:color w:val="000000"/>
                <w:szCs w:val="20"/>
                <w:lang w:val="en-GB" w:eastAsia="en-GB"/>
              </w:rPr>
              <w:t>General RF aspects [RAN4]</w:t>
            </w:r>
          </w:p>
          <w:p w14:paraId="2EBE80C4" w14:textId="77777777" w:rsidR="00D55C4C" w:rsidRPr="00D55C4C" w:rsidRDefault="00D55C4C" w:rsidP="00D37B84">
            <w:pPr>
              <w:numPr>
                <w:ilvl w:val="2"/>
                <w:numId w:val="27"/>
              </w:numPr>
              <w:overflowPunct w:val="0"/>
              <w:autoSpaceDE w:val="0"/>
              <w:autoSpaceDN w:val="0"/>
              <w:adjustRightInd w:val="0"/>
              <w:spacing w:after="120"/>
              <w:ind w:left="763" w:hanging="288"/>
              <w:contextualSpacing/>
              <w:textAlignment w:val="baseline"/>
              <w:rPr>
                <w:rFonts w:eastAsia="MS Mincho"/>
                <w:color w:val="000000"/>
                <w:szCs w:val="20"/>
                <w:lang w:val="en-GB" w:eastAsia="en-GB"/>
              </w:rPr>
            </w:pPr>
            <w:r w:rsidRPr="00D55C4C">
              <w:rPr>
                <w:rFonts w:eastAsia="MS Mincho"/>
                <w:color w:val="000000"/>
                <w:szCs w:val="20"/>
                <w:lang w:val="en-GB" w:eastAsia="en-GB"/>
              </w:rPr>
              <w:t>Intra-3GPP co-existence studies</w:t>
            </w:r>
          </w:p>
          <w:p w14:paraId="255DA50E" w14:textId="2711C7D4" w:rsidR="00D55C4C" w:rsidRPr="00D55C4C" w:rsidRDefault="00D55C4C" w:rsidP="00D37B84">
            <w:pPr>
              <w:numPr>
                <w:ilvl w:val="2"/>
                <w:numId w:val="27"/>
              </w:numPr>
              <w:overflowPunct w:val="0"/>
              <w:autoSpaceDE w:val="0"/>
              <w:autoSpaceDN w:val="0"/>
              <w:adjustRightInd w:val="0"/>
              <w:spacing w:after="120"/>
              <w:ind w:left="763" w:hanging="288"/>
              <w:contextualSpacing/>
              <w:textAlignment w:val="baseline"/>
              <w:rPr>
                <w:rFonts w:eastAsia="MS Mincho"/>
                <w:color w:val="000000"/>
                <w:szCs w:val="20"/>
                <w:lang w:val="en-GB" w:eastAsia="en-GB"/>
              </w:rPr>
            </w:pPr>
            <w:r w:rsidRPr="00D55C4C">
              <w:rPr>
                <w:rFonts w:eastAsia="MS Mincho"/>
                <w:color w:val="000000"/>
                <w:szCs w:val="20"/>
                <w:lang w:val="en-GB" w:eastAsia="en-GB"/>
              </w:rPr>
              <w:t>Study RF related system parameters and requirements</w:t>
            </w:r>
          </w:p>
        </w:tc>
      </w:tr>
    </w:tbl>
    <w:p w14:paraId="388093B3" w14:textId="77777777" w:rsidR="00D55C4C" w:rsidRDefault="00D55C4C" w:rsidP="00D55C4C">
      <w:pPr>
        <w:pStyle w:val="BodyText"/>
        <w:snapToGrid w:val="0"/>
        <w:rPr>
          <w:rFonts w:eastAsia="SimSun"/>
          <w:szCs w:val="20"/>
          <w:lang w:val="en-GB" w:eastAsia="zh-CN"/>
        </w:rPr>
      </w:pPr>
    </w:p>
    <w:p w14:paraId="239465C4" w14:textId="6CF8A401" w:rsidR="00D37B84" w:rsidRDefault="00D55C4C" w:rsidP="00D55C4C">
      <w:pPr>
        <w:pStyle w:val="BodyText"/>
        <w:snapToGrid w:val="0"/>
        <w:rPr>
          <w:color w:val="000000"/>
          <w:szCs w:val="20"/>
        </w:rPr>
      </w:pPr>
      <w:r>
        <w:rPr>
          <w:color w:val="000000"/>
          <w:szCs w:val="20"/>
        </w:rPr>
        <w:t>Th</w:t>
      </w:r>
      <w:r w:rsidR="002E006C">
        <w:rPr>
          <w:color w:val="000000"/>
          <w:szCs w:val="20"/>
        </w:rPr>
        <w:t>e</w:t>
      </w:r>
      <w:r>
        <w:rPr>
          <w:color w:val="000000"/>
          <w:szCs w:val="20"/>
        </w:rPr>
        <w:t xml:space="preserve"> topic </w:t>
      </w:r>
      <w:r w:rsidR="002E006C">
        <w:rPr>
          <w:color w:val="000000"/>
          <w:szCs w:val="20"/>
        </w:rPr>
        <w:t xml:space="preserve">on coexistence studies </w:t>
      </w:r>
      <w:r>
        <w:rPr>
          <w:color w:val="000000"/>
          <w:szCs w:val="20"/>
        </w:rPr>
        <w:t xml:space="preserve">was discussed at TSG RAN4#116bis [2] and the WF was agreed [3] where </w:t>
      </w:r>
      <w:r w:rsidR="00D37B84">
        <w:rPr>
          <w:color w:val="000000"/>
          <w:szCs w:val="20"/>
        </w:rPr>
        <w:t xml:space="preserve">it is </w:t>
      </w:r>
      <w:r w:rsidR="002E006C">
        <w:rPr>
          <w:color w:val="000000"/>
          <w:szCs w:val="20"/>
        </w:rPr>
        <w:t>captur</w:t>
      </w:r>
      <w:r w:rsidR="00D37B84">
        <w:rPr>
          <w:color w:val="000000"/>
          <w:szCs w:val="20"/>
        </w:rPr>
        <w:t>ed:</w:t>
      </w:r>
    </w:p>
    <w:tbl>
      <w:tblPr>
        <w:tblStyle w:val="TableGrid"/>
        <w:tblW w:w="0" w:type="auto"/>
        <w:tblLook w:val="04A0" w:firstRow="1" w:lastRow="0" w:firstColumn="1" w:lastColumn="0" w:noHBand="0" w:noVBand="1"/>
      </w:tblPr>
      <w:tblGrid>
        <w:gridCol w:w="9062"/>
      </w:tblGrid>
      <w:tr w:rsidR="00D37B84" w14:paraId="399EED06" w14:textId="77777777" w:rsidTr="00EB30CD">
        <w:tc>
          <w:tcPr>
            <w:tcW w:w="9062" w:type="dxa"/>
          </w:tcPr>
          <w:p w14:paraId="7620D522" w14:textId="77777777" w:rsidR="00866AF9" w:rsidRPr="00D64095" w:rsidRDefault="00866AF9" w:rsidP="00866AF9">
            <w:pPr>
              <w:rPr>
                <w:b/>
                <w:bCs/>
                <w:szCs w:val="22"/>
                <w:lang w:val="zh-CN"/>
              </w:rPr>
            </w:pPr>
            <w:r w:rsidRPr="00D64095">
              <w:rPr>
                <w:b/>
                <w:bCs/>
                <w:szCs w:val="22"/>
                <w:lang w:val="zh-CN"/>
              </w:rPr>
              <w:t xml:space="preserve">Way Forward: </w:t>
            </w:r>
          </w:p>
          <w:p w14:paraId="649D8085" w14:textId="77777777" w:rsidR="00866AF9" w:rsidRPr="00D64095" w:rsidRDefault="00866AF9" w:rsidP="00866AF9">
            <w:pPr>
              <w:pStyle w:val="ListParagraph"/>
              <w:spacing w:after="120"/>
              <w:ind w:firstLine="284"/>
              <w:rPr>
                <w:rFonts w:eastAsia="SimSun"/>
                <w:szCs w:val="22"/>
              </w:rPr>
            </w:pPr>
            <w:r w:rsidRPr="00D64095">
              <w:rPr>
                <w:rFonts w:eastAsia="SimSun"/>
                <w:szCs w:val="22"/>
              </w:rPr>
              <w:t>List of candidate frequencies: 700 MHz, 2 GHz, 4 GHz, 7 GHz, 15 GHz and 30 GHz.</w:t>
            </w:r>
          </w:p>
          <w:p w14:paraId="0958623C" w14:textId="77777777" w:rsidR="00866AF9" w:rsidRPr="00D64095" w:rsidRDefault="00866AF9" w:rsidP="00866AF9">
            <w:pPr>
              <w:pStyle w:val="ListParagraph"/>
              <w:spacing w:after="120"/>
              <w:ind w:firstLine="284"/>
              <w:rPr>
                <w:rFonts w:eastAsia="SimSun"/>
                <w:szCs w:val="22"/>
              </w:rPr>
            </w:pPr>
            <w:r w:rsidRPr="00D64095">
              <w:rPr>
                <w:rFonts w:eastAsia="SimSun"/>
                <w:szCs w:val="22"/>
              </w:rPr>
              <w:t>For each exemplary frequency, companies proposing to redo coexistence studies should:</w:t>
            </w:r>
          </w:p>
          <w:p w14:paraId="1EBD4B33" w14:textId="77777777" w:rsidR="00866AF9" w:rsidRPr="00D64095" w:rsidRDefault="00866AF9" w:rsidP="00866AF9">
            <w:pPr>
              <w:pStyle w:val="ListParagraph"/>
              <w:numPr>
                <w:ilvl w:val="1"/>
                <w:numId w:val="27"/>
              </w:numPr>
              <w:spacing w:after="120"/>
              <w:contextualSpacing w:val="0"/>
              <w:rPr>
                <w:rFonts w:eastAsia="SimSun"/>
                <w:szCs w:val="22"/>
              </w:rPr>
            </w:pPr>
            <w:r w:rsidRPr="00D64095">
              <w:rPr>
                <w:rFonts w:eastAsia="SimSun"/>
                <w:szCs w:val="22"/>
              </w:rPr>
              <w:t>Identify the key assumptions differences (</w:t>
            </w:r>
            <w:proofErr w:type="gramStart"/>
            <w:r w:rsidRPr="00D64095">
              <w:rPr>
                <w:rFonts w:eastAsia="SimSun"/>
                <w:szCs w:val="22"/>
              </w:rPr>
              <w:t>comparing</w:t>
            </w:r>
            <w:proofErr w:type="gramEnd"/>
            <w:r w:rsidRPr="00D64095">
              <w:rPr>
                <w:rFonts w:eastAsia="SimSun"/>
                <w:szCs w:val="22"/>
              </w:rPr>
              <w:t xml:space="preserve"> to the assumptions used when RAN4 did the coex study e.g. the work done in TR 38.921 for </w:t>
            </w:r>
            <w:r w:rsidRPr="00D64095">
              <w:t>6.425-7.125GHz</w:t>
            </w:r>
          </w:p>
          <w:p w14:paraId="5EFAAE3B" w14:textId="77777777" w:rsidR="00866AF9" w:rsidRPr="00D64095" w:rsidRDefault="00866AF9" w:rsidP="00866AF9">
            <w:pPr>
              <w:pStyle w:val="ListParagraph"/>
              <w:numPr>
                <w:ilvl w:val="1"/>
                <w:numId w:val="27"/>
              </w:numPr>
              <w:spacing w:after="120"/>
              <w:contextualSpacing w:val="0"/>
              <w:rPr>
                <w:rFonts w:eastAsia="SimSun"/>
                <w:szCs w:val="22"/>
              </w:rPr>
            </w:pPr>
            <w:r>
              <w:rPr>
                <w:rFonts w:eastAsia="SimSun"/>
                <w:szCs w:val="22"/>
              </w:rPr>
              <w:t>I</w:t>
            </w:r>
            <w:r w:rsidRPr="00D64095">
              <w:rPr>
                <w:rFonts w:eastAsia="SimSun"/>
                <w:szCs w:val="22"/>
              </w:rPr>
              <w:t>dentify the potential impacts on the conclusions of previous coex studies (e.g. how much ACLR</w:t>
            </w:r>
            <w:r w:rsidRPr="00D64095">
              <w:rPr>
                <w:rFonts w:eastAsia="SimSun"/>
                <w:szCs w:val="22"/>
                <w:lang w:eastAsia="zh-CN"/>
              </w:rPr>
              <w:t>/ACS</w:t>
            </w:r>
            <w:r w:rsidRPr="00D64095">
              <w:rPr>
                <w:rFonts w:eastAsia="SimSun"/>
                <w:szCs w:val="22"/>
              </w:rPr>
              <w:t xml:space="preserve"> </w:t>
            </w:r>
            <w:r w:rsidRPr="00D64095">
              <w:rPr>
                <w:rFonts w:eastAsia="SimSun"/>
                <w:szCs w:val="22"/>
                <w:lang w:eastAsia="zh-CN"/>
              </w:rPr>
              <w:t>difference</w:t>
            </w:r>
            <w:r w:rsidRPr="00D64095">
              <w:rPr>
                <w:rFonts w:eastAsia="SimSun"/>
                <w:szCs w:val="22"/>
              </w:rPr>
              <w:t xml:space="preserve"> is expected).</w:t>
            </w:r>
          </w:p>
          <w:p w14:paraId="67D6E1BD" w14:textId="27F14F90" w:rsidR="00D37B84" w:rsidRPr="00866AF9" w:rsidRDefault="00866AF9" w:rsidP="00866AF9">
            <w:pPr>
              <w:pStyle w:val="ListParagraph"/>
              <w:numPr>
                <w:ilvl w:val="1"/>
                <w:numId w:val="27"/>
              </w:numPr>
              <w:spacing w:after="120"/>
              <w:contextualSpacing w:val="0"/>
              <w:rPr>
                <w:rFonts w:eastAsia="SimSun"/>
                <w:szCs w:val="22"/>
              </w:rPr>
            </w:pPr>
            <w:r w:rsidRPr="00D64095">
              <w:rPr>
                <w:rFonts w:eastAsia="SimSun"/>
                <w:szCs w:val="22"/>
              </w:rPr>
              <w:t>Identify the next steps (update existing requirements? New requirements/new type? Regulation impacts?).</w:t>
            </w:r>
          </w:p>
        </w:tc>
      </w:tr>
    </w:tbl>
    <w:p w14:paraId="20F7BF19" w14:textId="77777777" w:rsidR="00D37B84" w:rsidRDefault="00D37B84" w:rsidP="00D37B84">
      <w:pPr>
        <w:pStyle w:val="BodyText"/>
        <w:snapToGrid w:val="0"/>
        <w:rPr>
          <w:rFonts w:eastAsia="SimSun"/>
          <w:szCs w:val="20"/>
          <w:lang w:val="en-GB" w:eastAsia="zh-CN"/>
        </w:rPr>
      </w:pPr>
    </w:p>
    <w:p w14:paraId="37AEF9DE" w14:textId="472BEE9D" w:rsidR="00D55C4C" w:rsidRDefault="00977C78" w:rsidP="00D55C4C">
      <w:pPr>
        <w:pStyle w:val="BodyText"/>
        <w:snapToGrid w:val="0"/>
        <w:rPr>
          <w:color w:val="000000"/>
          <w:szCs w:val="20"/>
        </w:rPr>
      </w:pPr>
      <w:r>
        <w:rPr>
          <w:color w:val="000000"/>
          <w:szCs w:val="20"/>
        </w:rPr>
        <w:t xml:space="preserve">As shown above, companies proposing to redo coexistence studies should identify the key assumptions difference compared to the assumptions used for previous coexistence studies and the potential impacts on the conclusions. </w:t>
      </w:r>
      <w:r w:rsidR="00D55C4C" w:rsidRPr="00DC28D5">
        <w:rPr>
          <w:color w:val="000000"/>
          <w:szCs w:val="20"/>
        </w:rPr>
        <w:t xml:space="preserve">This </w:t>
      </w:r>
      <w:r w:rsidR="00D55C4C">
        <w:rPr>
          <w:color w:val="000000"/>
          <w:szCs w:val="20"/>
        </w:rPr>
        <w:t>contribution provides proposal</w:t>
      </w:r>
      <w:r>
        <w:rPr>
          <w:color w:val="000000"/>
          <w:szCs w:val="20"/>
        </w:rPr>
        <w:t>s</w:t>
      </w:r>
      <w:r w:rsidR="00D55C4C">
        <w:rPr>
          <w:color w:val="000000"/>
          <w:szCs w:val="20"/>
        </w:rPr>
        <w:t xml:space="preserve"> on </w:t>
      </w:r>
      <w:r w:rsidR="001730CE">
        <w:rPr>
          <w:color w:val="000000"/>
          <w:szCs w:val="20"/>
        </w:rPr>
        <w:t xml:space="preserve">the assumptions </w:t>
      </w:r>
      <w:r>
        <w:rPr>
          <w:color w:val="000000"/>
          <w:szCs w:val="20"/>
        </w:rPr>
        <w:t xml:space="preserve">to be used </w:t>
      </w:r>
      <w:r w:rsidR="001730CE">
        <w:rPr>
          <w:color w:val="000000"/>
          <w:szCs w:val="20"/>
        </w:rPr>
        <w:t xml:space="preserve">for </w:t>
      </w:r>
      <w:r w:rsidR="00D55C4C">
        <w:rPr>
          <w:color w:val="000000"/>
          <w:szCs w:val="20"/>
        </w:rPr>
        <w:t>coexistence stud</w:t>
      </w:r>
      <w:r w:rsidR="002E006C">
        <w:rPr>
          <w:color w:val="000000"/>
          <w:szCs w:val="20"/>
        </w:rPr>
        <w:t xml:space="preserve">ies </w:t>
      </w:r>
      <w:r w:rsidR="003F5712">
        <w:rPr>
          <w:color w:val="000000"/>
          <w:szCs w:val="20"/>
        </w:rPr>
        <w:t>for 6G Radio</w:t>
      </w:r>
      <w:r w:rsidR="00D55C4C">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286BACF2" w14:textId="439D170C" w:rsidR="003F5712" w:rsidRDefault="00977C78" w:rsidP="001730CE">
      <w:pPr>
        <w:pStyle w:val="BodyText"/>
        <w:snapToGrid w:val="0"/>
        <w:rPr>
          <w:color w:val="000000"/>
          <w:szCs w:val="20"/>
        </w:rPr>
      </w:pPr>
      <w:bookmarkStart w:id="3" w:name="_Toc336211415"/>
      <w:r w:rsidRPr="00977C78">
        <w:rPr>
          <w:color w:val="000000"/>
          <w:szCs w:val="20"/>
        </w:rPr>
        <w:t xml:space="preserve">Coexistence studies </w:t>
      </w:r>
      <w:r>
        <w:rPr>
          <w:color w:val="000000"/>
          <w:szCs w:val="20"/>
        </w:rPr>
        <w:t>are</w:t>
      </w:r>
      <w:r w:rsidRPr="00977C78">
        <w:rPr>
          <w:color w:val="000000"/>
          <w:szCs w:val="20"/>
        </w:rPr>
        <w:t xml:space="preserve"> performed </w:t>
      </w:r>
      <w:r>
        <w:rPr>
          <w:color w:val="000000"/>
          <w:szCs w:val="20"/>
        </w:rPr>
        <w:t xml:space="preserve">in RAN4 </w:t>
      </w:r>
      <w:r w:rsidRPr="00977C78">
        <w:rPr>
          <w:color w:val="000000"/>
          <w:szCs w:val="20"/>
        </w:rPr>
        <w:t xml:space="preserve">to decide the related </w:t>
      </w:r>
      <w:r>
        <w:rPr>
          <w:color w:val="000000"/>
          <w:szCs w:val="20"/>
        </w:rPr>
        <w:t>coexistence</w:t>
      </w:r>
      <w:r w:rsidRPr="00977C78">
        <w:rPr>
          <w:color w:val="000000"/>
          <w:szCs w:val="20"/>
        </w:rPr>
        <w:t xml:space="preserve"> requirements (ACLR, ACS, transmitter spurious emission for coexistence, receiver in-band blocking) for BS and UE in the targeted frequency bands.</w:t>
      </w:r>
      <w:r>
        <w:rPr>
          <w:color w:val="000000"/>
          <w:szCs w:val="20"/>
        </w:rPr>
        <w:t xml:space="preserve"> They</w:t>
      </w:r>
      <w:r w:rsidR="001730CE">
        <w:rPr>
          <w:color w:val="000000"/>
          <w:szCs w:val="20"/>
        </w:rPr>
        <w:t xml:space="preserve"> are typically performed by system level simulation using </w:t>
      </w:r>
      <w:r w:rsidR="007C2AC1">
        <w:rPr>
          <w:color w:val="000000"/>
          <w:szCs w:val="20"/>
        </w:rPr>
        <w:t xml:space="preserve">the </w:t>
      </w:r>
      <w:r w:rsidR="001730CE">
        <w:rPr>
          <w:color w:val="000000"/>
          <w:szCs w:val="20"/>
        </w:rPr>
        <w:t>agreed sets of assumptions</w:t>
      </w:r>
      <w:r>
        <w:rPr>
          <w:color w:val="000000"/>
          <w:szCs w:val="20"/>
        </w:rPr>
        <w:t>.</w:t>
      </w:r>
    </w:p>
    <w:p w14:paraId="29645105" w14:textId="737DBE2D" w:rsidR="001730CE" w:rsidRDefault="001730CE" w:rsidP="001730CE">
      <w:pPr>
        <w:pStyle w:val="BodyText"/>
        <w:snapToGrid w:val="0"/>
        <w:rPr>
          <w:color w:val="000000"/>
          <w:szCs w:val="20"/>
        </w:rPr>
      </w:pPr>
      <w:r w:rsidRPr="001730CE">
        <w:rPr>
          <w:color w:val="000000"/>
          <w:szCs w:val="20"/>
        </w:rPr>
        <w:t>During the NR SI, coexistence studies were performed reusing largely the simulation assumptions (TR 38.803</w:t>
      </w:r>
      <w:r>
        <w:rPr>
          <w:color w:val="000000"/>
          <w:szCs w:val="20"/>
        </w:rPr>
        <w:t xml:space="preserve"> [4]</w:t>
      </w:r>
      <w:r w:rsidRPr="001730CE">
        <w:rPr>
          <w:color w:val="000000"/>
          <w:szCs w:val="20"/>
        </w:rPr>
        <w:t>) from LTE (TR 36.942</w:t>
      </w:r>
      <w:r>
        <w:rPr>
          <w:color w:val="000000"/>
          <w:szCs w:val="20"/>
        </w:rPr>
        <w:t xml:space="preserve"> [5]</w:t>
      </w:r>
      <w:r w:rsidRPr="001730CE">
        <w:rPr>
          <w:color w:val="000000"/>
          <w:szCs w:val="20"/>
        </w:rPr>
        <w:t xml:space="preserve">) and AAS (TR 37.840 </w:t>
      </w:r>
      <w:r>
        <w:rPr>
          <w:color w:val="000000"/>
          <w:szCs w:val="20"/>
        </w:rPr>
        <w:t xml:space="preserve">[6] </w:t>
      </w:r>
      <w:r w:rsidRPr="001730CE">
        <w:rPr>
          <w:color w:val="000000"/>
          <w:szCs w:val="20"/>
        </w:rPr>
        <w:t>and TR 37.842</w:t>
      </w:r>
      <w:r>
        <w:rPr>
          <w:color w:val="000000"/>
          <w:szCs w:val="20"/>
        </w:rPr>
        <w:t xml:space="preserve"> [7]</w:t>
      </w:r>
      <w:r w:rsidRPr="001730CE">
        <w:rPr>
          <w:color w:val="000000"/>
          <w:szCs w:val="20"/>
        </w:rPr>
        <w:t>). RAN4 should examine whether these simulation assumptions would continue to reflect real-life deployment for 6G</w:t>
      </w:r>
      <w:r>
        <w:rPr>
          <w:color w:val="000000"/>
          <w:szCs w:val="20"/>
        </w:rPr>
        <w:t xml:space="preserve"> </w:t>
      </w:r>
      <w:proofErr w:type="gramStart"/>
      <w:r w:rsidRPr="001730CE">
        <w:rPr>
          <w:color w:val="000000"/>
          <w:szCs w:val="20"/>
        </w:rPr>
        <w:t>R</w:t>
      </w:r>
      <w:r>
        <w:rPr>
          <w:color w:val="000000"/>
          <w:szCs w:val="20"/>
        </w:rPr>
        <w:t>adio</w:t>
      </w:r>
      <w:proofErr w:type="gramEnd"/>
      <w:r w:rsidRPr="001730CE">
        <w:rPr>
          <w:color w:val="000000"/>
          <w:szCs w:val="20"/>
        </w:rPr>
        <w:t xml:space="preserve"> or they should be revised</w:t>
      </w:r>
      <w:r w:rsidR="003F5712">
        <w:rPr>
          <w:color w:val="000000"/>
          <w:szCs w:val="20"/>
        </w:rPr>
        <w:t xml:space="preserve"> when performing coexistence studies for 6G Radio</w:t>
      </w:r>
      <w:r>
        <w:rPr>
          <w:color w:val="000000"/>
          <w:szCs w:val="20"/>
        </w:rPr>
        <w:t>.</w:t>
      </w:r>
    </w:p>
    <w:p w14:paraId="7F42F5CA" w14:textId="6C4195FC" w:rsidR="00455C3F" w:rsidRDefault="00455C3F" w:rsidP="001730CE">
      <w:pPr>
        <w:pStyle w:val="BodyText"/>
        <w:snapToGrid w:val="0"/>
        <w:rPr>
          <w:color w:val="000000"/>
          <w:szCs w:val="20"/>
        </w:rPr>
      </w:pPr>
      <w:r w:rsidRPr="00455C3F">
        <w:rPr>
          <w:color w:val="000000"/>
          <w:szCs w:val="20"/>
        </w:rPr>
        <w:t>B</w:t>
      </w:r>
      <w:r>
        <w:rPr>
          <w:color w:val="000000"/>
          <w:szCs w:val="20"/>
        </w:rPr>
        <w:t>S</w:t>
      </w:r>
      <w:r w:rsidRPr="00455C3F">
        <w:rPr>
          <w:color w:val="000000"/>
          <w:szCs w:val="20"/>
        </w:rPr>
        <w:t xml:space="preserve"> vertical coverage range </w:t>
      </w:r>
      <w:r>
        <w:rPr>
          <w:color w:val="000000"/>
          <w:szCs w:val="20"/>
        </w:rPr>
        <w:t>is one</w:t>
      </w:r>
      <w:r w:rsidR="003F5712">
        <w:rPr>
          <w:color w:val="000000"/>
          <w:szCs w:val="20"/>
        </w:rPr>
        <w:t xml:space="preserve"> of the antenna array parameters that was </w:t>
      </w:r>
      <w:r>
        <w:rPr>
          <w:color w:val="000000"/>
          <w:szCs w:val="20"/>
        </w:rPr>
        <w:t>included in the LS replies [8-10] to ITU-R on</w:t>
      </w:r>
      <w:r w:rsidRPr="00455C3F">
        <w:t xml:space="preserve"> </w:t>
      </w:r>
      <w:r w:rsidRPr="00455C3F">
        <w:rPr>
          <w:color w:val="000000"/>
          <w:szCs w:val="20"/>
        </w:rPr>
        <w:t>IMT parameters for 4400 - 4800 MHz, 7125 - 8400 MHz and 14800 - 15350 MHz</w:t>
      </w:r>
      <w:r>
        <w:rPr>
          <w:color w:val="000000"/>
          <w:szCs w:val="20"/>
        </w:rPr>
        <w:t xml:space="preserve"> and recorded in TR 38.922 [11]:</w:t>
      </w:r>
    </w:p>
    <w:tbl>
      <w:tblPr>
        <w:tblStyle w:val="TableGrid"/>
        <w:tblW w:w="0" w:type="auto"/>
        <w:tblLook w:val="04A0" w:firstRow="1" w:lastRow="0" w:firstColumn="1" w:lastColumn="0" w:noHBand="0" w:noVBand="1"/>
      </w:tblPr>
      <w:tblGrid>
        <w:gridCol w:w="9062"/>
      </w:tblGrid>
      <w:tr w:rsidR="00455C3F" w14:paraId="08557EE3" w14:textId="77777777" w:rsidTr="00455C3F">
        <w:tc>
          <w:tcPr>
            <w:tcW w:w="9062" w:type="dxa"/>
          </w:tcPr>
          <w:p w14:paraId="2B23D89D" w14:textId="77777777" w:rsidR="00455C3F" w:rsidRDefault="00455C3F" w:rsidP="00455C3F">
            <w:pPr>
              <w:pStyle w:val="TH"/>
              <w:rPr>
                <w:lang w:val="en-US"/>
              </w:rPr>
            </w:pPr>
            <w:r>
              <w:rPr>
                <w:lang w:val="en-US"/>
              </w:rPr>
              <w:lastRenderedPageBreak/>
              <w:t>Table 6.1</w:t>
            </w:r>
            <w:r w:rsidRPr="002D1632">
              <w:rPr>
                <w:lang w:val="en-US"/>
              </w:rPr>
              <w:t>.2.3.2</w:t>
            </w:r>
            <w:r>
              <w:rPr>
                <w:lang w:val="en-US"/>
              </w:rPr>
              <w:t>-3: Antenna array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1627"/>
              <w:gridCol w:w="1606"/>
              <w:gridCol w:w="1609"/>
            </w:tblGrid>
            <w:tr w:rsidR="00455C3F" w14:paraId="19FE3B48" w14:textId="77777777" w:rsidTr="00EB30CD">
              <w:trPr>
                <w:trHeight w:val="440"/>
                <w:jc w:val="center"/>
              </w:trPr>
              <w:tc>
                <w:tcPr>
                  <w:tcW w:w="1334" w:type="pct"/>
                  <w:tcBorders>
                    <w:top w:val="single" w:sz="4" w:space="0" w:color="auto"/>
                    <w:left w:val="single" w:sz="4" w:space="0" w:color="auto"/>
                    <w:bottom w:val="single" w:sz="4" w:space="0" w:color="auto"/>
                    <w:right w:val="single" w:sz="4" w:space="0" w:color="auto"/>
                  </w:tcBorders>
                  <w:vAlign w:val="center"/>
                </w:tcPr>
                <w:p w14:paraId="1939C073" w14:textId="77777777" w:rsidR="00455C3F" w:rsidRPr="00E16BCA" w:rsidRDefault="00455C3F" w:rsidP="00455C3F">
                  <w:pPr>
                    <w:pStyle w:val="TAH"/>
                  </w:pPr>
                  <w:r>
                    <w:t>Parameter</w:t>
                  </w:r>
                </w:p>
              </w:tc>
              <w:tc>
                <w:tcPr>
                  <w:tcW w:w="1232" w:type="pct"/>
                  <w:tcBorders>
                    <w:top w:val="single" w:sz="4" w:space="0" w:color="auto"/>
                    <w:left w:val="single" w:sz="4" w:space="0" w:color="auto"/>
                    <w:bottom w:val="single" w:sz="4" w:space="0" w:color="auto"/>
                    <w:right w:val="single" w:sz="4" w:space="0" w:color="auto"/>
                  </w:tcBorders>
                </w:tcPr>
                <w:p w14:paraId="5798C535" w14:textId="77777777" w:rsidR="00455C3F" w:rsidRPr="00E16BCA" w:rsidRDefault="00455C3F" w:rsidP="00455C3F">
                  <w:pPr>
                    <w:pStyle w:val="TAH"/>
                  </w:pPr>
                  <w:r w:rsidRPr="007849B1">
                    <w:rPr>
                      <w:rFonts w:hint="eastAsia"/>
                    </w:rPr>
                    <w:t>Indoor</w:t>
                  </w:r>
                </w:p>
              </w:tc>
              <w:tc>
                <w:tcPr>
                  <w:tcW w:w="1216" w:type="pct"/>
                  <w:tcBorders>
                    <w:top w:val="single" w:sz="4" w:space="0" w:color="auto"/>
                    <w:left w:val="single" w:sz="4" w:space="0" w:color="auto"/>
                    <w:bottom w:val="single" w:sz="4" w:space="0" w:color="auto"/>
                    <w:right w:val="single" w:sz="4" w:space="0" w:color="auto"/>
                  </w:tcBorders>
                </w:tcPr>
                <w:p w14:paraId="1AD25C65" w14:textId="77777777" w:rsidR="00455C3F" w:rsidRPr="008A2DDD" w:rsidRDefault="00455C3F" w:rsidP="00455C3F">
                  <w:pPr>
                    <w:pStyle w:val="TAH"/>
                    <w:rPr>
                      <w:bCs/>
                    </w:rPr>
                  </w:pPr>
                  <w:r w:rsidRPr="007849B1">
                    <w:rPr>
                      <w:rFonts w:hint="eastAsia"/>
                    </w:rPr>
                    <w:t>Urban macro</w:t>
                  </w:r>
                </w:p>
              </w:tc>
              <w:tc>
                <w:tcPr>
                  <w:tcW w:w="1217" w:type="pct"/>
                  <w:tcBorders>
                    <w:top w:val="single" w:sz="4" w:space="0" w:color="auto"/>
                    <w:left w:val="single" w:sz="4" w:space="0" w:color="auto"/>
                    <w:bottom w:val="single" w:sz="4" w:space="0" w:color="auto"/>
                    <w:right w:val="single" w:sz="4" w:space="0" w:color="auto"/>
                  </w:tcBorders>
                </w:tcPr>
                <w:p w14:paraId="132F55E0" w14:textId="77777777" w:rsidR="00455C3F" w:rsidRPr="00E16BCA" w:rsidRDefault="00455C3F" w:rsidP="00455C3F">
                  <w:pPr>
                    <w:pStyle w:val="TAH"/>
                  </w:pPr>
                  <w:r w:rsidRPr="007849B1">
                    <w:rPr>
                      <w:rFonts w:hint="eastAsia"/>
                    </w:rPr>
                    <w:t>Dense urban</w:t>
                  </w:r>
                </w:p>
              </w:tc>
            </w:tr>
            <w:tr w:rsidR="00455C3F" w14:paraId="07DBD725" w14:textId="77777777" w:rsidTr="00EB30CD">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493508E1" w14:textId="77777777" w:rsidR="00455C3F" w:rsidRPr="00E16BCA" w:rsidRDefault="00455C3F" w:rsidP="00455C3F">
                  <w:pPr>
                    <w:pStyle w:val="TAL"/>
                    <w:rPr>
                      <w:lang w:eastAsia="zh-CN"/>
                    </w:rPr>
                  </w:pPr>
                  <w:r w:rsidRPr="00E16BCA">
                    <w:rPr>
                      <w:lang w:eastAsia="ja-JP"/>
                    </w:rPr>
                    <w:t xml:space="preserve">Element gain </w:t>
                  </w:r>
                  <w:r w:rsidRPr="00E16BCA">
                    <w:rPr>
                      <w:lang w:eastAsia="zh-CN"/>
                    </w:rPr>
                    <w:t xml:space="preserve">(dBi) </w:t>
                  </w:r>
                  <w:r w:rsidRPr="00E16BCA">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tcPr>
                <w:p w14:paraId="12A283C5" w14:textId="77777777" w:rsidR="00455C3F" w:rsidRPr="00E16BCA" w:rsidRDefault="00455C3F" w:rsidP="00455C3F">
                  <w:pPr>
                    <w:pStyle w:val="TAC"/>
                    <w:rPr>
                      <w:rFonts w:eastAsia="Calibri"/>
                    </w:rPr>
                  </w:pPr>
                  <w:r>
                    <w:t>5</w:t>
                  </w:r>
                </w:p>
              </w:tc>
              <w:tc>
                <w:tcPr>
                  <w:tcW w:w="1216" w:type="pct"/>
                  <w:tcBorders>
                    <w:top w:val="single" w:sz="4" w:space="0" w:color="auto"/>
                    <w:left w:val="single" w:sz="4" w:space="0" w:color="auto"/>
                    <w:bottom w:val="single" w:sz="4" w:space="0" w:color="auto"/>
                    <w:right w:val="single" w:sz="4" w:space="0" w:color="auto"/>
                  </w:tcBorders>
                </w:tcPr>
                <w:p w14:paraId="7FA5E2D8" w14:textId="77777777" w:rsidR="00455C3F" w:rsidRPr="00E16BCA" w:rsidRDefault="00455C3F" w:rsidP="00455C3F">
                  <w:pPr>
                    <w:pStyle w:val="TAC"/>
                    <w:rPr>
                      <w:rFonts w:eastAsia="Calibri"/>
                    </w:rPr>
                  </w:pPr>
                  <w:r>
                    <w:t>6.4</w:t>
                  </w:r>
                </w:p>
              </w:tc>
              <w:tc>
                <w:tcPr>
                  <w:tcW w:w="1217" w:type="pct"/>
                  <w:tcBorders>
                    <w:top w:val="single" w:sz="4" w:space="0" w:color="auto"/>
                    <w:left w:val="single" w:sz="4" w:space="0" w:color="auto"/>
                    <w:bottom w:val="single" w:sz="4" w:space="0" w:color="auto"/>
                    <w:right w:val="single" w:sz="4" w:space="0" w:color="auto"/>
                  </w:tcBorders>
                </w:tcPr>
                <w:p w14:paraId="19FC8736" w14:textId="77777777" w:rsidR="00455C3F" w:rsidRPr="00E16BCA" w:rsidRDefault="00455C3F" w:rsidP="00455C3F">
                  <w:pPr>
                    <w:pStyle w:val="TAC"/>
                    <w:rPr>
                      <w:rFonts w:eastAsia="Calibri"/>
                    </w:rPr>
                  </w:pPr>
                  <w:r>
                    <w:t>6.4</w:t>
                  </w:r>
                </w:p>
              </w:tc>
            </w:tr>
            <w:tr w:rsidR="00455C3F" w14:paraId="270271EB" w14:textId="77777777" w:rsidTr="00EB30CD">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17D96695" w14:textId="77777777" w:rsidR="00455C3F" w:rsidRPr="00E16BCA" w:rsidRDefault="00455C3F" w:rsidP="00455C3F">
                  <w:pPr>
                    <w:pStyle w:val="TAL"/>
                    <w:rPr>
                      <w:lang w:eastAsia="ja-JP"/>
                    </w:rPr>
                  </w:pPr>
                  <w:r w:rsidRPr="00E16BCA">
                    <w:rPr>
                      <w:lang w:eastAsia="ja-JP"/>
                    </w:rPr>
                    <w:t>Horizontal/vertical 3 dB beam width of single element (degree)</w:t>
                  </w:r>
                  <w:r w:rsidRPr="00E16BCA">
                    <w:rPr>
                      <w:lang w:eastAsia="ko-KR"/>
                    </w:rPr>
                    <w:t xml:space="preserve"> </w:t>
                  </w:r>
                </w:p>
              </w:tc>
              <w:tc>
                <w:tcPr>
                  <w:tcW w:w="1232" w:type="pct"/>
                  <w:tcBorders>
                    <w:top w:val="single" w:sz="4" w:space="0" w:color="auto"/>
                    <w:left w:val="single" w:sz="4" w:space="0" w:color="auto"/>
                    <w:bottom w:val="single" w:sz="4" w:space="0" w:color="auto"/>
                    <w:right w:val="single" w:sz="4" w:space="0" w:color="auto"/>
                  </w:tcBorders>
                  <w:vAlign w:val="center"/>
                </w:tcPr>
                <w:p w14:paraId="0A412831" w14:textId="77777777" w:rsidR="00455C3F" w:rsidRPr="00E16BCA" w:rsidRDefault="00455C3F" w:rsidP="00455C3F">
                  <w:pPr>
                    <w:pStyle w:val="TAC"/>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r>
                  <w:r>
                    <w:rPr>
                      <w:lang w:eastAsia="ko-KR"/>
                    </w:rPr>
                    <w:t>90</w:t>
                  </w:r>
                  <w:r w:rsidRPr="00E16BCA">
                    <w:rPr>
                      <w:lang w:eastAsia="ko-KR"/>
                    </w:rPr>
                    <w:t>º</w:t>
                  </w:r>
                  <w:r w:rsidRPr="00E16BCA">
                    <w:rPr>
                      <w:rFonts w:eastAsia="Malgun Gothic"/>
                      <w:lang w:eastAsia="ko-KR"/>
                    </w:rPr>
                    <w:t xml:space="preserve"> </w:t>
                  </w:r>
                  <w:r w:rsidRPr="00E16BCA">
                    <w:t xml:space="preserve">for </w:t>
                  </w:r>
                  <w:r w:rsidRPr="00E16BCA">
                    <w:rPr>
                      <w:lang w:eastAsia="ko-KR"/>
                    </w:rPr>
                    <w:t>V</w:t>
                  </w:r>
                </w:p>
              </w:tc>
              <w:tc>
                <w:tcPr>
                  <w:tcW w:w="1216" w:type="pct"/>
                  <w:tcBorders>
                    <w:top w:val="single" w:sz="4" w:space="0" w:color="auto"/>
                    <w:left w:val="single" w:sz="4" w:space="0" w:color="auto"/>
                    <w:bottom w:val="single" w:sz="4" w:space="0" w:color="auto"/>
                    <w:right w:val="single" w:sz="4" w:space="0" w:color="auto"/>
                  </w:tcBorders>
                  <w:vAlign w:val="center"/>
                </w:tcPr>
                <w:p w14:paraId="00AF8CE9" w14:textId="77777777" w:rsidR="00455C3F" w:rsidRPr="00E16BCA" w:rsidRDefault="00455C3F" w:rsidP="00455C3F">
                  <w:pPr>
                    <w:pStyle w:val="TAC"/>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t>65º</w:t>
                  </w:r>
                  <w:r w:rsidRPr="00E16BCA">
                    <w:rPr>
                      <w:rFonts w:eastAsia="Malgun Gothic"/>
                      <w:lang w:eastAsia="ko-KR"/>
                    </w:rPr>
                    <w:t xml:space="preserve"> </w:t>
                  </w:r>
                  <w:r w:rsidRPr="00E16BCA">
                    <w:t xml:space="preserve">for </w:t>
                  </w:r>
                  <w:r w:rsidRPr="00E16BCA">
                    <w:rPr>
                      <w:lang w:eastAsia="ko-KR"/>
                    </w:rPr>
                    <w:t>V</w:t>
                  </w:r>
                </w:p>
              </w:tc>
              <w:tc>
                <w:tcPr>
                  <w:tcW w:w="1217" w:type="pct"/>
                  <w:tcBorders>
                    <w:top w:val="single" w:sz="4" w:space="0" w:color="auto"/>
                    <w:left w:val="single" w:sz="4" w:space="0" w:color="auto"/>
                    <w:bottom w:val="single" w:sz="4" w:space="0" w:color="auto"/>
                    <w:right w:val="single" w:sz="4" w:space="0" w:color="auto"/>
                  </w:tcBorders>
                  <w:vAlign w:val="center"/>
                </w:tcPr>
                <w:p w14:paraId="69BD8775" w14:textId="77777777" w:rsidR="00455C3F" w:rsidRPr="00E16BCA" w:rsidRDefault="00455C3F" w:rsidP="00455C3F">
                  <w:pPr>
                    <w:pStyle w:val="TAC"/>
                    <w:rPr>
                      <w:rFonts w:eastAsia="Calibri"/>
                    </w:rPr>
                  </w:pPr>
                  <w:r>
                    <w:t>90</w:t>
                  </w:r>
                  <w:r w:rsidRPr="00E16BCA">
                    <w:rPr>
                      <w:lang w:eastAsia="ko-KR"/>
                    </w:rPr>
                    <w:t xml:space="preserve">º </w:t>
                  </w:r>
                  <w:r w:rsidRPr="00E16BCA">
                    <w:t xml:space="preserve">for </w:t>
                  </w:r>
                  <w:r w:rsidRPr="00E16BCA">
                    <w:rPr>
                      <w:lang w:eastAsia="ko-KR"/>
                    </w:rPr>
                    <w:t>H</w:t>
                  </w:r>
                  <w:r w:rsidRPr="00E16BCA">
                    <w:rPr>
                      <w:lang w:eastAsia="ko-KR"/>
                    </w:rPr>
                    <w:br/>
                  </w:r>
                  <w:r>
                    <w:rPr>
                      <w:lang w:eastAsia="ko-KR"/>
                    </w:rPr>
                    <w:t>65</w:t>
                  </w:r>
                  <w:r w:rsidRPr="00E16BCA">
                    <w:rPr>
                      <w:lang w:eastAsia="ko-KR"/>
                    </w:rPr>
                    <w:t>º</w:t>
                  </w:r>
                  <w:r w:rsidRPr="00E16BCA">
                    <w:rPr>
                      <w:rFonts w:eastAsia="Malgun Gothic"/>
                      <w:lang w:eastAsia="ko-KR"/>
                    </w:rPr>
                    <w:t xml:space="preserve"> </w:t>
                  </w:r>
                  <w:r w:rsidRPr="00E16BCA">
                    <w:t xml:space="preserve">for </w:t>
                  </w:r>
                  <w:r w:rsidRPr="00E16BCA">
                    <w:rPr>
                      <w:lang w:eastAsia="ko-KR"/>
                    </w:rPr>
                    <w:t>V</w:t>
                  </w:r>
                </w:p>
              </w:tc>
            </w:tr>
            <w:tr w:rsidR="00455C3F" w14:paraId="2336784D" w14:textId="77777777" w:rsidTr="00EB30CD">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23D8FE38" w14:textId="77777777" w:rsidR="00455C3F" w:rsidRPr="00E16BCA" w:rsidRDefault="00455C3F" w:rsidP="00455C3F">
                  <w:pPr>
                    <w:pStyle w:val="TAL"/>
                    <w:rPr>
                      <w:lang w:eastAsia="zh-CN"/>
                    </w:rPr>
                  </w:pPr>
                  <w:r w:rsidRPr="00E16BCA">
                    <w:rPr>
                      <w:lang w:eastAsia="zh-CN"/>
                    </w:rPr>
                    <w:t>Horizontal/vertical front</w:t>
                  </w:r>
                  <w:r w:rsidRPr="00E16BCA">
                    <w:rPr>
                      <w:lang w:eastAsia="zh-CN"/>
                    </w:rPr>
                    <w:noBreakHyphen/>
                    <w:t>to</w:t>
                  </w:r>
                  <w:r w:rsidRPr="00E16BCA">
                    <w:rPr>
                      <w:lang w:eastAsia="zh-CN"/>
                    </w:rPr>
                    <w:noBreakHyphen/>
                    <w:t>back ratio (dB)</w:t>
                  </w:r>
                </w:p>
              </w:tc>
              <w:tc>
                <w:tcPr>
                  <w:tcW w:w="1232" w:type="pct"/>
                  <w:tcBorders>
                    <w:top w:val="single" w:sz="4" w:space="0" w:color="auto"/>
                    <w:left w:val="single" w:sz="4" w:space="0" w:color="auto"/>
                    <w:bottom w:val="single" w:sz="4" w:space="0" w:color="auto"/>
                    <w:right w:val="single" w:sz="4" w:space="0" w:color="auto"/>
                  </w:tcBorders>
                  <w:vAlign w:val="center"/>
                </w:tcPr>
                <w:p w14:paraId="569D6683" w14:textId="77777777" w:rsidR="00455C3F" w:rsidRPr="00E16BCA" w:rsidRDefault="00455C3F" w:rsidP="00455C3F">
                  <w:pPr>
                    <w:pStyle w:val="TAC"/>
                    <w:rPr>
                      <w:rFonts w:eastAsia="Calibri"/>
                    </w:rPr>
                  </w:pPr>
                  <w:r w:rsidRPr="00E16BCA">
                    <w:t>30 for both H/V</w:t>
                  </w:r>
                </w:p>
              </w:tc>
              <w:tc>
                <w:tcPr>
                  <w:tcW w:w="1216" w:type="pct"/>
                  <w:tcBorders>
                    <w:top w:val="single" w:sz="4" w:space="0" w:color="auto"/>
                    <w:left w:val="single" w:sz="4" w:space="0" w:color="auto"/>
                    <w:bottom w:val="single" w:sz="4" w:space="0" w:color="auto"/>
                    <w:right w:val="single" w:sz="4" w:space="0" w:color="auto"/>
                  </w:tcBorders>
                  <w:vAlign w:val="center"/>
                </w:tcPr>
                <w:p w14:paraId="6F7283F5" w14:textId="77777777" w:rsidR="00455C3F" w:rsidRPr="00E16BCA" w:rsidRDefault="00455C3F" w:rsidP="00455C3F">
                  <w:pPr>
                    <w:pStyle w:val="TAC"/>
                    <w:rPr>
                      <w:rFonts w:eastAsia="Calibri"/>
                    </w:rPr>
                  </w:pPr>
                  <w:r w:rsidRPr="00E16BCA">
                    <w:t>30 for both H/V</w:t>
                  </w:r>
                </w:p>
              </w:tc>
              <w:tc>
                <w:tcPr>
                  <w:tcW w:w="1217" w:type="pct"/>
                  <w:tcBorders>
                    <w:top w:val="single" w:sz="4" w:space="0" w:color="auto"/>
                    <w:left w:val="single" w:sz="4" w:space="0" w:color="auto"/>
                    <w:bottom w:val="single" w:sz="4" w:space="0" w:color="auto"/>
                    <w:right w:val="single" w:sz="4" w:space="0" w:color="auto"/>
                  </w:tcBorders>
                  <w:vAlign w:val="center"/>
                </w:tcPr>
                <w:p w14:paraId="173D3C14" w14:textId="77777777" w:rsidR="00455C3F" w:rsidRPr="00E16BCA" w:rsidRDefault="00455C3F" w:rsidP="00455C3F">
                  <w:pPr>
                    <w:pStyle w:val="TAC"/>
                    <w:rPr>
                      <w:rFonts w:eastAsia="Calibri"/>
                    </w:rPr>
                  </w:pPr>
                  <w:r w:rsidRPr="00E16BCA">
                    <w:t>30 for both H/V</w:t>
                  </w:r>
                </w:p>
              </w:tc>
            </w:tr>
            <w:tr w:rsidR="00455C3F" w14:paraId="7AF5A2B5" w14:textId="77777777" w:rsidTr="00EB30CD">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7BB1DBD0" w14:textId="77777777" w:rsidR="00455C3F" w:rsidRPr="00E16BCA" w:rsidRDefault="00455C3F" w:rsidP="00455C3F">
                  <w:pPr>
                    <w:pStyle w:val="TAL"/>
                    <w:rPr>
                      <w:lang w:eastAsia="zh-CN"/>
                    </w:rPr>
                  </w:pPr>
                  <w:r w:rsidRPr="00E16BCA">
                    <w:rPr>
                      <w:lang w:eastAsia="ja-JP"/>
                    </w:rPr>
                    <w:t xml:space="preserve">Antenna polarization </w:t>
                  </w:r>
                </w:p>
              </w:tc>
              <w:tc>
                <w:tcPr>
                  <w:tcW w:w="1232" w:type="pct"/>
                  <w:tcBorders>
                    <w:top w:val="single" w:sz="4" w:space="0" w:color="auto"/>
                    <w:left w:val="single" w:sz="4" w:space="0" w:color="auto"/>
                    <w:bottom w:val="single" w:sz="4" w:space="0" w:color="auto"/>
                    <w:right w:val="single" w:sz="4" w:space="0" w:color="auto"/>
                  </w:tcBorders>
                  <w:vAlign w:val="center"/>
                </w:tcPr>
                <w:p w14:paraId="714AC374" w14:textId="77777777" w:rsidR="00455C3F" w:rsidRPr="00E16BCA" w:rsidRDefault="00455C3F" w:rsidP="00455C3F">
                  <w:pPr>
                    <w:pStyle w:val="TAC"/>
                    <w:rPr>
                      <w:rFonts w:eastAsia="Calibri"/>
                    </w:rPr>
                  </w:pPr>
                  <w:r w:rsidRPr="00E16BCA">
                    <w:t>Linear ±45</w:t>
                  </w:r>
                  <w:r w:rsidRPr="00E16BCA">
                    <w:rPr>
                      <w:lang w:eastAsia="ko-KR"/>
                    </w:rPr>
                    <w:t>º</w:t>
                  </w:r>
                </w:p>
              </w:tc>
              <w:tc>
                <w:tcPr>
                  <w:tcW w:w="1216" w:type="pct"/>
                  <w:tcBorders>
                    <w:top w:val="single" w:sz="4" w:space="0" w:color="auto"/>
                    <w:left w:val="single" w:sz="4" w:space="0" w:color="auto"/>
                    <w:bottom w:val="single" w:sz="4" w:space="0" w:color="auto"/>
                    <w:right w:val="single" w:sz="4" w:space="0" w:color="auto"/>
                  </w:tcBorders>
                  <w:vAlign w:val="center"/>
                </w:tcPr>
                <w:p w14:paraId="5C3933F2" w14:textId="77777777" w:rsidR="00455C3F" w:rsidRPr="00E16BCA" w:rsidRDefault="00455C3F" w:rsidP="00455C3F">
                  <w:pPr>
                    <w:pStyle w:val="TAC"/>
                    <w:rPr>
                      <w:rFonts w:eastAsia="Calibri"/>
                    </w:rPr>
                  </w:pPr>
                  <w:r w:rsidRPr="00E16BCA">
                    <w:t>Linear ±45</w:t>
                  </w:r>
                  <w:r w:rsidRPr="00E16BCA">
                    <w:rPr>
                      <w:lang w:eastAsia="ko-KR"/>
                    </w:rPr>
                    <w:t>º</w:t>
                  </w:r>
                </w:p>
              </w:tc>
              <w:tc>
                <w:tcPr>
                  <w:tcW w:w="1217" w:type="pct"/>
                  <w:tcBorders>
                    <w:top w:val="single" w:sz="4" w:space="0" w:color="auto"/>
                    <w:left w:val="single" w:sz="4" w:space="0" w:color="auto"/>
                    <w:bottom w:val="single" w:sz="4" w:space="0" w:color="auto"/>
                    <w:right w:val="single" w:sz="4" w:space="0" w:color="auto"/>
                  </w:tcBorders>
                  <w:vAlign w:val="center"/>
                </w:tcPr>
                <w:p w14:paraId="198AC008" w14:textId="77777777" w:rsidR="00455C3F" w:rsidRPr="00E16BCA" w:rsidRDefault="00455C3F" w:rsidP="00455C3F">
                  <w:pPr>
                    <w:pStyle w:val="TAC"/>
                    <w:rPr>
                      <w:rFonts w:eastAsia="Calibri"/>
                    </w:rPr>
                  </w:pPr>
                  <w:r w:rsidRPr="00E16BCA">
                    <w:t>Linear ±45</w:t>
                  </w:r>
                  <w:r w:rsidRPr="00E16BCA">
                    <w:rPr>
                      <w:lang w:eastAsia="ko-KR"/>
                    </w:rPr>
                    <w:t>º</w:t>
                  </w:r>
                </w:p>
              </w:tc>
            </w:tr>
            <w:tr w:rsidR="00455C3F" w14:paraId="394C7785" w14:textId="77777777" w:rsidTr="00EB30CD">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3C6FF59C" w14:textId="77777777" w:rsidR="00455C3F" w:rsidRPr="00E16BCA" w:rsidRDefault="00455C3F" w:rsidP="00455C3F">
                  <w:pPr>
                    <w:pStyle w:val="TAL"/>
                  </w:pPr>
                  <w:r w:rsidRPr="00E16BCA">
                    <w:t>Antenna array configuration (Row × Column)</w:t>
                  </w:r>
                  <w:r w:rsidRPr="00E16BCA">
                    <w:rPr>
                      <w:lang w:eastAsia="ko-KR"/>
                    </w:rPr>
                    <w:t xml:space="preserve"> </w:t>
                  </w:r>
                  <w:r w:rsidRPr="00E16BCA">
                    <w:rPr>
                      <w:lang w:eastAsia="ko-KR"/>
                    </w:rPr>
                    <w:br/>
                  </w:r>
                  <w:r w:rsidRPr="00E16BCA">
                    <w:rPr>
                      <w:vertAlign w:val="superscript"/>
                      <w:lang w:eastAsia="ko-KR"/>
                    </w:rPr>
                    <w:t>(Note 4)</w:t>
                  </w:r>
                </w:p>
              </w:tc>
              <w:tc>
                <w:tcPr>
                  <w:tcW w:w="1232" w:type="pct"/>
                  <w:tcBorders>
                    <w:top w:val="single" w:sz="4" w:space="0" w:color="auto"/>
                    <w:left w:val="single" w:sz="4" w:space="0" w:color="auto"/>
                    <w:bottom w:val="single" w:sz="4" w:space="0" w:color="auto"/>
                    <w:right w:val="single" w:sz="4" w:space="0" w:color="auto"/>
                  </w:tcBorders>
                  <w:vAlign w:val="center"/>
                </w:tcPr>
                <w:p w14:paraId="2E2E4541" w14:textId="77777777" w:rsidR="00455C3F" w:rsidRPr="00E16BCA" w:rsidRDefault="00455C3F" w:rsidP="00455C3F">
                  <w:pPr>
                    <w:pStyle w:val="TAC"/>
                    <w:rPr>
                      <w:rFonts w:eastAsia="Calibri"/>
                    </w:rPr>
                  </w:pPr>
                  <w:r>
                    <w:t>4 x 4</w:t>
                  </w:r>
                </w:p>
              </w:tc>
              <w:tc>
                <w:tcPr>
                  <w:tcW w:w="1216" w:type="pct"/>
                  <w:tcBorders>
                    <w:top w:val="single" w:sz="4" w:space="0" w:color="auto"/>
                    <w:left w:val="single" w:sz="4" w:space="0" w:color="auto"/>
                    <w:bottom w:val="single" w:sz="4" w:space="0" w:color="auto"/>
                    <w:right w:val="single" w:sz="4" w:space="0" w:color="auto"/>
                  </w:tcBorders>
                  <w:vAlign w:val="center"/>
                </w:tcPr>
                <w:p w14:paraId="40239173" w14:textId="77777777" w:rsidR="00455C3F" w:rsidRPr="00E16BCA" w:rsidRDefault="00455C3F" w:rsidP="00455C3F">
                  <w:pPr>
                    <w:pStyle w:val="TAC"/>
                    <w:rPr>
                      <w:rFonts w:eastAsia="Calibri"/>
                    </w:rPr>
                  </w:pPr>
                  <w:r>
                    <w:t>16 x 24</w:t>
                  </w:r>
                </w:p>
              </w:tc>
              <w:tc>
                <w:tcPr>
                  <w:tcW w:w="1217" w:type="pct"/>
                  <w:tcBorders>
                    <w:top w:val="single" w:sz="4" w:space="0" w:color="auto"/>
                    <w:left w:val="single" w:sz="4" w:space="0" w:color="auto"/>
                    <w:bottom w:val="single" w:sz="4" w:space="0" w:color="auto"/>
                    <w:right w:val="single" w:sz="4" w:space="0" w:color="auto"/>
                  </w:tcBorders>
                  <w:vAlign w:val="center"/>
                </w:tcPr>
                <w:p w14:paraId="2F8FC384" w14:textId="77777777" w:rsidR="00455C3F" w:rsidRPr="00E16BCA" w:rsidRDefault="00455C3F" w:rsidP="00455C3F">
                  <w:pPr>
                    <w:pStyle w:val="TAC"/>
                    <w:rPr>
                      <w:rFonts w:eastAsia="Calibri"/>
                      <w:lang w:eastAsia="ko-KR"/>
                    </w:rPr>
                  </w:pPr>
                  <w:r>
                    <w:t>16 x 24</w:t>
                  </w:r>
                </w:p>
              </w:tc>
            </w:tr>
            <w:tr w:rsidR="00455C3F" w14:paraId="680C6B87" w14:textId="77777777" w:rsidTr="00EB30CD">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4591F79E" w14:textId="77777777" w:rsidR="00455C3F" w:rsidRPr="00E16BCA" w:rsidRDefault="00455C3F" w:rsidP="00455C3F">
                  <w:pPr>
                    <w:pStyle w:val="TAL"/>
                  </w:pPr>
                  <w:r w:rsidRPr="00E16BCA">
                    <w:t xml:space="preserve">Horizontal/Vertical radiating sub-array spacing </w:t>
                  </w:r>
                </w:p>
              </w:tc>
              <w:tc>
                <w:tcPr>
                  <w:tcW w:w="1232" w:type="pct"/>
                  <w:tcBorders>
                    <w:top w:val="single" w:sz="4" w:space="0" w:color="auto"/>
                    <w:left w:val="single" w:sz="4" w:space="0" w:color="auto"/>
                    <w:bottom w:val="single" w:sz="4" w:space="0" w:color="auto"/>
                    <w:right w:val="single" w:sz="4" w:space="0" w:color="auto"/>
                  </w:tcBorders>
                  <w:vAlign w:val="center"/>
                </w:tcPr>
                <w:p w14:paraId="0BD53B1F" w14:textId="77777777" w:rsidR="00455C3F" w:rsidRPr="00E16BCA" w:rsidRDefault="00455C3F" w:rsidP="00455C3F">
                  <w:pPr>
                    <w:pStyle w:val="TAC"/>
                    <w:rPr>
                      <w:rFonts w:eastAsia="Calibri"/>
                    </w:rPr>
                  </w:pPr>
                  <w:r w:rsidRPr="00E16BCA">
                    <w:t xml:space="preserve">0.5 of wavelength for H, </w:t>
                  </w:r>
                  <w:r>
                    <w:t>0.5</w:t>
                  </w:r>
                  <w:r w:rsidRPr="00E16BCA">
                    <w:t xml:space="preserve"> of wavelength for V</w:t>
                  </w:r>
                </w:p>
              </w:tc>
              <w:tc>
                <w:tcPr>
                  <w:tcW w:w="1216" w:type="pct"/>
                  <w:tcBorders>
                    <w:top w:val="single" w:sz="4" w:space="0" w:color="auto"/>
                    <w:left w:val="single" w:sz="4" w:space="0" w:color="auto"/>
                    <w:bottom w:val="single" w:sz="4" w:space="0" w:color="auto"/>
                    <w:right w:val="single" w:sz="4" w:space="0" w:color="auto"/>
                  </w:tcBorders>
                  <w:vAlign w:val="center"/>
                </w:tcPr>
                <w:p w14:paraId="0E49DC1F" w14:textId="77777777" w:rsidR="00455C3F" w:rsidRPr="00E16BCA" w:rsidRDefault="00455C3F" w:rsidP="00455C3F">
                  <w:pPr>
                    <w:pStyle w:val="TAC"/>
                    <w:rPr>
                      <w:rFonts w:eastAsia="Calibri"/>
                    </w:rPr>
                  </w:pPr>
                  <w:r w:rsidRPr="00E16BCA">
                    <w:t xml:space="preserve">0.5 of wavelength for H, </w:t>
                  </w:r>
                  <w:r>
                    <w:rPr>
                      <w:rFonts w:eastAsia="Calibri"/>
                      <w:lang w:eastAsia="ko-KR"/>
                    </w:rPr>
                    <w:t>2.8</w:t>
                  </w:r>
                  <w:r>
                    <w:t xml:space="preserve"> </w:t>
                  </w:r>
                  <w:r w:rsidRPr="00E16BCA">
                    <w:t>of wavelength for V</w:t>
                  </w:r>
                  <w:r>
                    <w:t xml:space="preserve"> </w:t>
                  </w:r>
                  <w:r w:rsidRPr="0070615D">
                    <w:rPr>
                      <w:vertAlign w:val="superscript"/>
                      <w:lang w:eastAsia="ko-KR"/>
                    </w:rPr>
                    <w:t xml:space="preserve">(Note </w:t>
                  </w:r>
                  <w:r>
                    <w:rPr>
                      <w:vertAlign w:val="superscript"/>
                      <w:lang w:eastAsia="ko-KR"/>
                    </w:rPr>
                    <w:t>5</w:t>
                  </w:r>
                  <w:r w:rsidRPr="0070615D">
                    <w:rPr>
                      <w:vertAlign w:val="superscript"/>
                      <w:lang w:eastAsia="ko-KR"/>
                    </w:rPr>
                    <w:t>)</w:t>
                  </w:r>
                </w:p>
              </w:tc>
              <w:tc>
                <w:tcPr>
                  <w:tcW w:w="1217" w:type="pct"/>
                  <w:tcBorders>
                    <w:top w:val="single" w:sz="4" w:space="0" w:color="auto"/>
                    <w:left w:val="single" w:sz="4" w:space="0" w:color="auto"/>
                    <w:bottom w:val="single" w:sz="4" w:space="0" w:color="auto"/>
                    <w:right w:val="single" w:sz="4" w:space="0" w:color="auto"/>
                  </w:tcBorders>
                  <w:vAlign w:val="center"/>
                </w:tcPr>
                <w:p w14:paraId="428E4C28" w14:textId="77777777" w:rsidR="00455C3F" w:rsidRPr="00E16BCA" w:rsidRDefault="00455C3F" w:rsidP="00455C3F">
                  <w:pPr>
                    <w:pStyle w:val="TAC"/>
                    <w:rPr>
                      <w:rFonts w:eastAsia="Calibri"/>
                    </w:rPr>
                  </w:pPr>
                  <w:r w:rsidRPr="00E16BCA">
                    <w:t xml:space="preserve">0.5 of wavelength for H, </w:t>
                  </w:r>
                  <w:r>
                    <w:rPr>
                      <w:rFonts w:eastAsia="Calibri"/>
                      <w:lang w:eastAsia="ko-KR"/>
                    </w:rPr>
                    <w:t>2.8</w:t>
                  </w:r>
                  <w:r w:rsidRPr="00E16BCA">
                    <w:t xml:space="preserve"> of wavelength for V</w:t>
                  </w:r>
                  <w:r>
                    <w:t xml:space="preserve"> </w:t>
                  </w:r>
                  <w:r w:rsidRPr="0070615D">
                    <w:rPr>
                      <w:vertAlign w:val="superscript"/>
                      <w:lang w:eastAsia="ko-KR"/>
                    </w:rPr>
                    <w:t xml:space="preserve">(Note </w:t>
                  </w:r>
                  <w:r>
                    <w:rPr>
                      <w:vertAlign w:val="superscript"/>
                      <w:lang w:eastAsia="ko-KR"/>
                    </w:rPr>
                    <w:t>5</w:t>
                  </w:r>
                  <w:r w:rsidRPr="0070615D">
                    <w:rPr>
                      <w:vertAlign w:val="superscript"/>
                      <w:lang w:eastAsia="ko-KR"/>
                    </w:rPr>
                    <w:t>)</w:t>
                  </w:r>
                </w:p>
              </w:tc>
            </w:tr>
            <w:tr w:rsidR="00455C3F" w14:paraId="2EC89E12" w14:textId="77777777" w:rsidTr="00EB30CD">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3F860172" w14:textId="77777777" w:rsidR="00455C3F" w:rsidRPr="00E16BCA" w:rsidRDefault="00455C3F" w:rsidP="00455C3F">
                  <w:pPr>
                    <w:pStyle w:val="TAL"/>
                    <w:rPr>
                      <w:lang w:eastAsia="ko-KR"/>
                    </w:rPr>
                  </w:pPr>
                  <w:r w:rsidRPr="00E16BCA">
                    <w:rPr>
                      <w:lang w:eastAsia="ko-KR"/>
                    </w:rPr>
                    <w:t>Number of element rows in sub-array</w:t>
                  </w:r>
                </w:p>
              </w:tc>
              <w:tc>
                <w:tcPr>
                  <w:tcW w:w="1232" w:type="pct"/>
                  <w:tcBorders>
                    <w:top w:val="single" w:sz="4" w:space="0" w:color="auto"/>
                    <w:left w:val="single" w:sz="4" w:space="0" w:color="auto"/>
                    <w:bottom w:val="single" w:sz="4" w:space="0" w:color="auto"/>
                    <w:right w:val="single" w:sz="4" w:space="0" w:color="auto"/>
                  </w:tcBorders>
                  <w:vAlign w:val="center"/>
                </w:tcPr>
                <w:p w14:paraId="12F23F5E" w14:textId="77777777" w:rsidR="00455C3F" w:rsidRPr="00E16BCA" w:rsidRDefault="00455C3F" w:rsidP="00455C3F">
                  <w:pPr>
                    <w:pStyle w:val="TAC"/>
                    <w:rPr>
                      <w:rFonts w:eastAsia="Calibri"/>
                      <w:lang w:eastAsia="ko-KR"/>
                    </w:rPr>
                  </w:pPr>
                  <w:r>
                    <w:rPr>
                      <w:rFonts w:eastAsia="Calibri"/>
                      <w:lang w:eastAsia="ko-KR"/>
                    </w:rPr>
                    <w:t>N/A</w:t>
                  </w:r>
                </w:p>
              </w:tc>
              <w:tc>
                <w:tcPr>
                  <w:tcW w:w="1216" w:type="pct"/>
                  <w:tcBorders>
                    <w:top w:val="single" w:sz="4" w:space="0" w:color="auto"/>
                    <w:left w:val="single" w:sz="4" w:space="0" w:color="auto"/>
                    <w:bottom w:val="single" w:sz="4" w:space="0" w:color="auto"/>
                    <w:right w:val="single" w:sz="4" w:space="0" w:color="auto"/>
                  </w:tcBorders>
                  <w:vAlign w:val="center"/>
                </w:tcPr>
                <w:p w14:paraId="7275C187" w14:textId="77777777" w:rsidR="00455C3F" w:rsidRPr="00E16BCA" w:rsidRDefault="00455C3F" w:rsidP="00455C3F">
                  <w:pPr>
                    <w:pStyle w:val="TAC"/>
                    <w:rPr>
                      <w:rFonts w:eastAsia="Calibri"/>
                      <w:lang w:eastAsia="ko-KR"/>
                    </w:rPr>
                  </w:pPr>
                  <w:r>
                    <w:rPr>
                      <w:rFonts w:eastAsia="Calibri"/>
                      <w:lang w:eastAsia="ko-KR"/>
                    </w:rPr>
                    <w:t>4</w:t>
                  </w:r>
                </w:p>
              </w:tc>
              <w:tc>
                <w:tcPr>
                  <w:tcW w:w="1217" w:type="pct"/>
                  <w:tcBorders>
                    <w:top w:val="single" w:sz="4" w:space="0" w:color="auto"/>
                    <w:left w:val="single" w:sz="4" w:space="0" w:color="auto"/>
                    <w:bottom w:val="single" w:sz="4" w:space="0" w:color="auto"/>
                    <w:right w:val="single" w:sz="4" w:space="0" w:color="auto"/>
                  </w:tcBorders>
                  <w:vAlign w:val="center"/>
                </w:tcPr>
                <w:p w14:paraId="2A8E43B7" w14:textId="77777777" w:rsidR="00455C3F" w:rsidRPr="00E16BCA" w:rsidRDefault="00455C3F" w:rsidP="00455C3F">
                  <w:pPr>
                    <w:pStyle w:val="TAC"/>
                    <w:rPr>
                      <w:rFonts w:eastAsia="Calibri"/>
                      <w:lang w:eastAsia="ko-KR"/>
                    </w:rPr>
                  </w:pPr>
                  <w:r>
                    <w:rPr>
                      <w:rFonts w:eastAsia="Calibri"/>
                      <w:lang w:eastAsia="ko-KR"/>
                    </w:rPr>
                    <w:t>4</w:t>
                  </w:r>
                </w:p>
              </w:tc>
            </w:tr>
            <w:tr w:rsidR="00455C3F" w14:paraId="145E2EBA" w14:textId="77777777" w:rsidTr="00EB30CD">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6164E32A" w14:textId="77777777" w:rsidR="00455C3F" w:rsidRPr="00E16BCA" w:rsidRDefault="00455C3F" w:rsidP="00455C3F">
                  <w:pPr>
                    <w:pStyle w:val="TAL"/>
                    <w:rPr>
                      <w:lang w:eastAsia="ko-KR"/>
                    </w:rPr>
                  </w:pPr>
                  <w:r w:rsidRPr="00E16BCA">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sidRPr="00E16BCA">
                    <w:rPr>
                      <w:lang w:eastAsia="ko-KR"/>
                    </w:rPr>
                    <w:t>)</w:t>
                  </w:r>
                </w:p>
              </w:tc>
              <w:tc>
                <w:tcPr>
                  <w:tcW w:w="1232" w:type="pct"/>
                  <w:tcBorders>
                    <w:top w:val="single" w:sz="4" w:space="0" w:color="auto"/>
                    <w:left w:val="single" w:sz="4" w:space="0" w:color="auto"/>
                    <w:bottom w:val="single" w:sz="4" w:space="0" w:color="auto"/>
                    <w:right w:val="single" w:sz="4" w:space="0" w:color="auto"/>
                  </w:tcBorders>
                  <w:vAlign w:val="center"/>
                </w:tcPr>
                <w:p w14:paraId="766BBF29" w14:textId="77777777" w:rsidR="00455C3F" w:rsidRPr="00E16BCA" w:rsidRDefault="00455C3F" w:rsidP="00455C3F">
                  <w:pPr>
                    <w:pStyle w:val="TAC"/>
                    <w:rPr>
                      <w:rFonts w:eastAsia="Calibri"/>
                      <w:lang w:eastAsia="ko-KR"/>
                    </w:rPr>
                  </w:pPr>
                  <w:r w:rsidRPr="00E16BCA">
                    <w:rPr>
                      <w:rFonts w:eastAsia="Calibri"/>
                      <w:lang w:eastAsia="ko-KR"/>
                    </w:rPr>
                    <w:t>0.</w:t>
                  </w:r>
                  <w:r>
                    <w:rPr>
                      <w:rFonts w:eastAsia="Calibri"/>
                      <w:lang w:eastAsia="ko-KR"/>
                    </w:rPr>
                    <w:t>5</w:t>
                  </w:r>
                  <w:r w:rsidRPr="00E16BCA">
                    <w:rPr>
                      <w:rFonts w:eastAsia="Calibri"/>
                      <w:lang w:eastAsia="ko-KR"/>
                    </w:rPr>
                    <w:t xml:space="preserve"> of wavelength of V</w:t>
                  </w:r>
                </w:p>
              </w:tc>
              <w:tc>
                <w:tcPr>
                  <w:tcW w:w="1216" w:type="pct"/>
                  <w:tcBorders>
                    <w:top w:val="single" w:sz="4" w:space="0" w:color="auto"/>
                    <w:left w:val="single" w:sz="4" w:space="0" w:color="auto"/>
                    <w:bottom w:val="single" w:sz="4" w:space="0" w:color="auto"/>
                    <w:right w:val="single" w:sz="4" w:space="0" w:color="auto"/>
                  </w:tcBorders>
                  <w:vAlign w:val="center"/>
                </w:tcPr>
                <w:p w14:paraId="1E91803B" w14:textId="77777777" w:rsidR="00455C3F" w:rsidRPr="00E16BCA" w:rsidRDefault="00455C3F" w:rsidP="00455C3F">
                  <w:pPr>
                    <w:pStyle w:val="TAC"/>
                    <w:rPr>
                      <w:rFonts w:eastAsia="Calibri"/>
                      <w:lang w:eastAsia="ko-KR"/>
                    </w:rPr>
                  </w:pPr>
                  <w:r w:rsidRPr="00E16BCA">
                    <w:rPr>
                      <w:rFonts w:eastAsia="Calibri"/>
                      <w:lang w:eastAsia="ko-KR"/>
                    </w:rPr>
                    <w:t>0.</w:t>
                  </w:r>
                  <w:r>
                    <w:rPr>
                      <w:rFonts w:eastAsia="Calibri"/>
                      <w:lang w:eastAsia="ko-KR"/>
                    </w:rPr>
                    <w:t>7</w:t>
                  </w:r>
                  <w:r w:rsidRPr="00E16BCA">
                    <w:rPr>
                      <w:rFonts w:eastAsia="Calibri"/>
                      <w:lang w:eastAsia="ko-KR"/>
                    </w:rPr>
                    <w:t xml:space="preserve"> of wavelength of V</w:t>
                  </w:r>
                </w:p>
              </w:tc>
              <w:tc>
                <w:tcPr>
                  <w:tcW w:w="1217" w:type="pct"/>
                  <w:tcBorders>
                    <w:top w:val="single" w:sz="4" w:space="0" w:color="auto"/>
                    <w:left w:val="single" w:sz="4" w:space="0" w:color="auto"/>
                    <w:bottom w:val="single" w:sz="4" w:space="0" w:color="auto"/>
                    <w:right w:val="single" w:sz="4" w:space="0" w:color="auto"/>
                  </w:tcBorders>
                  <w:vAlign w:val="center"/>
                </w:tcPr>
                <w:p w14:paraId="4EF1267B" w14:textId="77777777" w:rsidR="00455C3F" w:rsidRPr="00E16BCA" w:rsidRDefault="00455C3F" w:rsidP="00455C3F">
                  <w:pPr>
                    <w:pStyle w:val="TAC"/>
                    <w:rPr>
                      <w:rFonts w:eastAsia="Calibri"/>
                      <w:lang w:eastAsia="ko-KR"/>
                    </w:rPr>
                  </w:pPr>
                  <w:r w:rsidRPr="00E16BCA">
                    <w:rPr>
                      <w:rFonts w:eastAsia="Calibri"/>
                      <w:lang w:eastAsia="ko-KR"/>
                    </w:rPr>
                    <w:t>0.</w:t>
                  </w:r>
                  <w:r>
                    <w:rPr>
                      <w:rFonts w:eastAsia="Calibri"/>
                      <w:lang w:eastAsia="ko-KR"/>
                    </w:rPr>
                    <w:t>7</w:t>
                  </w:r>
                  <w:r w:rsidRPr="00E16BCA">
                    <w:rPr>
                      <w:rFonts w:eastAsia="Calibri"/>
                      <w:lang w:eastAsia="ko-KR"/>
                    </w:rPr>
                    <w:t xml:space="preserve"> of wavelength of V</w:t>
                  </w:r>
                </w:p>
              </w:tc>
            </w:tr>
            <w:tr w:rsidR="00455C3F" w14:paraId="7F1BA1D6" w14:textId="77777777" w:rsidTr="00EB30CD">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7C335A93" w14:textId="77777777" w:rsidR="00455C3F" w:rsidRPr="00E16BCA" w:rsidRDefault="00455C3F" w:rsidP="00455C3F">
                  <w:pPr>
                    <w:pStyle w:val="TAL"/>
                    <w:rPr>
                      <w:lang w:eastAsia="ko-KR"/>
                    </w:rPr>
                  </w:pPr>
                  <w:r w:rsidRPr="00E16BCA">
                    <w:rPr>
                      <w:lang w:eastAsia="ko-KR"/>
                    </w:rPr>
                    <w:t>Pre-set sub-array down-tilt (degrees)</w:t>
                  </w:r>
                </w:p>
              </w:tc>
              <w:tc>
                <w:tcPr>
                  <w:tcW w:w="1232" w:type="pct"/>
                  <w:tcBorders>
                    <w:top w:val="single" w:sz="4" w:space="0" w:color="auto"/>
                    <w:left w:val="single" w:sz="4" w:space="0" w:color="auto"/>
                    <w:bottom w:val="single" w:sz="4" w:space="0" w:color="auto"/>
                    <w:right w:val="single" w:sz="4" w:space="0" w:color="auto"/>
                  </w:tcBorders>
                  <w:vAlign w:val="center"/>
                </w:tcPr>
                <w:p w14:paraId="5926C4C5" w14:textId="77777777" w:rsidR="00455C3F" w:rsidRPr="00E16BCA" w:rsidRDefault="00455C3F" w:rsidP="00455C3F">
                  <w:pPr>
                    <w:pStyle w:val="TAC"/>
                    <w:rPr>
                      <w:rFonts w:eastAsia="Calibri"/>
                      <w:lang w:eastAsia="ko-KR"/>
                    </w:rPr>
                  </w:pPr>
                  <w:r>
                    <w:rPr>
                      <w:rFonts w:eastAsia="Calibri"/>
                      <w:lang w:eastAsia="ko-KR"/>
                    </w:rPr>
                    <w:t>N/A</w:t>
                  </w:r>
                </w:p>
              </w:tc>
              <w:tc>
                <w:tcPr>
                  <w:tcW w:w="1216" w:type="pct"/>
                  <w:tcBorders>
                    <w:top w:val="single" w:sz="4" w:space="0" w:color="auto"/>
                    <w:left w:val="single" w:sz="4" w:space="0" w:color="auto"/>
                    <w:bottom w:val="single" w:sz="4" w:space="0" w:color="auto"/>
                    <w:right w:val="single" w:sz="4" w:space="0" w:color="auto"/>
                  </w:tcBorders>
                  <w:vAlign w:val="center"/>
                </w:tcPr>
                <w:p w14:paraId="3F578DB6" w14:textId="77777777" w:rsidR="00455C3F" w:rsidRPr="00E16BCA" w:rsidRDefault="00455C3F" w:rsidP="00455C3F">
                  <w:pPr>
                    <w:pStyle w:val="TAC"/>
                    <w:rPr>
                      <w:rFonts w:eastAsia="Calibri"/>
                      <w:lang w:eastAsia="ko-KR"/>
                    </w:rPr>
                  </w:pPr>
                  <w:r w:rsidRPr="00E16BCA">
                    <w:rPr>
                      <w:rFonts w:eastAsia="Calibri"/>
                      <w:lang w:eastAsia="ko-KR"/>
                    </w:rPr>
                    <w:t>3</w:t>
                  </w:r>
                </w:p>
              </w:tc>
              <w:tc>
                <w:tcPr>
                  <w:tcW w:w="1217" w:type="pct"/>
                  <w:tcBorders>
                    <w:top w:val="single" w:sz="4" w:space="0" w:color="auto"/>
                    <w:left w:val="single" w:sz="4" w:space="0" w:color="auto"/>
                    <w:bottom w:val="single" w:sz="4" w:space="0" w:color="auto"/>
                    <w:right w:val="single" w:sz="4" w:space="0" w:color="auto"/>
                  </w:tcBorders>
                  <w:vAlign w:val="center"/>
                </w:tcPr>
                <w:p w14:paraId="1CE45849" w14:textId="77777777" w:rsidR="00455C3F" w:rsidRPr="00E16BCA" w:rsidRDefault="00455C3F" w:rsidP="00455C3F">
                  <w:pPr>
                    <w:pStyle w:val="TAC"/>
                    <w:rPr>
                      <w:rFonts w:eastAsia="Calibri"/>
                      <w:lang w:eastAsia="ko-KR"/>
                    </w:rPr>
                  </w:pPr>
                  <w:r w:rsidRPr="00E16BCA">
                    <w:rPr>
                      <w:rFonts w:eastAsia="Calibri"/>
                      <w:lang w:eastAsia="ko-KR"/>
                    </w:rPr>
                    <w:t>3</w:t>
                  </w:r>
                </w:p>
              </w:tc>
            </w:tr>
            <w:tr w:rsidR="00455C3F" w14:paraId="25FAC699" w14:textId="77777777" w:rsidTr="00EB30CD">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621C8D38" w14:textId="77777777" w:rsidR="00455C3F" w:rsidRPr="00E16BCA" w:rsidRDefault="00455C3F" w:rsidP="00455C3F">
                  <w:pPr>
                    <w:pStyle w:val="TAL"/>
                  </w:pPr>
                  <w:r w:rsidRPr="00E16BCA">
                    <w:rPr>
                      <w:lang w:eastAsia="ko-KR"/>
                    </w:rPr>
                    <w:t xml:space="preserve">Array Ohmic loss (dB) </w:t>
                  </w:r>
                  <w:r w:rsidRPr="00E16BCA">
                    <w:rPr>
                      <w:vertAlign w:val="superscript"/>
                      <w:lang w:eastAsia="ko-KR"/>
                    </w:rPr>
                    <w:t>(Note 2)</w:t>
                  </w:r>
                </w:p>
              </w:tc>
              <w:tc>
                <w:tcPr>
                  <w:tcW w:w="1232" w:type="pct"/>
                  <w:tcBorders>
                    <w:top w:val="single" w:sz="4" w:space="0" w:color="auto"/>
                    <w:left w:val="single" w:sz="4" w:space="0" w:color="auto"/>
                    <w:bottom w:val="single" w:sz="4" w:space="0" w:color="auto"/>
                    <w:right w:val="single" w:sz="4" w:space="0" w:color="auto"/>
                  </w:tcBorders>
                  <w:vAlign w:val="center"/>
                </w:tcPr>
                <w:p w14:paraId="7C628E8F" w14:textId="77777777" w:rsidR="00455C3F" w:rsidRPr="00E16BCA" w:rsidRDefault="00455C3F" w:rsidP="00455C3F">
                  <w:pPr>
                    <w:pStyle w:val="TAC"/>
                    <w:rPr>
                      <w:rFonts w:eastAsia="Calibri"/>
                      <w:lang w:eastAsia="ko-KR"/>
                    </w:rPr>
                  </w:pPr>
                  <w:r w:rsidRPr="00E16BCA">
                    <w:rPr>
                      <w:rFonts w:eastAsia="Calibri"/>
                      <w:lang w:eastAsia="ko-KR"/>
                    </w:rPr>
                    <w:t>2</w:t>
                  </w:r>
                </w:p>
              </w:tc>
              <w:tc>
                <w:tcPr>
                  <w:tcW w:w="1216" w:type="pct"/>
                  <w:tcBorders>
                    <w:top w:val="single" w:sz="4" w:space="0" w:color="auto"/>
                    <w:left w:val="single" w:sz="4" w:space="0" w:color="auto"/>
                    <w:bottom w:val="single" w:sz="4" w:space="0" w:color="auto"/>
                    <w:right w:val="single" w:sz="4" w:space="0" w:color="auto"/>
                  </w:tcBorders>
                  <w:vAlign w:val="center"/>
                </w:tcPr>
                <w:p w14:paraId="6C03EF65" w14:textId="77777777" w:rsidR="00455C3F" w:rsidRPr="00E16BCA" w:rsidRDefault="00455C3F" w:rsidP="00455C3F">
                  <w:pPr>
                    <w:pStyle w:val="TAC"/>
                    <w:rPr>
                      <w:rFonts w:eastAsia="Calibri"/>
                      <w:lang w:eastAsia="ko-KR"/>
                    </w:rPr>
                  </w:pPr>
                  <w:r w:rsidRPr="00E16BCA">
                    <w:rPr>
                      <w:rFonts w:eastAsia="Calibri"/>
                      <w:lang w:eastAsia="ko-KR"/>
                    </w:rPr>
                    <w:t>2</w:t>
                  </w:r>
                </w:p>
              </w:tc>
              <w:tc>
                <w:tcPr>
                  <w:tcW w:w="1217" w:type="pct"/>
                  <w:tcBorders>
                    <w:top w:val="single" w:sz="4" w:space="0" w:color="auto"/>
                    <w:left w:val="single" w:sz="4" w:space="0" w:color="auto"/>
                    <w:bottom w:val="single" w:sz="4" w:space="0" w:color="auto"/>
                    <w:right w:val="single" w:sz="4" w:space="0" w:color="auto"/>
                  </w:tcBorders>
                  <w:vAlign w:val="center"/>
                </w:tcPr>
                <w:p w14:paraId="6E03E1CF" w14:textId="77777777" w:rsidR="00455C3F" w:rsidRPr="00E16BCA" w:rsidRDefault="00455C3F" w:rsidP="00455C3F">
                  <w:pPr>
                    <w:pStyle w:val="TAC"/>
                    <w:rPr>
                      <w:rFonts w:eastAsia="Calibri"/>
                    </w:rPr>
                  </w:pPr>
                  <w:r w:rsidRPr="00E16BCA">
                    <w:rPr>
                      <w:rFonts w:eastAsia="Calibri"/>
                      <w:lang w:eastAsia="ko-KR"/>
                    </w:rPr>
                    <w:t>2</w:t>
                  </w:r>
                </w:p>
              </w:tc>
            </w:tr>
            <w:tr w:rsidR="00455C3F" w14:paraId="5349EC5C" w14:textId="77777777" w:rsidTr="00EB30CD">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20A1B3ED" w14:textId="77777777" w:rsidR="00455C3F" w:rsidRPr="00E16BCA" w:rsidRDefault="00455C3F" w:rsidP="00455C3F">
                  <w:pPr>
                    <w:pStyle w:val="TAL"/>
                    <w:rPr>
                      <w:lang w:eastAsia="ko-KR"/>
                    </w:rPr>
                  </w:pPr>
                  <w:r w:rsidRPr="00E16BCA">
                    <w:rPr>
                      <w:lang w:eastAsia="ko-KR"/>
                    </w:rPr>
                    <w:t>Conducted power (before Ohmic loss) per sub-array</w:t>
                  </w:r>
                  <w:r w:rsidRPr="00E16BCA">
                    <w:rPr>
                      <w:lang w:eastAsia="zh-CN"/>
                    </w:rPr>
                    <w:t xml:space="preserve"> </w:t>
                  </w:r>
                  <w:r>
                    <w:rPr>
                      <w:lang w:eastAsia="zh-CN"/>
                    </w:rPr>
                    <w:t xml:space="preserve">or element </w:t>
                  </w:r>
                  <w:r w:rsidRPr="00E16BCA">
                    <w:rPr>
                      <w:lang w:eastAsia="zh-CN"/>
                    </w:rPr>
                    <w:t xml:space="preserve">(dBm) </w:t>
                  </w:r>
                  <w:r w:rsidRPr="00E16BCA">
                    <w:rPr>
                      <w:vertAlign w:val="superscript"/>
                      <w:lang w:eastAsia="ko-KR"/>
                    </w:rPr>
                    <w:t>(Note 3)</w:t>
                  </w:r>
                  <w:r w:rsidRPr="00E16BCA">
                    <w:rPr>
                      <w:lang w:eastAsia="ko-KR"/>
                    </w:rPr>
                    <w:t xml:space="preserve"> </w:t>
                  </w:r>
                </w:p>
              </w:tc>
              <w:tc>
                <w:tcPr>
                  <w:tcW w:w="1232" w:type="pct"/>
                  <w:tcBorders>
                    <w:top w:val="single" w:sz="4" w:space="0" w:color="auto"/>
                    <w:left w:val="single" w:sz="4" w:space="0" w:color="auto"/>
                    <w:bottom w:val="single" w:sz="4" w:space="0" w:color="auto"/>
                    <w:right w:val="single" w:sz="4" w:space="0" w:color="auto"/>
                  </w:tcBorders>
                  <w:vAlign w:val="center"/>
                </w:tcPr>
                <w:p w14:paraId="7680447D" w14:textId="77777777" w:rsidR="00455C3F" w:rsidRPr="00E16BCA" w:rsidRDefault="00455C3F" w:rsidP="00455C3F">
                  <w:pPr>
                    <w:pStyle w:val="TAC"/>
                    <w:rPr>
                      <w:rFonts w:eastAsia="Calibri"/>
                      <w:lang w:eastAsia="ko-KR"/>
                    </w:rPr>
                  </w:pPr>
                  <w:r>
                    <w:rPr>
                      <w:rFonts w:eastAsia="Calibri"/>
                      <w:lang w:eastAsia="ko-KR"/>
                    </w:rPr>
                    <w:t>[2/8]</w:t>
                  </w:r>
                </w:p>
              </w:tc>
              <w:tc>
                <w:tcPr>
                  <w:tcW w:w="1216" w:type="pct"/>
                  <w:tcBorders>
                    <w:top w:val="single" w:sz="4" w:space="0" w:color="auto"/>
                    <w:left w:val="single" w:sz="4" w:space="0" w:color="auto"/>
                    <w:bottom w:val="single" w:sz="4" w:space="0" w:color="auto"/>
                    <w:right w:val="single" w:sz="4" w:space="0" w:color="auto"/>
                  </w:tcBorders>
                  <w:vAlign w:val="center"/>
                </w:tcPr>
                <w:p w14:paraId="31D074DC" w14:textId="77777777" w:rsidR="00455C3F" w:rsidRPr="00E16BCA" w:rsidRDefault="00455C3F" w:rsidP="00455C3F">
                  <w:pPr>
                    <w:pStyle w:val="TAC"/>
                    <w:rPr>
                      <w:rFonts w:eastAsia="Calibri"/>
                      <w:lang w:eastAsia="ko-KR"/>
                    </w:rPr>
                  </w:pPr>
                  <w:r>
                    <w:rPr>
                      <w:rFonts w:eastAsia="Calibri"/>
                      <w:lang w:eastAsia="ko-KR"/>
                    </w:rPr>
                    <w:t>17.14</w:t>
                  </w:r>
                </w:p>
              </w:tc>
              <w:tc>
                <w:tcPr>
                  <w:tcW w:w="1217" w:type="pct"/>
                  <w:tcBorders>
                    <w:top w:val="single" w:sz="4" w:space="0" w:color="auto"/>
                    <w:left w:val="single" w:sz="4" w:space="0" w:color="auto"/>
                    <w:bottom w:val="single" w:sz="4" w:space="0" w:color="auto"/>
                    <w:right w:val="single" w:sz="4" w:space="0" w:color="auto"/>
                  </w:tcBorders>
                  <w:vAlign w:val="center"/>
                </w:tcPr>
                <w:p w14:paraId="251FE2BB" w14:textId="77777777" w:rsidR="00455C3F" w:rsidRPr="00E16BCA" w:rsidRDefault="00455C3F" w:rsidP="00455C3F">
                  <w:pPr>
                    <w:pStyle w:val="TAC"/>
                    <w:rPr>
                      <w:rFonts w:eastAsia="Calibri"/>
                    </w:rPr>
                  </w:pPr>
                  <w:r>
                    <w:rPr>
                      <w:rFonts w:eastAsia="Calibri"/>
                      <w:lang w:eastAsia="ko-KR"/>
                    </w:rPr>
                    <w:t>7.1</w:t>
                  </w:r>
                </w:p>
              </w:tc>
            </w:tr>
            <w:tr w:rsidR="00455C3F" w14:paraId="375BB0EE" w14:textId="77777777" w:rsidTr="00EB30CD">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55FD69C0" w14:textId="77777777" w:rsidR="00455C3F" w:rsidRPr="00E16BCA" w:rsidRDefault="00455C3F" w:rsidP="00455C3F">
                  <w:pPr>
                    <w:pStyle w:val="TAL"/>
                    <w:rPr>
                      <w:lang w:eastAsia="ko-KR"/>
                    </w:rPr>
                  </w:pPr>
                  <w:r w:rsidRPr="00E16BCA">
                    <w:rPr>
                      <w:lang w:eastAsia="ko-KR"/>
                    </w:rPr>
                    <w:t>Base station horizontal coverage range (degrees)</w:t>
                  </w:r>
                </w:p>
              </w:tc>
              <w:tc>
                <w:tcPr>
                  <w:tcW w:w="1232" w:type="pct"/>
                  <w:tcBorders>
                    <w:top w:val="single" w:sz="4" w:space="0" w:color="auto"/>
                    <w:left w:val="single" w:sz="4" w:space="0" w:color="auto"/>
                    <w:bottom w:val="single" w:sz="4" w:space="0" w:color="auto"/>
                    <w:right w:val="single" w:sz="4" w:space="0" w:color="auto"/>
                  </w:tcBorders>
                  <w:vAlign w:val="center"/>
                </w:tcPr>
                <w:p w14:paraId="75CECCE7" w14:textId="77777777" w:rsidR="00455C3F" w:rsidRPr="00E16BCA" w:rsidRDefault="00455C3F" w:rsidP="00455C3F">
                  <w:pPr>
                    <w:pStyle w:val="TAC"/>
                    <w:rPr>
                      <w:rFonts w:eastAsia="Calibri"/>
                      <w:lang w:eastAsia="ko-KR"/>
                    </w:rPr>
                  </w:pPr>
                  <w:r w:rsidRPr="00E16BCA">
                    <w:rPr>
                      <w:rFonts w:eastAsia="Calibri"/>
                      <w:lang w:eastAsia="ko-KR"/>
                    </w:rPr>
                    <w:t>+/-</w:t>
                  </w:r>
                  <w:r>
                    <w:rPr>
                      <w:rFonts w:eastAsia="Calibri"/>
                      <w:lang w:eastAsia="ko-KR"/>
                    </w:rPr>
                    <w:t>9</w:t>
                  </w:r>
                  <w:r w:rsidRPr="00E16BCA">
                    <w:rPr>
                      <w:rFonts w:eastAsia="Calibri"/>
                      <w:lang w:eastAsia="ko-KR"/>
                    </w:rPr>
                    <w:t>0</w:t>
                  </w:r>
                </w:p>
              </w:tc>
              <w:tc>
                <w:tcPr>
                  <w:tcW w:w="1216" w:type="pct"/>
                  <w:tcBorders>
                    <w:top w:val="single" w:sz="4" w:space="0" w:color="auto"/>
                    <w:left w:val="single" w:sz="4" w:space="0" w:color="auto"/>
                    <w:bottom w:val="single" w:sz="4" w:space="0" w:color="auto"/>
                    <w:right w:val="single" w:sz="4" w:space="0" w:color="auto"/>
                  </w:tcBorders>
                  <w:vAlign w:val="center"/>
                </w:tcPr>
                <w:p w14:paraId="1997B82D" w14:textId="77777777" w:rsidR="00455C3F" w:rsidRPr="00E16BCA" w:rsidRDefault="00455C3F" w:rsidP="00455C3F">
                  <w:pPr>
                    <w:pStyle w:val="TAC"/>
                    <w:rPr>
                      <w:rFonts w:eastAsia="Calibri"/>
                      <w:lang w:eastAsia="ko-KR"/>
                    </w:rPr>
                  </w:pPr>
                  <w:r w:rsidRPr="00E16BCA">
                    <w:rPr>
                      <w:rFonts w:eastAsia="Calibri"/>
                      <w:lang w:eastAsia="ko-KR"/>
                    </w:rPr>
                    <w:t>+/-60</w:t>
                  </w:r>
                </w:p>
              </w:tc>
              <w:tc>
                <w:tcPr>
                  <w:tcW w:w="1217" w:type="pct"/>
                  <w:tcBorders>
                    <w:top w:val="single" w:sz="4" w:space="0" w:color="auto"/>
                    <w:left w:val="single" w:sz="4" w:space="0" w:color="auto"/>
                    <w:bottom w:val="single" w:sz="4" w:space="0" w:color="auto"/>
                    <w:right w:val="single" w:sz="4" w:space="0" w:color="auto"/>
                  </w:tcBorders>
                  <w:vAlign w:val="center"/>
                </w:tcPr>
                <w:p w14:paraId="6C814C5E" w14:textId="77777777" w:rsidR="00455C3F" w:rsidRPr="00E16BCA" w:rsidRDefault="00455C3F" w:rsidP="00455C3F">
                  <w:pPr>
                    <w:pStyle w:val="TAC"/>
                    <w:rPr>
                      <w:rFonts w:eastAsia="Calibri"/>
                      <w:lang w:eastAsia="ko-KR"/>
                    </w:rPr>
                  </w:pPr>
                  <w:r w:rsidRPr="00E16BCA">
                    <w:rPr>
                      <w:rFonts w:eastAsia="Calibri"/>
                      <w:lang w:eastAsia="ko-KR"/>
                    </w:rPr>
                    <w:t>+/-</w:t>
                  </w:r>
                  <w:r>
                    <w:rPr>
                      <w:rFonts w:eastAsia="Calibri"/>
                      <w:lang w:eastAsia="ko-KR"/>
                    </w:rPr>
                    <w:t>6</w:t>
                  </w:r>
                  <w:r w:rsidRPr="00E16BCA">
                    <w:rPr>
                      <w:rFonts w:eastAsia="Calibri"/>
                      <w:lang w:eastAsia="ko-KR"/>
                    </w:rPr>
                    <w:t>0</w:t>
                  </w:r>
                </w:p>
              </w:tc>
            </w:tr>
            <w:tr w:rsidR="00455C3F" w14:paraId="27CF331B" w14:textId="77777777" w:rsidTr="00EB30CD">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539F5AD3" w14:textId="77777777" w:rsidR="00455C3F" w:rsidRPr="00F42BD3" w:rsidRDefault="00455C3F" w:rsidP="00455C3F">
                  <w:pPr>
                    <w:pStyle w:val="TAL"/>
                    <w:rPr>
                      <w:b/>
                      <w:bCs/>
                      <w:lang w:eastAsia="ko-KR"/>
                    </w:rPr>
                  </w:pPr>
                  <w:r w:rsidRPr="00F42BD3">
                    <w:rPr>
                      <w:b/>
                      <w:bCs/>
                      <w:lang w:eastAsia="ko-KR"/>
                    </w:rPr>
                    <w:t xml:space="preserve">Base station vertical coverage range (degrees) </w:t>
                  </w:r>
                  <w:r w:rsidRPr="00F42BD3">
                    <w:rPr>
                      <w:b/>
                      <w:bCs/>
                      <w:vertAlign w:val="superscript"/>
                      <w:lang w:eastAsia="ko-KR"/>
                    </w:rPr>
                    <w:t>(Note 1)</w:t>
                  </w:r>
                </w:p>
              </w:tc>
              <w:tc>
                <w:tcPr>
                  <w:tcW w:w="1232" w:type="pct"/>
                  <w:tcBorders>
                    <w:top w:val="single" w:sz="4" w:space="0" w:color="auto"/>
                    <w:left w:val="single" w:sz="4" w:space="0" w:color="auto"/>
                    <w:bottom w:val="single" w:sz="4" w:space="0" w:color="auto"/>
                    <w:right w:val="single" w:sz="4" w:space="0" w:color="auto"/>
                  </w:tcBorders>
                  <w:vAlign w:val="center"/>
                </w:tcPr>
                <w:p w14:paraId="236C2B9E" w14:textId="77777777" w:rsidR="00455C3F" w:rsidRPr="00F42BD3" w:rsidRDefault="00455C3F" w:rsidP="00455C3F">
                  <w:pPr>
                    <w:pStyle w:val="TAC"/>
                    <w:rPr>
                      <w:rFonts w:eastAsia="Calibri"/>
                      <w:b/>
                      <w:bCs/>
                      <w:lang w:eastAsia="ko-KR"/>
                    </w:rPr>
                  </w:pPr>
                  <w:r w:rsidRPr="00F42BD3">
                    <w:rPr>
                      <w:b/>
                      <w:bCs/>
                      <w:lang w:val="en-US" w:eastAsia="zh-CN"/>
                    </w:rPr>
                    <w:t>0-180</w:t>
                  </w:r>
                </w:p>
              </w:tc>
              <w:tc>
                <w:tcPr>
                  <w:tcW w:w="1216" w:type="pct"/>
                  <w:tcBorders>
                    <w:top w:val="single" w:sz="4" w:space="0" w:color="auto"/>
                    <w:left w:val="single" w:sz="4" w:space="0" w:color="auto"/>
                    <w:bottom w:val="single" w:sz="4" w:space="0" w:color="auto"/>
                    <w:right w:val="single" w:sz="4" w:space="0" w:color="auto"/>
                  </w:tcBorders>
                  <w:vAlign w:val="center"/>
                </w:tcPr>
                <w:p w14:paraId="07D21382" w14:textId="77777777" w:rsidR="00455C3F" w:rsidRPr="00F42BD3" w:rsidRDefault="00455C3F" w:rsidP="00455C3F">
                  <w:pPr>
                    <w:pStyle w:val="TAC"/>
                    <w:rPr>
                      <w:rFonts w:eastAsia="Calibri"/>
                      <w:b/>
                      <w:bCs/>
                      <w:lang w:eastAsia="ko-KR"/>
                    </w:rPr>
                  </w:pPr>
                  <w:r w:rsidRPr="00F42BD3">
                    <w:rPr>
                      <w:b/>
                      <w:bCs/>
                      <w:lang w:val="en-US" w:eastAsia="zh-CN"/>
                    </w:rPr>
                    <w:t>90-100</w:t>
                  </w:r>
                </w:p>
              </w:tc>
              <w:tc>
                <w:tcPr>
                  <w:tcW w:w="1217" w:type="pct"/>
                  <w:tcBorders>
                    <w:top w:val="single" w:sz="4" w:space="0" w:color="auto"/>
                    <w:left w:val="single" w:sz="4" w:space="0" w:color="auto"/>
                    <w:bottom w:val="single" w:sz="4" w:space="0" w:color="auto"/>
                    <w:right w:val="single" w:sz="4" w:space="0" w:color="auto"/>
                  </w:tcBorders>
                  <w:vAlign w:val="center"/>
                </w:tcPr>
                <w:p w14:paraId="2143242A" w14:textId="77777777" w:rsidR="00455C3F" w:rsidRPr="00F42BD3" w:rsidRDefault="00455C3F" w:rsidP="00455C3F">
                  <w:pPr>
                    <w:pStyle w:val="TAC"/>
                    <w:rPr>
                      <w:rFonts w:eastAsia="Calibri"/>
                      <w:b/>
                      <w:bCs/>
                      <w:lang w:eastAsia="ko-KR"/>
                    </w:rPr>
                  </w:pPr>
                  <w:r w:rsidRPr="00F42BD3">
                    <w:rPr>
                      <w:b/>
                      <w:bCs/>
                      <w:lang w:val="en-US" w:eastAsia="zh-CN"/>
                    </w:rPr>
                    <w:t>90-100</w:t>
                  </w:r>
                </w:p>
              </w:tc>
            </w:tr>
            <w:tr w:rsidR="00455C3F" w14:paraId="6E2B44A2" w14:textId="77777777" w:rsidTr="00EB30CD">
              <w:trPr>
                <w:trHeight w:val="20"/>
                <w:jc w:val="center"/>
              </w:trPr>
              <w:tc>
                <w:tcPr>
                  <w:tcW w:w="1334" w:type="pct"/>
                  <w:tcBorders>
                    <w:top w:val="single" w:sz="4" w:space="0" w:color="auto"/>
                    <w:left w:val="single" w:sz="4" w:space="0" w:color="auto"/>
                    <w:bottom w:val="single" w:sz="4" w:space="0" w:color="auto"/>
                    <w:right w:val="single" w:sz="4" w:space="0" w:color="auto"/>
                  </w:tcBorders>
                </w:tcPr>
                <w:p w14:paraId="52E85019" w14:textId="77777777" w:rsidR="00455C3F" w:rsidRPr="00E16BCA" w:rsidRDefault="00455C3F" w:rsidP="00455C3F">
                  <w:pPr>
                    <w:pStyle w:val="TAL"/>
                    <w:rPr>
                      <w:lang w:eastAsia="ko-KR"/>
                    </w:rPr>
                  </w:pPr>
                  <w:r w:rsidRPr="00E16BCA">
                    <w:rPr>
                      <w:lang w:eastAsia="ko-KR"/>
                    </w:rPr>
                    <w:t xml:space="preserve">Mechanical down-tilt (degrees) </w:t>
                  </w:r>
                </w:p>
              </w:tc>
              <w:tc>
                <w:tcPr>
                  <w:tcW w:w="1232" w:type="pct"/>
                  <w:tcBorders>
                    <w:top w:val="single" w:sz="4" w:space="0" w:color="auto"/>
                    <w:left w:val="single" w:sz="4" w:space="0" w:color="auto"/>
                    <w:bottom w:val="single" w:sz="4" w:space="0" w:color="auto"/>
                    <w:right w:val="single" w:sz="4" w:space="0" w:color="auto"/>
                  </w:tcBorders>
                  <w:vAlign w:val="center"/>
                </w:tcPr>
                <w:p w14:paraId="3555BF40" w14:textId="77777777" w:rsidR="00455C3F" w:rsidRPr="00E16BCA" w:rsidRDefault="00455C3F" w:rsidP="00455C3F">
                  <w:pPr>
                    <w:pStyle w:val="TAC"/>
                    <w:rPr>
                      <w:lang w:val="en-US" w:eastAsia="zh-CN"/>
                    </w:rPr>
                  </w:pPr>
                  <w:r>
                    <w:rPr>
                      <w:lang w:val="en-US" w:eastAsia="zh-CN"/>
                    </w:rPr>
                    <w:t>90</w:t>
                  </w:r>
                </w:p>
              </w:tc>
              <w:tc>
                <w:tcPr>
                  <w:tcW w:w="1216" w:type="pct"/>
                  <w:tcBorders>
                    <w:top w:val="single" w:sz="4" w:space="0" w:color="auto"/>
                    <w:left w:val="single" w:sz="4" w:space="0" w:color="auto"/>
                    <w:bottom w:val="single" w:sz="4" w:space="0" w:color="auto"/>
                    <w:right w:val="single" w:sz="4" w:space="0" w:color="auto"/>
                  </w:tcBorders>
                  <w:vAlign w:val="center"/>
                </w:tcPr>
                <w:p w14:paraId="3596D0DE" w14:textId="77777777" w:rsidR="00455C3F" w:rsidRPr="00E16BCA" w:rsidRDefault="00455C3F" w:rsidP="00455C3F">
                  <w:pPr>
                    <w:pStyle w:val="TAC"/>
                    <w:rPr>
                      <w:lang w:val="en-US" w:eastAsia="zh-CN"/>
                    </w:rPr>
                  </w:pPr>
                  <w:r w:rsidRPr="00E16BCA">
                    <w:rPr>
                      <w:lang w:val="en-US" w:eastAsia="zh-CN"/>
                    </w:rPr>
                    <w:t>6</w:t>
                  </w:r>
                </w:p>
              </w:tc>
              <w:tc>
                <w:tcPr>
                  <w:tcW w:w="1217" w:type="pct"/>
                  <w:tcBorders>
                    <w:top w:val="single" w:sz="4" w:space="0" w:color="auto"/>
                    <w:left w:val="single" w:sz="4" w:space="0" w:color="auto"/>
                    <w:bottom w:val="single" w:sz="4" w:space="0" w:color="auto"/>
                    <w:right w:val="single" w:sz="4" w:space="0" w:color="auto"/>
                  </w:tcBorders>
                  <w:vAlign w:val="center"/>
                </w:tcPr>
                <w:p w14:paraId="75D7AD96" w14:textId="77777777" w:rsidR="00455C3F" w:rsidRPr="00E16BCA" w:rsidRDefault="00455C3F" w:rsidP="00455C3F">
                  <w:pPr>
                    <w:pStyle w:val="TAC"/>
                    <w:rPr>
                      <w:rFonts w:eastAsia="Calibri"/>
                      <w:lang w:eastAsia="ko-KR"/>
                    </w:rPr>
                  </w:pPr>
                  <w:r>
                    <w:rPr>
                      <w:lang w:val="en-US" w:eastAsia="zh-CN"/>
                    </w:rPr>
                    <w:t>6</w:t>
                  </w:r>
                </w:p>
              </w:tc>
            </w:tr>
            <w:tr w:rsidR="00455C3F" w14:paraId="69AE32A2" w14:textId="77777777" w:rsidTr="00EB30CD">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tcPr>
                <w:p w14:paraId="0CF4DF7C" w14:textId="77777777" w:rsidR="00455C3F" w:rsidRPr="00820DF6" w:rsidRDefault="00455C3F" w:rsidP="00455C3F">
                  <w:pPr>
                    <w:pStyle w:val="TAN"/>
                    <w:rPr>
                      <w:lang w:val="en-US" w:eastAsia="zh-CN"/>
                    </w:rPr>
                  </w:pPr>
                  <w:r w:rsidRPr="00820DF6">
                    <w:rPr>
                      <w:lang w:val="en-US" w:eastAsia="zh-CN"/>
                    </w:rPr>
                    <w:t>Note 1:</w:t>
                  </w:r>
                  <w:r>
                    <w:rPr>
                      <w:lang w:val="en-US" w:eastAsia="zh-CN"/>
                    </w:rPr>
                    <w:t xml:space="preserve"> </w:t>
                  </w:r>
                  <w:r w:rsidRPr="00820DF6">
                    <w:rPr>
                      <w:lang w:val="en-US" w:eastAsia="zh-CN"/>
                    </w:rPr>
                    <w:t>The vertical coverage range is given for the elevation angle θ, defined between 0° and 180°.</w:t>
                  </w:r>
                </w:p>
                <w:p w14:paraId="292E496D" w14:textId="77777777" w:rsidR="00455C3F" w:rsidRPr="00820DF6" w:rsidRDefault="00455C3F" w:rsidP="00455C3F">
                  <w:pPr>
                    <w:pStyle w:val="TAN"/>
                    <w:rPr>
                      <w:lang w:val="en-US" w:eastAsia="zh-CN"/>
                    </w:rPr>
                  </w:pPr>
                  <w:r w:rsidRPr="00820DF6">
                    <w:rPr>
                      <w:lang w:val="en-US" w:eastAsia="zh-CN"/>
                    </w:rPr>
                    <w:t>Note 2:</w:t>
                  </w:r>
                  <w:r>
                    <w:rPr>
                      <w:lang w:val="en-US" w:eastAsia="zh-CN"/>
                    </w:rPr>
                    <w:t xml:space="preserve"> </w:t>
                  </w:r>
                  <w:r w:rsidRPr="00820DF6">
                    <w:rPr>
                      <w:lang w:val="en-US" w:eastAsia="zh-CN"/>
                    </w:rPr>
                    <w:t>The element gain includes the loss and is per polarization.</w:t>
                  </w:r>
                </w:p>
                <w:p w14:paraId="6FC3A8F8" w14:textId="77777777" w:rsidR="00455C3F" w:rsidRPr="00820DF6" w:rsidRDefault="00455C3F" w:rsidP="00455C3F">
                  <w:pPr>
                    <w:pStyle w:val="TAN"/>
                    <w:rPr>
                      <w:lang w:val="en-US" w:eastAsia="zh-CN"/>
                    </w:rPr>
                  </w:pPr>
                  <w:r w:rsidRPr="00820DF6">
                    <w:rPr>
                      <w:lang w:val="en-US" w:eastAsia="zh-CN"/>
                    </w:rPr>
                    <w:t>Note 3:</w:t>
                  </w:r>
                  <w:r>
                    <w:rPr>
                      <w:lang w:val="en-US" w:eastAsia="zh-CN"/>
                    </w:rPr>
                    <w:t xml:space="preserve"> </w:t>
                  </w:r>
                  <w:r w:rsidRPr="006243E4">
                    <w:rPr>
                      <w:lang w:eastAsia="zh-CN"/>
                    </w:rPr>
                    <w:t xml:space="preserve">The conducted power per sub-array assumes </w:t>
                  </w:r>
                  <w:r>
                    <w:rPr>
                      <w:lang w:eastAsia="zh-CN"/>
                    </w:rPr>
                    <w:t>16</w:t>
                  </w:r>
                  <w:r w:rsidRPr="006243E4">
                    <w:rPr>
                      <w:lang w:eastAsia="zh-CN"/>
                    </w:rPr>
                    <w:t xml:space="preserve"> × </w:t>
                  </w:r>
                  <w:r>
                    <w:rPr>
                      <w:lang w:eastAsia="zh-CN"/>
                    </w:rPr>
                    <w:t xml:space="preserve">24 </w:t>
                  </w:r>
                  <w:r w:rsidRPr="006243E4">
                    <w:rPr>
                      <w:lang w:eastAsia="zh-CN"/>
                    </w:rPr>
                    <w:t>sub-arrays and 2 polarizations for urban macro</w:t>
                  </w:r>
                  <w:r>
                    <w:rPr>
                      <w:lang w:eastAsia="zh-CN"/>
                    </w:rPr>
                    <w:t xml:space="preserve"> and</w:t>
                  </w:r>
                  <w:r w:rsidRPr="006243E4">
                    <w:rPr>
                      <w:lang w:eastAsia="zh-CN"/>
                    </w:rPr>
                    <w:t xml:space="preserve"> </w:t>
                  </w:r>
                  <w:r>
                    <w:rPr>
                      <w:lang w:eastAsia="zh-CN"/>
                    </w:rPr>
                    <w:t xml:space="preserve">dense </w:t>
                  </w:r>
                  <w:r w:rsidRPr="006243E4">
                    <w:rPr>
                      <w:lang w:eastAsia="zh-CN"/>
                    </w:rPr>
                    <w:t>urban case</w:t>
                  </w:r>
                  <w:r>
                    <w:rPr>
                      <w:lang w:eastAsia="zh-CN"/>
                    </w:rPr>
                    <w:t>s</w:t>
                  </w:r>
                  <w:r w:rsidRPr="006243E4">
                    <w:rPr>
                      <w:lang w:eastAsia="zh-CN"/>
                    </w:rPr>
                    <w:t xml:space="preserve">; the conducted power per element assumes </w:t>
                  </w:r>
                  <w:r>
                    <w:rPr>
                      <w:lang w:eastAsia="zh-CN"/>
                    </w:rPr>
                    <w:t xml:space="preserve">4 x 4 </w:t>
                  </w:r>
                  <w:r w:rsidRPr="006243E4">
                    <w:rPr>
                      <w:lang w:eastAsia="zh-CN"/>
                    </w:rPr>
                    <w:t xml:space="preserve">elements and 2 polarizations for </w:t>
                  </w:r>
                  <w:r>
                    <w:rPr>
                      <w:lang w:eastAsia="zh-CN"/>
                    </w:rPr>
                    <w:t>indoor</w:t>
                  </w:r>
                  <w:r w:rsidRPr="006243E4">
                    <w:rPr>
                      <w:lang w:eastAsia="zh-CN"/>
                    </w:rPr>
                    <w:t xml:space="preserve"> </w:t>
                  </w:r>
                  <w:proofErr w:type="gramStart"/>
                  <w:r w:rsidRPr="006243E4">
                    <w:rPr>
                      <w:lang w:eastAsia="zh-CN"/>
                    </w:rPr>
                    <w:t>case</w:t>
                  </w:r>
                  <w:proofErr w:type="gramEnd"/>
                </w:p>
                <w:p w14:paraId="40363226" w14:textId="77777777" w:rsidR="00455C3F" w:rsidRPr="00820DF6" w:rsidRDefault="00455C3F" w:rsidP="00455C3F">
                  <w:pPr>
                    <w:pStyle w:val="TAN"/>
                    <w:rPr>
                      <w:lang w:val="en-US" w:eastAsia="zh-CN"/>
                    </w:rPr>
                  </w:pPr>
                  <w:r w:rsidRPr="00820DF6">
                    <w:rPr>
                      <w:lang w:val="en-US" w:eastAsia="zh-CN"/>
                    </w:rPr>
                    <w:t>Note 4</w:t>
                  </w:r>
                  <w:r>
                    <w:rPr>
                      <w:lang w:val="en-US" w:eastAsia="zh-CN"/>
                    </w:rPr>
                    <w:t>: 1</w:t>
                  </w:r>
                  <w:r>
                    <w:rPr>
                      <w:rFonts w:eastAsia="Calibri"/>
                      <w:lang w:eastAsia="ko-KR"/>
                    </w:rPr>
                    <w:t>6</w:t>
                  </w:r>
                  <w:r w:rsidRPr="00820DF6">
                    <w:rPr>
                      <w:lang w:val="en-US" w:eastAsia="zh-CN"/>
                    </w:rPr>
                    <w:t xml:space="preserve"> × </w:t>
                  </w:r>
                  <w:r>
                    <w:rPr>
                      <w:rFonts w:eastAsia="Calibri"/>
                      <w:lang w:eastAsia="ko-KR"/>
                    </w:rPr>
                    <w:t>24</w:t>
                  </w:r>
                  <w:r w:rsidRPr="00820DF6">
                    <w:rPr>
                      <w:lang w:val="en-US" w:eastAsia="zh-CN"/>
                    </w:rPr>
                    <w:t xml:space="preserve"> means there are </w:t>
                  </w:r>
                  <w:r>
                    <w:rPr>
                      <w:lang w:val="en-US" w:eastAsia="zh-CN"/>
                    </w:rPr>
                    <w:t>1</w:t>
                  </w:r>
                  <w:r>
                    <w:rPr>
                      <w:rFonts w:eastAsia="Calibri"/>
                      <w:lang w:eastAsia="ko-KR"/>
                    </w:rPr>
                    <w:t>6</w:t>
                  </w:r>
                  <w:r w:rsidRPr="00820DF6">
                    <w:rPr>
                      <w:lang w:val="en-US" w:eastAsia="zh-CN"/>
                    </w:rPr>
                    <w:t xml:space="preserve"> vertical and </w:t>
                  </w:r>
                  <w:r>
                    <w:rPr>
                      <w:rFonts w:eastAsia="Calibri"/>
                      <w:lang w:eastAsia="ko-KR"/>
                    </w:rPr>
                    <w:t>24</w:t>
                  </w:r>
                  <w:r w:rsidRPr="00820DF6">
                    <w:rPr>
                      <w:lang w:val="en-US" w:eastAsia="zh-CN"/>
                    </w:rPr>
                    <w:t xml:space="preserve"> horizontal radiating sub-arrays</w:t>
                  </w:r>
                  <w:r>
                    <w:rPr>
                      <w:lang w:val="en-US" w:eastAsia="zh-CN"/>
                    </w:rPr>
                    <w:t xml:space="preserve"> </w:t>
                  </w:r>
                  <w:r w:rsidRPr="006243E4">
                    <w:rPr>
                      <w:lang w:eastAsia="zh-CN"/>
                    </w:rPr>
                    <w:t xml:space="preserve">for urban macro </w:t>
                  </w:r>
                  <w:r>
                    <w:rPr>
                      <w:lang w:eastAsia="zh-CN"/>
                    </w:rPr>
                    <w:t>and</w:t>
                  </w:r>
                  <w:r w:rsidRPr="006243E4">
                    <w:rPr>
                      <w:lang w:eastAsia="zh-CN"/>
                    </w:rPr>
                    <w:t xml:space="preserve"> </w:t>
                  </w:r>
                  <w:r>
                    <w:rPr>
                      <w:lang w:eastAsia="zh-CN"/>
                    </w:rPr>
                    <w:t xml:space="preserve">dense </w:t>
                  </w:r>
                  <w:r w:rsidRPr="006243E4">
                    <w:rPr>
                      <w:lang w:eastAsia="zh-CN"/>
                    </w:rPr>
                    <w:t>urban case</w:t>
                  </w:r>
                  <w:r>
                    <w:rPr>
                      <w:lang w:eastAsia="zh-CN"/>
                    </w:rPr>
                    <w:t>s</w:t>
                  </w:r>
                  <w:r w:rsidRPr="006243E4">
                    <w:rPr>
                      <w:lang w:eastAsia="zh-CN"/>
                    </w:rPr>
                    <w:t xml:space="preserve">; </w:t>
                  </w:r>
                  <w:r>
                    <w:rPr>
                      <w:lang w:eastAsia="zh-CN"/>
                    </w:rPr>
                    <w:t>4 x 4</w:t>
                  </w:r>
                  <w:r w:rsidRPr="006243E4">
                    <w:rPr>
                      <w:lang w:eastAsia="zh-CN"/>
                    </w:rPr>
                    <w:t xml:space="preserve"> </w:t>
                  </w:r>
                  <w:r w:rsidRPr="0070615D">
                    <w:rPr>
                      <w:lang w:eastAsia="zh-CN"/>
                    </w:rPr>
                    <w:t xml:space="preserve">means there are </w:t>
                  </w:r>
                  <w:r>
                    <w:rPr>
                      <w:lang w:eastAsia="zh-CN"/>
                    </w:rPr>
                    <w:t xml:space="preserve">4 </w:t>
                  </w:r>
                  <w:r w:rsidRPr="0070615D">
                    <w:rPr>
                      <w:lang w:eastAsia="zh-CN"/>
                    </w:rPr>
                    <w:t xml:space="preserve">vertical and </w:t>
                  </w:r>
                  <w:r>
                    <w:rPr>
                      <w:lang w:eastAsia="zh-CN"/>
                    </w:rPr>
                    <w:t>4</w:t>
                  </w:r>
                  <w:r w:rsidRPr="0070615D">
                    <w:rPr>
                      <w:lang w:eastAsia="zh-CN"/>
                    </w:rPr>
                    <w:t xml:space="preserve"> horizontal radiating</w:t>
                  </w:r>
                  <w:r w:rsidRPr="006243E4">
                    <w:rPr>
                      <w:lang w:eastAsia="zh-CN"/>
                    </w:rPr>
                    <w:t xml:space="preserve"> elements for </w:t>
                  </w:r>
                  <w:r>
                    <w:rPr>
                      <w:lang w:eastAsia="zh-CN"/>
                    </w:rPr>
                    <w:t>indoor</w:t>
                  </w:r>
                  <w:r w:rsidRPr="006243E4">
                    <w:rPr>
                      <w:lang w:eastAsia="zh-CN"/>
                    </w:rPr>
                    <w:t xml:space="preserve"> cas</w:t>
                  </w:r>
                  <w:r>
                    <w:rPr>
                      <w:lang w:eastAsia="zh-CN"/>
                    </w:rPr>
                    <w:t>e.</w:t>
                  </w:r>
                </w:p>
                <w:p w14:paraId="7A2E9F9D" w14:textId="77777777" w:rsidR="00455C3F" w:rsidRPr="00E16BCA" w:rsidRDefault="00455C3F" w:rsidP="00455C3F">
                  <w:pPr>
                    <w:pStyle w:val="TAN"/>
                    <w:rPr>
                      <w:lang w:val="en-US" w:eastAsia="zh-CN"/>
                    </w:rPr>
                  </w:pPr>
                  <w:r w:rsidRPr="00820DF6">
                    <w:rPr>
                      <w:lang w:val="en-US" w:eastAsia="zh-CN"/>
                    </w:rPr>
                    <w:t>Note 5:</w:t>
                  </w:r>
                  <w:r>
                    <w:rPr>
                      <w:lang w:val="en-US" w:eastAsia="zh-CN"/>
                    </w:rPr>
                    <w:t xml:space="preserve"> </w:t>
                  </w:r>
                  <w:r w:rsidRPr="00820DF6">
                    <w:rPr>
                      <w:lang w:val="en-US" w:eastAsia="zh-CN"/>
                    </w:rPr>
                    <w:t xml:space="preserve">For the case of </w:t>
                  </w:r>
                  <w:r>
                    <w:rPr>
                      <w:rFonts w:eastAsia="Calibri"/>
                      <w:lang w:eastAsia="ko-KR"/>
                    </w:rPr>
                    <w:t>4</w:t>
                  </w:r>
                  <w:r>
                    <w:rPr>
                      <w:lang w:val="en-US" w:eastAsia="zh-CN"/>
                    </w:rPr>
                    <w:t xml:space="preserve"> </w:t>
                  </w:r>
                  <w:r w:rsidRPr="00820DF6">
                    <w:rPr>
                      <w:lang w:val="en-US" w:eastAsia="zh-CN"/>
                    </w:rPr>
                    <w:t xml:space="preserve">elements per sub array, dv will be </w:t>
                  </w:r>
                  <w:r>
                    <w:rPr>
                      <w:rFonts w:eastAsia="Calibri"/>
                      <w:lang w:eastAsia="ko-KR"/>
                    </w:rPr>
                    <w:t>2.8</w:t>
                  </w:r>
                  <w:r w:rsidRPr="00820DF6">
                    <w:rPr>
                      <w:lang w:val="en-US" w:eastAsia="zh-CN"/>
                    </w:rPr>
                    <w:t xml:space="preserve"> wavelengths.</w:t>
                  </w:r>
                </w:p>
              </w:tc>
            </w:tr>
          </w:tbl>
          <w:p w14:paraId="031644AE" w14:textId="77777777" w:rsidR="00455C3F" w:rsidRDefault="00455C3F" w:rsidP="001730CE">
            <w:pPr>
              <w:pStyle w:val="BodyText"/>
              <w:snapToGrid w:val="0"/>
              <w:rPr>
                <w:color w:val="000000"/>
                <w:szCs w:val="20"/>
              </w:rPr>
            </w:pPr>
          </w:p>
        </w:tc>
      </w:tr>
    </w:tbl>
    <w:p w14:paraId="19607459" w14:textId="77777777" w:rsidR="00455C3F" w:rsidRDefault="00455C3F" w:rsidP="001730CE">
      <w:pPr>
        <w:pStyle w:val="BodyText"/>
        <w:snapToGrid w:val="0"/>
        <w:rPr>
          <w:color w:val="000000"/>
          <w:szCs w:val="20"/>
        </w:rPr>
      </w:pPr>
    </w:p>
    <w:p w14:paraId="03546559" w14:textId="1EA57B18" w:rsidR="003F5712" w:rsidRDefault="000D0C2A" w:rsidP="001730CE">
      <w:pPr>
        <w:pStyle w:val="BodyText"/>
        <w:snapToGrid w:val="0"/>
        <w:rPr>
          <w:color w:val="000000"/>
          <w:szCs w:val="20"/>
        </w:rPr>
      </w:pPr>
      <w:r w:rsidRPr="00455C3F">
        <w:rPr>
          <w:color w:val="000000"/>
          <w:szCs w:val="20"/>
        </w:rPr>
        <w:t>B</w:t>
      </w:r>
      <w:r>
        <w:rPr>
          <w:color w:val="000000"/>
          <w:szCs w:val="20"/>
        </w:rPr>
        <w:t>S</w:t>
      </w:r>
      <w:r w:rsidRPr="00455C3F">
        <w:rPr>
          <w:color w:val="000000"/>
          <w:szCs w:val="20"/>
        </w:rPr>
        <w:t xml:space="preserve"> vertical coverage range</w:t>
      </w:r>
      <w:r w:rsidR="00455C3F">
        <w:rPr>
          <w:color w:val="000000"/>
          <w:szCs w:val="20"/>
        </w:rPr>
        <w:t xml:space="preserve"> is one of the </w:t>
      </w:r>
      <w:r>
        <w:rPr>
          <w:color w:val="000000"/>
          <w:szCs w:val="20"/>
        </w:rPr>
        <w:t>important</w:t>
      </w:r>
      <w:r w:rsidR="00455C3F">
        <w:rPr>
          <w:color w:val="000000"/>
          <w:szCs w:val="20"/>
        </w:rPr>
        <w:t xml:space="preserve"> </w:t>
      </w:r>
      <w:r w:rsidR="00F42BD3">
        <w:rPr>
          <w:color w:val="000000"/>
          <w:szCs w:val="20"/>
        </w:rPr>
        <w:t xml:space="preserve">design </w:t>
      </w:r>
      <w:r w:rsidR="00455C3F">
        <w:rPr>
          <w:color w:val="000000"/>
          <w:szCs w:val="20"/>
        </w:rPr>
        <w:t>parameters in real-life deployment of AAS BS</w:t>
      </w:r>
      <w:r>
        <w:rPr>
          <w:color w:val="000000"/>
          <w:szCs w:val="20"/>
        </w:rPr>
        <w:t>. However, it has not been used in any system level simulation in RAN4</w:t>
      </w:r>
      <w:r w:rsidR="00F42BD3">
        <w:rPr>
          <w:color w:val="000000"/>
          <w:szCs w:val="20"/>
        </w:rPr>
        <w:t xml:space="preserve"> up to now</w:t>
      </w:r>
      <w:r>
        <w:rPr>
          <w:color w:val="000000"/>
          <w:szCs w:val="20"/>
        </w:rPr>
        <w:t>, where UE specific beamforming (TR 37.842) has been used to point the beam directly to each UE being served by the BS (without limitation on the elevation angle).</w:t>
      </w:r>
      <w:r w:rsidR="0083120A">
        <w:rPr>
          <w:color w:val="000000"/>
          <w:szCs w:val="20"/>
        </w:rPr>
        <w:t xml:space="preserve"> Simulation results using the BS vertical coverage range to limit the elevation angle of the beam are provided below to show the potential impacts on the conclusions</w:t>
      </w:r>
      <w:r w:rsidR="007860D3">
        <w:rPr>
          <w:color w:val="000000"/>
          <w:szCs w:val="20"/>
        </w:rPr>
        <w:t xml:space="preserve"> of coexistence studies</w:t>
      </w:r>
      <w:r w:rsidR="0083120A">
        <w:rPr>
          <w:color w:val="000000"/>
          <w:szCs w:val="20"/>
        </w:rPr>
        <w:t>.</w:t>
      </w:r>
    </w:p>
    <w:p w14:paraId="74158077" w14:textId="0B7EE936" w:rsidR="00360C83" w:rsidRPr="00360C83" w:rsidRDefault="00360C83" w:rsidP="0048374D">
      <w:pPr>
        <w:pStyle w:val="BodyText"/>
        <w:snapToGrid w:val="0"/>
        <w:rPr>
          <w:rFonts w:ascii="Arial" w:hAnsi="Arial" w:cs="Arial"/>
          <w:b/>
          <w:bCs/>
          <w:szCs w:val="20"/>
          <w:lang w:val="en-GB" w:eastAsia="en-GB"/>
        </w:rPr>
      </w:pPr>
      <w:r w:rsidRPr="00360C83">
        <w:rPr>
          <w:rFonts w:ascii="Arial" w:hAnsi="Arial" w:cs="Arial"/>
          <w:b/>
          <w:bCs/>
          <w:szCs w:val="20"/>
          <w:lang w:val="en-GB" w:eastAsia="en-GB"/>
        </w:rPr>
        <w:lastRenderedPageBreak/>
        <w:t>2.1</w:t>
      </w:r>
      <w:r w:rsidRPr="00360C83">
        <w:rPr>
          <w:rFonts w:ascii="Arial" w:hAnsi="Arial" w:cs="Arial"/>
          <w:b/>
          <w:bCs/>
          <w:szCs w:val="20"/>
          <w:lang w:val="en-GB" w:eastAsia="en-GB"/>
        </w:rPr>
        <w:tab/>
      </w:r>
      <w:r w:rsidR="002C3BA7">
        <w:rPr>
          <w:rFonts w:ascii="Arial" w:hAnsi="Arial" w:cs="Arial"/>
          <w:b/>
          <w:bCs/>
          <w:szCs w:val="20"/>
          <w:lang w:val="en-GB" w:eastAsia="en-GB"/>
        </w:rPr>
        <w:t xml:space="preserve">Downlink </w:t>
      </w:r>
      <w:r w:rsidR="00A7789F">
        <w:rPr>
          <w:rFonts w:ascii="Arial" w:hAnsi="Arial" w:cs="Arial"/>
          <w:b/>
          <w:bCs/>
          <w:szCs w:val="20"/>
          <w:lang w:val="en-GB" w:eastAsia="en-GB"/>
        </w:rPr>
        <w:t>Results</w:t>
      </w:r>
    </w:p>
    <w:p w14:paraId="628CA1CA" w14:textId="43DA34B4" w:rsidR="00EB29C9" w:rsidRDefault="0076534E" w:rsidP="0048374D">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downlink SINR of the victim UE </w:t>
      </w:r>
      <w:r w:rsidR="00913D90">
        <w:rPr>
          <w:rFonts w:eastAsia="SimSun"/>
          <w:szCs w:val="20"/>
          <w:lang w:eastAsia="zh-CN"/>
        </w:rPr>
        <w:t>at</w:t>
      </w:r>
      <w:r w:rsidR="00E629AE">
        <w:rPr>
          <w:rFonts w:eastAsia="SimSun"/>
          <w:szCs w:val="20"/>
          <w:lang w:eastAsia="zh-CN"/>
        </w:rPr>
        <w:t xml:space="preserve"> </w:t>
      </w:r>
      <w:r w:rsidR="00913D90">
        <w:rPr>
          <w:rFonts w:eastAsia="SimSun"/>
          <w:szCs w:val="20"/>
          <w:lang w:eastAsia="zh-CN"/>
        </w:rPr>
        <w:t>1</w:t>
      </w:r>
      <w:r w:rsidR="00A7789F">
        <w:rPr>
          <w:rFonts w:eastAsia="SimSun"/>
          <w:szCs w:val="20"/>
          <w:lang w:eastAsia="zh-CN"/>
        </w:rPr>
        <w:t>5</w:t>
      </w:r>
      <w:r w:rsidR="00AB30C5">
        <w:rPr>
          <w:rFonts w:eastAsia="SimSun"/>
          <w:szCs w:val="20"/>
          <w:lang w:eastAsia="zh-CN"/>
        </w:rPr>
        <w:t xml:space="preserve"> </w:t>
      </w:r>
      <w:r w:rsidR="00913D90">
        <w:rPr>
          <w:rFonts w:eastAsia="SimSun"/>
          <w:szCs w:val="20"/>
          <w:lang w:eastAsia="zh-CN"/>
        </w:rPr>
        <w:t xml:space="preserve">GHz carrier frequency </w:t>
      </w:r>
      <w:r>
        <w:rPr>
          <w:szCs w:val="20"/>
          <w:lang w:val="en-GB" w:eastAsia="en-GB"/>
        </w:rPr>
        <w:t xml:space="preserve">are provided in Figure </w:t>
      </w:r>
      <w:r w:rsidR="00913D90">
        <w:rPr>
          <w:szCs w:val="20"/>
          <w:lang w:val="en-GB" w:eastAsia="en-GB"/>
        </w:rPr>
        <w:t xml:space="preserve">1 </w:t>
      </w:r>
      <w:r>
        <w:rPr>
          <w:szCs w:val="20"/>
          <w:lang w:val="en-GB" w:eastAsia="en-GB"/>
        </w:rPr>
        <w:t>below</w:t>
      </w:r>
      <w:r w:rsidR="00AC4123">
        <w:rPr>
          <w:szCs w:val="20"/>
          <w:lang w:val="en-GB" w:eastAsia="en-GB"/>
        </w:rPr>
        <w:t xml:space="preserve"> using </w:t>
      </w:r>
      <w:r w:rsidR="001E2061">
        <w:rPr>
          <w:szCs w:val="20"/>
          <w:lang w:val="en-GB" w:eastAsia="en-GB"/>
        </w:rPr>
        <w:t xml:space="preserve">the agreed </w:t>
      </w:r>
      <w:r w:rsidR="00806F0A">
        <w:rPr>
          <w:szCs w:val="20"/>
          <w:lang w:val="en-GB" w:eastAsia="en-GB"/>
        </w:rPr>
        <w:t xml:space="preserve">simulation assumptions in TR 38.922, without </w:t>
      </w:r>
      <w:r w:rsidR="007915DC">
        <w:rPr>
          <w:szCs w:val="20"/>
          <w:lang w:val="en-GB" w:eastAsia="en-GB"/>
        </w:rPr>
        <w:t xml:space="preserve">and with </w:t>
      </w:r>
      <w:r w:rsidR="00806F0A" w:rsidRPr="00455C3F">
        <w:rPr>
          <w:color w:val="000000"/>
          <w:szCs w:val="20"/>
        </w:rPr>
        <w:t>B</w:t>
      </w:r>
      <w:r w:rsidR="00806F0A">
        <w:rPr>
          <w:color w:val="000000"/>
          <w:szCs w:val="20"/>
        </w:rPr>
        <w:t>S</w:t>
      </w:r>
      <w:r w:rsidR="00806F0A" w:rsidRPr="00455C3F">
        <w:rPr>
          <w:color w:val="000000"/>
          <w:szCs w:val="20"/>
        </w:rPr>
        <w:t xml:space="preserve"> vertical coverage range</w:t>
      </w:r>
      <w:r w:rsidR="00913D90">
        <w:rPr>
          <w:szCs w:val="20"/>
          <w:lang w:val="en-GB" w:eastAsia="en-GB"/>
        </w:rPr>
        <w:t xml:space="preserve">. Here the downlink ACIR is </w:t>
      </w:r>
      <w:r w:rsidR="007522A1">
        <w:rPr>
          <w:szCs w:val="20"/>
          <w:lang w:val="en-GB" w:eastAsia="en-GB"/>
        </w:rPr>
        <w:t>obtain</w:t>
      </w:r>
      <w:r w:rsidR="00913D90">
        <w:rPr>
          <w:szCs w:val="20"/>
          <w:lang w:val="en-GB" w:eastAsia="en-GB"/>
        </w:rPr>
        <w:t>ed using 45</w:t>
      </w:r>
      <w:r w:rsidR="00471F4E">
        <w:rPr>
          <w:szCs w:val="20"/>
          <w:lang w:val="en-GB" w:eastAsia="en-GB"/>
        </w:rPr>
        <w:t xml:space="preserve"> </w:t>
      </w:r>
      <w:r w:rsidR="00913D90">
        <w:rPr>
          <w:szCs w:val="20"/>
          <w:lang w:val="en-GB" w:eastAsia="en-GB"/>
        </w:rPr>
        <w:t>dB BS ACLR and 33</w:t>
      </w:r>
      <w:r w:rsidR="00471F4E">
        <w:rPr>
          <w:szCs w:val="20"/>
          <w:lang w:val="en-GB" w:eastAsia="en-GB"/>
        </w:rPr>
        <w:t xml:space="preserve"> </w:t>
      </w:r>
      <w:r w:rsidR="00913D90">
        <w:rPr>
          <w:szCs w:val="20"/>
          <w:lang w:val="en-GB" w:eastAsia="en-GB"/>
        </w:rPr>
        <w:t xml:space="preserve">dB UE ACS (currently defined for BS and UE in FR1). It can be seen from the figure that in </w:t>
      </w:r>
      <w:r w:rsidR="00C46A7D">
        <w:rPr>
          <w:szCs w:val="20"/>
          <w:lang w:val="en-GB" w:eastAsia="en-GB"/>
        </w:rPr>
        <w:t>both</w:t>
      </w:r>
      <w:r w:rsidR="00913D90">
        <w:rPr>
          <w:szCs w:val="20"/>
          <w:lang w:val="en-GB" w:eastAsia="en-GB"/>
        </w:rPr>
        <w:t xml:space="preserve"> cases enough downlink SINR (up to </w:t>
      </w:r>
      <w:r w:rsidR="00B84824">
        <w:rPr>
          <w:szCs w:val="20"/>
          <w:lang w:val="en-GB" w:eastAsia="en-GB"/>
        </w:rPr>
        <w:t>70</w:t>
      </w:r>
      <w:r w:rsidR="00471F4E">
        <w:rPr>
          <w:szCs w:val="20"/>
          <w:lang w:val="en-GB" w:eastAsia="en-GB"/>
        </w:rPr>
        <w:t xml:space="preserve"> </w:t>
      </w:r>
      <w:r w:rsidR="00913D90">
        <w:rPr>
          <w:szCs w:val="20"/>
          <w:lang w:val="en-GB" w:eastAsia="en-GB"/>
        </w:rPr>
        <w:t>dB</w:t>
      </w:r>
      <w:r w:rsidR="00815A57">
        <w:rPr>
          <w:szCs w:val="20"/>
          <w:lang w:val="en-GB" w:eastAsia="en-GB"/>
        </w:rPr>
        <w:t xml:space="preserve"> and </w:t>
      </w:r>
      <w:r w:rsidR="00C46A7D">
        <w:rPr>
          <w:szCs w:val="20"/>
          <w:lang w:val="en-GB" w:eastAsia="en-GB"/>
        </w:rPr>
        <w:t>65</w:t>
      </w:r>
      <w:r w:rsidR="00471F4E">
        <w:rPr>
          <w:szCs w:val="20"/>
          <w:lang w:val="en-GB" w:eastAsia="en-GB"/>
        </w:rPr>
        <w:t xml:space="preserve"> </w:t>
      </w:r>
      <w:r w:rsidR="00815A57">
        <w:rPr>
          <w:szCs w:val="20"/>
          <w:lang w:val="en-GB" w:eastAsia="en-GB"/>
        </w:rPr>
        <w:t>dB</w:t>
      </w:r>
      <w:r w:rsidR="00192F0B">
        <w:rPr>
          <w:szCs w:val="20"/>
          <w:lang w:val="en-GB" w:eastAsia="en-GB"/>
        </w:rPr>
        <w:t xml:space="preserve"> </w:t>
      </w:r>
      <w:r w:rsidR="00C46A7D">
        <w:rPr>
          <w:szCs w:val="20"/>
          <w:lang w:val="en-GB" w:eastAsia="en-GB"/>
        </w:rPr>
        <w:t xml:space="preserve">without and with </w:t>
      </w:r>
      <w:r w:rsidR="00C46A7D" w:rsidRPr="00455C3F">
        <w:rPr>
          <w:color w:val="000000"/>
          <w:szCs w:val="20"/>
        </w:rPr>
        <w:t>B</w:t>
      </w:r>
      <w:r w:rsidR="00C46A7D">
        <w:rPr>
          <w:color w:val="000000"/>
          <w:szCs w:val="20"/>
        </w:rPr>
        <w:t>S</w:t>
      </w:r>
      <w:r w:rsidR="00C46A7D" w:rsidRPr="00455C3F">
        <w:rPr>
          <w:color w:val="000000"/>
          <w:szCs w:val="20"/>
        </w:rPr>
        <w:t xml:space="preserve"> vertical coverage range</w:t>
      </w:r>
      <w:r w:rsidR="00192F0B">
        <w:rPr>
          <w:szCs w:val="20"/>
          <w:lang w:val="en-GB" w:eastAsia="en-GB"/>
        </w:rPr>
        <w:t>, respectively</w:t>
      </w:r>
      <w:r w:rsidR="00913D90">
        <w:rPr>
          <w:szCs w:val="20"/>
          <w:lang w:val="en-GB" w:eastAsia="en-GB"/>
        </w:rPr>
        <w:t>) can be provided using 4</w:t>
      </w:r>
      <w:r w:rsidR="00B7722E">
        <w:rPr>
          <w:szCs w:val="20"/>
          <w:lang w:val="en-GB" w:eastAsia="en-GB"/>
        </w:rPr>
        <w:t>6</w:t>
      </w:r>
      <w:r w:rsidR="00471F4E">
        <w:rPr>
          <w:szCs w:val="20"/>
          <w:lang w:val="en-GB" w:eastAsia="en-GB"/>
        </w:rPr>
        <w:t xml:space="preserve"> </w:t>
      </w:r>
      <w:r w:rsidR="00913D90">
        <w:rPr>
          <w:szCs w:val="20"/>
          <w:lang w:val="en-GB" w:eastAsia="en-GB"/>
        </w:rPr>
        <w:t xml:space="preserve">dBm BS conducted output </w:t>
      </w:r>
      <w:r w:rsidR="00D2667B">
        <w:rPr>
          <w:szCs w:val="20"/>
          <w:lang w:val="en-GB" w:eastAsia="en-GB"/>
        </w:rPr>
        <w:t>power together</w:t>
      </w:r>
      <w:r w:rsidR="00913D90">
        <w:rPr>
          <w:szCs w:val="20"/>
          <w:lang w:val="en-GB" w:eastAsia="en-GB"/>
        </w:rPr>
        <w:t xml:space="preserve"> with AAS </w:t>
      </w:r>
      <w:r w:rsidR="007522A1">
        <w:rPr>
          <w:szCs w:val="20"/>
          <w:lang w:val="en-GB" w:eastAsia="en-GB"/>
        </w:rPr>
        <w:t xml:space="preserve">BS </w:t>
      </w:r>
      <w:r w:rsidR="00913D90">
        <w:rPr>
          <w:szCs w:val="20"/>
          <w:lang w:val="en-GB" w:eastAsia="en-GB"/>
        </w:rPr>
        <w:t>beamforming</w:t>
      </w:r>
      <w:r w:rsidR="004226F7">
        <w:rPr>
          <w:szCs w:val="20"/>
          <w:lang w:val="en-GB" w:eastAsia="en-GB"/>
        </w:rPr>
        <w:t>.</w:t>
      </w:r>
      <w:r w:rsidR="00D2667B">
        <w:rPr>
          <w:szCs w:val="20"/>
          <w:lang w:val="en-GB" w:eastAsia="en-GB"/>
        </w:rPr>
        <w:t xml:space="preserve"> </w:t>
      </w:r>
      <w:r w:rsidR="007860D3">
        <w:rPr>
          <w:szCs w:val="20"/>
          <w:lang w:val="en-GB" w:eastAsia="en-GB"/>
        </w:rPr>
        <w:t>Moreover</w:t>
      </w:r>
      <w:r w:rsidR="00D2667B">
        <w:rPr>
          <w:szCs w:val="20"/>
          <w:lang w:val="en-GB" w:eastAsia="en-GB"/>
        </w:rPr>
        <w:t xml:space="preserve">, the downlink SINR with </w:t>
      </w:r>
      <w:r w:rsidR="00D2667B" w:rsidRPr="00455C3F">
        <w:rPr>
          <w:color w:val="000000"/>
          <w:szCs w:val="20"/>
        </w:rPr>
        <w:t>B</w:t>
      </w:r>
      <w:r w:rsidR="00D2667B">
        <w:rPr>
          <w:color w:val="000000"/>
          <w:szCs w:val="20"/>
        </w:rPr>
        <w:t>S</w:t>
      </w:r>
      <w:r w:rsidR="00D2667B" w:rsidRPr="00455C3F">
        <w:rPr>
          <w:color w:val="000000"/>
          <w:szCs w:val="20"/>
        </w:rPr>
        <w:t xml:space="preserve"> vertical coverage range</w:t>
      </w:r>
      <w:r w:rsidR="00D2667B">
        <w:rPr>
          <w:color w:val="000000"/>
          <w:szCs w:val="20"/>
        </w:rPr>
        <w:t xml:space="preserve"> is lower than that </w:t>
      </w:r>
      <w:r w:rsidR="00D2667B">
        <w:rPr>
          <w:szCs w:val="20"/>
          <w:lang w:val="en-GB" w:eastAsia="en-GB"/>
        </w:rPr>
        <w:t xml:space="preserve">without </w:t>
      </w:r>
      <w:r w:rsidR="00D2667B" w:rsidRPr="00455C3F">
        <w:rPr>
          <w:color w:val="000000"/>
          <w:szCs w:val="20"/>
        </w:rPr>
        <w:t>B</w:t>
      </w:r>
      <w:r w:rsidR="00D2667B">
        <w:rPr>
          <w:color w:val="000000"/>
          <w:szCs w:val="20"/>
        </w:rPr>
        <w:t>S</w:t>
      </w:r>
      <w:r w:rsidR="00D2667B" w:rsidRPr="00455C3F">
        <w:rPr>
          <w:color w:val="000000"/>
          <w:szCs w:val="20"/>
        </w:rPr>
        <w:t xml:space="preserve"> vertical coverage range</w:t>
      </w:r>
      <w:r w:rsidR="007860D3">
        <w:rPr>
          <w:color w:val="000000"/>
          <w:szCs w:val="20"/>
        </w:rPr>
        <w:t>, as the beam may not be directly pointed to each served UE</w:t>
      </w:r>
      <w:r w:rsidR="00D2667B">
        <w:rPr>
          <w:color w:val="000000"/>
          <w:szCs w:val="20"/>
        </w:rPr>
        <w:t>.</w:t>
      </w:r>
    </w:p>
    <w:p w14:paraId="4827AF8E" w14:textId="6D6717DD" w:rsidR="00D93844" w:rsidRDefault="007915DC" w:rsidP="00D93844">
      <w:pPr>
        <w:pStyle w:val="BodyText"/>
        <w:snapToGrid w:val="0"/>
        <w:jc w:val="center"/>
        <w:rPr>
          <w:szCs w:val="20"/>
          <w:lang w:val="en-GB" w:eastAsia="en-GB"/>
        </w:rPr>
      </w:pPr>
      <w:r>
        <w:rPr>
          <w:noProof/>
        </w:rPr>
        <w:drawing>
          <wp:inline distT="0" distB="0" distL="0" distR="0" wp14:anchorId="082E11B4" wp14:editId="6D8EBA31">
            <wp:extent cx="2837356" cy="1828393"/>
            <wp:effectExtent l="0" t="0" r="1270" b="635"/>
            <wp:docPr id="860919189"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919189" name="Picture 1" descr="A graph with a line&#10;&#10;AI-generated content may be incorrect."/>
                    <pic:cNvPicPr/>
                  </pic:nvPicPr>
                  <pic:blipFill>
                    <a:blip r:embed="rId8"/>
                    <a:stretch>
                      <a:fillRect/>
                    </a:stretch>
                  </pic:blipFill>
                  <pic:spPr>
                    <a:xfrm>
                      <a:off x="0" y="0"/>
                      <a:ext cx="2844464" cy="1832974"/>
                    </a:xfrm>
                    <a:prstGeom prst="rect">
                      <a:avLst/>
                    </a:prstGeom>
                  </pic:spPr>
                </pic:pic>
              </a:graphicData>
            </a:graphic>
          </wp:inline>
        </w:drawing>
      </w:r>
      <w:r w:rsidR="00A67711" w:rsidRPr="00A67711">
        <w:rPr>
          <w:szCs w:val="20"/>
          <w:lang w:val="en-GB" w:eastAsia="en-GB"/>
        </w:rPr>
        <w:t xml:space="preserve"> </w:t>
      </w:r>
      <w:r w:rsidR="00052076">
        <w:rPr>
          <w:noProof/>
        </w:rPr>
        <w:drawing>
          <wp:inline distT="0" distB="0" distL="0" distR="0" wp14:anchorId="270B719F" wp14:editId="374544F9">
            <wp:extent cx="2837987" cy="1828800"/>
            <wp:effectExtent l="0" t="0" r="635" b="0"/>
            <wp:docPr id="370283165"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283165" name="Picture 1" descr="A graph with a line&#10;&#10;AI-generated content may be incorrect."/>
                    <pic:cNvPicPr/>
                  </pic:nvPicPr>
                  <pic:blipFill>
                    <a:blip r:embed="rId9"/>
                    <a:stretch>
                      <a:fillRect/>
                    </a:stretch>
                  </pic:blipFill>
                  <pic:spPr>
                    <a:xfrm>
                      <a:off x="0" y="0"/>
                      <a:ext cx="2852170" cy="1837939"/>
                    </a:xfrm>
                    <a:prstGeom prst="rect">
                      <a:avLst/>
                    </a:prstGeom>
                  </pic:spPr>
                </pic:pic>
              </a:graphicData>
            </a:graphic>
          </wp:inline>
        </w:drawing>
      </w:r>
    </w:p>
    <w:p w14:paraId="3C7F200F" w14:textId="2238EA98" w:rsidR="00A0240B" w:rsidRDefault="00A0240B" w:rsidP="00A0240B">
      <w:pPr>
        <w:pStyle w:val="TH"/>
        <w:ind w:left="360"/>
        <w:rPr>
          <w:rFonts w:cs="TimesNewRomanPSMT"/>
          <w:lang w:eastAsia="zh-CN"/>
        </w:rPr>
      </w:pPr>
      <w:r>
        <w:t>(a)</w:t>
      </w:r>
      <w:r w:rsidR="00A67711">
        <w:t xml:space="preserve"> </w:t>
      </w:r>
      <w:r w:rsidR="007915DC">
        <w:rPr>
          <w:lang w:eastAsia="en-GB"/>
        </w:rPr>
        <w:t xml:space="preserve">Without </w:t>
      </w:r>
      <w:r w:rsidR="007915DC" w:rsidRPr="00455C3F">
        <w:rPr>
          <w:color w:val="000000"/>
        </w:rPr>
        <w:t>B</w:t>
      </w:r>
      <w:r w:rsidR="007915DC">
        <w:rPr>
          <w:color w:val="000000"/>
        </w:rPr>
        <w:t>S</w:t>
      </w:r>
      <w:r w:rsidR="007915DC" w:rsidRPr="00455C3F">
        <w:rPr>
          <w:color w:val="000000"/>
        </w:rPr>
        <w:t xml:space="preserve"> vertical coverage range</w:t>
      </w:r>
      <w:r w:rsidR="00A67711">
        <w:tab/>
      </w:r>
      <w:r w:rsidR="00A67711">
        <w:tab/>
      </w:r>
      <w:r w:rsidR="007915DC">
        <w:tab/>
      </w:r>
      <w:r w:rsidR="00A67711">
        <w:t xml:space="preserve">(b) </w:t>
      </w:r>
      <w:r w:rsidR="007915DC">
        <w:rPr>
          <w:lang w:eastAsia="en-GB"/>
        </w:rPr>
        <w:t xml:space="preserve">With </w:t>
      </w:r>
      <w:r w:rsidR="007915DC" w:rsidRPr="00455C3F">
        <w:rPr>
          <w:color w:val="000000"/>
        </w:rPr>
        <w:t>B</w:t>
      </w:r>
      <w:r w:rsidR="007915DC">
        <w:rPr>
          <w:color w:val="000000"/>
        </w:rPr>
        <w:t>S</w:t>
      </w:r>
      <w:r w:rsidR="007915DC" w:rsidRPr="00455C3F">
        <w:rPr>
          <w:color w:val="000000"/>
        </w:rPr>
        <w:t xml:space="preserve"> vertical coverage range</w:t>
      </w:r>
    </w:p>
    <w:p w14:paraId="3586A704" w14:textId="611EE2F2"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D038AB" w:rsidRPr="00D038AB">
        <w:t xml:space="preserve">Urban Macro </w:t>
      </w:r>
      <w:r>
        <w:rPr>
          <w:rFonts w:cs="TimesNewRomanPSMT"/>
          <w:lang w:eastAsia="zh-CN"/>
        </w:rPr>
        <w:t>DL SINR of victim UE</w:t>
      </w:r>
    </w:p>
    <w:p w14:paraId="38C38123" w14:textId="1557F437" w:rsidR="007032DA" w:rsidRPr="00DE7EB7" w:rsidRDefault="007522A1" w:rsidP="007032DA">
      <w:pPr>
        <w:pStyle w:val="BodyText"/>
        <w:snapToGrid w:val="0"/>
        <w:rPr>
          <w:szCs w:val="20"/>
          <w:lang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downlink throughput loss</w:t>
      </w:r>
      <w:r w:rsidR="00DF31DB">
        <w:rPr>
          <w:rFonts w:eastAsia="SimSun"/>
          <w:szCs w:val="20"/>
          <w:lang w:eastAsia="zh-CN"/>
        </w:rPr>
        <w:t>es</w:t>
      </w:r>
      <w:r>
        <w:rPr>
          <w:rFonts w:eastAsia="SimSun"/>
          <w:szCs w:val="20"/>
          <w:lang w:eastAsia="zh-CN"/>
        </w:rPr>
        <w:t xml:space="preserve"> of the victim UE with different ACIR offsets (compared to the ACIR </w:t>
      </w:r>
      <w:r>
        <w:rPr>
          <w:szCs w:val="20"/>
          <w:lang w:val="en-GB" w:eastAsia="en-GB"/>
        </w:rPr>
        <w:t>using 45</w:t>
      </w:r>
      <w:r w:rsidR="00471F4E">
        <w:rPr>
          <w:szCs w:val="20"/>
          <w:lang w:val="en-GB" w:eastAsia="en-GB"/>
        </w:rPr>
        <w:t xml:space="preserve"> </w:t>
      </w:r>
      <w:r>
        <w:rPr>
          <w:szCs w:val="20"/>
          <w:lang w:val="en-GB" w:eastAsia="en-GB"/>
        </w:rPr>
        <w:t>dB BS ACLR and 33</w:t>
      </w:r>
      <w:r w:rsidR="00471F4E">
        <w:rPr>
          <w:szCs w:val="20"/>
          <w:lang w:val="en-GB" w:eastAsia="en-GB"/>
        </w:rPr>
        <w:t xml:space="preserve"> </w:t>
      </w:r>
      <w:r>
        <w:rPr>
          <w:szCs w:val="20"/>
          <w:lang w:val="en-GB" w:eastAsia="en-GB"/>
        </w:rPr>
        <w:t>dB UE ACS)</w:t>
      </w:r>
      <w:r>
        <w:rPr>
          <w:rFonts w:eastAsia="SimSun"/>
          <w:szCs w:val="20"/>
          <w:lang w:eastAsia="zh-CN"/>
        </w:rPr>
        <w:t xml:space="preserve"> </w:t>
      </w:r>
      <w:r w:rsidR="007E230B">
        <w:rPr>
          <w:szCs w:val="20"/>
          <w:lang w:val="en-GB" w:eastAsia="en-GB"/>
        </w:rPr>
        <w:t xml:space="preserve">without and with </w:t>
      </w:r>
      <w:r w:rsidR="007E230B" w:rsidRPr="00455C3F">
        <w:rPr>
          <w:color w:val="000000"/>
          <w:szCs w:val="20"/>
        </w:rPr>
        <w:t>B</w:t>
      </w:r>
      <w:r w:rsidR="007E230B">
        <w:rPr>
          <w:color w:val="000000"/>
          <w:szCs w:val="20"/>
        </w:rPr>
        <w:t>S</w:t>
      </w:r>
      <w:r w:rsidR="007E230B" w:rsidRPr="00455C3F">
        <w:rPr>
          <w:color w:val="000000"/>
          <w:szCs w:val="20"/>
        </w:rPr>
        <w:t xml:space="preserve"> vertical coverage range</w:t>
      </w:r>
      <w:r w:rsidR="007E230B">
        <w:rPr>
          <w:szCs w:val="20"/>
          <w:lang w:val="en-GB" w:eastAsia="en-GB"/>
        </w:rPr>
        <w:t xml:space="preserve"> </w:t>
      </w:r>
      <w:r>
        <w:rPr>
          <w:szCs w:val="20"/>
          <w:lang w:val="en-GB" w:eastAsia="en-GB"/>
        </w:rPr>
        <w:t>are provided</w:t>
      </w:r>
      <w:r w:rsidR="00107D4F">
        <w:rPr>
          <w:szCs w:val="20"/>
          <w:lang w:val="en-GB" w:eastAsia="en-GB"/>
        </w:rPr>
        <w:t>, respectively,</w:t>
      </w:r>
      <w:r>
        <w:rPr>
          <w:szCs w:val="20"/>
          <w:lang w:val="en-GB" w:eastAsia="en-GB"/>
        </w:rPr>
        <w:t xml:space="preserve"> in Table</w:t>
      </w:r>
      <w:r w:rsidR="004D57EB">
        <w:rPr>
          <w:szCs w:val="20"/>
          <w:lang w:val="en-GB" w:eastAsia="en-GB"/>
        </w:rPr>
        <w:t>s</w:t>
      </w:r>
      <w:r>
        <w:rPr>
          <w:szCs w:val="20"/>
          <w:lang w:val="en-GB" w:eastAsia="en-GB"/>
        </w:rPr>
        <w:t xml:space="preserve"> 1 </w:t>
      </w:r>
      <w:r w:rsidR="004D57EB">
        <w:rPr>
          <w:szCs w:val="20"/>
          <w:lang w:val="en-GB" w:eastAsia="en-GB"/>
        </w:rPr>
        <w:t xml:space="preserve">and 2 </w:t>
      </w:r>
      <w:r>
        <w:rPr>
          <w:szCs w:val="20"/>
          <w:lang w:val="en-GB" w:eastAsia="en-GB"/>
        </w:rPr>
        <w:t>below.</w:t>
      </w:r>
      <w:r w:rsidR="0014630D" w:rsidRPr="0014630D">
        <w:rPr>
          <w:szCs w:val="20"/>
          <w:lang w:val="en-GB" w:eastAsia="en-GB"/>
        </w:rPr>
        <w:t xml:space="preserve"> </w:t>
      </w:r>
      <w:r w:rsidR="007032DA">
        <w:rPr>
          <w:szCs w:val="20"/>
          <w:lang w:val="en-GB" w:eastAsia="en-GB"/>
        </w:rPr>
        <w:t xml:space="preserve">Comparing the results between Tables 1 and 2, </w:t>
      </w:r>
      <w:r w:rsidR="007032DA">
        <w:rPr>
          <w:rFonts w:eastAsia="SimSun"/>
          <w:szCs w:val="20"/>
          <w:lang w:eastAsia="zh-CN"/>
        </w:rPr>
        <w:t xml:space="preserve">both average and </w:t>
      </w:r>
      <w:r w:rsidR="007032DA" w:rsidRPr="00C8338F">
        <w:rPr>
          <w:szCs w:val="20"/>
          <w:lang w:eastAsia="en-GB"/>
        </w:rPr>
        <w:t>5%-tile throughput loss</w:t>
      </w:r>
      <w:r w:rsidR="007032DA">
        <w:rPr>
          <w:szCs w:val="20"/>
          <w:lang w:eastAsia="en-GB"/>
        </w:rPr>
        <w:t>es</w:t>
      </w:r>
      <w:r w:rsidR="007032DA">
        <w:rPr>
          <w:rFonts w:eastAsia="SimSun"/>
          <w:szCs w:val="20"/>
          <w:lang w:eastAsia="zh-CN"/>
        </w:rPr>
        <w:t xml:space="preserve"> </w:t>
      </w:r>
      <w:r w:rsidR="007032DA">
        <w:rPr>
          <w:lang w:eastAsia="en-GB"/>
        </w:rPr>
        <w:t xml:space="preserve">with </w:t>
      </w:r>
      <w:r w:rsidR="007032DA" w:rsidRPr="00455C3F">
        <w:rPr>
          <w:color w:val="000000"/>
          <w:szCs w:val="20"/>
        </w:rPr>
        <w:t>B</w:t>
      </w:r>
      <w:r w:rsidR="007032DA">
        <w:rPr>
          <w:color w:val="000000"/>
          <w:szCs w:val="20"/>
        </w:rPr>
        <w:t>S</w:t>
      </w:r>
      <w:r w:rsidR="007032DA" w:rsidRPr="00455C3F">
        <w:rPr>
          <w:color w:val="000000"/>
          <w:szCs w:val="20"/>
        </w:rPr>
        <w:t xml:space="preserve"> vertical coverage range</w:t>
      </w:r>
      <w:r w:rsidR="007032DA">
        <w:rPr>
          <w:rFonts w:eastAsia="SimSun"/>
          <w:szCs w:val="20"/>
          <w:lang w:eastAsia="zh-CN"/>
        </w:rPr>
        <w:t xml:space="preserve"> are higher than those </w:t>
      </w:r>
      <w:r w:rsidR="007032DA">
        <w:rPr>
          <w:lang w:eastAsia="en-GB"/>
        </w:rPr>
        <w:t>without</w:t>
      </w:r>
      <w:r w:rsidR="007032DA">
        <w:rPr>
          <w:szCs w:val="20"/>
          <w:lang w:val="en-GB" w:eastAsia="en-GB"/>
        </w:rPr>
        <w:t xml:space="preserve"> </w:t>
      </w:r>
      <w:r w:rsidR="007032DA" w:rsidRPr="00455C3F">
        <w:rPr>
          <w:color w:val="000000"/>
          <w:szCs w:val="20"/>
        </w:rPr>
        <w:t>B</w:t>
      </w:r>
      <w:r w:rsidR="007032DA">
        <w:rPr>
          <w:color w:val="000000"/>
          <w:szCs w:val="20"/>
        </w:rPr>
        <w:t>S</w:t>
      </w:r>
      <w:r w:rsidR="007032DA" w:rsidRPr="00455C3F">
        <w:rPr>
          <w:color w:val="000000"/>
          <w:szCs w:val="20"/>
        </w:rPr>
        <w:t xml:space="preserve"> vertical coverage range</w:t>
      </w:r>
      <w:r w:rsidR="007032DA">
        <w:rPr>
          <w:szCs w:val="20"/>
          <w:lang w:eastAsia="en-GB"/>
        </w:rPr>
        <w:t xml:space="preserve">, </w:t>
      </w:r>
      <w:r w:rsidR="007B50AD">
        <w:rPr>
          <w:szCs w:val="20"/>
          <w:lang w:eastAsia="en-GB"/>
        </w:rPr>
        <w:t xml:space="preserve">and </w:t>
      </w:r>
      <w:r w:rsidR="007032DA">
        <w:rPr>
          <w:szCs w:val="20"/>
          <w:lang w:eastAsia="en-GB"/>
        </w:rPr>
        <w:t xml:space="preserve">the </w:t>
      </w:r>
      <w:r w:rsidR="007032DA" w:rsidRPr="00C8338F">
        <w:rPr>
          <w:szCs w:val="20"/>
          <w:lang w:eastAsia="en-GB"/>
        </w:rPr>
        <w:t>5%-tile throughput loss</w:t>
      </w:r>
      <w:r w:rsidR="007032DA">
        <w:rPr>
          <w:szCs w:val="20"/>
          <w:lang w:eastAsia="en-GB"/>
        </w:rPr>
        <w:t xml:space="preserve"> </w:t>
      </w:r>
      <w:r w:rsidR="007032DA">
        <w:rPr>
          <w:lang w:eastAsia="en-GB"/>
        </w:rPr>
        <w:t xml:space="preserve">with </w:t>
      </w:r>
      <w:r w:rsidR="007032DA" w:rsidRPr="00455C3F">
        <w:rPr>
          <w:color w:val="000000"/>
          <w:szCs w:val="20"/>
        </w:rPr>
        <w:t>B</w:t>
      </w:r>
      <w:r w:rsidR="007032DA">
        <w:rPr>
          <w:color w:val="000000"/>
          <w:szCs w:val="20"/>
        </w:rPr>
        <w:t>S</w:t>
      </w:r>
      <w:r w:rsidR="007032DA" w:rsidRPr="00455C3F">
        <w:rPr>
          <w:color w:val="000000"/>
          <w:szCs w:val="20"/>
        </w:rPr>
        <w:t xml:space="preserve"> vertical coverage range</w:t>
      </w:r>
      <w:r w:rsidR="007032DA">
        <w:rPr>
          <w:rFonts w:eastAsia="SimSun"/>
          <w:szCs w:val="20"/>
          <w:lang w:eastAsia="zh-CN"/>
        </w:rPr>
        <w:t xml:space="preserve"> are notably higher</w:t>
      </w:r>
      <w:r w:rsidR="007B50AD">
        <w:rPr>
          <w:rFonts w:eastAsia="SimSun"/>
          <w:szCs w:val="20"/>
          <w:lang w:eastAsia="zh-CN"/>
        </w:rPr>
        <w:t xml:space="preserve"> as</w:t>
      </w:r>
      <w:r w:rsidR="007860D3">
        <w:rPr>
          <w:rFonts w:eastAsia="SimSun"/>
          <w:szCs w:val="20"/>
          <w:lang w:eastAsia="zh-CN"/>
        </w:rPr>
        <w:t xml:space="preserve"> the beam is not directly pointed to those UE at the cell edge.</w:t>
      </w:r>
    </w:p>
    <w:p w14:paraId="4A7B97DF" w14:textId="3F3DEA2A" w:rsidR="004D57EB" w:rsidRDefault="004D57EB" w:rsidP="004D57EB">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533"/>
        <w:gridCol w:w="1122"/>
        <w:gridCol w:w="1106"/>
        <w:gridCol w:w="1106"/>
        <w:gridCol w:w="1065"/>
        <w:gridCol w:w="1065"/>
        <w:gridCol w:w="1065"/>
      </w:tblGrid>
      <w:tr w:rsidR="008E6A36" w:rsidRPr="00C8338F" w14:paraId="31E9FCA3" w14:textId="77777777" w:rsidTr="009A3B12">
        <w:trPr>
          <w:trHeight w:val="255"/>
          <w:jc w:val="center"/>
        </w:trPr>
        <w:tc>
          <w:tcPr>
            <w:tcW w:w="1355" w:type="pct"/>
            <w:noWrap/>
            <w:hideMark/>
          </w:tcPr>
          <w:p w14:paraId="257F59CE" w14:textId="77777777" w:rsidR="008E6A36" w:rsidRPr="00C8338F" w:rsidRDefault="008E6A36" w:rsidP="009A3B12">
            <w:pPr>
              <w:pStyle w:val="BodyText"/>
              <w:snapToGrid w:val="0"/>
              <w:jc w:val="center"/>
              <w:rPr>
                <w:szCs w:val="20"/>
                <w:lang w:val="en-GB" w:eastAsia="en-GB"/>
              </w:rPr>
            </w:pPr>
            <w:r w:rsidRPr="00C8338F">
              <w:rPr>
                <w:szCs w:val="20"/>
                <w:lang w:eastAsia="en-GB"/>
              </w:rPr>
              <w:t>ACIR offset X [dB]</w:t>
            </w:r>
          </w:p>
        </w:tc>
        <w:tc>
          <w:tcPr>
            <w:tcW w:w="619" w:type="pct"/>
            <w:noWrap/>
            <w:hideMark/>
          </w:tcPr>
          <w:p w14:paraId="21A4F5A0" w14:textId="77777777" w:rsidR="008E6A36" w:rsidRPr="00C8338F" w:rsidRDefault="008E6A36" w:rsidP="009A3B12">
            <w:pPr>
              <w:pStyle w:val="BodyText"/>
              <w:snapToGrid w:val="0"/>
              <w:jc w:val="center"/>
              <w:rPr>
                <w:szCs w:val="20"/>
                <w:lang w:eastAsia="en-GB"/>
              </w:rPr>
            </w:pPr>
            <w:r w:rsidRPr="008D5E45">
              <w:t>0</w:t>
            </w:r>
          </w:p>
        </w:tc>
        <w:tc>
          <w:tcPr>
            <w:tcW w:w="619" w:type="pct"/>
            <w:noWrap/>
            <w:hideMark/>
          </w:tcPr>
          <w:p w14:paraId="506FC108" w14:textId="77777777" w:rsidR="008E6A36" w:rsidRPr="00C8338F" w:rsidRDefault="008E6A36" w:rsidP="009A3B12">
            <w:pPr>
              <w:pStyle w:val="BodyText"/>
              <w:snapToGrid w:val="0"/>
              <w:jc w:val="center"/>
              <w:rPr>
                <w:szCs w:val="20"/>
                <w:lang w:eastAsia="en-GB"/>
              </w:rPr>
            </w:pPr>
            <w:r w:rsidRPr="008D5E45">
              <w:t>-</w:t>
            </w:r>
            <w:r>
              <w:t>3</w:t>
            </w:r>
          </w:p>
        </w:tc>
        <w:tc>
          <w:tcPr>
            <w:tcW w:w="619" w:type="pct"/>
            <w:noWrap/>
            <w:hideMark/>
          </w:tcPr>
          <w:p w14:paraId="6A4D3BCD" w14:textId="77777777" w:rsidR="008E6A36" w:rsidRPr="00C8338F" w:rsidRDefault="008E6A36" w:rsidP="009A3B12">
            <w:pPr>
              <w:pStyle w:val="BodyText"/>
              <w:snapToGrid w:val="0"/>
              <w:jc w:val="center"/>
              <w:rPr>
                <w:szCs w:val="20"/>
                <w:lang w:eastAsia="en-GB"/>
              </w:rPr>
            </w:pPr>
            <w:r w:rsidRPr="008D5E45">
              <w:t>-</w:t>
            </w:r>
            <w:r>
              <w:t>6</w:t>
            </w:r>
          </w:p>
        </w:tc>
        <w:tc>
          <w:tcPr>
            <w:tcW w:w="596" w:type="pct"/>
            <w:noWrap/>
            <w:hideMark/>
          </w:tcPr>
          <w:p w14:paraId="2FFC16E4" w14:textId="77777777" w:rsidR="008E6A36" w:rsidRPr="00C8338F" w:rsidRDefault="008E6A36" w:rsidP="009A3B12">
            <w:pPr>
              <w:pStyle w:val="BodyText"/>
              <w:snapToGrid w:val="0"/>
              <w:jc w:val="center"/>
              <w:rPr>
                <w:szCs w:val="20"/>
                <w:lang w:eastAsia="en-GB"/>
              </w:rPr>
            </w:pPr>
            <w:r w:rsidRPr="008D5E45">
              <w:t>-</w:t>
            </w:r>
            <w:r>
              <w:t>9</w:t>
            </w:r>
          </w:p>
        </w:tc>
        <w:tc>
          <w:tcPr>
            <w:tcW w:w="596" w:type="pct"/>
            <w:noWrap/>
            <w:hideMark/>
          </w:tcPr>
          <w:p w14:paraId="7507067C" w14:textId="77777777" w:rsidR="008E6A36" w:rsidRPr="00C8338F" w:rsidRDefault="008E6A36" w:rsidP="009A3B12">
            <w:pPr>
              <w:pStyle w:val="BodyText"/>
              <w:snapToGrid w:val="0"/>
              <w:jc w:val="center"/>
              <w:rPr>
                <w:szCs w:val="20"/>
                <w:lang w:eastAsia="en-GB"/>
              </w:rPr>
            </w:pPr>
            <w:r w:rsidRPr="008D5E45">
              <w:t>-</w:t>
            </w:r>
            <w:r>
              <w:t>12</w:t>
            </w:r>
          </w:p>
        </w:tc>
        <w:tc>
          <w:tcPr>
            <w:tcW w:w="596" w:type="pct"/>
            <w:noWrap/>
            <w:hideMark/>
          </w:tcPr>
          <w:p w14:paraId="2990C533" w14:textId="77777777" w:rsidR="008E6A36" w:rsidRPr="00C8338F" w:rsidRDefault="008E6A36" w:rsidP="009A3B12">
            <w:pPr>
              <w:pStyle w:val="BodyText"/>
              <w:snapToGrid w:val="0"/>
              <w:jc w:val="center"/>
              <w:rPr>
                <w:szCs w:val="20"/>
                <w:lang w:eastAsia="en-GB"/>
              </w:rPr>
            </w:pPr>
            <w:r w:rsidRPr="008D5E45">
              <w:t>-</w:t>
            </w:r>
            <w:r>
              <w:t>1</w:t>
            </w:r>
            <w:r w:rsidRPr="008D5E45">
              <w:t>5</w:t>
            </w:r>
          </w:p>
        </w:tc>
      </w:tr>
      <w:tr w:rsidR="009036A9" w:rsidRPr="00C8338F" w14:paraId="69BF4E9A" w14:textId="77777777" w:rsidTr="009A3B12">
        <w:trPr>
          <w:trHeight w:val="255"/>
          <w:jc w:val="center"/>
        </w:trPr>
        <w:tc>
          <w:tcPr>
            <w:tcW w:w="1355" w:type="pct"/>
            <w:noWrap/>
            <w:hideMark/>
          </w:tcPr>
          <w:p w14:paraId="788DBB26" w14:textId="4A030D00" w:rsidR="009036A9" w:rsidRPr="00C8338F" w:rsidRDefault="009036A9" w:rsidP="009036A9">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619" w:type="pct"/>
            <w:noWrap/>
            <w:hideMark/>
          </w:tcPr>
          <w:p w14:paraId="70519B03" w14:textId="4A2DDB30" w:rsidR="009036A9" w:rsidRPr="00C8338F" w:rsidRDefault="009036A9" w:rsidP="009036A9">
            <w:pPr>
              <w:pStyle w:val="BodyText"/>
              <w:snapToGrid w:val="0"/>
              <w:jc w:val="center"/>
              <w:rPr>
                <w:szCs w:val="20"/>
                <w:lang w:eastAsia="en-GB"/>
              </w:rPr>
            </w:pPr>
            <w:r>
              <w:t>0.</w:t>
            </w:r>
            <w:r w:rsidR="00B84824">
              <w:t>17</w:t>
            </w:r>
          </w:p>
        </w:tc>
        <w:tc>
          <w:tcPr>
            <w:tcW w:w="619" w:type="pct"/>
            <w:noWrap/>
            <w:hideMark/>
          </w:tcPr>
          <w:p w14:paraId="05B4A5D3" w14:textId="3DFF15C8" w:rsidR="009036A9" w:rsidRPr="00C8338F" w:rsidRDefault="009036A9" w:rsidP="009036A9">
            <w:pPr>
              <w:pStyle w:val="BodyText"/>
              <w:snapToGrid w:val="0"/>
              <w:jc w:val="center"/>
              <w:rPr>
                <w:szCs w:val="20"/>
                <w:lang w:eastAsia="en-GB"/>
              </w:rPr>
            </w:pPr>
            <w:r>
              <w:t>0.</w:t>
            </w:r>
            <w:r w:rsidR="00F42FE9">
              <w:t>28</w:t>
            </w:r>
          </w:p>
        </w:tc>
        <w:tc>
          <w:tcPr>
            <w:tcW w:w="619" w:type="pct"/>
            <w:noWrap/>
            <w:hideMark/>
          </w:tcPr>
          <w:p w14:paraId="7E4A3A22" w14:textId="02088312" w:rsidR="009036A9" w:rsidRPr="00C8338F" w:rsidRDefault="009036A9" w:rsidP="009036A9">
            <w:pPr>
              <w:pStyle w:val="BodyText"/>
              <w:snapToGrid w:val="0"/>
              <w:jc w:val="center"/>
              <w:rPr>
                <w:szCs w:val="20"/>
                <w:lang w:eastAsia="en-GB"/>
              </w:rPr>
            </w:pPr>
            <w:r w:rsidRPr="00C078FB">
              <w:t>0.</w:t>
            </w:r>
            <w:r w:rsidR="00F42FE9">
              <w:t>45</w:t>
            </w:r>
          </w:p>
        </w:tc>
        <w:tc>
          <w:tcPr>
            <w:tcW w:w="596" w:type="pct"/>
            <w:noWrap/>
            <w:hideMark/>
          </w:tcPr>
          <w:p w14:paraId="00A52A2F" w14:textId="39550E83" w:rsidR="009036A9" w:rsidRPr="00C8338F" w:rsidRDefault="00C26CC0" w:rsidP="009036A9">
            <w:pPr>
              <w:pStyle w:val="BodyText"/>
              <w:snapToGrid w:val="0"/>
              <w:jc w:val="center"/>
              <w:rPr>
                <w:szCs w:val="20"/>
                <w:lang w:eastAsia="en-GB"/>
              </w:rPr>
            </w:pPr>
            <w:r>
              <w:t>0.70</w:t>
            </w:r>
          </w:p>
        </w:tc>
        <w:tc>
          <w:tcPr>
            <w:tcW w:w="596" w:type="pct"/>
            <w:noWrap/>
            <w:hideMark/>
          </w:tcPr>
          <w:p w14:paraId="5B4FFC0E" w14:textId="493B5DA5" w:rsidR="009036A9" w:rsidRPr="00C8338F" w:rsidRDefault="00C967D7" w:rsidP="009036A9">
            <w:pPr>
              <w:pStyle w:val="BodyText"/>
              <w:snapToGrid w:val="0"/>
              <w:jc w:val="center"/>
              <w:rPr>
                <w:szCs w:val="20"/>
                <w:lang w:eastAsia="en-GB"/>
              </w:rPr>
            </w:pPr>
            <w:r>
              <w:t>1.06</w:t>
            </w:r>
          </w:p>
        </w:tc>
        <w:tc>
          <w:tcPr>
            <w:tcW w:w="596" w:type="pct"/>
            <w:noWrap/>
            <w:hideMark/>
          </w:tcPr>
          <w:p w14:paraId="26857AA8" w14:textId="02451C85" w:rsidR="009036A9" w:rsidRPr="00C8338F" w:rsidRDefault="00C967D7" w:rsidP="009036A9">
            <w:pPr>
              <w:pStyle w:val="BodyText"/>
              <w:snapToGrid w:val="0"/>
              <w:jc w:val="center"/>
              <w:rPr>
                <w:szCs w:val="20"/>
                <w:lang w:eastAsia="en-GB"/>
              </w:rPr>
            </w:pPr>
            <w:r>
              <w:t>1.55</w:t>
            </w:r>
          </w:p>
        </w:tc>
      </w:tr>
      <w:tr w:rsidR="009036A9" w:rsidRPr="00C8338F" w14:paraId="3F2DD671" w14:textId="77777777" w:rsidTr="009A3B12">
        <w:trPr>
          <w:trHeight w:val="255"/>
          <w:jc w:val="center"/>
        </w:trPr>
        <w:tc>
          <w:tcPr>
            <w:tcW w:w="1355" w:type="pct"/>
            <w:noWrap/>
            <w:hideMark/>
          </w:tcPr>
          <w:p w14:paraId="6B376666" w14:textId="57EED2F8" w:rsidR="009036A9" w:rsidRPr="00C8338F" w:rsidRDefault="009036A9" w:rsidP="009036A9">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619" w:type="pct"/>
            <w:noWrap/>
            <w:hideMark/>
          </w:tcPr>
          <w:p w14:paraId="47604BF1" w14:textId="073C7F3D" w:rsidR="009036A9" w:rsidRPr="00C8338F" w:rsidRDefault="00B84824" w:rsidP="009036A9">
            <w:pPr>
              <w:pStyle w:val="BodyText"/>
              <w:snapToGrid w:val="0"/>
              <w:jc w:val="center"/>
              <w:rPr>
                <w:szCs w:val="20"/>
                <w:lang w:eastAsia="en-GB"/>
              </w:rPr>
            </w:pPr>
            <w:r w:rsidRPr="00B84824">
              <w:t>8.8485e-04</w:t>
            </w:r>
          </w:p>
        </w:tc>
        <w:tc>
          <w:tcPr>
            <w:tcW w:w="619" w:type="pct"/>
            <w:noWrap/>
            <w:hideMark/>
          </w:tcPr>
          <w:p w14:paraId="544E442D" w14:textId="0EC0F362" w:rsidR="009036A9" w:rsidRPr="00C8338F" w:rsidRDefault="00F42FE9" w:rsidP="009036A9">
            <w:pPr>
              <w:pStyle w:val="BodyText"/>
              <w:snapToGrid w:val="0"/>
              <w:jc w:val="center"/>
              <w:rPr>
                <w:szCs w:val="20"/>
                <w:lang w:eastAsia="en-GB"/>
              </w:rPr>
            </w:pPr>
            <w:r>
              <w:t>0.18</w:t>
            </w:r>
          </w:p>
        </w:tc>
        <w:tc>
          <w:tcPr>
            <w:tcW w:w="619" w:type="pct"/>
            <w:noWrap/>
            <w:hideMark/>
          </w:tcPr>
          <w:p w14:paraId="599A5434" w14:textId="085A2E1E" w:rsidR="009036A9" w:rsidRPr="00C8338F" w:rsidRDefault="00F42FE9" w:rsidP="009036A9">
            <w:pPr>
              <w:pStyle w:val="BodyText"/>
              <w:snapToGrid w:val="0"/>
              <w:jc w:val="center"/>
              <w:rPr>
                <w:szCs w:val="20"/>
                <w:lang w:eastAsia="en-GB"/>
              </w:rPr>
            </w:pPr>
            <w:r>
              <w:t>0.35</w:t>
            </w:r>
          </w:p>
        </w:tc>
        <w:tc>
          <w:tcPr>
            <w:tcW w:w="596" w:type="pct"/>
            <w:noWrap/>
            <w:hideMark/>
          </w:tcPr>
          <w:p w14:paraId="109D3146" w14:textId="38B34B42" w:rsidR="009036A9" w:rsidRPr="00C8338F" w:rsidRDefault="00C26CC0" w:rsidP="009036A9">
            <w:pPr>
              <w:pStyle w:val="BodyText"/>
              <w:snapToGrid w:val="0"/>
              <w:jc w:val="center"/>
              <w:rPr>
                <w:szCs w:val="20"/>
                <w:lang w:eastAsia="en-GB"/>
              </w:rPr>
            </w:pPr>
            <w:r>
              <w:t>1.00</w:t>
            </w:r>
          </w:p>
        </w:tc>
        <w:tc>
          <w:tcPr>
            <w:tcW w:w="596" w:type="pct"/>
            <w:noWrap/>
            <w:hideMark/>
          </w:tcPr>
          <w:p w14:paraId="797810DC" w14:textId="464F2502" w:rsidR="009036A9" w:rsidRPr="00C8338F" w:rsidRDefault="00C967D7" w:rsidP="009036A9">
            <w:pPr>
              <w:pStyle w:val="BodyText"/>
              <w:snapToGrid w:val="0"/>
              <w:jc w:val="center"/>
              <w:rPr>
                <w:szCs w:val="20"/>
                <w:lang w:eastAsia="en-GB"/>
              </w:rPr>
            </w:pPr>
            <w:r>
              <w:t>1.38</w:t>
            </w:r>
          </w:p>
        </w:tc>
        <w:tc>
          <w:tcPr>
            <w:tcW w:w="596" w:type="pct"/>
            <w:noWrap/>
            <w:hideMark/>
          </w:tcPr>
          <w:p w14:paraId="0E2BBE3D" w14:textId="0EAA684A" w:rsidR="009036A9" w:rsidRPr="00C8338F" w:rsidRDefault="00C967D7" w:rsidP="009036A9">
            <w:pPr>
              <w:pStyle w:val="BodyText"/>
              <w:snapToGrid w:val="0"/>
              <w:jc w:val="center"/>
              <w:rPr>
                <w:szCs w:val="20"/>
                <w:lang w:eastAsia="en-GB"/>
              </w:rPr>
            </w:pPr>
            <w:r>
              <w:t>3.53</w:t>
            </w:r>
          </w:p>
        </w:tc>
      </w:tr>
    </w:tbl>
    <w:p w14:paraId="5C88944D" w14:textId="0F3B0D94" w:rsidR="008E6A36" w:rsidRDefault="008E6A36" w:rsidP="008E6A36">
      <w:pPr>
        <w:pStyle w:val="TH"/>
        <w:ind w:left="360"/>
        <w:rPr>
          <w:rFonts w:cs="TimesNewRomanPSMT"/>
          <w:lang w:eastAsia="zh-CN"/>
        </w:rPr>
      </w:pPr>
      <w:r>
        <w:t>Table</w:t>
      </w:r>
      <w:r w:rsidRPr="00B053F4">
        <w:t xml:space="preserve"> </w:t>
      </w:r>
      <w:r>
        <w:t>1</w:t>
      </w:r>
      <w:r w:rsidRPr="00B053F4">
        <w:t xml:space="preserve">: </w:t>
      </w:r>
      <w:r w:rsidRPr="00D038AB">
        <w:t xml:space="preserve">Urban Macro </w:t>
      </w:r>
      <w:r>
        <w:rPr>
          <w:rFonts w:cs="TimesNewRomanPSMT"/>
          <w:lang w:eastAsia="zh-CN"/>
        </w:rPr>
        <w:t xml:space="preserve">DL </w:t>
      </w:r>
      <w:r>
        <w:rPr>
          <w:rFonts w:eastAsia="SimSun"/>
          <w:lang w:eastAsia="zh-CN"/>
        </w:rPr>
        <w:t xml:space="preserve">throughput loss </w:t>
      </w:r>
      <w:r>
        <w:rPr>
          <w:rFonts w:cs="TimesNewRomanPSMT"/>
          <w:lang w:eastAsia="zh-CN"/>
        </w:rPr>
        <w:t>of victim UE</w:t>
      </w:r>
      <w:r w:rsidR="00052076">
        <w:rPr>
          <w:rFonts w:cs="TimesNewRomanPSMT"/>
          <w:lang w:eastAsia="zh-CN"/>
        </w:rPr>
        <w:t xml:space="preserve"> </w:t>
      </w:r>
      <w:r w:rsidR="00052076">
        <w:rPr>
          <w:lang w:eastAsia="en-GB"/>
        </w:rPr>
        <w:t xml:space="preserve">without </w:t>
      </w:r>
      <w:r w:rsidR="00052076" w:rsidRPr="00455C3F">
        <w:rPr>
          <w:color w:val="000000"/>
        </w:rPr>
        <w:t>B</w:t>
      </w:r>
      <w:r w:rsidR="00052076">
        <w:rPr>
          <w:color w:val="000000"/>
        </w:rPr>
        <w:t>S</w:t>
      </w:r>
      <w:r w:rsidR="00052076" w:rsidRPr="00455C3F">
        <w:rPr>
          <w:color w:val="000000"/>
        </w:rPr>
        <w:t xml:space="preserve"> vertical coverage range</w:t>
      </w:r>
    </w:p>
    <w:p w14:paraId="775E8971" w14:textId="77777777" w:rsidR="008E6A36" w:rsidRDefault="008E6A36" w:rsidP="004D57EB">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533"/>
        <w:gridCol w:w="1110"/>
        <w:gridCol w:w="1111"/>
        <w:gridCol w:w="1111"/>
        <w:gridCol w:w="1111"/>
        <w:gridCol w:w="1111"/>
        <w:gridCol w:w="975"/>
      </w:tblGrid>
      <w:tr w:rsidR="004D57EB" w:rsidRPr="00C8338F" w14:paraId="2443645B" w14:textId="77777777" w:rsidTr="008E6A36">
        <w:trPr>
          <w:trHeight w:val="255"/>
          <w:jc w:val="center"/>
        </w:trPr>
        <w:tc>
          <w:tcPr>
            <w:tcW w:w="1361" w:type="pct"/>
            <w:noWrap/>
            <w:hideMark/>
          </w:tcPr>
          <w:p w14:paraId="027E1477" w14:textId="77777777" w:rsidR="004D57EB" w:rsidRPr="00C8338F" w:rsidRDefault="004D57EB" w:rsidP="002B2D10">
            <w:pPr>
              <w:pStyle w:val="BodyText"/>
              <w:snapToGrid w:val="0"/>
              <w:jc w:val="center"/>
              <w:rPr>
                <w:szCs w:val="20"/>
                <w:lang w:val="en-GB" w:eastAsia="en-GB"/>
              </w:rPr>
            </w:pPr>
            <w:r w:rsidRPr="00C8338F">
              <w:rPr>
                <w:szCs w:val="20"/>
                <w:lang w:eastAsia="en-GB"/>
              </w:rPr>
              <w:t>ACIR offset X [dB]</w:t>
            </w:r>
          </w:p>
        </w:tc>
        <w:tc>
          <w:tcPr>
            <w:tcW w:w="619" w:type="pct"/>
            <w:noWrap/>
            <w:hideMark/>
          </w:tcPr>
          <w:p w14:paraId="39E3D386" w14:textId="77777777" w:rsidR="004D57EB" w:rsidRPr="00C8338F" w:rsidRDefault="004D57EB" w:rsidP="002B2D10">
            <w:pPr>
              <w:pStyle w:val="BodyText"/>
              <w:snapToGrid w:val="0"/>
              <w:jc w:val="center"/>
              <w:rPr>
                <w:szCs w:val="20"/>
                <w:lang w:eastAsia="en-GB"/>
              </w:rPr>
            </w:pPr>
            <w:r w:rsidRPr="008D5E45">
              <w:t>0</w:t>
            </w:r>
          </w:p>
        </w:tc>
        <w:tc>
          <w:tcPr>
            <w:tcW w:w="619" w:type="pct"/>
            <w:noWrap/>
            <w:hideMark/>
          </w:tcPr>
          <w:p w14:paraId="7436A1A8" w14:textId="77777777" w:rsidR="004D57EB" w:rsidRPr="00C8338F" w:rsidRDefault="004D57EB" w:rsidP="002B2D10">
            <w:pPr>
              <w:pStyle w:val="BodyText"/>
              <w:snapToGrid w:val="0"/>
              <w:jc w:val="center"/>
              <w:rPr>
                <w:szCs w:val="20"/>
                <w:lang w:eastAsia="en-GB"/>
              </w:rPr>
            </w:pPr>
            <w:r w:rsidRPr="008D5E45">
              <w:t>-</w:t>
            </w:r>
            <w:r>
              <w:t>3</w:t>
            </w:r>
          </w:p>
        </w:tc>
        <w:tc>
          <w:tcPr>
            <w:tcW w:w="619" w:type="pct"/>
            <w:noWrap/>
            <w:hideMark/>
          </w:tcPr>
          <w:p w14:paraId="6EE4A30A" w14:textId="77777777" w:rsidR="004D57EB" w:rsidRPr="00C8338F" w:rsidRDefault="004D57EB" w:rsidP="002B2D10">
            <w:pPr>
              <w:pStyle w:val="BodyText"/>
              <w:snapToGrid w:val="0"/>
              <w:jc w:val="center"/>
              <w:rPr>
                <w:szCs w:val="20"/>
                <w:lang w:eastAsia="en-GB"/>
              </w:rPr>
            </w:pPr>
            <w:r w:rsidRPr="008D5E45">
              <w:t>-</w:t>
            </w:r>
            <w:r>
              <w:t>6</w:t>
            </w:r>
          </w:p>
        </w:tc>
        <w:tc>
          <w:tcPr>
            <w:tcW w:w="619" w:type="pct"/>
            <w:noWrap/>
            <w:hideMark/>
          </w:tcPr>
          <w:p w14:paraId="544F9DF5" w14:textId="77777777" w:rsidR="004D57EB" w:rsidRPr="00C8338F" w:rsidRDefault="004D57EB" w:rsidP="002B2D10">
            <w:pPr>
              <w:pStyle w:val="BodyText"/>
              <w:snapToGrid w:val="0"/>
              <w:jc w:val="center"/>
              <w:rPr>
                <w:szCs w:val="20"/>
                <w:lang w:eastAsia="en-GB"/>
              </w:rPr>
            </w:pPr>
            <w:r w:rsidRPr="008D5E45">
              <w:t>-</w:t>
            </w:r>
            <w:r>
              <w:t>9</w:t>
            </w:r>
          </w:p>
        </w:tc>
        <w:tc>
          <w:tcPr>
            <w:tcW w:w="619" w:type="pct"/>
            <w:noWrap/>
            <w:hideMark/>
          </w:tcPr>
          <w:p w14:paraId="0D6BAC6E" w14:textId="77777777" w:rsidR="004D57EB" w:rsidRPr="00C8338F" w:rsidRDefault="004D57EB" w:rsidP="002B2D10">
            <w:pPr>
              <w:pStyle w:val="BodyText"/>
              <w:snapToGrid w:val="0"/>
              <w:jc w:val="center"/>
              <w:rPr>
                <w:szCs w:val="20"/>
                <w:lang w:eastAsia="en-GB"/>
              </w:rPr>
            </w:pPr>
            <w:r w:rsidRPr="008D5E45">
              <w:t>-</w:t>
            </w:r>
            <w:r>
              <w:t>12</w:t>
            </w:r>
          </w:p>
        </w:tc>
        <w:tc>
          <w:tcPr>
            <w:tcW w:w="544" w:type="pct"/>
            <w:noWrap/>
            <w:hideMark/>
          </w:tcPr>
          <w:p w14:paraId="76C2A511" w14:textId="77777777" w:rsidR="004D57EB" w:rsidRPr="00C8338F" w:rsidRDefault="004D57EB" w:rsidP="002B2D10">
            <w:pPr>
              <w:pStyle w:val="BodyText"/>
              <w:snapToGrid w:val="0"/>
              <w:jc w:val="center"/>
              <w:rPr>
                <w:szCs w:val="20"/>
                <w:lang w:eastAsia="en-GB"/>
              </w:rPr>
            </w:pPr>
            <w:r w:rsidRPr="008D5E45">
              <w:t>-</w:t>
            </w:r>
            <w:r>
              <w:t>1</w:t>
            </w:r>
            <w:r w:rsidRPr="008D5E45">
              <w:t>5</w:t>
            </w:r>
          </w:p>
        </w:tc>
      </w:tr>
      <w:tr w:rsidR="00FC6DB5" w:rsidRPr="00C8338F" w14:paraId="05DB52E1" w14:textId="77777777" w:rsidTr="008E6A36">
        <w:trPr>
          <w:trHeight w:val="255"/>
          <w:jc w:val="center"/>
        </w:trPr>
        <w:tc>
          <w:tcPr>
            <w:tcW w:w="1361" w:type="pct"/>
            <w:noWrap/>
            <w:hideMark/>
          </w:tcPr>
          <w:p w14:paraId="486DAF2E" w14:textId="1136E606" w:rsidR="00FC6DB5" w:rsidRPr="00C8338F" w:rsidRDefault="00FC6DB5" w:rsidP="00FC6DB5">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619" w:type="pct"/>
            <w:noWrap/>
            <w:hideMark/>
          </w:tcPr>
          <w:p w14:paraId="32E6536D" w14:textId="75F65FFC" w:rsidR="00FC6DB5" w:rsidRPr="00C8338F" w:rsidRDefault="00052076" w:rsidP="00FC6DB5">
            <w:pPr>
              <w:pStyle w:val="BodyText"/>
              <w:snapToGrid w:val="0"/>
              <w:jc w:val="center"/>
              <w:rPr>
                <w:szCs w:val="20"/>
                <w:lang w:eastAsia="en-GB"/>
              </w:rPr>
            </w:pPr>
            <w:r>
              <w:t>0.32</w:t>
            </w:r>
          </w:p>
        </w:tc>
        <w:tc>
          <w:tcPr>
            <w:tcW w:w="619" w:type="pct"/>
            <w:noWrap/>
            <w:hideMark/>
          </w:tcPr>
          <w:p w14:paraId="491B3CA9" w14:textId="65BD49D8" w:rsidR="00FC6DB5" w:rsidRPr="00C8338F" w:rsidRDefault="007C251E" w:rsidP="00FC6DB5">
            <w:pPr>
              <w:pStyle w:val="BodyText"/>
              <w:snapToGrid w:val="0"/>
              <w:jc w:val="center"/>
              <w:rPr>
                <w:szCs w:val="20"/>
                <w:lang w:eastAsia="en-GB"/>
              </w:rPr>
            </w:pPr>
            <w:r>
              <w:t>0.</w:t>
            </w:r>
            <w:r w:rsidR="002A5EFC">
              <w:t>49</w:t>
            </w:r>
          </w:p>
        </w:tc>
        <w:tc>
          <w:tcPr>
            <w:tcW w:w="619" w:type="pct"/>
            <w:noWrap/>
            <w:hideMark/>
          </w:tcPr>
          <w:p w14:paraId="34F304D9" w14:textId="27BC35A2" w:rsidR="00FC6DB5" w:rsidRPr="00C8338F" w:rsidRDefault="00F31196" w:rsidP="00FC6DB5">
            <w:pPr>
              <w:pStyle w:val="BodyText"/>
              <w:snapToGrid w:val="0"/>
              <w:jc w:val="center"/>
              <w:rPr>
                <w:szCs w:val="20"/>
                <w:lang w:eastAsia="en-GB"/>
              </w:rPr>
            </w:pPr>
            <w:r>
              <w:t>0.</w:t>
            </w:r>
            <w:r w:rsidR="002A5EFC">
              <w:t>75</w:t>
            </w:r>
          </w:p>
        </w:tc>
        <w:tc>
          <w:tcPr>
            <w:tcW w:w="619" w:type="pct"/>
            <w:noWrap/>
            <w:hideMark/>
          </w:tcPr>
          <w:p w14:paraId="6A0DD06C" w14:textId="76D46C4F" w:rsidR="00FC6DB5" w:rsidRPr="00C8338F" w:rsidRDefault="002A5EFC" w:rsidP="00FC6DB5">
            <w:pPr>
              <w:pStyle w:val="BodyText"/>
              <w:snapToGrid w:val="0"/>
              <w:jc w:val="center"/>
              <w:rPr>
                <w:szCs w:val="20"/>
                <w:lang w:eastAsia="en-GB"/>
              </w:rPr>
            </w:pPr>
            <w:r>
              <w:t>1.13</w:t>
            </w:r>
          </w:p>
        </w:tc>
        <w:tc>
          <w:tcPr>
            <w:tcW w:w="619" w:type="pct"/>
            <w:noWrap/>
            <w:hideMark/>
          </w:tcPr>
          <w:p w14:paraId="2F01A60A" w14:textId="1FB34A57" w:rsidR="00FC6DB5" w:rsidRPr="00C8338F" w:rsidRDefault="002A5EFC" w:rsidP="00FC6DB5">
            <w:pPr>
              <w:pStyle w:val="BodyText"/>
              <w:snapToGrid w:val="0"/>
              <w:jc w:val="center"/>
              <w:rPr>
                <w:szCs w:val="20"/>
                <w:lang w:eastAsia="en-GB"/>
              </w:rPr>
            </w:pPr>
            <w:r>
              <w:t>1.64</w:t>
            </w:r>
          </w:p>
        </w:tc>
        <w:tc>
          <w:tcPr>
            <w:tcW w:w="544" w:type="pct"/>
            <w:noWrap/>
            <w:hideMark/>
          </w:tcPr>
          <w:p w14:paraId="6D4B8933" w14:textId="39E67977" w:rsidR="00FC6DB5" w:rsidRPr="00C8338F" w:rsidRDefault="002A5EFC" w:rsidP="00FC6DB5">
            <w:pPr>
              <w:pStyle w:val="BodyText"/>
              <w:snapToGrid w:val="0"/>
              <w:jc w:val="center"/>
              <w:rPr>
                <w:szCs w:val="20"/>
                <w:lang w:eastAsia="en-GB"/>
              </w:rPr>
            </w:pPr>
            <w:r>
              <w:t>2.34</w:t>
            </w:r>
          </w:p>
        </w:tc>
      </w:tr>
      <w:tr w:rsidR="00FC6DB5" w:rsidRPr="00C8338F" w14:paraId="22F9066E" w14:textId="77777777" w:rsidTr="008E6A36">
        <w:trPr>
          <w:trHeight w:val="255"/>
          <w:jc w:val="center"/>
        </w:trPr>
        <w:tc>
          <w:tcPr>
            <w:tcW w:w="1361" w:type="pct"/>
            <w:noWrap/>
            <w:hideMark/>
          </w:tcPr>
          <w:p w14:paraId="4A074433" w14:textId="1B95341C" w:rsidR="00FC6DB5" w:rsidRPr="00C8338F" w:rsidRDefault="00FC6DB5" w:rsidP="00FC6DB5">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619" w:type="pct"/>
            <w:noWrap/>
            <w:hideMark/>
          </w:tcPr>
          <w:p w14:paraId="13D036CA" w14:textId="40BDB656" w:rsidR="00FC6DB5" w:rsidRPr="00C8338F" w:rsidRDefault="00052076" w:rsidP="00FC6DB5">
            <w:pPr>
              <w:pStyle w:val="BodyText"/>
              <w:snapToGrid w:val="0"/>
              <w:jc w:val="center"/>
              <w:rPr>
                <w:szCs w:val="20"/>
                <w:lang w:eastAsia="en-GB"/>
              </w:rPr>
            </w:pPr>
            <w:r>
              <w:t>3.93</w:t>
            </w:r>
          </w:p>
        </w:tc>
        <w:tc>
          <w:tcPr>
            <w:tcW w:w="619" w:type="pct"/>
            <w:noWrap/>
            <w:hideMark/>
          </w:tcPr>
          <w:p w14:paraId="35D2AA31" w14:textId="7522E2C1" w:rsidR="00FC6DB5" w:rsidRPr="00C8338F" w:rsidRDefault="002A5EFC" w:rsidP="00FC6DB5">
            <w:pPr>
              <w:pStyle w:val="BodyText"/>
              <w:snapToGrid w:val="0"/>
              <w:jc w:val="center"/>
              <w:rPr>
                <w:szCs w:val="20"/>
                <w:lang w:eastAsia="en-GB"/>
              </w:rPr>
            </w:pPr>
            <w:r>
              <w:t>3.98</w:t>
            </w:r>
          </w:p>
        </w:tc>
        <w:tc>
          <w:tcPr>
            <w:tcW w:w="619" w:type="pct"/>
            <w:noWrap/>
            <w:hideMark/>
          </w:tcPr>
          <w:p w14:paraId="6DD7E63A" w14:textId="33E02E6E" w:rsidR="00FC6DB5" w:rsidRPr="00C8338F" w:rsidRDefault="002A5EFC" w:rsidP="00FC6DB5">
            <w:pPr>
              <w:pStyle w:val="BodyText"/>
              <w:snapToGrid w:val="0"/>
              <w:jc w:val="center"/>
              <w:rPr>
                <w:szCs w:val="20"/>
                <w:lang w:eastAsia="en-GB"/>
              </w:rPr>
            </w:pPr>
            <w:r>
              <w:t>4.09</w:t>
            </w:r>
          </w:p>
        </w:tc>
        <w:tc>
          <w:tcPr>
            <w:tcW w:w="619" w:type="pct"/>
            <w:noWrap/>
            <w:hideMark/>
          </w:tcPr>
          <w:p w14:paraId="0EA82367" w14:textId="650ADC95" w:rsidR="00FC6DB5" w:rsidRPr="00C8338F" w:rsidRDefault="002A5EFC" w:rsidP="00FC6DB5">
            <w:pPr>
              <w:pStyle w:val="BodyText"/>
              <w:snapToGrid w:val="0"/>
              <w:jc w:val="center"/>
              <w:rPr>
                <w:szCs w:val="20"/>
                <w:lang w:eastAsia="en-GB"/>
              </w:rPr>
            </w:pPr>
            <w:r>
              <w:t>11.57</w:t>
            </w:r>
          </w:p>
        </w:tc>
        <w:tc>
          <w:tcPr>
            <w:tcW w:w="619" w:type="pct"/>
            <w:noWrap/>
            <w:hideMark/>
          </w:tcPr>
          <w:p w14:paraId="6362E249" w14:textId="3E0A03FC" w:rsidR="00FC6DB5" w:rsidRPr="00C8338F" w:rsidRDefault="002A5EFC" w:rsidP="00FC6DB5">
            <w:pPr>
              <w:pStyle w:val="BodyText"/>
              <w:snapToGrid w:val="0"/>
              <w:jc w:val="center"/>
              <w:rPr>
                <w:szCs w:val="20"/>
                <w:lang w:eastAsia="en-GB"/>
              </w:rPr>
            </w:pPr>
            <w:r>
              <w:t>11.57</w:t>
            </w:r>
          </w:p>
        </w:tc>
        <w:tc>
          <w:tcPr>
            <w:tcW w:w="544" w:type="pct"/>
            <w:noWrap/>
            <w:hideMark/>
          </w:tcPr>
          <w:p w14:paraId="638FE960" w14:textId="665B7185" w:rsidR="00FC6DB5" w:rsidRPr="00C8338F" w:rsidRDefault="002A5EFC" w:rsidP="00FC6DB5">
            <w:pPr>
              <w:pStyle w:val="BodyText"/>
              <w:snapToGrid w:val="0"/>
              <w:jc w:val="center"/>
              <w:rPr>
                <w:szCs w:val="20"/>
                <w:lang w:eastAsia="en-GB"/>
              </w:rPr>
            </w:pPr>
            <w:r>
              <w:t>11.57</w:t>
            </w:r>
          </w:p>
        </w:tc>
      </w:tr>
    </w:tbl>
    <w:p w14:paraId="670269F8" w14:textId="37CDB36C" w:rsidR="004D57EB" w:rsidRDefault="004D57EB" w:rsidP="004D57EB">
      <w:pPr>
        <w:pStyle w:val="TH"/>
        <w:ind w:left="360"/>
        <w:rPr>
          <w:rFonts w:cs="TimesNewRomanPSMT"/>
          <w:lang w:eastAsia="zh-CN"/>
        </w:rPr>
      </w:pPr>
      <w:r>
        <w:t>Table</w:t>
      </w:r>
      <w:r w:rsidRPr="00B053F4">
        <w:t xml:space="preserve"> </w:t>
      </w:r>
      <w:r w:rsidR="008E6A36">
        <w:t>2</w:t>
      </w:r>
      <w:r w:rsidRPr="00B053F4">
        <w:t xml:space="preserve">: </w:t>
      </w:r>
      <w:r w:rsidRPr="00D038AB">
        <w:t xml:space="preserve">Urban Macro </w:t>
      </w:r>
      <w:r>
        <w:rPr>
          <w:rFonts w:cs="TimesNewRomanPSMT"/>
          <w:lang w:eastAsia="zh-CN"/>
        </w:rPr>
        <w:t xml:space="preserve">DL </w:t>
      </w:r>
      <w:r>
        <w:rPr>
          <w:rFonts w:eastAsia="SimSun"/>
          <w:lang w:eastAsia="zh-CN"/>
        </w:rPr>
        <w:t xml:space="preserve">throughput loss </w:t>
      </w:r>
      <w:r>
        <w:rPr>
          <w:rFonts w:cs="TimesNewRomanPSMT"/>
          <w:lang w:eastAsia="zh-CN"/>
        </w:rPr>
        <w:t>of victim UE</w:t>
      </w:r>
      <w:r w:rsidR="00052076">
        <w:rPr>
          <w:rFonts w:cs="TimesNewRomanPSMT"/>
          <w:lang w:eastAsia="zh-CN"/>
        </w:rPr>
        <w:t xml:space="preserve"> </w:t>
      </w:r>
      <w:r w:rsidR="00052076">
        <w:rPr>
          <w:lang w:eastAsia="en-GB"/>
        </w:rPr>
        <w:t xml:space="preserve">with </w:t>
      </w:r>
      <w:r w:rsidR="00052076" w:rsidRPr="00455C3F">
        <w:rPr>
          <w:color w:val="000000"/>
        </w:rPr>
        <w:t>B</w:t>
      </w:r>
      <w:r w:rsidR="00052076">
        <w:rPr>
          <w:color w:val="000000"/>
        </w:rPr>
        <w:t>S</w:t>
      </w:r>
      <w:r w:rsidR="00052076" w:rsidRPr="00455C3F">
        <w:rPr>
          <w:color w:val="000000"/>
        </w:rPr>
        <w:t xml:space="preserve"> vertical coverage range</w:t>
      </w:r>
    </w:p>
    <w:bookmarkEnd w:id="3"/>
    <w:p w14:paraId="1B42500B" w14:textId="77777777" w:rsidR="0074701F" w:rsidRPr="007A295A" w:rsidRDefault="0074701F" w:rsidP="00C65AD4">
      <w:pPr>
        <w:overflowPunct w:val="0"/>
        <w:autoSpaceDE w:val="0"/>
        <w:autoSpaceDN w:val="0"/>
        <w:adjustRightInd w:val="0"/>
        <w:spacing w:after="180"/>
        <w:textAlignment w:val="baseline"/>
        <w:rPr>
          <w:rFonts w:eastAsia="SimSun"/>
          <w:szCs w:val="20"/>
          <w:lang w:val="en-GB" w:eastAsia="zh-CN"/>
        </w:rPr>
      </w:pPr>
    </w:p>
    <w:p w14:paraId="3709A981" w14:textId="5E79F151" w:rsidR="00360C83" w:rsidRPr="00360C83" w:rsidRDefault="00360C83" w:rsidP="00360C8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076FF3">
        <w:rPr>
          <w:rFonts w:ascii="Arial" w:hAnsi="Arial" w:cs="Arial"/>
          <w:b/>
          <w:bCs/>
          <w:szCs w:val="20"/>
          <w:lang w:val="en-GB" w:eastAsia="en-GB"/>
        </w:rPr>
        <w:t>Uplink Results</w:t>
      </w:r>
    </w:p>
    <w:p w14:paraId="5EDDF56A" w14:textId="3F3FC9F1" w:rsidR="00076FF3" w:rsidRDefault="00076FF3" w:rsidP="00076FF3">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victim and interfering UE transmit power at 1</w:t>
      </w:r>
      <w:r w:rsidR="001820F7">
        <w:rPr>
          <w:rFonts w:eastAsia="SimSun"/>
          <w:szCs w:val="20"/>
          <w:lang w:eastAsia="zh-CN"/>
        </w:rPr>
        <w:t>5</w:t>
      </w:r>
      <w:r w:rsidR="00AB30C5">
        <w:rPr>
          <w:rFonts w:eastAsia="SimSun"/>
          <w:szCs w:val="20"/>
          <w:lang w:eastAsia="zh-CN"/>
        </w:rPr>
        <w:t xml:space="preserve"> </w:t>
      </w:r>
      <w:r>
        <w:rPr>
          <w:rFonts w:eastAsia="SimSun"/>
          <w:szCs w:val="20"/>
          <w:lang w:eastAsia="zh-CN"/>
        </w:rPr>
        <w:t xml:space="preserve">GHz carrier frequency </w:t>
      </w:r>
      <w:r w:rsidR="0018627F">
        <w:rPr>
          <w:szCs w:val="20"/>
          <w:lang w:val="en-GB" w:eastAsia="en-GB"/>
        </w:rPr>
        <w:t>are</w:t>
      </w:r>
      <w:r w:rsidR="001820F7">
        <w:rPr>
          <w:szCs w:val="20"/>
          <w:lang w:val="en-GB" w:eastAsia="en-GB"/>
        </w:rPr>
        <w:t xml:space="preserve"> provided in Figure </w:t>
      </w:r>
      <w:r w:rsidR="00EA1204">
        <w:rPr>
          <w:szCs w:val="20"/>
          <w:lang w:val="en-GB" w:eastAsia="en-GB"/>
        </w:rPr>
        <w:t>2</w:t>
      </w:r>
      <w:r w:rsidR="001820F7">
        <w:rPr>
          <w:szCs w:val="20"/>
          <w:lang w:val="en-GB" w:eastAsia="en-GB"/>
        </w:rPr>
        <w:t xml:space="preserve"> below </w:t>
      </w:r>
      <w:r w:rsidR="00A2567C">
        <w:rPr>
          <w:szCs w:val="20"/>
          <w:lang w:val="en-GB" w:eastAsia="en-GB"/>
        </w:rPr>
        <w:t xml:space="preserve">using the agreed simulation assumptions in TR 38.922, without and with </w:t>
      </w:r>
      <w:r w:rsidR="00A2567C" w:rsidRPr="00455C3F">
        <w:rPr>
          <w:color w:val="000000"/>
          <w:szCs w:val="20"/>
        </w:rPr>
        <w:t>B</w:t>
      </w:r>
      <w:r w:rsidR="00A2567C">
        <w:rPr>
          <w:color w:val="000000"/>
          <w:szCs w:val="20"/>
        </w:rPr>
        <w:t>S</w:t>
      </w:r>
      <w:r w:rsidR="00A2567C" w:rsidRPr="00455C3F">
        <w:rPr>
          <w:color w:val="000000"/>
          <w:szCs w:val="20"/>
        </w:rPr>
        <w:t xml:space="preserve"> vertical coverage range</w:t>
      </w:r>
      <w:r>
        <w:rPr>
          <w:szCs w:val="20"/>
          <w:lang w:val="en-GB" w:eastAsia="en-GB"/>
        </w:rPr>
        <w:t>. Here the uplink ACIR is obtained using 30</w:t>
      </w:r>
      <w:r w:rsidR="00471F4E">
        <w:rPr>
          <w:szCs w:val="20"/>
          <w:lang w:val="en-GB" w:eastAsia="en-GB"/>
        </w:rPr>
        <w:t xml:space="preserve"> </w:t>
      </w:r>
      <w:r>
        <w:rPr>
          <w:szCs w:val="20"/>
          <w:lang w:val="en-GB" w:eastAsia="en-GB"/>
        </w:rPr>
        <w:t xml:space="preserve">dB UE ACLR and </w:t>
      </w:r>
      <w:r w:rsidR="00AE351C">
        <w:rPr>
          <w:szCs w:val="20"/>
          <w:lang w:val="en-GB" w:eastAsia="en-GB"/>
        </w:rPr>
        <w:t>45</w:t>
      </w:r>
      <w:r w:rsidR="00471F4E">
        <w:rPr>
          <w:szCs w:val="20"/>
          <w:lang w:val="en-GB" w:eastAsia="en-GB"/>
        </w:rPr>
        <w:t xml:space="preserve"> </w:t>
      </w:r>
      <w:r>
        <w:rPr>
          <w:szCs w:val="20"/>
          <w:lang w:val="en-GB" w:eastAsia="en-GB"/>
        </w:rPr>
        <w:t xml:space="preserve">dB BS ACS (currently defined for BS and UE in FR1). It can be seen from the figure that </w:t>
      </w:r>
      <w:r w:rsidR="00BE2A22">
        <w:rPr>
          <w:szCs w:val="20"/>
          <w:lang w:val="en-GB" w:eastAsia="en-GB"/>
        </w:rPr>
        <w:t>around</w:t>
      </w:r>
      <w:r>
        <w:rPr>
          <w:szCs w:val="20"/>
          <w:lang w:val="en-GB" w:eastAsia="en-GB"/>
        </w:rPr>
        <w:t xml:space="preserve"> </w:t>
      </w:r>
      <w:r w:rsidR="00CC16CB">
        <w:rPr>
          <w:szCs w:val="20"/>
          <w:lang w:val="en-GB" w:eastAsia="en-GB"/>
        </w:rPr>
        <w:t>2</w:t>
      </w:r>
      <w:r w:rsidR="00D37EA0">
        <w:rPr>
          <w:szCs w:val="20"/>
          <w:lang w:val="en-GB" w:eastAsia="en-GB"/>
        </w:rPr>
        <w:t>0</w:t>
      </w:r>
      <w:r>
        <w:rPr>
          <w:szCs w:val="20"/>
          <w:lang w:val="en-GB" w:eastAsia="en-GB"/>
        </w:rPr>
        <w:t xml:space="preserve">% </w:t>
      </w:r>
      <w:r w:rsidR="00BE2A22">
        <w:rPr>
          <w:szCs w:val="20"/>
          <w:lang w:val="en-GB" w:eastAsia="en-GB"/>
        </w:rPr>
        <w:t xml:space="preserve">and </w:t>
      </w:r>
      <w:r w:rsidR="007E230B">
        <w:rPr>
          <w:szCs w:val="20"/>
          <w:lang w:val="en-GB" w:eastAsia="en-GB"/>
        </w:rPr>
        <w:t>32</w:t>
      </w:r>
      <w:r w:rsidR="00BE2A22">
        <w:rPr>
          <w:szCs w:val="20"/>
          <w:lang w:val="en-GB" w:eastAsia="en-GB"/>
        </w:rPr>
        <w:t xml:space="preserve">% </w:t>
      </w:r>
      <w:r w:rsidR="007E230B">
        <w:rPr>
          <w:szCs w:val="20"/>
          <w:lang w:val="en-GB" w:eastAsia="en-GB"/>
        </w:rPr>
        <w:t xml:space="preserve">of the UE </w:t>
      </w:r>
      <w:r w:rsidR="007E230B">
        <w:rPr>
          <w:lang w:eastAsia="en-GB"/>
        </w:rPr>
        <w:t>without and with</w:t>
      </w:r>
      <w:r w:rsidR="007E230B">
        <w:rPr>
          <w:szCs w:val="20"/>
          <w:lang w:val="en-GB" w:eastAsia="en-GB"/>
        </w:rPr>
        <w:t xml:space="preserve"> </w:t>
      </w:r>
      <w:r w:rsidR="007E230B" w:rsidRPr="00455C3F">
        <w:rPr>
          <w:color w:val="000000"/>
          <w:szCs w:val="20"/>
        </w:rPr>
        <w:t>B</w:t>
      </w:r>
      <w:r w:rsidR="007E230B">
        <w:rPr>
          <w:color w:val="000000"/>
          <w:szCs w:val="20"/>
        </w:rPr>
        <w:t>S</w:t>
      </w:r>
      <w:r w:rsidR="007E230B" w:rsidRPr="00455C3F">
        <w:rPr>
          <w:color w:val="000000"/>
          <w:szCs w:val="20"/>
        </w:rPr>
        <w:t xml:space="preserve"> vertical coverage range</w:t>
      </w:r>
      <w:r w:rsidR="007E230B">
        <w:rPr>
          <w:szCs w:val="20"/>
          <w:lang w:val="en-GB" w:eastAsia="en-GB"/>
        </w:rPr>
        <w:t xml:space="preserve">, respectively, </w:t>
      </w:r>
      <w:r>
        <w:rPr>
          <w:szCs w:val="20"/>
          <w:lang w:val="en-GB" w:eastAsia="en-GB"/>
        </w:rPr>
        <w:t>are transmitting at maximum power.</w:t>
      </w:r>
    </w:p>
    <w:p w14:paraId="26C69258" w14:textId="5D2C65E6" w:rsidR="001820F7" w:rsidRDefault="003C0F5E" w:rsidP="001820F7">
      <w:pPr>
        <w:pStyle w:val="BodyText"/>
        <w:snapToGrid w:val="0"/>
        <w:jc w:val="center"/>
        <w:rPr>
          <w:szCs w:val="20"/>
          <w:lang w:val="en-GB" w:eastAsia="en-GB"/>
        </w:rPr>
      </w:pPr>
      <w:r>
        <w:rPr>
          <w:noProof/>
        </w:rPr>
        <w:lastRenderedPageBreak/>
        <w:drawing>
          <wp:inline distT="0" distB="0" distL="0" distR="0" wp14:anchorId="2B693B6D" wp14:editId="3F3CE6F3">
            <wp:extent cx="2800350" cy="1803004"/>
            <wp:effectExtent l="0" t="0" r="0" b="6985"/>
            <wp:docPr id="322167437"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167437" name="Picture 1" descr="A graph with a line&#10;&#10;AI-generated content may be incorrect."/>
                    <pic:cNvPicPr/>
                  </pic:nvPicPr>
                  <pic:blipFill>
                    <a:blip r:embed="rId10"/>
                    <a:stretch>
                      <a:fillRect/>
                    </a:stretch>
                  </pic:blipFill>
                  <pic:spPr>
                    <a:xfrm>
                      <a:off x="0" y="0"/>
                      <a:ext cx="2818673" cy="1814802"/>
                    </a:xfrm>
                    <a:prstGeom prst="rect">
                      <a:avLst/>
                    </a:prstGeom>
                  </pic:spPr>
                </pic:pic>
              </a:graphicData>
            </a:graphic>
          </wp:inline>
        </w:drawing>
      </w:r>
      <w:r w:rsidR="002F0EA7" w:rsidRPr="002F0EA7">
        <w:rPr>
          <w:noProof/>
          <w:szCs w:val="20"/>
          <w:lang w:val="en-GB" w:eastAsia="en-GB"/>
        </w:rPr>
        <w:t xml:space="preserve"> </w:t>
      </w:r>
      <w:r w:rsidR="001820F7" w:rsidRPr="00A67711">
        <w:rPr>
          <w:szCs w:val="20"/>
          <w:lang w:val="en-GB" w:eastAsia="en-GB"/>
        </w:rPr>
        <w:t xml:space="preserve"> </w:t>
      </w:r>
      <w:r w:rsidR="007E230B">
        <w:rPr>
          <w:noProof/>
        </w:rPr>
        <w:drawing>
          <wp:inline distT="0" distB="0" distL="0" distR="0" wp14:anchorId="0B4E13EE" wp14:editId="74D07AF3">
            <wp:extent cx="2819400" cy="1815268"/>
            <wp:effectExtent l="0" t="0" r="0" b="0"/>
            <wp:docPr id="849749658"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749658" name="Picture 1" descr="A graph with a line&#10;&#10;AI-generated content may be incorrect."/>
                    <pic:cNvPicPr/>
                  </pic:nvPicPr>
                  <pic:blipFill>
                    <a:blip r:embed="rId11"/>
                    <a:stretch>
                      <a:fillRect/>
                    </a:stretch>
                  </pic:blipFill>
                  <pic:spPr>
                    <a:xfrm>
                      <a:off x="0" y="0"/>
                      <a:ext cx="2835274" cy="1825488"/>
                    </a:xfrm>
                    <a:prstGeom prst="rect">
                      <a:avLst/>
                    </a:prstGeom>
                  </pic:spPr>
                </pic:pic>
              </a:graphicData>
            </a:graphic>
          </wp:inline>
        </w:drawing>
      </w:r>
      <w:r w:rsidR="002B630F" w:rsidRPr="002B630F">
        <w:rPr>
          <w:noProof/>
          <w:szCs w:val="20"/>
          <w:lang w:val="en-GB" w:eastAsia="en-GB"/>
        </w:rPr>
        <w:t xml:space="preserve"> </w:t>
      </w:r>
    </w:p>
    <w:p w14:paraId="5F67066C" w14:textId="77777777" w:rsidR="003C0F5E" w:rsidRDefault="003C0F5E" w:rsidP="003C0F5E">
      <w:pPr>
        <w:pStyle w:val="TH"/>
        <w:ind w:left="360"/>
        <w:rPr>
          <w:rFonts w:cs="TimesNewRomanPSMT"/>
          <w:lang w:eastAsia="zh-CN"/>
        </w:rPr>
      </w:pPr>
      <w:r>
        <w:t xml:space="preserve">(a) </w:t>
      </w:r>
      <w:r>
        <w:rPr>
          <w:lang w:eastAsia="en-GB"/>
        </w:rPr>
        <w:t xml:space="preserve">Without </w:t>
      </w:r>
      <w:r w:rsidRPr="00455C3F">
        <w:rPr>
          <w:color w:val="000000"/>
        </w:rPr>
        <w:t>B</w:t>
      </w:r>
      <w:r>
        <w:rPr>
          <w:color w:val="000000"/>
        </w:rPr>
        <w:t>S</w:t>
      </w:r>
      <w:r w:rsidRPr="00455C3F">
        <w:rPr>
          <w:color w:val="000000"/>
        </w:rPr>
        <w:t xml:space="preserve"> vertical coverage range</w:t>
      </w:r>
      <w:r>
        <w:tab/>
      </w:r>
      <w:r>
        <w:tab/>
      </w:r>
      <w:r>
        <w:tab/>
        <w:t xml:space="preserve">(b) </w:t>
      </w:r>
      <w:r>
        <w:rPr>
          <w:lang w:eastAsia="en-GB"/>
        </w:rPr>
        <w:t xml:space="preserve">With </w:t>
      </w:r>
      <w:r w:rsidRPr="00455C3F">
        <w:rPr>
          <w:color w:val="000000"/>
        </w:rPr>
        <w:t>B</w:t>
      </w:r>
      <w:r>
        <w:rPr>
          <w:color w:val="000000"/>
        </w:rPr>
        <w:t>S</w:t>
      </w:r>
      <w:r w:rsidRPr="00455C3F">
        <w:rPr>
          <w:color w:val="000000"/>
        </w:rPr>
        <w:t xml:space="preserve"> vertical coverage range</w:t>
      </w:r>
    </w:p>
    <w:p w14:paraId="44C3B6FE" w14:textId="68B285C1" w:rsidR="001820F7" w:rsidRDefault="001820F7" w:rsidP="001820F7">
      <w:pPr>
        <w:pStyle w:val="TH"/>
        <w:ind w:left="360"/>
        <w:rPr>
          <w:rFonts w:cs="TimesNewRomanPSMT"/>
          <w:lang w:eastAsia="zh-CN"/>
        </w:rPr>
      </w:pPr>
      <w:r w:rsidRPr="00B053F4">
        <w:t xml:space="preserve">Figure </w:t>
      </w:r>
      <w:r w:rsidR="00EA1204">
        <w:t>2</w:t>
      </w:r>
      <w:r w:rsidRPr="00B053F4">
        <w:t xml:space="preserve">: </w:t>
      </w:r>
      <w:r w:rsidRPr="00D038AB">
        <w:t xml:space="preserve">Urban Macro </w:t>
      </w:r>
      <w:r>
        <w:rPr>
          <w:rFonts w:eastAsia="SimSun"/>
          <w:lang w:eastAsia="zh-CN"/>
        </w:rPr>
        <w:t>UE transmit power</w:t>
      </w:r>
    </w:p>
    <w:p w14:paraId="094A47F1" w14:textId="51262872" w:rsidR="00076FF3" w:rsidRDefault="00076FF3" w:rsidP="00076FF3">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UE UL SINR </w:t>
      </w:r>
      <w:r>
        <w:rPr>
          <w:szCs w:val="20"/>
          <w:lang w:val="en-GB" w:eastAsia="en-GB"/>
        </w:rPr>
        <w:t xml:space="preserve">are provided in Figure </w:t>
      </w:r>
      <w:r w:rsidR="00EA1204">
        <w:rPr>
          <w:szCs w:val="20"/>
          <w:lang w:val="en-GB" w:eastAsia="en-GB"/>
        </w:rPr>
        <w:t>3</w:t>
      </w:r>
      <w:r>
        <w:rPr>
          <w:szCs w:val="20"/>
          <w:lang w:val="en-GB" w:eastAsia="en-GB"/>
        </w:rPr>
        <w:t xml:space="preserve"> below. Here the uplink ACIR is obtained using 30</w:t>
      </w:r>
      <w:r w:rsidR="00471F4E">
        <w:rPr>
          <w:szCs w:val="20"/>
          <w:lang w:val="en-GB" w:eastAsia="en-GB"/>
        </w:rPr>
        <w:t xml:space="preserve"> </w:t>
      </w:r>
      <w:r>
        <w:rPr>
          <w:szCs w:val="20"/>
          <w:lang w:val="en-GB" w:eastAsia="en-GB"/>
        </w:rPr>
        <w:t xml:space="preserve">dB UE ACLR and </w:t>
      </w:r>
      <w:r w:rsidR="00AE351C">
        <w:rPr>
          <w:szCs w:val="20"/>
          <w:lang w:val="en-GB" w:eastAsia="en-GB"/>
        </w:rPr>
        <w:t>45</w:t>
      </w:r>
      <w:r w:rsidR="00471F4E">
        <w:rPr>
          <w:szCs w:val="20"/>
          <w:lang w:val="en-GB" w:eastAsia="en-GB"/>
        </w:rPr>
        <w:t xml:space="preserve"> </w:t>
      </w:r>
      <w:r>
        <w:rPr>
          <w:szCs w:val="20"/>
          <w:lang w:val="en-GB" w:eastAsia="en-GB"/>
        </w:rPr>
        <w:t>dB BS ACS (currently defined for BS and UE in FR1). It can be seen from the figure that the target UL SINR of 15</w:t>
      </w:r>
      <w:r w:rsidR="006D27D7">
        <w:rPr>
          <w:szCs w:val="20"/>
          <w:lang w:val="en-GB" w:eastAsia="en-GB"/>
        </w:rPr>
        <w:t xml:space="preserve"> </w:t>
      </w:r>
      <w:r>
        <w:rPr>
          <w:szCs w:val="20"/>
          <w:lang w:val="en-GB" w:eastAsia="en-GB"/>
        </w:rPr>
        <w:t xml:space="preserve">dB is achieved by </w:t>
      </w:r>
      <w:r w:rsidR="00C86284">
        <w:rPr>
          <w:szCs w:val="20"/>
          <w:lang w:val="en-GB" w:eastAsia="en-GB"/>
        </w:rPr>
        <w:t xml:space="preserve">around </w:t>
      </w:r>
      <w:r w:rsidR="004E1216">
        <w:rPr>
          <w:szCs w:val="20"/>
          <w:lang w:val="en-GB" w:eastAsia="en-GB"/>
        </w:rPr>
        <w:t>80</w:t>
      </w:r>
      <w:r w:rsidR="00C86284">
        <w:rPr>
          <w:szCs w:val="20"/>
          <w:lang w:val="en-GB" w:eastAsia="en-GB"/>
        </w:rPr>
        <w:t xml:space="preserve">% </w:t>
      </w:r>
      <w:r w:rsidR="007E230B">
        <w:rPr>
          <w:szCs w:val="20"/>
          <w:lang w:val="en-GB" w:eastAsia="en-GB"/>
        </w:rPr>
        <w:t xml:space="preserve">and 68% </w:t>
      </w:r>
      <w:r w:rsidR="00C86284">
        <w:rPr>
          <w:szCs w:val="20"/>
          <w:lang w:val="en-GB" w:eastAsia="en-GB"/>
        </w:rPr>
        <w:t xml:space="preserve">of the UE </w:t>
      </w:r>
      <w:r w:rsidR="007E230B">
        <w:rPr>
          <w:lang w:eastAsia="en-GB"/>
        </w:rPr>
        <w:t>without and with</w:t>
      </w:r>
      <w:r w:rsidR="007E230B">
        <w:rPr>
          <w:szCs w:val="20"/>
          <w:lang w:val="en-GB" w:eastAsia="en-GB"/>
        </w:rPr>
        <w:t xml:space="preserve"> </w:t>
      </w:r>
      <w:r w:rsidR="007E230B" w:rsidRPr="00455C3F">
        <w:rPr>
          <w:color w:val="000000"/>
          <w:szCs w:val="20"/>
        </w:rPr>
        <w:t>B</w:t>
      </w:r>
      <w:r w:rsidR="007E230B">
        <w:rPr>
          <w:color w:val="000000"/>
          <w:szCs w:val="20"/>
        </w:rPr>
        <w:t>S</w:t>
      </w:r>
      <w:r w:rsidR="007E230B" w:rsidRPr="00455C3F">
        <w:rPr>
          <w:color w:val="000000"/>
          <w:szCs w:val="20"/>
        </w:rPr>
        <w:t xml:space="preserve"> vertical coverage range</w:t>
      </w:r>
      <w:r w:rsidR="007E230B">
        <w:rPr>
          <w:szCs w:val="20"/>
          <w:lang w:val="en-GB" w:eastAsia="en-GB"/>
        </w:rPr>
        <w:t>, respectively</w:t>
      </w:r>
      <w:r>
        <w:rPr>
          <w:szCs w:val="20"/>
          <w:lang w:val="en-GB" w:eastAsia="en-GB"/>
        </w:rPr>
        <w:t>.</w:t>
      </w:r>
    </w:p>
    <w:p w14:paraId="6C6B10F0" w14:textId="78EAA791" w:rsidR="00BE2A22" w:rsidRDefault="00BE2A22" w:rsidP="00BE2A22">
      <w:pPr>
        <w:pStyle w:val="BodyText"/>
        <w:snapToGrid w:val="0"/>
        <w:jc w:val="center"/>
        <w:rPr>
          <w:szCs w:val="20"/>
          <w:lang w:val="en-GB" w:eastAsia="en-GB"/>
        </w:rPr>
      </w:pPr>
      <w:r w:rsidRPr="00A67711">
        <w:rPr>
          <w:szCs w:val="20"/>
          <w:lang w:val="en-GB" w:eastAsia="en-GB"/>
        </w:rPr>
        <w:t xml:space="preserve"> </w:t>
      </w:r>
      <w:r w:rsidR="003C0F5E">
        <w:rPr>
          <w:noProof/>
        </w:rPr>
        <w:drawing>
          <wp:inline distT="0" distB="0" distL="0" distR="0" wp14:anchorId="4EA196DB" wp14:editId="13F976FB">
            <wp:extent cx="2819400" cy="1816823"/>
            <wp:effectExtent l="0" t="0" r="0" b="0"/>
            <wp:docPr id="1543846859" name="Picture 1" descr="A graph with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846859" name="Picture 1" descr="A graph with a red line&#10;&#10;AI-generated content may be incorrect."/>
                    <pic:cNvPicPr/>
                  </pic:nvPicPr>
                  <pic:blipFill>
                    <a:blip r:embed="rId12"/>
                    <a:stretch>
                      <a:fillRect/>
                    </a:stretch>
                  </pic:blipFill>
                  <pic:spPr>
                    <a:xfrm>
                      <a:off x="0" y="0"/>
                      <a:ext cx="2833058" cy="1825624"/>
                    </a:xfrm>
                    <a:prstGeom prst="rect">
                      <a:avLst/>
                    </a:prstGeom>
                  </pic:spPr>
                </pic:pic>
              </a:graphicData>
            </a:graphic>
          </wp:inline>
        </w:drawing>
      </w:r>
      <w:r w:rsidR="0018627F" w:rsidRPr="0018627F">
        <w:rPr>
          <w:szCs w:val="20"/>
          <w:lang w:val="en-GB" w:eastAsia="en-GB"/>
        </w:rPr>
        <w:t xml:space="preserve"> </w:t>
      </w:r>
      <w:r w:rsidR="00F42ED5">
        <w:rPr>
          <w:noProof/>
        </w:rPr>
        <w:drawing>
          <wp:inline distT="0" distB="0" distL="0" distR="0" wp14:anchorId="5D2B686D" wp14:editId="75B3D6E2">
            <wp:extent cx="2792659" cy="1799590"/>
            <wp:effectExtent l="0" t="0" r="8255" b="0"/>
            <wp:docPr id="2038730741" name="Picture 1" descr="A graph with a r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730741" name="Picture 1" descr="A graph with a red line&#10;&#10;AI-generated content may be incorrect."/>
                    <pic:cNvPicPr/>
                  </pic:nvPicPr>
                  <pic:blipFill>
                    <a:blip r:embed="rId13"/>
                    <a:stretch>
                      <a:fillRect/>
                    </a:stretch>
                  </pic:blipFill>
                  <pic:spPr>
                    <a:xfrm>
                      <a:off x="0" y="0"/>
                      <a:ext cx="2814307" cy="1813540"/>
                    </a:xfrm>
                    <a:prstGeom prst="rect">
                      <a:avLst/>
                    </a:prstGeom>
                  </pic:spPr>
                </pic:pic>
              </a:graphicData>
            </a:graphic>
          </wp:inline>
        </w:drawing>
      </w:r>
      <w:r w:rsidRPr="002B630F">
        <w:rPr>
          <w:noProof/>
          <w:szCs w:val="20"/>
          <w:lang w:val="en-GB" w:eastAsia="en-GB"/>
        </w:rPr>
        <w:t xml:space="preserve"> </w:t>
      </w:r>
    </w:p>
    <w:p w14:paraId="0E6E49A9" w14:textId="77777777" w:rsidR="003C0F5E" w:rsidRDefault="003C0F5E" w:rsidP="003C0F5E">
      <w:pPr>
        <w:pStyle w:val="TH"/>
        <w:ind w:left="360"/>
        <w:rPr>
          <w:rFonts w:cs="TimesNewRomanPSMT"/>
          <w:lang w:eastAsia="zh-CN"/>
        </w:rPr>
      </w:pPr>
      <w:r>
        <w:t xml:space="preserve">(a) </w:t>
      </w:r>
      <w:r>
        <w:rPr>
          <w:lang w:eastAsia="en-GB"/>
        </w:rPr>
        <w:t xml:space="preserve">Without </w:t>
      </w:r>
      <w:r w:rsidRPr="00455C3F">
        <w:rPr>
          <w:color w:val="000000"/>
        </w:rPr>
        <w:t>B</w:t>
      </w:r>
      <w:r>
        <w:rPr>
          <w:color w:val="000000"/>
        </w:rPr>
        <w:t>S</w:t>
      </w:r>
      <w:r w:rsidRPr="00455C3F">
        <w:rPr>
          <w:color w:val="000000"/>
        </w:rPr>
        <w:t xml:space="preserve"> vertical coverage range</w:t>
      </w:r>
      <w:r>
        <w:tab/>
      </w:r>
      <w:r>
        <w:tab/>
      </w:r>
      <w:r>
        <w:tab/>
        <w:t xml:space="preserve">(b) </w:t>
      </w:r>
      <w:r>
        <w:rPr>
          <w:lang w:eastAsia="en-GB"/>
        </w:rPr>
        <w:t xml:space="preserve">With </w:t>
      </w:r>
      <w:r w:rsidRPr="00455C3F">
        <w:rPr>
          <w:color w:val="000000"/>
        </w:rPr>
        <w:t>B</w:t>
      </w:r>
      <w:r>
        <w:rPr>
          <w:color w:val="000000"/>
        </w:rPr>
        <w:t>S</w:t>
      </w:r>
      <w:r w:rsidRPr="00455C3F">
        <w:rPr>
          <w:color w:val="000000"/>
        </w:rPr>
        <w:t xml:space="preserve"> vertical coverage range</w:t>
      </w:r>
    </w:p>
    <w:p w14:paraId="557E2ADC" w14:textId="32C308BA" w:rsidR="00076FF3" w:rsidRDefault="00076FF3" w:rsidP="00076FF3">
      <w:pPr>
        <w:pStyle w:val="TH"/>
        <w:ind w:left="360"/>
        <w:rPr>
          <w:rFonts w:cs="TimesNewRomanPSMT"/>
          <w:lang w:eastAsia="zh-CN"/>
        </w:rPr>
      </w:pPr>
      <w:r w:rsidRPr="00B053F4">
        <w:t xml:space="preserve">Figure </w:t>
      </w:r>
      <w:r w:rsidR="00EA1204">
        <w:t>3</w:t>
      </w:r>
      <w:r w:rsidRPr="00B053F4">
        <w:t xml:space="preserve">: </w:t>
      </w:r>
      <w:r w:rsidRPr="00D038AB">
        <w:t xml:space="preserve">Urban Macro </w:t>
      </w:r>
      <w:r>
        <w:rPr>
          <w:rFonts w:eastAsia="SimSun"/>
          <w:lang w:eastAsia="zh-CN"/>
        </w:rPr>
        <w:t>UE UL SINR</w:t>
      </w:r>
    </w:p>
    <w:p w14:paraId="36333963" w14:textId="76874900" w:rsidR="00076FF3" w:rsidRDefault="00076FF3" w:rsidP="00076FF3">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BS received blocking signal power at the TAB connector (i.e. including the antenna array gain) </w:t>
      </w:r>
      <w:r w:rsidR="00BA4029">
        <w:rPr>
          <w:szCs w:val="20"/>
          <w:lang w:val="en-GB" w:eastAsia="en-GB"/>
        </w:rPr>
        <w:t xml:space="preserve">are provided in Figure </w:t>
      </w:r>
      <w:r w:rsidR="00EA1204">
        <w:rPr>
          <w:szCs w:val="20"/>
          <w:lang w:val="en-GB" w:eastAsia="en-GB"/>
        </w:rPr>
        <w:t>4</w:t>
      </w:r>
      <w:r w:rsidR="00BA4029">
        <w:rPr>
          <w:szCs w:val="20"/>
          <w:lang w:val="en-GB" w:eastAsia="en-GB"/>
        </w:rPr>
        <w:t xml:space="preserve"> below</w:t>
      </w:r>
      <w:r>
        <w:rPr>
          <w:szCs w:val="20"/>
          <w:lang w:val="en-GB" w:eastAsia="en-GB"/>
        </w:rPr>
        <w:t xml:space="preserve">. The 99.99%-tile </w:t>
      </w:r>
      <w:r>
        <w:rPr>
          <w:rFonts w:eastAsia="SimSun"/>
          <w:szCs w:val="20"/>
          <w:lang w:eastAsia="zh-CN"/>
        </w:rPr>
        <w:t xml:space="preserve">received blocking signal power levels are </w:t>
      </w:r>
      <w:r w:rsidR="00775653">
        <w:rPr>
          <w:rFonts w:eastAsia="SimSun"/>
          <w:szCs w:val="20"/>
          <w:lang w:eastAsia="zh-CN"/>
        </w:rPr>
        <w:t>less than</w:t>
      </w:r>
      <w:r w:rsidR="0018627F">
        <w:rPr>
          <w:rFonts w:eastAsia="SimSun"/>
          <w:szCs w:val="20"/>
          <w:lang w:eastAsia="zh-CN"/>
        </w:rPr>
        <w:t xml:space="preserve"> -</w:t>
      </w:r>
      <w:r w:rsidR="004E1216">
        <w:rPr>
          <w:rFonts w:eastAsia="SimSun"/>
          <w:szCs w:val="20"/>
          <w:lang w:eastAsia="zh-CN"/>
        </w:rPr>
        <w:t>48</w:t>
      </w:r>
      <w:r w:rsidR="00471F4E">
        <w:rPr>
          <w:rFonts w:eastAsia="SimSun"/>
          <w:szCs w:val="20"/>
          <w:lang w:eastAsia="zh-CN"/>
        </w:rPr>
        <w:t xml:space="preserve"> </w:t>
      </w:r>
      <w:r w:rsidR="0018627F">
        <w:rPr>
          <w:rFonts w:eastAsia="SimSun"/>
          <w:szCs w:val="20"/>
          <w:lang w:eastAsia="zh-CN"/>
        </w:rPr>
        <w:t>dBm</w:t>
      </w:r>
      <w:r w:rsidR="00775653">
        <w:rPr>
          <w:rFonts w:eastAsia="SimSun"/>
          <w:szCs w:val="20"/>
          <w:lang w:eastAsia="zh-CN"/>
        </w:rPr>
        <w:t xml:space="preserve"> </w:t>
      </w:r>
      <w:r w:rsidR="0018627F">
        <w:rPr>
          <w:rFonts w:eastAsia="SimSun"/>
          <w:szCs w:val="20"/>
          <w:lang w:eastAsia="zh-CN"/>
        </w:rPr>
        <w:t xml:space="preserve">and </w:t>
      </w:r>
      <w:r w:rsidR="00775653">
        <w:rPr>
          <w:rFonts w:eastAsia="SimSun"/>
          <w:szCs w:val="20"/>
          <w:lang w:eastAsia="zh-CN"/>
        </w:rPr>
        <w:t>-</w:t>
      </w:r>
      <w:r w:rsidR="007E230B">
        <w:rPr>
          <w:rFonts w:eastAsia="SimSun"/>
          <w:szCs w:val="20"/>
          <w:lang w:eastAsia="zh-CN"/>
        </w:rPr>
        <w:t>39</w:t>
      </w:r>
      <w:r w:rsidR="00471F4E">
        <w:rPr>
          <w:rFonts w:eastAsia="SimSun"/>
          <w:szCs w:val="20"/>
          <w:lang w:eastAsia="zh-CN"/>
        </w:rPr>
        <w:t xml:space="preserve"> </w:t>
      </w:r>
      <w:r w:rsidR="00775653">
        <w:rPr>
          <w:rFonts w:eastAsia="SimSun"/>
          <w:szCs w:val="20"/>
          <w:lang w:eastAsia="zh-CN"/>
        </w:rPr>
        <w:t>dBm</w:t>
      </w:r>
      <w:r w:rsidR="007E230B">
        <w:rPr>
          <w:rFonts w:eastAsia="SimSun"/>
          <w:szCs w:val="20"/>
          <w:lang w:eastAsia="zh-CN"/>
        </w:rPr>
        <w:t xml:space="preserve"> </w:t>
      </w:r>
      <w:r w:rsidR="007E230B">
        <w:rPr>
          <w:lang w:eastAsia="en-GB"/>
        </w:rPr>
        <w:t>without and with</w:t>
      </w:r>
      <w:r w:rsidR="007E230B">
        <w:rPr>
          <w:szCs w:val="20"/>
          <w:lang w:val="en-GB" w:eastAsia="en-GB"/>
        </w:rPr>
        <w:t xml:space="preserve"> </w:t>
      </w:r>
      <w:r w:rsidR="007E230B" w:rsidRPr="00455C3F">
        <w:rPr>
          <w:color w:val="000000"/>
          <w:szCs w:val="20"/>
        </w:rPr>
        <w:t>B</w:t>
      </w:r>
      <w:r w:rsidR="007E230B">
        <w:rPr>
          <w:color w:val="000000"/>
          <w:szCs w:val="20"/>
        </w:rPr>
        <w:t>S</w:t>
      </w:r>
      <w:r w:rsidR="007E230B" w:rsidRPr="00455C3F">
        <w:rPr>
          <w:color w:val="000000"/>
          <w:szCs w:val="20"/>
        </w:rPr>
        <w:t xml:space="preserve"> vertical coverage range</w:t>
      </w:r>
      <w:r w:rsidR="007E230B">
        <w:rPr>
          <w:rFonts w:eastAsia="SimSun"/>
          <w:szCs w:val="20"/>
          <w:lang w:eastAsia="zh-CN"/>
        </w:rPr>
        <w:t>, respectively</w:t>
      </w:r>
      <w:r w:rsidR="00A94807">
        <w:rPr>
          <w:szCs w:val="20"/>
          <w:lang w:val="en-GB" w:eastAsia="en-GB"/>
        </w:rPr>
        <w:t>.</w:t>
      </w:r>
    </w:p>
    <w:p w14:paraId="67C33EF8" w14:textId="7CB1D47F" w:rsidR="00BC7088" w:rsidRDefault="00EB2595" w:rsidP="00BC7088">
      <w:pPr>
        <w:pStyle w:val="BodyText"/>
        <w:snapToGrid w:val="0"/>
        <w:jc w:val="center"/>
        <w:rPr>
          <w:szCs w:val="20"/>
          <w:lang w:val="en-GB" w:eastAsia="en-GB"/>
        </w:rPr>
      </w:pPr>
      <w:r>
        <w:rPr>
          <w:noProof/>
        </w:rPr>
        <w:drawing>
          <wp:inline distT="0" distB="0" distL="0" distR="0" wp14:anchorId="7C42CEA4" wp14:editId="2B19F3F6">
            <wp:extent cx="2816616" cy="1809750"/>
            <wp:effectExtent l="0" t="0" r="3175" b="0"/>
            <wp:docPr id="360908653"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908653" name="Picture 1" descr="A graph with a line&#10;&#10;AI-generated content may be incorrect."/>
                    <pic:cNvPicPr/>
                  </pic:nvPicPr>
                  <pic:blipFill>
                    <a:blip r:embed="rId14"/>
                    <a:stretch>
                      <a:fillRect/>
                    </a:stretch>
                  </pic:blipFill>
                  <pic:spPr>
                    <a:xfrm>
                      <a:off x="0" y="0"/>
                      <a:ext cx="2844619" cy="1827743"/>
                    </a:xfrm>
                    <a:prstGeom prst="rect">
                      <a:avLst/>
                    </a:prstGeom>
                  </pic:spPr>
                </pic:pic>
              </a:graphicData>
            </a:graphic>
          </wp:inline>
        </w:drawing>
      </w:r>
      <w:r w:rsidR="0018627F" w:rsidRPr="0018627F">
        <w:rPr>
          <w:noProof/>
          <w:szCs w:val="20"/>
          <w:lang w:val="en-GB" w:eastAsia="en-GB"/>
        </w:rPr>
        <w:t xml:space="preserve"> </w:t>
      </w:r>
      <w:r w:rsidR="00780868">
        <w:rPr>
          <w:noProof/>
        </w:rPr>
        <w:drawing>
          <wp:inline distT="0" distB="0" distL="0" distR="0" wp14:anchorId="1FD73A76" wp14:editId="04AFE768">
            <wp:extent cx="2861088" cy="1838325"/>
            <wp:effectExtent l="0" t="0" r="0" b="0"/>
            <wp:docPr id="139868453"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68453" name="Picture 1" descr="A graph with a line&#10;&#10;AI-generated content may be incorrect."/>
                    <pic:cNvPicPr/>
                  </pic:nvPicPr>
                  <pic:blipFill>
                    <a:blip r:embed="rId15"/>
                    <a:stretch>
                      <a:fillRect/>
                    </a:stretch>
                  </pic:blipFill>
                  <pic:spPr>
                    <a:xfrm>
                      <a:off x="0" y="0"/>
                      <a:ext cx="2870432" cy="1844329"/>
                    </a:xfrm>
                    <a:prstGeom prst="rect">
                      <a:avLst/>
                    </a:prstGeom>
                  </pic:spPr>
                </pic:pic>
              </a:graphicData>
            </a:graphic>
          </wp:inline>
        </w:drawing>
      </w:r>
      <w:r w:rsidR="001E4CB0" w:rsidRPr="001E4CB0">
        <w:rPr>
          <w:noProof/>
          <w:szCs w:val="20"/>
          <w:lang w:val="en-GB" w:eastAsia="en-GB"/>
        </w:rPr>
        <w:t xml:space="preserve"> </w:t>
      </w:r>
      <w:r w:rsidR="00BC7088" w:rsidRPr="002B630F">
        <w:rPr>
          <w:noProof/>
          <w:szCs w:val="20"/>
          <w:lang w:val="en-GB" w:eastAsia="en-GB"/>
        </w:rPr>
        <w:t xml:space="preserve"> </w:t>
      </w:r>
    </w:p>
    <w:p w14:paraId="3B3708FD" w14:textId="77777777" w:rsidR="00EB2595" w:rsidRDefault="00EB2595" w:rsidP="00EB2595">
      <w:pPr>
        <w:pStyle w:val="TH"/>
        <w:ind w:left="360"/>
        <w:rPr>
          <w:rFonts w:cs="TimesNewRomanPSMT"/>
          <w:lang w:eastAsia="zh-CN"/>
        </w:rPr>
      </w:pPr>
      <w:r>
        <w:t xml:space="preserve">(a) </w:t>
      </w:r>
      <w:r>
        <w:rPr>
          <w:lang w:eastAsia="en-GB"/>
        </w:rPr>
        <w:t xml:space="preserve">Without </w:t>
      </w:r>
      <w:r w:rsidRPr="00455C3F">
        <w:rPr>
          <w:color w:val="000000"/>
        </w:rPr>
        <w:t>B</w:t>
      </w:r>
      <w:r>
        <w:rPr>
          <w:color w:val="000000"/>
        </w:rPr>
        <w:t>S</w:t>
      </w:r>
      <w:r w:rsidRPr="00455C3F">
        <w:rPr>
          <w:color w:val="000000"/>
        </w:rPr>
        <w:t xml:space="preserve"> vertical coverage range</w:t>
      </w:r>
      <w:r>
        <w:tab/>
      </w:r>
      <w:r>
        <w:tab/>
      </w:r>
      <w:r>
        <w:tab/>
        <w:t xml:space="preserve">(b) </w:t>
      </w:r>
      <w:r>
        <w:rPr>
          <w:lang w:eastAsia="en-GB"/>
        </w:rPr>
        <w:t xml:space="preserve">With </w:t>
      </w:r>
      <w:r w:rsidRPr="00455C3F">
        <w:rPr>
          <w:color w:val="000000"/>
        </w:rPr>
        <w:t>B</w:t>
      </w:r>
      <w:r>
        <w:rPr>
          <w:color w:val="000000"/>
        </w:rPr>
        <w:t>S</w:t>
      </w:r>
      <w:r w:rsidRPr="00455C3F">
        <w:rPr>
          <w:color w:val="000000"/>
        </w:rPr>
        <w:t xml:space="preserve"> vertical coverage range</w:t>
      </w:r>
    </w:p>
    <w:p w14:paraId="762508A5" w14:textId="2287EA8D" w:rsidR="00076FF3" w:rsidRDefault="00076FF3" w:rsidP="00076FF3">
      <w:pPr>
        <w:pStyle w:val="TH"/>
        <w:ind w:left="360"/>
        <w:rPr>
          <w:rFonts w:cs="TimesNewRomanPSMT"/>
          <w:lang w:eastAsia="zh-CN"/>
        </w:rPr>
      </w:pPr>
      <w:r w:rsidRPr="00B053F4">
        <w:t xml:space="preserve">Figure </w:t>
      </w:r>
      <w:r w:rsidR="00EA1204">
        <w:t>4</w:t>
      </w:r>
      <w:r w:rsidRPr="00B053F4">
        <w:t xml:space="preserve">: </w:t>
      </w:r>
      <w:r w:rsidRPr="00D038AB">
        <w:t xml:space="preserve">Urban Macro </w:t>
      </w:r>
      <w:r>
        <w:rPr>
          <w:rFonts w:eastAsia="SimSun"/>
          <w:lang w:eastAsia="zh-CN"/>
        </w:rPr>
        <w:t>received blocking signal power</w:t>
      </w:r>
    </w:p>
    <w:p w14:paraId="7EEB9C99" w14:textId="4D9539F0" w:rsidR="00076FF3" w:rsidRDefault="00076FF3" w:rsidP="00076FF3">
      <w:pPr>
        <w:pStyle w:val="BodyText"/>
        <w:snapToGrid w:val="0"/>
        <w:rPr>
          <w:rFonts w:eastAsia="SimSun"/>
          <w:szCs w:val="20"/>
          <w:lang w:eastAsia="zh-CN"/>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uplink throughput loss</w:t>
      </w:r>
      <w:r w:rsidR="003B3983">
        <w:rPr>
          <w:rFonts w:eastAsia="SimSun"/>
          <w:szCs w:val="20"/>
          <w:lang w:eastAsia="zh-CN"/>
        </w:rPr>
        <w:t>es</w:t>
      </w:r>
      <w:r>
        <w:rPr>
          <w:rFonts w:eastAsia="SimSun"/>
          <w:szCs w:val="20"/>
          <w:lang w:eastAsia="zh-CN"/>
        </w:rPr>
        <w:t xml:space="preserve"> of the victim UE with different ACLR offsets (compared to the </w:t>
      </w:r>
      <w:r>
        <w:rPr>
          <w:szCs w:val="20"/>
          <w:lang w:val="en-GB" w:eastAsia="en-GB"/>
        </w:rPr>
        <w:t>30</w:t>
      </w:r>
      <w:r w:rsidR="00471F4E">
        <w:rPr>
          <w:szCs w:val="20"/>
          <w:lang w:val="en-GB" w:eastAsia="en-GB"/>
        </w:rPr>
        <w:t xml:space="preserve"> </w:t>
      </w:r>
      <w:r>
        <w:rPr>
          <w:szCs w:val="20"/>
          <w:lang w:val="en-GB" w:eastAsia="en-GB"/>
        </w:rPr>
        <w:t>dB UE ACLR)</w:t>
      </w:r>
      <w:r w:rsidR="007E230B">
        <w:rPr>
          <w:szCs w:val="20"/>
          <w:lang w:val="en-GB" w:eastAsia="en-GB"/>
        </w:rPr>
        <w:t xml:space="preserve"> without and with </w:t>
      </w:r>
      <w:r w:rsidR="007E230B" w:rsidRPr="00455C3F">
        <w:rPr>
          <w:color w:val="000000"/>
          <w:szCs w:val="20"/>
        </w:rPr>
        <w:t>B</w:t>
      </w:r>
      <w:r w:rsidR="007E230B">
        <w:rPr>
          <w:color w:val="000000"/>
          <w:szCs w:val="20"/>
        </w:rPr>
        <w:t>S</w:t>
      </w:r>
      <w:r w:rsidR="007E230B" w:rsidRPr="00455C3F">
        <w:rPr>
          <w:color w:val="000000"/>
          <w:szCs w:val="20"/>
        </w:rPr>
        <w:t xml:space="preserve"> vertical coverage range</w:t>
      </w:r>
      <w:r w:rsidR="00471F4E">
        <w:rPr>
          <w:szCs w:val="20"/>
          <w:lang w:val="en-GB" w:eastAsia="en-GB"/>
        </w:rPr>
        <w:t xml:space="preserve"> </w:t>
      </w:r>
      <w:r w:rsidR="005D4066">
        <w:rPr>
          <w:szCs w:val="20"/>
          <w:lang w:val="en-GB" w:eastAsia="en-GB"/>
        </w:rPr>
        <w:t>are provided, respectively, in Tables 3 and 4 below</w:t>
      </w:r>
      <w:r>
        <w:rPr>
          <w:szCs w:val="20"/>
          <w:lang w:val="en-GB" w:eastAsia="en-GB"/>
        </w:rPr>
        <w:t>.</w:t>
      </w:r>
      <w:r w:rsidRPr="0014630D">
        <w:rPr>
          <w:szCs w:val="20"/>
          <w:lang w:val="en-GB" w:eastAsia="en-GB"/>
        </w:rPr>
        <w:t xml:space="preserve"> </w:t>
      </w:r>
      <w:r w:rsidR="007E230B">
        <w:rPr>
          <w:szCs w:val="20"/>
          <w:lang w:val="en-GB" w:eastAsia="en-GB"/>
        </w:rPr>
        <w:t xml:space="preserve">Comparing the results between Tables 3 and 4, </w:t>
      </w:r>
      <w:r w:rsidR="007B50AD">
        <w:rPr>
          <w:rFonts w:eastAsia="SimSun"/>
          <w:szCs w:val="20"/>
          <w:lang w:eastAsia="zh-CN"/>
        </w:rPr>
        <w:t>the</w:t>
      </w:r>
      <w:r w:rsidR="007E230B">
        <w:rPr>
          <w:rFonts w:eastAsia="SimSun"/>
          <w:szCs w:val="20"/>
          <w:lang w:eastAsia="zh-CN"/>
        </w:rPr>
        <w:t xml:space="preserve"> average </w:t>
      </w:r>
      <w:r w:rsidR="007E230B" w:rsidRPr="00C8338F">
        <w:rPr>
          <w:szCs w:val="20"/>
          <w:lang w:eastAsia="en-GB"/>
        </w:rPr>
        <w:t>throughput loss</w:t>
      </w:r>
      <w:r w:rsidR="007E230B">
        <w:rPr>
          <w:rFonts w:eastAsia="SimSun"/>
          <w:szCs w:val="20"/>
          <w:lang w:eastAsia="zh-CN"/>
        </w:rPr>
        <w:t xml:space="preserve"> </w:t>
      </w:r>
      <w:r w:rsidR="007E230B">
        <w:rPr>
          <w:lang w:eastAsia="en-GB"/>
        </w:rPr>
        <w:t xml:space="preserve">with </w:t>
      </w:r>
      <w:r w:rsidR="007E230B" w:rsidRPr="00455C3F">
        <w:rPr>
          <w:color w:val="000000"/>
          <w:szCs w:val="20"/>
        </w:rPr>
        <w:t>B</w:t>
      </w:r>
      <w:r w:rsidR="007E230B">
        <w:rPr>
          <w:color w:val="000000"/>
          <w:szCs w:val="20"/>
        </w:rPr>
        <w:t>S</w:t>
      </w:r>
      <w:r w:rsidR="007E230B" w:rsidRPr="00455C3F">
        <w:rPr>
          <w:color w:val="000000"/>
          <w:szCs w:val="20"/>
        </w:rPr>
        <w:t xml:space="preserve"> vertical </w:t>
      </w:r>
      <w:r w:rsidR="007E230B" w:rsidRPr="00455C3F">
        <w:rPr>
          <w:color w:val="000000"/>
          <w:szCs w:val="20"/>
        </w:rPr>
        <w:lastRenderedPageBreak/>
        <w:t>coverage range</w:t>
      </w:r>
      <w:r w:rsidR="007E230B">
        <w:rPr>
          <w:rFonts w:eastAsia="SimSun"/>
          <w:szCs w:val="20"/>
          <w:lang w:eastAsia="zh-CN"/>
        </w:rPr>
        <w:t xml:space="preserve"> </w:t>
      </w:r>
      <w:r w:rsidR="007B50AD">
        <w:rPr>
          <w:rFonts w:eastAsia="SimSun"/>
          <w:szCs w:val="20"/>
          <w:lang w:eastAsia="zh-CN"/>
        </w:rPr>
        <w:t>is</w:t>
      </w:r>
      <w:r w:rsidR="007E230B">
        <w:rPr>
          <w:rFonts w:eastAsia="SimSun"/>
          <w:szCs w:val="20"/>
          <w:lang w:eastAsia="zh-CN"/>
        </w:rPr>
        <w:t xml:space="preserve"> higher than those </w:t>
      </w:r>
      <w:r w:rsidR="007E230B">
        <w:rPr>
          <w:lang w:eastAsia="en-GB"/>
        </w:rPr>
        <w:t>without</w:t>
      </w:r>
      <w:r w:rsidR="007E230B">
        <w:rPr>
          <w:szCs w:val="20"/>
          <w:lang w:val="en-GB" w:eastAsia="en-GB"/>
        </w:rPr>
        <w:t xml:space="preserve"> </w:t>
      </w:r>
      <w:r w:rsidR="007E230B" w:rsidRPr="00455C3F">
        <w:rPr>
          <w:color w:val="000000"/>
          <w:szCs w:val="20"/>
        </w:rPr>
        <w:t>B</w:t>
      </w:r>
      <w:r w:rsidR="007E230B">
        <w:rPr>
          <w:color w:val="000000"/>
          <w:szCs w:val="20"/>
        </w:rPr>
        <w:t>S</w:t>
      </w:r>
      <w:r w:rsidR="007E230B" w:rsidRPr="00455C3F">
        <w:rPr>
          <w:color w:val="000000"/>
          <w:szCs w:val="20"/>
        </w:rPr>
        <w:t xml:space="preserve"> vertical coverage range</w:t>
      </w:r>
      <w:r w:rsidR="007B50AD">
        <w:rPr>
          <w:color w:val="000000"/>
          <w:szCs w:val="20"/>
        </w:rPr>
        <w:t xml:space="preserve">, and </w:t>
      </w:r>
      <w:r w:rsidR="007B50AD">
        <w:rPr>
          <w:szCs w:val="20"/>
          <w:lang w:val="en-GB" w:eastAsia="en-GB"/>
        </w:rPr>
        <w:t xml:space="preserve">5%-tile (cell edge) throughput is not achievable with </w:t>
      </w:r>
      <w:r w:rsidR="007E230B" w:rsidRPr="00455C3F">
        <w:rPr>
          <w:color w:val="000000"/>
          <w:szCs w:val="20"/>
        </w:rPr>
        <w:t>B</w:t>
      </w:r>
      <w:r w:rsidR="007E230B">
        <w:rPr>
          <w:color w:val="000000"/>
          <w:szCs w:val="20"/>
        </w:rPr>
        <w:t>S</w:t>
      </w:r>
      <w:r w:rsidR="007E230B" w:rsidRPr="00455C3F">
        <w:rPr>
          <w:color w:val="000000"/>
          <w:szCs w:val="20"/>
        </w:rPr>
        <w:t xml:space="preserve"> vertical coverage range</w:t>
      </w:r>
      <w:r w:rsidR="007E230B">
        <w:rPr>
          <w:rFonts w:eastAsia="SimSun"/>
          <w:szCs w:val="20"/>
          <w:lang w:eastAsia="zh-CN"/>
        </w:rPr>
        <w:t xml:space="preserve"> as the beam is not directly pointed to those UE at the cell edge.</w:t>
      </w:r>
    </w:p>
    <w:p w14:paraId="6C3B2BA2" w14:textId="77777777" w:rsidR="007B50AD" w:rsidRDefault="007B50AD" w:rsidP="00076FF3">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466"/>
        <w:gridCol w:w="1122"/>
        <w:gridCol w:w="1122"/>
        <w:gridCol w:w="1122"/>
        <w:gridCol w:w="1122"/>
        <w:gridCol w:w="1055"/>
        <w:gridCol w:w="1053"/>
      </w:tblGrid>
      <w:tr w:rsidR="00E10F0F" w:rsidRPr="00C8338F" w14:paraId="5314127A" w14:textId="77777777" w:rsidTr="00342D2D">
        <w:trPr>
          <w:trHeight w:val="255"/>
          <w:jc w:val="center"/>
        </w:trPr>
        <w:tc>
          <w:tcPr>
            <w:tcW w:w="1361" w:type="pct"/>
            <w:noWrap/>
            <w:hideMark/>
          </w:tcPr>
          <w:p w14:paraId="2957467C" w14:textId="77777777" w:rsidR="00E10F0F" w:rsidRPr="00C8338F" w:rsidRDefault="00E10F0F" w:rsidP="002B2D10">
            <w:pPr>
              <w:pStyle w:val="BodyText"/>
              <w:snapToGrid w:val="0"/>
              <w:jc w:val="center"/>
              <w:rPr>
                <w:szCs w:val="20"/>
                <w:lang w:val="en-GB" w:eastAsia="en-GB"/>
              </w:rPr>
            </w:pPr>
            <w:r w:rsidRPr="00C8338F">
              <w:rPr>
                <w:szCs w:val="20"/>
                <w:lang w:eastAsia="en-GB"/>
              </w:rPr>
              <w:t>ACIR offset X [dB]</w:t>
            </w:r>
          </w:p>
        </w:tc>
        <w:tc>
          <w:tcPr>
            <w:tcW w:w="619" w:type="pct"/>
            <w:noWrap/>
            <w:hideMark/>
          </w:tcPr>
          <w:p w14:paraId="1437DC11" w14:textId="77777777" w:rsidR="00E10F0F" w:rsidRPr="00C8338F" w:rsidRDefault="00E10F0F" w:rsidP="002B2D10">
            <w:pPr>
              <w:pStyle w:val="BodyText"/>
              <w:snapToGrid w:val="0"/>
              <w:jc w:val="center"/>
              <w:rPr>
                <w:szCs w:val="20"/>
                <w:lang w:eastAsia="en-GB"/>
              </w:rPr>
            </w:pPr>
            <w:r w:rsidRPr="008D5E45">
              <w:t>0</w:t>
            </w:r>
          </w:p>
        </w:tc>
        <w:tc>
          <w:tcPr>
            <w:tcW w:w="619" w:type="pct"/>
            <w:noWrap/>
            <w:hideMark/>
          </w:tcPr>
          <w:p w14:paraId="3E02238F" w14:textId="77777777" w:rsidR="00E10F0F" w:rsidRPr="00C8338F" w:rsidRDefault="00E10F0F" w:rsidP="002B2D10">
            <w:pPr>
              <w:pStyle w:val="BodyText"/>
              <w:snapToGrid w:val="0"/>
              <w:jc w:val="center"/>
              <w:rPr>
                <w:szCs w:val="20"/>
                <w:lang w:eastAsia="en-GB"/>
              </w:rPr>
            </w:pPr>
            <w:r w:rsidRPr="008D5E45">
              <w:t>-</w:t>
            </w:r>
            <w:r>
              <w:t>3</w:t>
            </w:r>
          </w:p>
        </w:tc>
        <w:tc>
          <w:tcPr>
            <w:tcW w:w="619" w:type="pct"/>
            <w:noWrap/>
            <w:hideMark/>
          </w:tcPr>
          <w:p w14:paraId="731B054E" w14:textId="77777777" w:rsidR="00E10F0F" w:rsidRPr="00C8338F" w:rsidRDefault="00E10F0F" w:rsidP="002B2D10">
            <w:pPr>
              <w:pStyle w:val="BodyText"/>
              <w:snapToGrid w:val="0"/>
              <w:jc w:val="center"/>
              <w:rPr>
                <w:szCs w:val="20"/>
                <w:lang w:eastAsia="en-GB"/>
              </w:rPr>
            </w:pPr>
            <w:r w:rsidRPr="008D5E45">
              <w:t>-</w:t>
            </w:r>
            <w:r>
              <w:t>6</w:t>
            </w:r>
          </w:p>
        </w:tc>
        <w:tc>
          <w:tcPr>
            <w:tcW w:w="619" w:type="pct"/>
            <w:noWrap/>
            <w:hideMark/>
          </w:tcPr>
          <w:p w14:paraId="6EA771CD" w14:textId="77777777" w:rsidR="00E10F0F" w:rsidRPr="00C8338F" w:rsidRDefault="00E10F0F" w:rsidP="002B2D10">
            <w:pPr>
              <w:pStyle w:val="BodyText"/>
              <w:snapToGrid w:val="0"/>
              <w:jc w:val="center"/>
              <w:rPr>
                <w:szCs w:val="20"/>
                <w:lang w:eastAsia="en-GB"/>
              </w:rPr>
            </w:pPr>
            <w:r w:rsidRPr="008D5E45">
              <w:t>-</w:t>
            </w:r>
            <w:r>
              <w:t>9</w:t>
            </w:r>
          </w:p>
        </w:tc>
        <w:tc>
          <w:tcPr>
            <w:tcW w:w="582" w:type="pct"/>
            <w:noWrap/>
            <w:hideMark/>
          </w:tcPr>
          <w:p w14:paraId="28C5B80A" w14:textId="77777777" w:rsidR="00E10F0F" w:rsidRPr="00C8338F" w:rsidRDefault="00E10F0F" w:rsidP="002B2D10">
            <w:pPr>
              <w:pStyle w:val="BodyText"/>
              <w:snapToGrid w:val="0"/>
              <w:jc w:val="center"/>
              <w:rPr>
                <w:szCs w:val="20"/>
                <w:lang w:eastAsia="en-GB"/>
              </w:rPr>
            </w:pPr>
            <w:r w:rsidRPr="008D5E45">
              <w:t>-</w:t>
            </w:r>
            <w:r>
              <w:t>12</w:t>
            </w:r>
          </w:p>
        </w:tc>
        <w:tc>
          <w:tcPr>
            <w:tcW w:w="581" w:type="pct"/>
            <w:noWrap/>
            <w:hideMark/>
          </w:tcPr>
          <w:p w14:paraId="44322722" w14:textId="77777777" w:rsidR="00E10F0F" w:rsidRPr="00C8338F" w:rsidRDefault="00E10F0F" w:rsidP="002B2D10">
            <w:pPr>
              <w:pStyle w:val="BodyText"/>
              <w:snapToGrid w:val="0"/>
              <w:jc w:val="center"/>
              <w:rPr>
                <w:szCs w:val="20"/>
                <w:lang w:eastAsia="en-GB"/>
              </w:rPr>
            </w:pPr>
            <w:r w:rsidRPr="008D5E45">
              <w:t>-</w:t>
            </w:r>
            <w:r>
              <w:t>1</w:t>
            </w:r>
            <w:r w:rsidRPr="008D5E45">
              <w:t>5</w:t>
            </w:r>
          </w:p>
        </w:tc>
      </w:tr>
      <w:tr w:rsidR="00342D2D" w:rsidRPr="00C8338F" w14:paraId="1F771B27" w14:textId="77777777" w:rsidTr="00342D2D">
        <w:trPr>
          <w:trHeight w:val="255"/>
          <w:jc w:val="center"/>
        </w:trPr>
        <w:tc>
          <w:tcPr>
            <w:tcW w:w="1361" w:type="pct"/>
            <w:noWrap/>
            <w:hideMark/>
          </w:tcPr>
          <w:p w14:paraId="4415A4F7" w14:textId="77777777" w:rsidR="00342D2D" w:rsidRPr="00C8338F" w:rsidRDefault="00342D2D" w:rsidP="00342D2D">
            <w:pPr>
              <w:pStyle w:val="BodyText"/>
              <w:snapToGrid w:val="0"/>
              <w:jc w:val="center"/>
              <w:rPr>
                <w:szCs w:val="20"/>
                <w:lang w:eastAsia="en-GB"/>
              </w:rPr>
            </w:pPr>
            <w:r w:rsidRPr="00C8338F">
              <w:rPr>
                <w:szCs w:val="20"/>
                <w:lang w:eastAsia="en-GB"/>
              </w:rPr>
              <w:t>Average throughput loss (</w:t>
            </w:r>
            <w:r>
              <w:rPr>
                <w:szCs w:val="20"/>
                <w:lang w:eastAsia="en-GB"/>
              </w:rPr>
              <w:t>a</w:t>
            </w:r>
            <w:r w:rsidRPr="00C8338F">
              <w:rPr>
                <w:szCs w:val="20"/>
                <w:lang w:eastAsia="en-GB"/>
              </w:rPr>
              <w:t>)</w:t>
            </w:r>
          </w:p>
        </w:tc>
        <w:tc>
          <w:tcPr>
            <w:tcW w:w="619" w:type="pct"/>
            <w:noWrap/>
            <w:hideMark/>
          </w:tcPr>
          <w:p w14:paraId="0D667EFC" w14:textId="61869A60" w:rsidR="00342D2D" w:rsidRPr="00C8338F" w:rsidRDefault="00A31556" w:rsidP="00342D2D">
            <w:pPr>
              <w:pStyle w:val="BodyText"/>
              <w:snapToGrid w:val="0"/>
              <w:jc w:val="center"/>
              <w:rPr>
                <w:szCs w:val="20"/>
                <w:lang w:eastAsia="en-GB"/>
              </w:rPr>
            </w:pPr>
            <w:r w:rsidRPr="00A31556">
              <w:t>7.6453e-0</w:t>
            </w:r>
            <w:r>
              <w:t>2</w:t>
            </w:r>
          </w:p>
        </w:tc>
        <w:tc>
          <w:tcPr>
            <w:tcW w:w="619" w:type="pct"/>
            <w:noWrap/>
            <w:hideMark/>
          </w:tcPr>
          <w:p w14:paraId="30224890" w14:textId="398F0835" w:rsidR="00342D2D" w:rsidRPr="00C8338F" w:rsidRDefault="00342D2D" w:rsidP="00342D2D">
            <w:pPr>
              <w:pStyle w:val="BodyText"/>
              <w:snapToGrid w:val="0"/>
              <w:jc w:val="center"/>
              <w:rPr>
                <w:szCs w:val="20"/>
                <w:lang w:eastAsia="en-GB"/>
              </w:rPr>
            </w:pPr>
            <w:r>
              <w:t>0.</w:t>
            </w:r>
            <w:r w:rsidR="00564AEC">
              <w:t>12</w:t>
            </w:r>
          </w:p>
        </w:tc>
        <w:tc>
          <w:tcPr>
            <w:tcW w:w="619" w:type="pct"/>
            <w:noWrap/>
            <w:hideMark/>
          </w:tcPr>
          <w:p w14:paraId="2E468CF0" w14:textId="3AA581A0" w:rsidR="00342D2D" w:rsidRPr="00C8338F" w:rsidRDefault="00050B35" w:rsidP="00342D2D">
            <w:pPr>
              <w:pStyle w:val="BodyText"/>
              <w:snapToGrid w:val="0"/>
              <w:jc w:val="center"/>
              <w:rPr>
                <w:szCs w:val="20"/>
                <w:lang w:eastAsia="en-GB"/>
              </w:rPr>
            </w:pPr>
            <w:r>
              <w:t>0.</w:t>
            </w:r>
            <w:r w:rsidR="00564AEC">
              <w:t>20</w:t>
            </w:r>
          </w:p>
        </w:tc>
        <w:tc>
          <w:tcPr>
            <w:tcW w:w="619" w:type="pct"/>
            <w:noWrap/>
            <w:hideMark/>
          </w:tcPr>
          <w:p w14:paraId="639997BF" w14:textId="69EA1A93" w:rsidR="00342D2D" w:rsidRPr="00C8338F" w:rsidRDefault="00342D2D" w:rsidP="00342D2D">
            <w:pPr>
              <w:pStyle w:val="BodyText"/>
              <w:snapToGrid w:val="0"/>
              <w:jc w:val="center"/>
              <w:rPr>
                <w:szCs w:val="20"/>
                <w:lang w:eastAsia="en-GB"/>
              </w:rPr>
            </w:pPr>
            <w:r>
              <w:t>0.</w:t>
            </w:r>
            <w:r w:rsidR="0055383D">
              <w:t>30</w:t>
            </w:r>
          </w:p>
        </w:tc>
        <w:tc>
          <w:tcPr>
            <w:tcW w:w="582" w:type="pct"/>
            <w:noWrap/>
            <w:hideMark/>
          </w:tcPr>
          <w:p w14:paraId="165F5BF2" w14:textId="3B8F3863" w:rsidR="00342D2D" w:rsidRPr="00C8338F" w:rsidRDefault="00A13549" w:rsidP="00342D2D">
            <w:pPr>
              <w:pStyle w:val="BodyText"/>
              <w:snapToGrid w:val="0"/>
              <w:jc w:val="center"/>
              <w:rPr>
                <w:szCs w:val="20"/>
                <w:lang w:eastAsia="en-GB"/>
              </w:rPr>
            </w:pPr>
            <w:r>
              <w:t>0.46</w:t>
            </w:r>
          </w:p>
        </w:tc>
        <w:tc>
          <w:tcPr>
            <w:tcW w:w="581" w:type="pct"/>
            <w:noWrap/>
            <w:hideMark/>
          </w:tcPr>
          <w:p w14:paraId="6357196B" w14:textId="16ED65C6" w:rsidR="00342D2D" w:rsidRPr="00C8338F" w:rsidRDefault="00A13549" w:rsidP="00342D2D">
            <w:pPr>
              <w:pStyle w:val="BodyText"/>
              <w:snapToGrid w:val="0"/>
              <w:jc w:val="center"/>
              <w:rPr>
                <w:szCs w:val="20"/>
                <w:lang w:eastAsia="en-GB"/>
              </w:rPr>
            </w:pPr>
            <w:r>
              <w:t>0.68</w:t>
            </w:r>
          </w:p>
        </w:tc>
      </w:tr>
      <w:tr w:rsidR="00342D2D" w:rsidRPr="00C8338F" w14:paraId="4B698BC7" w14:textId="77777777" w:rsidTr="00342D2D">
        <w:trPr>
          <w:trHeight w:val="255"/>
          <w:jc w:val="center"/>
        </w:trPr>
        <w:tc>
          <w:tcPr>
            <w:tcW w:w="1361" w:type="pct"/>
            <w:noWrap/>
            <w:hideMark/>
          </w:tcPr>
          <w:p w14:paraId="3759759E" w14:textId="77777777" w:rsidR="00342D2D" w:rsidRPr="00C8338F" w:rsidRDefault="00342D2D" w:rsidP="00342D2D">
            <w:pPr>
              <w:pStyle w:val="BodyText"/>
              <w:snapToGrid w:val="0"/>
              <w:jc w:val="center"/>
              <w:rPr>
                <w:szCs w:val="20"/>
                <w:lang w:eastAsia="en-GB"/>
              </w:rPr>
            </w:pPr>
            <w:r w:rsidRPr="00C8338F">
              <w:rPr>
                <w:szCs w:val="20"/>
                <w:lang w:eastAsia="en-GB"/>
              </w:rPr>
              <w:t>5%-tile throughput loss (</w:t>
            </w:r>
            <w:r>
              <w:rPr>
                <w:szCs w:val="20"/>
                <w:lang w:eastAsia="en-GB"/>
              </w:rPr>
              <w:t>a</w:t>
            </w:r>
            <w:r w:rsidRPr="00C8338F">
              <w:rPr>
                <w:szCs w:val="20"/>
                <w:lang w:eastAsia="en-GB"/>
              </w:rPr>
              <w:t>)</w:t>
            </w:r>
          </w:p>
        </w:tc>
        <w:tc>
          <w:tcPr>
            <w:tcW w:w="619" w:type="pct"/>
            <w:noWrap/>
            <w:hideMark/>
          </w:tcPr>
          <w:p w14:paraId="7E020F0D" w14:textId="792A43FE" w:rsidR="00342D2D" w:rsidRPr="00C8338F" w:rsidRDefault="00007AEB" w:rsidP="00342D2D">
            <w:pPr>
              <w:pStyle w:val="BodyText"/>
              <w:snapToGrid w:val="0"/>
              <w:jc w:val="center"/>
              <w:rPr>
                <w:szCs w:val="20"/>
                <w:lang w:eastAsia="en-GB"/>
              </w:rPr>
            </w:pPr>
            <w:r>
              <w:t>1.</w:t>
            </w:r>
            <w:r w:rsidR="00A31556">
              <w:t>14</w:t>
            </w:r>
          </w:p>
        </w:tc>
        <w:tc>
          <w:tcPr>
            <w:tcW w:w="619" w:type="pct"/>
            <w:noWrap/>
            <w:hideMark/>
          </w:tcPr>
          <w:p w14:paraId="30087211" w14:textId="3CC514DD" w:rsidR="00342D2D" w:rsidRPr="00C8338F" w:rsidRDefault="00564AEC" w:rsidP="00342D2D">
            <w:pPr>
              <w:pStyle w:val="BodyText"/>
              <w:snapToGrid w:val="0"/>
              <w:jc w:val="center"/>
              <w:rPr>
                <w:szCs w:val="20"/>
                <w:lang w:eastAsia="en-GB"/>
              </w:rPr>
            </w:pPr>
            <w:r>
              <w:t>2.21</w:t>
            </w:r>
          </w:p>
        </w:tc>
        <w:tc>
          <w:tcPr>
            <w:tcW w:w="619" w:type="pct"/>
            <w:noWrap/>
            <w:hideMark/>
          </w:tcPr>
          <w:p w14:paraId="4F0CB1E5" w14:textId="31091FC6" w:rsidR="00342D2D" w:rsidRPr="00C8338F" w:rsidRDefault="00050B35" w:rsidP="00342D2D">
            <w:pPr>
              <w:pStyle w:val="BodyText"/>
              <w:snapToGrid w:val="0"/>
              <w:jc w:val="center"/>
              <w:rPr>
                <w:szCs w:val="20"/>
                <w:lang w:eastAsia="en-GB"/>
              </w:rPr>
            </w:pPr>
            <w:r>
              <w:t>3.</w:t>
            </w:r>
            <w:r w:rsidR="00564AEC">
              <w:t>52</w:t>
            </w:r>
          </w:p>
        </w:tc>
        <w:tc>
          <w:tcPr>
            <w:tcW w:w="619" w:type="pct"/>
            <w:noWrap/>
            <w:hideMark/>
          </w:tcPr>
          <w:p w14:paraId="35116F1D" w14:textId="00F28097" w:rsidR="00342D2D" w:rsidRPr="00C8338F" w:rsidRDefault="0055383D" w:rsidP="00342D2D">
            <w:pPr>
              <w:pStyle w:val="BodyText"/>
              <w:snapToGrid w:val="0"/>
              <w:jc w:val="center"/>
              <w:rPr>
                <w:szCs w:val="20"/>
                <w:lang w:eastAsia="en-GB"/>
              </w:rPr>
            </w:pPr>
            <w:r>
              <w:t>3.55</w:t>
            </w:r>
          </w:p>
        </w:tc>
        <w:tc>
          <w:tcPr>
            <w:tcW w:w="582" w:type="pct"/>
            <w:noWrap/>
            <w:hideMark/>
          </w:tcPr>
          <w:p w14:paraId="78E08BF7" w14:textId="01D70DD6" w:rsidR="00342D2D" w:rsidRPr="00C8338F" w:rsidRDefault="00A13549" w:rsidP="00342D2D">
            <w:pPr>
              <w:pStyle w:val="BodyText"/>
              <w:snapToGrid w:val="0"/>
              <w:jc w:val="center"/>
              <w:rPr>
                <w:szCs w:val="20"/>
                <w:lang w:eastAsia="en-GB"/>
              </w:rPr>
            </w:pPr>
            <w:r>
              <w:t>3.61</w:t>
            </w:r>
          </w:p>
        </w:tc>
        <w:tc>
          <w:tcPr>
            <w:tcW w:w="581" w:type="pct"/>
            <w:noWrap/>
            <w:hideMark/>
          </w:tcPr>
          <w:p w14:paraId="59667A2A" w14:textId="12FA80E0" w:rsidR="00342D2D" w:rsidRPr="00C8338F" w:rsidRDefault="00A13549" w:rsidP="00342D2D">
            <w:pPr>
              <w:pStyle w:val="BodyText"/>
              <w:snapToGrid w:val="0"/>
              <w:jc w:val="center"/>
              <w:rPr>
                <w:szCs w:val="20"/>
                <w:lang w:eastAsia="en-GB"/>
              </w:rPr>
            </w:pPr>
            <w:r>
              <w:t>3.73</w:t>
            </w:r>
          </w:p>
        </w:tc>
      </w:tr>
    </w:tbl>
    <w:p w14:paraId="5F9B4828" w14:textId="66E80498" w:rsidR="00E10F0F" w:rsidRDefault="00E10F0F" w:rsidP="00E10F0F">
      <w:pPr>
        <w:pStyle w:val="TH"/>
        <w:ind w:left="360"/>
        <w:rPr>
          <w:rFonts w:cs="TimesNewRomanPSMT"/>
          <w:lang w:eastAsia="zh-CN"/>
        </w:rPr>
      </w:pPr>
      <w:r>
        <w:t>Table</w:t>
      </w:r>
      <w:r w:rsidRPr="00B053F4">
        <w:t xml:space="preserve"> </w:t>
      </w:r>
      <w:r w:rsidR="00BF3AFE">
        <w:t>3</w:t>
      </w:r>
      <w:r w:rsidRPr="00B053F4">
        <w:t xml:space="preserve">: </w:t>
      </w:r>
      <w:r w:rsidRPr="00D038AB">
        <w:t xml:space="preserve">Urban Macro </w:t>
      </w:r>
      <w:r w:rsidR="009158D7">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of victim UE</w:t>
      </w:r>
      <w:r w:rsidR="00EB2595">
        <w:rPr>
          <w:rFonts w:cs="TimesNewRomanPSMT"/>
          <w:lang w:eastAsia="zh-CN"/>
        </w:rPr>
        <w:t xml:space="preserve"> </w:t>
      </w:r>
      <w:r w:rsidR="00EB2595">
        <w:rPr>
          <w:lang w:eastAsia="en-GB"/>
        </w:rPr>
        <w:t xml:space="preserve">without </w:t>
      </w:r>
      <w:r w:rsidR="00EB2595" w:rsidRPr="00455C3F">
        <w:rPr>
          <w:color w:val="000000"/>
        </w:rPr>
        <w:t>B</w:t>
      </w:r>
      <w:r w:rsidR="00EB2595">
        <w:rPr>
          <w:color w:val="000000"/>
        </w:rPr>
        <w:t>S</w:t>
      </w:r>
      <w:r w:rsidR="00EB2595" w:rsidRPr="00455C3F">
        <w:rPr>
          <w:color w:val="000000"/>
        </w:rPr>
        <w:t xml:space="preserve"> vertical coverage range</w:t>
      </w:r>
    </w:p>
    <w:p w14:paraId="632C18CC" w14:textId="77777777" w:rsidR="00E10F0F" w:rsidRDefault="00E10F0F" w:rsidP="00E10F0F">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455"/>
        <w:gridCol w:w="1097"/>
        <w:gridCol w:w="1122"/>
        <w:gridCol w:w="1097"/>
        <w:gridCol w:w="1097"/>
        <w:gridCol w:w="1097"/>
        <w:gridCol w:w="1097"/>
      </w:tblGrid>
      <w:tr w:rsidR="00E10F0F" w:rsidRPr="00C8338F" w14:paraId="155ACA44" w14:textId="77777777" w:rsidTr="00EB2595">
        <w:trPr>
          <w:trHeight w:val="255"/>
          <w:jc w:val="center"/>
        </w:trPr>
        <w:tc>
          <w:tcPr>
            <w:tcW w:w="1355" w:type="pct"/>
            <w:noWrap/>
            <w:hideMark/>
          </w:tcPr>
          <w:p w14:paraId="2DC02406" w14:textId="77777777" w:rsidR="00E10F0F" w:rsidRPr="00C8338F" w:rsidRDefault="00E10F0F" w:rsidP="002B2D10">
            <w:pPr>
              <w:pStyle w:val="BodyText"/>
              <w:snapToGrid w:val="0"/>
              <w:jc w:val="center"/>
              <w:rPr>
                <w:szCs w:val="20"/>
                <w:lang w:val="en-GB" w:eastAsia="en-GB"/>
              </w:rPr>
            </w:pPr>
            <w:r w:rsidRPr="00C8338F">
              <w:rPr>
                <w:szCs w:val="20"/>
                <w:lang w:eastAsia="en-GB"/>
              </w:rPr>
              <w:t>ACIR offset X [dB]</w:t>
            </w:r>
          </w:p>
        </w:tc>
        <w:tc>
          <w:tcPr>
            <w:tcW w:w="605" w:type="pct"/>
            <w:noWrap/>
            <w:hideMark/>
          </w:tcPr>
          <w:p w14:paraId="3F32D2D2" w14:textId="77777777" w:rsidR="00E10F0F" w:rsidRPr="00C8338F" w:rsidRDefault="00E10F0F" w:rsidP="002B2D10">
            <w:pPr>
              <w:pStyle w:val="BodyText"/>
              <w:snapToGrid w:val="0"/>
              <w:jc w:val="center"/>
              <w:rPr>
                <w:szCs w:val="20"/>
                <w:lang w:eastAsia="en-GB"/>
              </w:rPr>
            </w:pPr>
            <w:r w:rsidRPr="008D5E45">
              <w:t>0</w:t>
            </w:r>
          </w:p>
        </w:tc>
        <w:tc>
          <w:tcPr>
            <w:tcW w:w="619" w:type="pct"/>
            <w:noWrap/>
            <w:hideMark/>
          </w:tcPr>
          <w:p w14:paraId="1BCE978F" w14:textId="77777777" w:rsidR="00E10F0F" w:rsidRPr="00C8338F" w:rsidRDefault="00E10F0F" w:rsidP="002B2D10">
            <w:pPr>
              <w:pStyle w:val="BodyText"/>
              <w:snapToGrid w:val="0"/>
              <w:jc w:val="center"/>
              <w:rPr>
                <w:szCs w:val="20"/>
                <w:lang w:eastAsia="en-GB"/>
              </w:rPr>
            </w:pPr>
            <w:r w:rsidRPr="008D5E45">
              <w:t>-</w:t>
            </w:r>
            <w:r>
              <w:t>3</w:t>
            </w:r>
          </w:p>
        </w:tc>
        <w:tc>
          <w:tcPr>
            <w:tcW w:w="605" w:type="pct"/>
            <w:noWrap/>
            <w:hideMark/>
          </w:tcPr>
          <w:p w14:paraId="5F99178C" w14:textId="77777777" w:rsidR="00E10F0F" w:rsidRPr="00C8338F" w:rsidRDefault="00E10F0F" w:rsidP="002B2D10">
            <w:pPr>
              <w:pStyle w:val="BodyText"/>
              <w:snapToGrid w:val="0"/>
              <w:jc w:val="center"/>
              <w:rPr>
                <w:szCs w:val="20"/>
                <w:lang w:eastAsia="en-GB"/>
              </w:rPr>
            </w:pPr>
            <w:r w:rsidRPr="008D5E45">
              <w:t>-</w:t>
            </w:r>
            <w:r>
              <w:t>6</w:t>
            </w:r>
          </w:p>
        </w:tc>
        <w:tc>
          <w:tcPr>
            <w:tcW w:w="605" w:type="pct"/>
            <w:noWrap/>
            <w:hideMark/>
          </w:tcPr>
          <w:p w14:paraId="0F294475" w14:textId="77777777" w:rsidR="00E10F0F" w:rsidRPr="00C8338F" w:rsidRDefault="00E10F0F" w:rsidP="002B2D10">
            <w:pPr>
              <w:pStyle w:val="BodyText"/>
              <w:snapToGrid w:val="0"/>
              <w:jc w:val="center"/>
              <w:rPr>
                <w:szCs w:val="20"/>
                <w:lang w:eastAsia="en-GB"/>
              </w:rPr>
            </w:pPr>
            <w:r w:rsidRPr="008D5E45">
              <w:t>-</w:t>
            </w:r>
            <w:r>
              <w:t>9</w:t>
            </w:r>
          </w:p>
        </w:tc>
        <w:tc>
          <w:tcPr>
            <w:tcW w:w="605" w:type="pct"/>
            <w:noWrap/>
            <w:hideMark/>
          </w:tcPr>
          <w:p w14:paraId="3D33F3E0" w14:textId="77777777" w:rsidR="00E10F0F" w:rsidRPr="00C8338F" w:rsidRDefault="00E10F0F" w:rsidP="002B2D10">
            <w:pPr>
              <w:pStyle w:val="BodyText"/>
              <w:snapToGrid w:val="0"/>
              <w:jc w:val="center"/>
              <w:rPr>
                <w:szCs w:val="20"/>
                <w:lang w:eastAsia="en-GB"/>
              </w:rPr>
            </w:pPr>
            <w:r w:rsidRPr="008D5E45">
              <w:t>-</w:t>
            </w:r>
            <w:r>
              <w:t>12</w:t>
            </w:r>
          </w:p>
        </w:tc>
        <w:tc>
          <w:tcPr>
            <w:tcW w:w="605" w:type="pct"/>
            <w:noWrap/>
            <w:hideMark/>
          </w:tcPr>
          <w:p w14:paraId="0D1FBB22" w14:textId="77777777" w:rsidR="00E10F0F" w:rsidRPr="00C8338F" w:rsidRDefault="00E10F0F" w:rsidP="002B2D10">
            <w:pPr>
              <w:pStyle w:val="BodyText"/>
              <w:snapToGrid w:val="0"/>
              <w:jc w:val="center"/>
              <w:rPr>
                <w:szCs w:val="20"/>
                <w:lang w:eastAsia="en-GB"/>
              </w:rPr>
            </w:pPr>
            <w:r w:rsidRPr="008D5E45">
              <w:t>-</w:t>
            </w:r>
            <w:r>
              <w:t>1</w:t>
            </w:r>
            <w:r w:rsidRPr="008D5E45">
              <w:t>5</w:t>
            </w:r>
          </w:p>
        </w:tc>
      </w:tr>
      <w:tr w:rsidR="00342D2D" w:rsidRPr="00C8338F" w14:paraId="24320E1B" w14:textId="77777777" w:rsidTr="00EB2595">
        <w:trPr>
          <w:trHeight w:val="255"/>
          <w:jc w:val="center"/>
        </w:trPr>
        <w:tc>
          <w:tcPr>
            <w:tcW w:w="1355" w:type="pct"/>
            <w:noWrap/>
            <w:hideMark/>
          </w:tcPr>
          <w:p w14:paraId="570E4E0C" w14:textId="77777777" w:rsidR="00342D2D" w:rsidRPr="00C8338F" w:rsidRDefault="00342D2D" w:rsidP="00342D2D">
            <w:pPr>
              <w:pStyle w:val="BodyText"/>
              <w:snapToGrid w:val="0"/>
              <w:jc w:val="center"/>
              <w:rPr>
                <w:szCs w:val="20"/>
                <w:lang w:eastAsia="en-GB"/>
              </w:rPr>
            </w:pPr>
            <w:r w:rsidRPr="00C8338F">
              <w:rPr>
                <w:szCs w:val="20"/>
                <w:lang w:eastAsia="en-GB"/>
              </w:rPr>
              <w:t>Average throughput loss (</w:t>
            </w:r>
            <w:r>
              <w:rPr>
                <w:szCs w:val="20"/>
                <w:lang w:eastAsia="en-GB"/>
              </w:rPr>
              <w:t>a</w:t>
            </w:r>
            <w:r w:rsidRPr="00C8338F">
              <w:rPr>
                <w:szCs w:val="20"/>
                <w:lang w:eastAsia="en-GB"/>
              </w:rPr>
              <w:t>)</w:t>
            </w:r>
          </w:p>
        </w:tc>
        <w:tc>
          <w:tcPr>
            <w:tcW w:w="605" w:type="pct"/>
            <w:noWrap/>
            <w:hideMark/>
          </w:tcPr>
          <w:p w14:paraId="5AD4F6CD" w14:textId="1D71C537" w:rsidR="00342D2D" w:rsidRPr="00C8338F" w:rsidRDefault="00EB2595" w:rsidP="00342D2D">
            <w:pPr>
              <w:pStyle w:val="BodyText"/>
              <w:snapToGrid w:val="0"/>
              <w:jc w:val="center"/>
              <w:rPr>
                <w:szCs w:val="20"/>
                <w:lang w:eastAsia="en-GB"/>
              </w:rPr>
            </w:pPr>
            <w:r>
              <w:t>0.19</w:t>
            </w:r>
          </w:p>
        </w:tc>
        <w:tc>
          <w:tcPr>
            <w:tcW w:w="619" w:type="pct"/>
            <w:noWrap/>
            <w:hideMark/>
          </w:tcPr>
          <w:p w14:paraId="370D0B83" w14:textId="362277A7" w:rsidR="00342D2D" w:rsidRPr="00C8338F" w:rsidRDefault="00342D2D" w:rsidP="00342D2D">
            <w:pPr>
              <w:pStyle w:val="BodyText"/>
              <w:snapToGrid w:val="0"/>
              <w:jc w:val="center"/>
              <w:rPr>
                <w:szCs w:val="20"/>
                <w:lang w:eastAsia="en-GB"/>
              </w:rPr>
            </w:pPr>
            <w:r>
              <w:t>0.</w:t>
            </w:r>
            <w:r w:rsidR="00EB2595">
              <w:t>26</w:t>
            </w:r>
          </w:p>
        </w:tc>
        <w:tc>
          <w:tcPr>
            <w:tcW w:w="605" w:type="pct"/>
            <w:noWrap/>
            <w:hideMark/>
          </w:tcPr>
          <w:p w14:paraId="0A7F6FCB" w14:textId="6433E322" w:rsidR="00342D2D" w:rsidRPr="00C8338F" w:rsidRDefault="00342D2D" w:rsidP="00342D2D">
            <w:pPr>
              <w:pStyle w:val="BodyText"/>
              <w:snapToGrid w:val="0"/>
              <w:jc w:val="center"/>
              <w:rPr>
                <w:szCs w:val="20"/>
                <w:lang w:eastAsia="en-GB"/>
              </w:rPr>
            </w:pPr>
            <w:r w:rsidRPr="008B312D">
              <w:t>0.</w:t>
            </w:r>
            <w:r w:rsidR="008F1D85">
              <w:t>37</w:t>
            </w:r>
          </w:p>
        </w:tc>
        <w:tc>
          <w:tcPr>
            <w:tcW w:w="605" w:type="pct"/>
            <w:noWrap/>
            <w:hideMark/>
          </w:tcPr>
          <w:p w14:paraId="55F071FF" w14:textId="4F0FFE31" w:rsidR="00342D2D" w:rsidRPr="00C8338F" w:rsidRDefault="00342D2D" w:rsidP="00342D2D">
            <w:pPr>
              <w:pStyle w:val="BodyText"/>
              <w:snapToGrid w:val="0"/>
              <w:jc w:val="center"/>
              <w:rPr>
                <w:szCs w:val="20"/>
                <w:lang w:eastAsia="en-GB"/>
              </w:rPr>
            </w:pPr>
            <w:r>
              <w:t>0.</w:t>
            </w:r>
            <w:r w:rsidR="00D800AE">
              <w:t>52</w:t>
            </w:r>
          </w:p>
        </w:tc>
        <w:tc>
          <w:tcPr>
            <w:tcW w:w="605" w:type="pct"/>
            <w:noWrap/>
            <w:hideMark/>
          </w:tcPr>
          <w:p w14:paraId="045226C5" w14:textId="173CE829" w:rsidR="00342D2D" w:rsidRPr="00C8338F" w:rsidRDefault="00E24128" w:rsidP="00342D2D">
            <w:pPr>
              <w:pStyle w:val="BodyText"/>
              <w:snapToGrid w:val="0"/>
              <w:jc w:val="center"/>
              <w:rPr>
                <w:szCs w:val="20"/>
                <w:lang w:eastAsia="en-GB"/>
              </w:rPr>
            </w:pPr>
            <w:r>
              <w:t>0</w:t>
            </w:r>
            <w:r w:rsidR="00440078">
              <w:t>.44</w:t>
            </w:r>
          </w:p>
        </w:tc>
        <w:tc>
          <w:tcPr>
            <w:tcW w:w="605" w:type="pct"/>
            <w:noWrap/>
            <w:hideMark/>
          </w:tcPr>
          <w:p w14:paraId="5EA612F4" w14:textId="247BF949" w:rsidR="00342D2D" w:rsidRPr="00C8338F" w:rsidRDefault="009A1F37" w:rsidP="00342D2D">
            <w:pPr>
              <w:pStyle w:val="BodyText"/>
              <w:snapToGrid w:val="0"/>
              <w:jc w:val="center"/>
              <w:rPr>
                <w:szCs w:val="20"/>
                <w:lang w:eastAsia="en-GB"/>
              </w:rPr>
            </w:pPr>
            <w:r>
              <w:t>0.</w:t>
            </w:r>
            <w:r w:rsidR="00440078">
              <w:t>61</w:t>
            </w:r>
          </w:p>
        </w:tc>
      </w:tr>
      <w:tr w:rsidR="00EB2595" w:rsidRPr="00C8338F" w14:paraId="479B4CA3" w14:textId="77777777" w:rsidTr="00EB2595">
        <w:trPr>
          <w:trHeight w:val="255"/>
          <w:jc w:val="center"/>
        </w:trPr>
        <w:tc>
          <w:tcPr>
            <w:tcW w:w="1355" w:type="pct"/>
            <w:noWrap/>
            <w:hideMark/>
          </w:tcPr>
          <w:p w14:paraId="2F53F821" w14:textId="77777777" w:rsidR="00EB2595" w:rsidRPr="00C8338F" w:rsidRDefault="00EB2595" w:rsidP="00EB2595">
            <w:pPr>
              <w:pStyle w:val="BodyText"/>
              <w:snapToGrid w:val="0"/>
              <w:jc w:val="center"/>
              <w:rPr>
                <w:szCs w:val="20"/>
                <w:lang w:eastAsia="en-GB"/>
              </w:rPr>
            </w:pPr>
            <w:r w:rsidRPr="00C8338F">
              <w:rPr>
                <w:szCs w:val="20"/>
                <w:lang w:eastAsia="en-GB"/>
              </w:rPr>
              <w:t>5%-tile throughput loss (</w:t>
            </w:r>
            <w:r>
              <w:rPr>
                <w:szCs w:val="20"/>
                <w:lang w:eastAsia="en-GB"/>
              </w:rPr>
              <w:t>a</w:t>
            </w:r>
            <w:r w:rsidRPr="00C8338F">
              <w:rPr>
                <w:szCs w:val="20"/>
                <w:lang w:eastAsia="en-GB"/>
              </w:rPr>
              <w:t>)</w:t>
            </w:r>
          </w:p>
        </w:tc>
        <w:tc>
          <w:tcPr>
            <w:tcW w:w="605" w:type="pct"/>
            <w:noWrap/>
            <w:hideMark/>
          </w:tcPr>
          <w:p w14:paraId="4362C70E" w14:textId="7794BD60" w:rsidR="00EB2595" w:rsidRPr="00C8338F" w:rsidRDefault="00EB2595" w:rsidP="00EB2595">
            <w:pPr>
              <w:pStyle w:val="BodyText"/>
              <w:snapToGrid w:val="0"/>
              <w:jc w:val="center"/>
              <w:rPr>
                <w:szCs w:val="20"/>
                <w:lang w:eastAsia="en-GB"/>
              </w:rPr>
            </w:pPr>
            <w:r>
              <w:t>NA</w:t>
            </w:r>
          </w:p>
        </w:tc>
        <w:tc>
          <w:tcPr>
            <w:tcW w:w="619" w:type="pct"/>
            <w:noWrap/>
            <w:hideMark/>
          </w:tcPr>
          <w:p w14:paraId="3F7B3F59" w14:textId="64199581" w:rsidR="00EB2595" w:rsidRPr="00C8338F" w:rsidRDefault="00EB2595" w:rsidP="00EB2595">
            <w:pPr>
              <w:pStyle w:val="BodyText"/>
              <w:snapToGrid w:val="0"/>
              <w:jc w:val="center"/>
              <w:rPr>
                <w:szCs w:val="20"/>
                <w:lang w:eastAsia="en-GB"/>
              </w:rPr>
            </w:pPr>
            <w:r w:rsidRPr="00DA7EEB">
              <w:t>NA</w:t>
            </w:r>
          </w:p>
        </w:tc>
        <w:tc>
          <w:tcPr>
            <w:tcW w:w="605" w:type="pct"/>
            <w:noWrap/>
            <w:hideMark/>
          </w:tcPr>
          <w:p w14:paraId="763A1C4F" w14:textId="6758494C" w:rsidR="00EB2595" w:rsidRPr="00C8338F" w:rsidRDefault="00EB2595" w:rsidP="00EB2595">
            <w:pPr>
              <w:pStyle w:val="BodyText"/>
              <w:snapToGrid w:val="0"/>
              <w:jc w:val="center"/>
              <w:rPr>
                <w:szCs w:val="20"/>
                <w:lang w:eastAsia="en-GB"/>
              </w:rPr>
            </w:pPr>
            <w:r w:rsidRPr="00DA7EEB">
              <w:t>NA</w:t>
            </w:r>
          </w:p>
        </w:tc>
        <w:tc>
          <w:tcPr>
            <w:tcW w:w="605" w:type="pct"/>
            <w:noWrap/>
            <w:hideMark/>
          </w:tcPr>
          <w:p w14:paraId="2E5D00E1" w14:textId="30F3F7B0" w:rsidR="00EB2595" w:rsidRPr="00C8338F" w:rsidRDefault="00EB2595" w:rsidP="00EB2595">
            <w:pPr>
              <w:pStyle w:val="BodyText"/>
              <w:snapToGrid w:val="0"/>
              <w:jc w:val="center"/>
              <w:rPr>
                <w:szCs w:val="20"/>
                <w:lang w:eastAsia="en-GB"/>
              </w:rPr>
            </w:pPr>
            <w:r w:rsidRPr="00471A86">
              <w:t>NA</w:t>
            </w:r>
          </w:p>
        </w:tc>
        <w:tc>
          <w:tcPr>
            <w:tcW w:w="605" w:type="pct"/>
            <w:noWrap/>
            <w:hideMark/>
          </w:tcPr>
          <w:p w14:paraId="40F78D15" w14:textId="21B9BD1B" w:rsidR="00EB2595" w:rsidRPr="00C8338F" w:rsidRDefault="00EB2595" w:rsidP="00EB2595">
            <w:pPr>
              <w:pStyle w:val="BodyText"/>
              <w:snapToGrid w:val="0"/>
              <w:jc w:val="center"/>
              <w:rPr>
                <w:szCs w:val="20"/>
                <w:lang w:eastAsia="en-GB"/>
              </w:rPr>
            </w:pPr>
            <w:r w:rsidRPr="00471A86">
              <w:t>NA</w:t>
            </w:r>
          </w:p>
        </w:tc>
        <w:tc>
          <w:tcPr>
            <w:tcW w:w="605" w:type="pct"/>
            <w:noWrap/>
            <w:hideMark/>
          </w:tcPr>
          <w:p w14:paraId="73EC3432" w14:textId="0AB1CC86" w:rsidR="00EB2595" w:rsidRPr="00C8338F" w:rsidRDefault="00EB2595" w:rsidP="00EB2595">
            <w:pPr>
              <w:pStyle w:val="BodyText"/>
              <w:snapToGrid w:val="0"/>
              <w:jc w:val="center"/>
              <w:rPr>
                <w:szCs w:val="20"/>
                <w:lang w:eastAsia="en-GB"/>
              </w:rPr>
            </w:pPr>
            <w:r w:rsidRPr="00471A86">
              <w:t>NA</w:t>
            </w:r>
          </w:p>
        </w:tc>
      </w:tr>
    </w:tbl>
    <w:p w14:paraId="14BB3217" w14:textId="40F567CF" w:rsidR="00E10F0F" w:rsidRPr="00EB2595" w:rsidRDefault="00E10F0F" w:rsidP="00EB2595">
      <w:pPr>
        <w:pStyle w:val="TH"/>
        <w:ind w:left="360"/>
        <w:rPr>
          <w:lang w:eastAsia="en-GB"/>
        </w:rPr>
      </w:pPr>
      <w:r>
        <w:t>Table</w:t>
      </w:r>
      <w:r w:rsidRPr="00B053F4">
        <w:t xml:space="preserve"> </w:t>
      </w:r>
      <w:r w:rsidR="00BF3AFE">
        <w:t>4</w:t>
      </w:r>
      <w:r w:rsidRPr="00B053F4">
        <w:t xml:space="preserve">: </w:t>
      </w:r>
      <w:r w:rsidRPr="00D038AB">
        <w:t xml:space="preserve">Urban Macro </w:t>
      </w:r>
      <w:r w:rsidR="009158D7">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of victim UE</w:t>
      </w:r>
      <w:r w:rsidR="00EB2595">
        <w:rPr>
          <w:rFonts w:cs="TimesNewRomanPSMT"/>
          <w:lang w:eastAsia="zh-CN"/>
        </w:rPr>
        <w:t xml:space="preserve"> </w:t>
      </w:r>
      <w:r w:rsidR="00EB2595">
        <w:rPr>
          <w:lang w:eastAsia="en-GB"/>
        </w:rPr>
        <w:t xml:space="preserve">with </w:t>
      </w:r>
      <w:r w:rsidR="00EB2595" w:rsidRPr="00455C3F">
        <w:rPr>
          <w:color w:val="000000"/>
        </w:rPr>
        <w:t>B</w:t>
      </w:r>
      <w:r w:rsidR="00EB2595">
        <w:rPr>
          <w:color w:val="000000"/>
        </w:rPr>
        <w:t>S</w:t>
      </w:r>
      <w:r w:rsidR="00EB2595" w:rsidRPr="00455C3F">
        <w:rPr>
          <w:color w:val="000000"/>
        </w:rPr>
        <w:t xml:space="preserve"> vertical coverage range</w:t>
      </w:r>
    </w:p>
    <w:p w14:paraId="329619AC" w14:textId="77777777" w:rsidR="00076FF3" w:rsidRPr="007A295A" w:rsidRDefault="00076FF3" w:rsidP="00076FF3">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7EE95543" w14:textId="77777777" w:rsidR="005C4159" w:rsidRDefault="00412424" w:rsidP="007B50AD">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sidR="007B50AD">
        <w:rPr>
          <w:color w:val="000000"/>
          <w:szCs w:val="20"/>
        </w:rPr>
        <w:t>simulation results using the BS vertical coverage range to limit the elevation angle of the beam to show the potential impacts on the conclusions of coexistence studies</w:t>
      </w:r>
      <w:r w:rsidR="006D27D7">
        <w:rPr>
          <w:rFonts w:eastAsia="SimSun"/>
          <w:szCs w:val="20"/>
          <w:lang w:eastAsia="zh-CN"/>
        </w:rPr>
        <w:t>.</w:t>
      </w:r>
      <w:r w:rsidR="005C4159">
        <w:rPr>
          <w:rFonts w:eastAsia="SimSun"/>
          <w:szCs w:val="20"/>
          <w:lang w:eastAsia="zh-CN"/>
        </w:rPr>
        <w:t xml:space="preserve"> </w:t>
      </w:r>
      <w:r w:rsidR="007B50AD">
        <w:rPr>
          <w:rFonts w:eastAsia="SimSun"/>
          <w:szCs w:val="20"/>
          <w:lang w:eastAsia="zh-CN"/>
        </w:rPr>
        <w:t>It is proposed that</w:t>
      </w:r>
      <w:r w:rsidR="005C4159">
        <w:rPr>
          <w:rFonts w:eastAsia="SimSun"/>
          <w:szCs w:val="20"/>
          <w:lang w:eastAsia="zh-CN"/>
        </w:rPr>
        <w:t>:</w:t>
      </w:r>
    </w:p>
    <w:p w14:paraId="4CB09586" w14:textId="0C9E4866" w:rsidR="006D27D7" w:rsidRDefault="005C4159" w:rsidP="007B50AD">
      <w:pPr>
        <w:overflowPunct w:val="0"/>
        <w:autoSpaceDE w:val="0"/>
        <w:autoSpaceDN w:val="0"/>
        <w:adjustRightInd w:val="0"/>
        <w:spacing w:after="180"/>
        <w:textAlignment w:val="baseline"/>
        <w:rPr>
          <w:szCs w:val="20"/>
          <w:lang w:val="en-GB" w:eastAsia="en-GB"/>
        </w:rPr>
      </w:pPr>
      <w:r w:rsidRPr="005C4159">
        <w:rPr>
          <w:rFonts w:eastAsia="SimSun"/>
          <w:b/>
          <w:bCs/>
          <w:szCs w:val="20"/>
          <w:lang w:eastAsia="zh-CN"/>
        </w:rPr>
        <w:t>Proposal:</w:t>
      </w:r>
      <w:r w:rsidR="007B50AD" w:rsidRPr="005C4159">
        <w:rPr>
          <w:rFonts w:eastAsia="SimSun"/>
          <w:b/>
          <w:bCs/>
          <w:szCs w:val="20"/>
          <w:lang w:eastAsia="zh-CN"/>
        </w:rPr>
        <w:t xml:space="preserve"> </w:t>
      </w:r>
      <w:r w:rsidR="007B50AD" w:rsidRPr="005C4159">
        <w:rPr>
          <w:b/>
          <w:bCs/>
          <w:color w:val="000000"/>
          <w:szCs w:val="20"/>
        </w:rPr>
        <w:t>BS</w:t>
      </w:r>
      <w:r w:rsidR="007B50AD" w:rsidRPr="00597C26">
        <w:rPr>
          <w:b/>
          <w:bCs/>
          <w:color w:val="000000"/>
          <w:szCs w:val="20"/>
        </w:rPr>
        <w:t xml:space="preserve"> vertical coverage range </w:t>
      </w:r>
      <w:r w:rsidR="007135EE" w:rsidRPr="00597C26">
        <w:rPr>
          <w:b/>
          <w:bCs/>
          <w:color w:val="000000"/>
          <w:szCs w:val="20"/>
        </w:rPr>
        <w:t xml:space="preserve">should be used </w:t>
      </w:r>
      <w:r w:rsidR="00567ECF" w:rsidRPr="00597C26">
        <w:rPr>
          <w:b/>
          <w:bCs/>
          <w:color w:val="000000"/>
          <w:szCs w:val="20"/>
        </w:rPr>
        <w:t xml:space="preserve">as </w:t>
      </w:r>
      <w:r w:rsidR="007135EE" w:rsidRPr="00597C26">
        <w:rPr>
          <w:b/>
          <w:bCs/>
          <w:color w:val="000000"/>
          <w:szCs w:val="20"/>
        </w:rPr>
        <w:t>one of the</w:t>
      </w:r>
      <w:r w:rsidR="00567ECF" w:rsidRPr="00597C26">
        <w:rPr>
          <w:b/>
          <w:bCs/>
          <w:color w:val="000000"/>
          <w:szCs w:val="20"/>
        </w:rPr>
        <w:t xml:space="preserve"> </w:t>
      </w:r>
      <w:r w:rsidR="00597C26" w:rsidRPr="00597C26">
        <w:rPr>
          <w:b/>
          <w:bCs/>
          <w:color w:val="000000"/>
          <w:szCs w:val="20"/>
        </w:rPr>
        <w:t>assumptions</w:t>
      </w:r>
      <w:r w:rsidR="00567ECF" w:rsidRPr="00597C26">
        <w:rPr>
          <w:b/>
          <w:bCs/>
          <w:color w:val="000000"/>
          <w:szCs w:val="20"/>
        </w:rPr>
        <w:t xml:space="preserve"> </w:t>
      </w:r>
      <w:r w:rsidR="007B50AD" w:rsidRPr="00597C26">
        <w:rPr>
          <w:b/>
          <w:bCs/>
          <w:color w:val="000000"/>
          <w:szCs w:val="20"/>
        </w:rPr>
        <w:t>in system level simulation</w:t>
      </w:r>
      <w:r w:rsidR="00567ECF" w:rsidRPr="00597C26">
        <w:rPr>
          <w:b/>
          <w:bCs/>
          <w:color w:val="000000"/>
          <w:szCs w:val="20"/>
        </w:rPr>
        <w:t xml:space="preserve"> for coexistence studies for 6G Radio</w:t>
      </w:r>
      <w:r w:rsidR="00567ECF">
        <w:rPr>
          <w:color w:val="000000"/>
          <w:szCs w:val="20"/>
        </w:rPr>
        <w:t>.</w:t>
      </w:r>
    </w:p>
    <w:p w14:paraId="3B3866AF" w14:textId="77777777" w:rsidR="001C246A" w:rsidRPr="00440EC2" w:rsidRDefault="001C246A"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6AB35759" w14:textId="6C5C0A6C" w:rsidR="00795544" w:rsidRDefault="00795544" w:rsidP="00795544">
      <w:pPr>
        <w:tabs>
          <w:tab w:val="center" w:pos="4153"/>
          <w:tab w:val="right" w:pos="8306"/>
        </w:tabs>
        <w:ind w:left="567" w:hanging="567"/>
      </w:pPr>
      <w:r w:rsidRPr="00B27937">
        <w:t>[1]</w:t>
      </w:r>
      <w:r w:rsidRPr="00B27937">
        <w:tab/>
        <w:t>RP-2</w:t>
      </w:r>
      <w:r w:rsidR="00D37B84">
        <w:t>52912</w:t>
      </w:r>
      <w:r w:rsidRPr="00B27937">
        <w:t>, “</w:t>
      </w:r>
      <w:r w:rsidR="00D37B84" w:rsidRPr="00D37B84">
        <w:t>Revised SID: Study on 6G Radio</w:t>
      </w:r>
      <w:r w:rsidRPr="00B27937">
        <w:t xml:space="preserve">”, </w:t>
      </w:r>
      <w:r w:rsidR="00D37B84" w:rsidRPr="00D37B84">
        <w:t>NTT DOCOMO, CMCC, AT&amp;T, Vodafone</w:t>
      </w:r>
      <w:r w:rsidRPr="00B27937">
        <w:t>.</w:t>
      </w:r>
    </w:p>
    <w:p w14:paraId="288572F5" w14:textId="59B160C0" w:rsidR="00030788" w:rsidRPr="00030788" w:rsidRDefault="00030788" w:rsidP="00795544">
      <w:pPr>
        <w:tabs>
          <w:tab w:val="center" w:pos="4153"/>
          <w:tab w:val="right" w:pos="8306"/>
        </w:tabs>
        <w:ind w:left="567" w:hanging="567"/>
        <w:rPr>
          <w:szCs w:val="20"/>
        </w:rPr>
      </w:pPr>
      <w:r w:rsidRPr="00030788">
        <w:rPr>
          <w:szCs w:val="20"/>
        </w:rPr>
        <w:t>[2]</w:t>
      </w:r>
      <w:r w:rsidRPr="00030788">
        <w:rPr>
          <w:szCs w:val="20"/>
        </w:rPr>
        <w:tab/>
        <w:t>R</w:t>
      </w:r>
      <w:r w:rsidR="00795544">
        <w:rPr>
          <w:szCs w:val="20"/>
        </w:rPr>
        <w:t>4</w:t>
      </w:r>
      <w:r w:rsidRPr="00030788">
        <w:rPr>
          <w:szCs w:val="20"/>
        </w:rPr>
        <w:t>-2</w:t>
      </w:r>
      <w:r w:rsidR="00866AF9">
        <w:rPr>
          <w:szCs w:val="20"/>
        </w:rPr>
        <w:t>514510</w:t>
      </w:r>
      <w:r w:rsidRPr="00030788">
        <w:rPr>
          <w:szCs w:val="20"/>
        </w:rPr>
        <w:t>, “</w:t>
      </w:r>
      <w:r w:rsidR="00866AF9" w:rsidRPr="00866AF9">
        <w:rPr>
          <w:szCs w:val="20"/>
        </w:rPr>
        <w:t>Topic Summary for [116bis][103] 6G BS RF and co-existence</w:t>
      </w:r>
      <w:r w:rsidRPr="00030788">
        <w:rPr>
          <w:szCs w:val="20"/>
        </w:rPr>
        <w:t xml:space="preserve">”, </w:t>
      </w:r>
      <w:r w:rsidR="00866AF9" w:rsidRPr="00866AF9">
        <w:rPr>
          <w:szCs w:val="20"/>
        </w:rPr>
        <w:t>Moderator</w:t>
      </w:r>
      <w:r w:rsidR="00866AF9">
        <w:rPr>
          <w:szCs w:val="20"/>
        </w:rPr>
        <w:t xml:space="preserve"> (Ericsson)</w:t>
      </w:r>
      <w:r w:rsidRPr="00030788">
        <w:rPr>
          <w:szCs w:val="20"/>
        </w:rPr>
        <w:t>.</w:t>
      </w:r>
    </w:p>
    <w:p w14:paraId="5DDFA511" w14:textId="1885D7A2" w:rsidR="00866AF9" w:rsidRPr="00030788" w:rsidRDefault="00866AF9" w:rsidP="00866AF9">
      <w:pPr>
        <w:tabs>
          <w:tab w:val="center" w:pos="4153"/>
          <w:tab w:val="right" w:pos="8306"/>
        </w:tabs>
        <w:ind w:left="567" w:hanging="567"/>
        <w:rPr>
          <w:szCs w:val="20"/>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w:t>
      </w:r>
      <w:r>
        <w:rPr>
          <w:szCs w:val="20"/>
        </w:rPr>
        <w:t>514638</w:t>
      </w:r>
      <w:r w:rsidRPr="00030788">
        <w:rPr>
          <w:szCs w:val="20"/>
        </w:rPr>
        <w:t>, “</w:t>
      </w:r>
      <w:r w:rsidRPr="00866AF9">
        <w:rPr>
          <w:szCs w:val="20"/>
        </w:rPr>
        <w:t>WF on 6G BS RF and co-existence</w:t>
      </w:r>
      <w:r w:rsidRPr="00030788">
        <w:rPr>
          <w:szCs w:val="20"/>
        </w:rPr>
        <w:t xml:space="preserve">”, </w:t>
      </w:r>
      <w:r>
        <w:rPr>
          <w:szCs w:val="20"/>
        </w:rPr>
        <w:t>Ericsson</w:t>
      </w:r>
      <w:r w:rsidRPr="00030788">
        <w:rPr>
          <w:szCs w:val="20"/>
        </w:rPr>
        <w:t>.</w:t>
      </w:r>
    </w:p>
    <w:p w14:paraId="37503B35" w14:textId="35872551" w:rsidR="003F080D" w:rsidRDefault="003F080D" w:rsidP="003F080D">
      <w:pPr>
        <w:tabs>
          <w:tab w:val="center" w:pos="4153"/>
          <w:tab w:val="right" w:pos="8306"/>
        </w:tabs>
        <w:ind w:left="567" w:hanging="567"/>
        <w:rPr>
          <w:szCs w:val="20"/>
        </w:rPr>
      </w:pPr>
      <w:r w:rsidRPr="00030788">
        <w:rPr>
          <w:szCs w:val="20"/>
        </w:rPr>
        <w:t>[</w:t>
      </w:r>
      <w:r>
        <w:rPr>
          <w:szCs w:val="20"/>
        </w:rPr>
        <w:t>4</w:t>
      </w:r>
      <w:r w:rsidRPr="00030788">
        <w:rPr>
          <w:szCs w:val="20"/>
        </w:rPr>
        <w:t>]</w:t>
      </w:r>
      <w:r w:rsidRPr="00030788">
        <w:rPr>
          <w:szCs w:val="20"/>
        </w:rPr>
        <w:tab/>
        <w:t>3GPP TR 38.803 v14.2.0, “Study on new radio access technology: Radio Frequency (RF) and co-existence aspects”.</w:t>
      </w:r>
    </w:p>
    <w:p w14:paraId="2297F513" w14:textId="2A1BC459" w:rsidR="00030788" w:rsidRPr="00030788" w:rsidRDefault="00030788" w:rsidP="00030788">
      <w:pPr>
        <w:tabs>
          <w:tab w:val="center" w:pos="4153"/>
          <w:tab w:val="right" w:pos="8306"/>
        </w:tabs>
        <w:ind w:left="567" w:hanging="567"/>
        <w:rPr>
          <w:szCs w:val="20"/>
        </w:rPr>
      </w:pPr>
      <w:r w:rsidRPr="00030788">
        <w:rPr>
          <w:szCs w:val="20"/>
        </w:rPr>
        <w:t>[</w:t>
      </w:r>
      <w:r w:rsidR="003F080D">
        <w:rPr>
          <w:szCs w:val="20"/>
        </w:rPr>
        <w:t>5</w:t>
      </w:r>
      <w:r w:rsidRPr="00030788">
        <w:rPr>
          <w:szCs w:val="20"/>
        </w:rPr>
        <w:t>]</w:t>
      </w:r>
      <w:r w:rsidRPr="00030788">
        <w:rPr>
          <w:szCs w:val="20"/>
        </w:rPr>
        <w:tab/>
      </w:r>
      <w:r w:rsidR="003F080D">
        <w:t>3GPP</w:t>
      </w:r>
      <w:r w:rsidR="003F080D" w:rsidRPr="00397F38">
        <w:t xml:space="preserve"> T</w:t>
      </w:r>
      <w:r w:rsidR="003F080D">
        <w:t>R</w:t>
      </w:r>
      <w:r w:rsidR="003F080D" w:rsidRPr="00397F38">
        <w:t xml:space="preserve"> </w:t>
      </w:r>
      <w:r w:rsidR="003F080D">
        <w:t>25.942</w:t>
      </w:r>
      <w:r w:rsidR="003F080D" w:rsidRPr="00BF43BD">
        <w:t xml:space="preserve"> </w:t>
      </w:r>
      <w:r w:rsidR="003F080D" w:rsidRPr="00B27937">
        <w:t>v</w:t>
      </w:r>
      <w:r w:rsidR="003F080D">
        <w:t>18</w:t>
      </w:r>
      <w:r w:rsidR="003F080D" w:rsidRPr="00B27937">
        <w:t>.</w:t>
      </w:r>
      <w:r w:rsidR="003F080D">
        <w:t>0.0</w:t>
      </w:r>
      <w:r w:rsidR="003F080D" w:rsidRPr="00B27937">
        <w:t>:</w:t>
      </w:r>
      <w:r w:rsidR="003F080D" w:rsidRPr="00111D69">
        <w:t xml:space="preserve"> </w:t>
      </w:r>
      <w:r w:rsidR="003F080D">
        <w:t>“</w:t>
      </w:r>
      <w:r w:rsidR="003F080D" w:rsidRPr="00A667FB">
        <w:t>Radio Frequency (RF) system scenarios</w:t>
      </w:r>
      <w:r w:rsidR="003F080D">
        <w:t>”.</w:t>
      </w:r>
    </w:p>
    <w:p w14:paraId="3AA1AC19" w14:textId="001003DD" w:rsidR="00030788" w:rsidRPr="00030788" w:rsidRDefault="00030788" w:rsidP="003F080D">
      <w:pPr>
        <w:tabs>
          <w:tab w:val="center" w:pos="4153"/>
          <w:tab w:val="right" w:pos="8306"/>
        </w:tabs>
        <w:ind w:left="567" w:hanging="567"/>
        <w:rPr>
          <w:szCs w:val="20"/>
        </w:rPr>
      </w:pPr>
      <w:r w:rsidRPr="00030788">
        <w:rPr>
          <w:szCs w:val="20"/>
        </w:rPr>
        <w:t>[</w:t>
      </w:r>
      <w:r w:rsidR="003F080D">
        <w:rPr>
          <w:szCs w:val="20"/>
        </w:rPr>
        <w:t>6</w:t>
      </w:r>
      <w:r w:rsidRPr="00030788">
        <w:rPr>
          <w:szCs w:val="20"/>
        </w:rPr>
        <w:t>]</w:t>
      </w:r>
      <w:r w:rsidRPr="00030788">
        <w:rPr>
          <w:szCs w:val="20"/>
        </w:rPr>
        <w:tab/>
        <w:t>3GPP T</w:t>
      </w:r>
      <w:r w:rsidR="003F080D">
        <w:rPr>
          <w:szCs w:val="20"/>
        </w:rPr>
        <w:t>R</w:t>
      </w:r>
      <w:r w:rsidRPr="00030788">
        <w:rPr>
          <w:szCs w:val="20"/>
        </w:rPr>
        <w:t xml:space="preserve"> 3</w:t>
      </w:r>
      <w:r w:rsidR="003F080D">
        <w:rPr>
          <w:szCs w:val="20"/>
        </w:rPr>
        <w:t>7</w:t>
      </w:r>
      <w:r w:rsidRPr="00030788">
        <w:rPr>
          <w:szCs w:val="20"/>
        </w:rPr>
        <w:t>.</w:t>
      </w:r>
      <w:r w:rsidR="003F080D">
        <w:rPr>
          <w:szCs w:val="20"/>
        </w:rPr>
        <w:t>840</w:t>
      </w:r>
      <w:r w:rsidRPr="00030788">
        <w:rPr>
          <w:szCs w:val="20"/>
        </w:rPr>
        <w:t xml:space="preserve"> v1</w:t>
      </w:r>
      <w:r w:rsidR="003F080D">
        <w:rPr>
          <w:szCs w:val="20"/>
        </w:rPr>
        <w:t>2</w:t>
      </w:r>
      <w:r w:rsidRPr="00030788">
        <w:rPr>
          <w:szCs w:val="20"/>
        </w:rPr>
        <w:t>.</w:t>
      </w:r>
      <w:r w:rsidR="003F080D">
        <w:rPr>
          <w:szCs w:val="20"/>
        </w:rPr>
        <w:t>1</w:t>
      </w:r>
      <w:r w:rsidRPr="00030788">
        <w:rPr>
          <w:szCs w:val="20"/>
        </w:rPr>
        <w:t>.0, “</w:t>
      </w:r>
      <w:r w:rsidR="003F080D" w:rsidRPr="003F080D">
        <w:rPr>
          <w:szCs w:val="20"/>
        </w:rPr>
        <w:t>Study of Radio Frequency (RF) and Electromagnetic Compatibility (EMC) requirements for Active Antenna Array System (AAS) base station</w:t>
      </w:r>
      <w:r w:rsidRPr="00030788">
        <w:rPr>
          <w:szCs w:val="20"/>
        </w:rPr>
        <w:t>”.</w:t>
      </w:r>
    </w:p>
    <w:p w14:paraId="67541EE2" w14:textId="180AF803" w:rsidR="00030788" w:rsidRPr="00030788" w:rsidRDefault="00030788" w:rsidP="003F080D">
      <w:pPr>
        <w:tabs>
          <w:tab w:val="center" w:pos="4153"/>
          <w:tab w:val="right" w:pos="8306"/>
        </w:tabs>
        <w:ind w:left="567" w:hanging="567"/>
        <w:rPr>
          <w:szCs w:val="20"/>
        </w:rPr>
      </w:pPr>
      <w:r w:rsidRPr="00030788">
        <w:rPr>
          <w:szCs w:val="20"/>
        </w:rPr>
        <w:t>[</w:t>
      </w:r>
      <w:r w:rsidR="003F080D">
        <w:rPr>
          <w:szCs w:val="20"/>
        </w:rPr>
        <w:t>7</w:t>
      </w:r>
      <w:r w:rsidRPr="00030788">
        <w:rPr>
          <w:szCs w:val="20"/>
        </w:rPr>
        <w:t>]</w:t>
      </w:r>
      <w:r w:rsidRPr="00030788">
        <w:rPr>
          <w:szCs w:val="20"/>
        </w:rPr>
        <w:tab/>
        <w:t>3GPP TS 3</w:t>
      </w:r>
      <w:r w:rsidR="003F080D">
        <w:rPr>
          <w:szCs w:val="20"/>
        </w:rPr>
        <w:t>7</w:t>
      </w:r>
      <w:r w:rsidRPr="00030788">
        <w:rPr>
          <w:szCs w:val="20"/>
        </w:rPr>
        <w:t>.</w:t>
      </w:r>
      <w:r w:rsidR="003F080D">
        <w:rPr>
          <w:szCs w:val="20"/>
        </w:rPr>
        <w:t>842</w:t>
      </w:r>
      <w:r w:rsidRPr="00030788">
        <w:rPr>
          <w:szCs w:val="20"/>
        </w:rPr>
        <w:t xml:space="preserve"> v1</w:t>
      </w:r>
      <w:r w:rsidR="003F080D">
        <w:rPr>
          <w:szCs w:val="20"/>
        </w:rPr>
        <w:t>3</w:t>
      </w:r>
      <w:r w:rsidRPr="00030788">
        <w:rPr>
          <w:szCs w:val="20"/>
        </w:rPr>
        <w:t>.</w:t>
      </w:r>
      <w:r w:rsidR="003F080D">
        <w:rPr>
          <w:szCs w:val="20"/>
        </w:rPr>
        <w:t>3</w:t>
      </w:r>
      <w:r w:rsidRPr="00030788">
        <w:rPr>
          <w:szCs w:val="20"/>
        </w:rPr>
        <w:t>.0, “</w:t>
      </w:r>
      <w:r w:rsidR="003F080D" w:rsidRPr="003F080D">
        <w:rPr>
          <w:szCs w:val="20"/>
        </w:rPr>
        <w:t>Evolved Universal Terrestrial Radio Access (E-UTRA) and Universal Terrestrial Radio Access (UTRA;</w:t>
      </w:r>
      <w:r w:rsidR="003F080D">
        <w:rPr>
          <w:szCs w:val="20"/>
        </w:rPr>
        <w:t xml:space="preserve"> </w:t>
      </w:r>
      <w:r w:rsidR="003F080D" w:rsidRPr="003F080D">
        <w:rPr>
          <w:szCs w:val="20"/>
        </w:rPr>
        <w:t>Radio Frequency (RF) requirement background for Active Antenna System (AAS) Base Station (BS)</w:t>
      </w:r>
      <w:r w:rsidRPr="00030788">
        <w:rPr>
          <w:szCs w:val="20"/>
        </w:rPr>
        <w:t>”.</w:t>
      </w:r>
    </w:p>
    <w:p w14:paraId="67BE233A" w14:textId="7CABDA7D" w:rsidR="00455C3F" w:rsidRPr="00455C3F" w:rsidRDefault="00455C3F" w:rsidP="00455C3F">
      <w:pPr>
        <w:tabs>
          <w:tab w:val="center" w:pos="4153"/>
          <w:tab w:val="right" w:pos="8306"/>
        </w:tabs>
        <w:ind w:left="567" w:hanging="567"/>
        <w:rPr>
          <w:szCs w:val="20"/>
        </w:rPr>
      </w:pPr>
      <w:r w:rsidRPr="00455C3F">
        <w:rPr>
          <w:szCs w:val="20"/>
        </w:rPr>
        <w:t>[</w:t>
      </w:r>
      <w:r>
        <w:rPr>
          <w:szCs w:val="20"/>
        </w:rPr>
        <w:t>8</w:t>
      </w:r>
      <w:r w:rsidRPr="00455C3F">
        <w:rPr>
          <w:szCs w:val="20"/>
        </w:rPr>
        <w:t>]</w:t>
      </w:r>
      <w:r w:rsidRPr="00455C3F">
        <w:rPr>
          <w:szCs w:val="20"/>
        </w:rPr>
        <w:tab/>
        <w:t xml:space="preserve">R4-2410576: “LS on Parameters for 4400 to 4800 MHz of terrestrial component of IMT for sharing and compatibility studies in preparation for WRC-27”, </w:t>
      </w:r>
      <w:r>
        <w:rPr>
          <w:szCs w:val="20"/>
        </w:rPr>
        <w:t>Ericsson.</w:t>
      </w:r>
    </w:p>
    <w:p w14:paraId="045A6654" w14:textId="0DEEBA89" w:rsidR="00455C3F" w:rsidRPr="00455C3F" w:rsidRDefault="00455C3F" w:rsidP="00455C3F">
      <w:pPr>
        <w:tabs>
          <w:tab w:val="center" w:pos="4153"/>
          <w:tab w:val="right" w:pos="8306"/>
        </w:tabs>
        <w:ind w:left="567" w:hanging="567"/>
        <w:rPr>
          <w:szCs w:val="20"/>
        </w:rPr>
      </w:pPr>
      <w:r w:rsidRPr="00455C3F">
        <w:rPr>
          <w:szCs w:val="20"/>
        </w:rPr>
        <w:t>[</w:t>
      </w:r>
      <w:r>
        <w:rPr>
          <w:szCs w:val="20"/>
        </w:rPr>
        <w:t>9</w:t>
      </w:r>
      <w:r w:rsidRPr="00455C3F">
        <w:rPr>
          <w:szCs w:val="20"/>
        </w:rPr>
        <w:t>]</w:t>
      </w:r>
      <w:r w:rsidRPr="00455C3F">
        <w:rPr>
          <w:szCs w:val="20"/>
        </w:rPr>
        <w:tab/>
        <w:t xml:space="preserve">R4-2414449: “LS Reply on Parameters for 7125 to 8400 MHz of terrestrial component of IMT for sharing and compatibility studies in preparation for WRC-27”, </w:t>
      </w:r>
      <w:r>
        <w:rPr>
          <w:szCs w:val="20"/>
        </w:rPr>
        <w:t>Ericsson.</w:t>
      </w:r>
    </w:p>
    <w:p w14:paraId="31605CDD" w14:textId="5B2F673D" w:rsidR="00455C3F" w:rsidRDefault="00455C3F" w:rsidP="00455C3F">
      <w:pPr>
        <w:tabs>
          <w:tab w:val="center" w:pos="4153"/>
          <w:tab w:val="right" w:pos="8306"/>
        </w:tabs>
        <w:ind w:left="567" w:hanging="567"/>
        <w:rPr>
          <w:szCs w:val="20"/>
        </w:rPr>
      </w:pPr>
      <w:r w:rsidRPr="00455C3F">
        <w:rPr>
          <w:szCs w:val="20"/>
        </w:rPr>
        <w:t>[</w:t>
      </w:r>
      <w:r>
        <w:rPr>
          <w:szCs w:val="20"/>
        </w:rPr>
        <w:t>10</w:t>
      </w:r>
      <w:r w:rsidRPr="00455C3F">
        <w:rPr>
          <w:szCs w:val="20"/>
        </w:rPr>
        <w:t>]</w:t>
      </w:r>
      <w:r w:rsidRPr="00455C3F">
        <w:rPr>
          <w:szCs w:val="20"/>
        </w:rPr>
        <w:tab/>
        <w:t xml:space="preserve">R4-2420385: “LS Reply on Parameters for 14800 to 15350 MHz of terrestrial component of IMT for sharing and compatibility studies in preparation for WRC-27”, </w:t>
      </w:r>
      <w:r>
        <w:rPr>
          <w:szCs w:val="20"/>
        </w:rPr>
        <w:t>Ericsson.</w:t>
      </w:r>
      <w:r w:rsidRPr="00455C3F">
        <w:rPr>
          <w:szCs w:val="20"/>
        </w:rPr>
        <w:t xml:space="preserve"> </w:t>
      </w:r>
    </w:p>
    <w:p w14:paraId="4301C479" w14:textId="6244C2AC" w:rsidR="00EE4BE4" w:rsidRPr="00030788" w:rsidRDefault="008F4216" w:rsidP="00455C3F">
      <w:pPr>
        <w:tabs>
          <w:tab w:val="center" w:pos="4153"/>
          <w:tab w:val="right" w:pos="8306"/>
        </w:tabs>
        <w:ind w:left="567" w:hanging="567"/>
        <w:rPr>
          <w:szCs w:val="20"/>
          <w:lang w:val="en-GB"/>
        </w:rPr>
      </w:pPr>
      <w:r w:rsidRPr="00030788">
        <w:rPr>
          <w:szCs w:val="20"/>
        </w:rPr>
        <w:t>[</w:t>
      </w:r>
      <w:r w:rsidR="00455C3F">
        <w:rPr>
          <w:szCs w:val="20"/>
        </w:rPr>
        <w:t>11</w:t>
      </w:r>
      <w:r w:rsidRPr="00030788">
        <w:rPr>
          <w:szCs w:val="20"/>
        </w:rPr>
        <w:t>]</w:t>
      </w:r>
      <w:r w:rsidRPr="00030788">
        <w:rPr>
          <w:szCs w:val="20"/>
        </w:rPr>
        <w:tab/>
      </w:r>
      <w:r w:rsidR="00F72A47" w:rsidRPr="00030788">
        <w:rPr>
          <w:szCs w:val="20"/>
        </w:rPr>
        <w:t>3GPP TR 38.</w:t>
      </w:r>
      <w:r w:rsidR="00F72A47">
        <w:rPr>
          <w:szCs w:val="20"/>
        </w:rPr>
        <w:t>92</w:t>
      </w:r>
      <w:r w:rsidR="00455C3F">
        <w:rPr>
          <w:szCs w:val="20"/>
        </w:rPr>
        <w:t>2</w:t>
      </w:r>
      <w:r w:rsidR="00F72A47" w:rsidRPr="00030788">
        <w:rPr>
          <w:szCs w:val="20"/>
        </w:rPr>
        <w:t xml:space="preserve"> v1</w:t>
      </w:r>
      <w:r w:rsidR="00455C3F">
        <w:rPr>
          <w:szCs w:val="20"/>
        </w:rPr>
        <w:t>9</w:t>
      </w:r>
      <w:r w:rsidR="00F72A47" w:rsidRPr="00030788">
        <w:rPr>
          <w:szCs w:val="20"/>
        </w:rPr>
        <w:t>.</w:t>
      </w:r>
      <w:r w:rsidR="00455C3F">
        <w:rPr>
          <w:szCs w:val="20"/>
        </w:rPr>
        <w:t>2</w:t>
      </w:r>
      <w:r w:rsidR="00F72A47" w:rsidRPr="00030788">
        <w:rPr>
          <w:szCs w:val="20"/>
        </w:rPr>
        <w:t>.</w:t>
      </w:r>
      <w:r w:rsidR="00455C3F">
        <w:rPr>
          <w:szCs w:val="20"/>
        </w:rPr>
        <w:t>0</w:t>
      </w:r>
      <w:r w:rsidR="00F72A47" w:rsidRPr="00030788">
        <w:rPr>
          <w:szCs w:val="20"/>
        </w:rPr>
        <w:t>, “</w:t>
      </w:r>
      <w:r w:rsidR="00455C3F" w:rsidRPr="00455C3F">
        <w:rPr>
          <w:szCs w:val="20"/>
        </w:rPr>
        <w:t>NR;</w:t>
      </w:r>
      <w:r w:rsidR="00455C3F">
        <w:rPr>
          <w:szCs w:val="20"/>
        </w:rPr>
        <w:t xml:space="preserve"> </w:t>
      </w:r>
      <w:r w:rsidR="00455C3F" w:rsidRPr="00455C3F">
        <w:rPr>
          <w:szCs w:val="20"/>
        </w:rPr>
        <w:t>Study on International Mobile Telecommunications (IMT) parameters for 4400 - 4800 MHz, 7125 - 8400 MHz and 14800 - 15350 MHz</w:t>
      </w:r>
      <w:r w:rsidR="00F72A47" w:rsidRPr="00030788">
        <w:rPr>
          <w:szCs w:val="20"/>
        </w:rPr>
        <w:t>”</w:t>
      </w:r>
      <w:r w:rsidR="00EE4BE4"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69FF3" w14:textId="77777777" w:rsidR="00FD2D24" w:rsidRPr="004E3B67" w:rsidRDefault="00FD2D24" w:rsidP="00DA44AD">
      <w:pPr>
        <w:rPr>
          <w:rFonts w:eastAsia="SimSun" w:cs="Arial"/>
          <w:color w:val="0000FF"/>
          <w:kern w:val="2"/>
          <w:lang w:eastAsia="zh-CN"/>
        </w:rPr>
      </w:pPr>
      <w:r>
        <w:separator/>
      </w:r>
    </w:p>
  </w:endnote>
  <w:endnote w:type="continuationSeparator" w:id="0">
    <w:p w14:paraId="2E16BE6F" w14:textId="77777777" w:rsidR="00FD2D24" w:rsidRPr="004E3B67" w:rsidRDefault="00FD2D24"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CDFE0" w14:textId="77777777" w:rsidR="00FD2D24" w:rsidRPr="004E3B67" w:rsidRDefault="00FD2D24" w:rsidP="00DA44AD">
      <w:pPr>
        <w:rPr>
          <w:rFonts w:eastAsia="SimSun" w:cs="Arial"/>
          <w:color w:val="0000FF"/>
          <w:kern w:val="2"/>
          <w:lang w:eastAsia="zh-CN"/>
        </w:rPr>
      </w:pPr>
      <w:r>
        <w:separator/>
      </w:r>
    </w:p>
  </w:footnote>
  <w:footnote w:type="continuationSeparator" w:id="0">
    <w:p w14:paraId="1DA87ECA" w14:textId="77777777" w:rsidR="00FD2D24" w:rsidRPr="004E3B67" w:rsidRDefault="00FD2D24"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3"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27"/>
  </w:num>
  <w:num w:numId="2" w16cid:durableId="53742822">
    <w:abstractNumId w:val="26"/>
  </w:num>
  <w:num w:numId="3" w16cid:durableId="660501239">
    <w:abstractNumId w:val="24"/>
  </w:num>
  <w:num w:numId="4" w16cid:durableId="1907186916">
    <w:abstractNumId w:val="11"/>
  </w:num>
  <w:num w:numId="5" w16cid:durableId="1723751388">
    <w:abstractNumId w:val="25"/>
  </w:num>
  <w:num w:numId="6" w16cid:durableId="87040841">
    <w:abstractNumId w:val="16"/>
  </w:num>
  <w:num w:numId="7" w16cid:durableId="1662151097">
    <w:abstractNumId w:val="10"/>
  </w:num>
  <w:num w:numId="8" w16cid:durableId="732509958">
    <w:abstractNumId w:val="22"/>
  </w:num>
  <w:num w:numId="9"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79716274">
    <w:abstractNumId w:val="18"/>
  </w:num>
  <w:num w:numId="11"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07162673">
    <w:abstractNumId w:val="17"/>
  </w:num>
  <w:num w:numId="13" w16cid:durableId="1337687564">
    <w:abstractNumId w:val="23"/>
  </w:num>
  <w:num w:numId="14" w16cid:durableId="1442728354">
    <w:abstractNumId w:val="8"/>
  </w:num>
  <w:num w:numId="15" w16cid:durableId="2093306836">
    <w:abstractNumId w:val="2"/>
  </w:num>
  <w:num w:numId="16" w16cid:durableId="1377268467">
    <w:abstractNumId w:val="4"/>
  </w:num>
  <w:num w:numId="17" w16cid:durableId="990864480">
    <w:abstractNumId w:val="3"/>
  </w:num>
  <w:num w:numId="18" w16cid:durableId="1095057557">
    <w:abstractNumId w:val="12"/>
  </w:num>
  <w:num w:numId="19" w16cid:durableId="97146098">
    <w:abstractNumId w:val="5"/>
  </w:num>
  <w:num w:numId="20" w16cid:durableId="1786732882">
    <w:abstractNumId w:val="15"/>
  </w:num>
  <w:num w:numId="21" w16cid:durableId="1019351584">
    <w:abstractNumId w:val="1"/>
  </w:num>
  <w:num w:numId="22" w16cid:durableId="1818061455">
    <w:abstractNumId w:val="9"/>
  </w:num>
  <w:num w:numId="23" w16cid:durableId="612597642">
    <w:abstractNumId w:val="19"/>
  </w:num>
  <w:num w:numId="24" w16cid:durableId="1576738770">
    <w:abstractNumId w:val="20"/>
  </w:num>
  <w:num w:numId="25" w16cid:durableId="849367233">
    <w:abstractNumId w:val="6"/>
  </w:num>
  <w:num w:numId="26" w16cid:durableId="381178554">
    <w:abstractNumId w:val="13"/>
  </w:num>
  <w:num w:numId="27" w16cid:durableId="1835757643">
    <w:abstractNumId w:val="14"/>
  </w:num>
  <w:num w:numId="28" w16cid:durableId="4943661">
    <w:abstractNumId w:val="7"/>
  </w:num>
  <w:num w:numId="29" w16cid:durableId="201656465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07AEB"/>
    <w:rsid w:val="00011961"/>
    <w:rsid w:val="00011C73"/>
    <w:rsid w:val="000131F1"/>
    <w:rsid w:val="00014829"/>
    <w:rsid w:val="0001518B"/>
    <w:rsid w:val="00015683"/>
    <w:rsid w:val="0001627D"/>
    <w:rsid w:val="000177C2"/>
    <w:rsid w:val="00017839"/>
    <w:rsid w:val="0002245D"/>
    <w:rsid w:val="00024882"/>
    <w:rsid w:val="00025CE8"/>
    <w:rsid w:val="00025DAB"/>
    <w:rsid w:val="00027DA7"/>
    <w:rsid w:val="00030788"/>
    <w:rsid w:val="000324EE"/>
    <w:rsid w:val="0003256F"/>
    <w:rsid w:val="00034624"/>
    <w:rsid w:val="00034F99"/>
    <w:rsid w:val="0003706E"/>
    <w:rsid w:val="00037BCA"/>
    <w:rsid w:val="00040902"/>
    <w:rsid w:val="000427BC"/>
    <w:rsid w:val="00043AAA"/>
    <w:rsid w:val="0004514B"/>
    <w:rsid w:val="00045F24"/>
    <w:rsid w:val="000465CA"/>
    <w:rsid w:val="00047242"/>
    <w:rsid w:val="00047B25"/>
    <w:rsid w:val="00050B35"/>
    <w:rsid w:val="0005125B"/>
    <w:rsid w:val="00052076"/>
    <w:rsid w:val="000525B3"/>
    <w:rsid w:val="0005280A"/>
    <w:rsid w:val="0005446A"/>
    <w:rsid w:val="000545D2"/>
    <w:rsid w:val="00055C9E"/>
    <w:rsid w:val="000572F3"/>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160D"/>
    <w:rsid w:val="000818DB"/>
    <w:rsid w:val="00081F39"/>
    <w:rsid w:val="000831F8"/>
    <w:rsid w:val="00083382"/>
    <w:rsid w:val="00085C8B"/>
    <w:rsid w:val="00086D91"/>
    <w:rsid w:val="000915CB"/>
    <w:rsid w:val="00095014"/>
    <w:rsid w:val="00096219"/>
    <w:rsid w:val="00097C36"/>
    <w:rsid w:val="000A11C9"/>
    <w:rsid w:val="000A15C9"/>
    <w:rsid w:val="000A40A0"/>
    <w:rsid w:val="000A62A7"/>
    <w:rsid w:val="000A73B7"/>
    <w:rsid w:val="000B2E0C"/>
    <w:rsid w:val="000B378E"/>
    <w:rsid w:val="000B3E94"/>
    <w:rsid w:val="000B4FB9"/>
    <w:rsid w:val="000B50A0"/>
    <w:rsid w:val="000B5BB3"/>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0C2A"/>
    <w:rsid w:val="000D17A1"/>
    <w:rsid w:val="000D47F1"/>
    <w:rsid w:val="000E003D"/>
    <w:rsid w:val="000E0DD4"/>
    <w:rsid w:val="000E54CF"/>
    <w:rsid w:val="000F6FCC"/>
    <w:rsid w:val="000F7673"/>
    <w:rsid w:val="00100B8B"/>
    <w:rsid w:val="00101140"/>
    <w:rsid w:val="00102E64"/>
    <w:rsid w:val="00102F16"/>
    <w:rsid w:val="00103927"/>
    <w:rsid w:val="00104193"/>
    <w:rsid w:val="00104C97"/>
    <w:rsid w:val="0010532E"/>
    <w:rsid w:val="001062DA"/>
    <w:rsid w:val="00107D4F"/>
    <w:rsid w:val="00110693"/>
    <w:rsid w:val="00112215"/>
    <w:rsid w:val="00112F5F"/>
    <w:rsid w:val="0011368D"/>
    <w:rsid w:val="00114EE4"/>
    <w:rsid w:val="0011512E"/>
    <w:rsid w:val="00115B07"/>
    <w:rsid w:val="00115C7D"/>
    <w:rsid w:val="00117943"/>
    <w:rsid w:val="00117E18"/>
    <w:rsid w:val="001208C6"/>
    <w:rsid w:val="00120D99"/>
    <w:rsid w:val="00121879"/>
    <w:rsid w:val="00121DD6"/>
    <w:rsid w:val="00125EC1"/>
    <w:rsid w:val="00131431"/>
    <w:rsid w:val="00131665"/>
    <w:rsid w:val="0013170F"/>
    <w:rsid w:val="00131A43"/>
    <w:rsid w:val="001322E7"/>
    <w:rsid w:val="00134AB1"/>
    <w:rsid w:val="00134FAC"/>
    <w:rsid w:val="00140453"/>
    <w:rsid w:val="00141310"/>
    <w:rsid w:val="0014630D"/>
    <w:rsid w:val="001507B9"/>
    <w:rsid w:val="0015193D"/>
    <w:rsid w:val="001522DA"/>
    <w:rsid w:val="00154F33"/>
    <w:rsid w:val="00156634"/>
    <w:rsid w:val="00156C3C"/>
    <w:rsid w:val="0015709B"/>
    <w:rsid w:val="00157BE6"/>
    <w:rsid w:val="00160917"/>
    <w:rsid w:val="00164C1F"/>
    <w:rsid w:val="00164E7B"/>
    <w:rsid w:val="001652F2"/>
    <w:rsid w:val="00165384"/>
    <w:rsid w:val="00165467"/>
    <w:rsid w:val="00165996"/>
    <w:rsid w:val="00165AB4"/>
    <w:rsid w:val="001664E6"/>
    <w:rsid w:val="00170984"/>
    <w:rsid w:val="00172145"/>
    <w:rsid w:val="00173058"/>
    <w:rsid w:val="001730CE"/>
    <w:rsid w:val="00175752"/>
    <w:rsid w:val="00175C27"/>
    <w:rsid w:val="001804BB"/>
    <w:rsid w:val="00180596"/>
    <w:rsid w:val="001819B5"/>
    <w:rsid w:val="001820F7"/>
    <w:rsid w:val="0018262D"/>
    <w:rsid w:val="00182EAB"/>
    <w:rsid w:val="001858BD"/>
    <w:rsid w:val="0018602E"/>
    <w:rsid w:val="0018627F"/>
    <w:rsid w:val="0018630F"/>
    <w:rsid w:val="001878C3"/>
    <w:rsid w:val="00190B82"/>
    <w:rsid w:val="001915B6"/>
    <w:rsid w:val="00191771"/>
    <w:rsid w:val="00192F0B"/>
    <w:rsid w:val="00193511"/>
    <w:rsid w:val="00194718"/>
    <w:rsid w:val="00194E04"/>
    <w:rsid w:val="00195331"/>
    <w:rsid w:val="00195640"/>
    <w:rsid w:val="00195DB3"/>
    <w:rsid w:val="001963C1"/>
    <w:rsid w:val="0019643A"/>
    <w:rsid w:val="00196C84"/>
    <w:rsid w:val="00197925"/>
    <w:rsid w:val="001A03B2"/>
    <w:rsid w:val="001A2597"/>
    <w:rsid w:val="001A46B9"/>
    <w:rsid w:val="001A60EB"/>
    <w:rsid w:val="001A62E2"/>
    <w:rsid w:val="001A7B13"/>
    <w:rsid w:val="001B08B6"/>
    <w:rsid w:val="001B0A89"/>
    <w:rsid w:val="001B25C4"/>
    <w:rsid w:val="001B3135"/>
    <w:rsid w:val="001B32EF"/>
    <w:rsid w:val="001B5AEE"/>
    <w:rsid w:val="001B6B8D"/>
    <w:rsid w:val="001B702E"/>
    <w:rsid w:val="001B78BF"/>
    <w:rsid w:val="001C1228"/>
    <w:rsid w:val="001C246A"/>
    <w:rsid w:val="001C2C6E"/>
    <w:rsid w:val="001C40F0"/>
    <w:rsid w:val="001D0515"/>
    <w:rsid w:val="001D0753"/>
    <w:rsid w:val="001D2ADD"/>
    <w:rsid w:val="001D2FCF"/>
    <w:rsid w:val="001D31B6"/>
    <w:rsid w:val="001D31C9"/>
    <w:rsid w:val="001D4294"/>
    <w:rsid w:val="001D50C6"/>
    <w:rsid w:val="001E2061"/>
    <w:rsid w:val="001E4CB0"/>
    <w:rsid w:val="001E5C65"/>
    <w:rsid w:val="001E6C67"/>
    <w:rsid w:val="001E722F"/>
    <w:rsid w:val="001F0E70"/>
    <w:rsid w:val="001F5EEB"/>
    <w:rsid w:val="001F67B7"/>
    <w:rsid w:val="001F6BB2"/>
    <w:rsid w:val="00202846"/>
    <w:rsid w:val="00202BA2"/>
    <w:rsid w:val="002038D1"/>
    <w:rsid w:val="0020392E"/>
    <w:rsid w:val="002103A8"/>
    <w:rsid w:val="0021205E"/>
    <w:rsid w:val="00214423"/>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5007"/>
    <w:rsid w:val="0025673D"/>
    <w:rsid w:val="00257EC5"/>
    <w:rsid w:val="0026028E"/>
    <w:rsid w:val="002607D0"/>
    <w:rsid w:val="00263B61"/>
    <w:rsid w:val="00264344"/>
    <w:rsid w:val="00264FF8"/>
    <w:rsid w:val="002652C2"/>
    <w:rsid w:val="002668EF"/>
    <w:rsid w:val="002671C3"/>
    <w:rsid w:val="00271638"/>
    <w:rsid w:val="002752A7"/>
    <w:rsid w:val="00275486"/>
    <w:rsid w:val="002762C1"/>
    <w:rsid w:val="002764DE"/>
    <w:rsid w:val="00277ECF"/>
    <w:rsid w:val="00280D82"/>
    <w:rsid w:val="00281226"/>
    <w:rsid w:val="00281778"/>
    <w:rsid w:val="002819B9"/>
    <w:rsid w:val="00281D94"/>
    <w:rsid w:val="00283FD8"/>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5EFC"/>
    <w:rsid w:val="002A7EEB"/>
    <w:rsid w:val="002B0CFD"/>
    <w:rsid w:val="002B20FF"/>
    <w:rsid w:val="002B24A9"/>
    <w:rsid w:val="002B2CB5"/>
    <w:rsid w:val="002B3114"/>
    <w:rsid w:val="002B4612"/>
    <w:rsid w:val="002B4C00"/>
    <w:rsid w:val="002B4FFB"/>
    <w:rsid w:val="002B526F"/>
    <w:rsid w:val="002B630F"/>
    <w:rsid w:val="002B6AC5"/>
    <w:rsid w:val="002B7B4C"/>
    <w:rsid w:val="002C15A3"/>
    <w:rsid w:val="002C1880"/>
    <w:rsid w:val="002C2C61"/>
    <w:rsid w:val="002C3BA7"/>
    <w:rsid w:val="002C3D0D"/>
    <w:rsid w:val="002C77EA"/>
    <w:rsid w:val="002D25AD"/>
    <w:rsid w:val="002D3AFE"/>
    <w:rsid w:val="002E006C"/>
    <w:rsid w:val="002E2771"/>
    <w:rsid w:val="002E3CCC"/>
    <w:rsid w:val="002E4F3A"/>
    <w:rsid w:val="002E7817"/>
    <w:rsid w:val="002E7D24"/>
    <w:rsid w:val="002F0EA7"/>
    <w:rsid w:val="002F2015"/>
    <w:rsid w:val="002F6246"/>
    <w:rsid w:val="002F68B0"/>
    <w:rsid w:val="002F6B5F"/>
    <w:rsid w:val="00302FBA"/>
    <w:rsid w:val="0030400C"/>
    <w:rsid w:val="00304037"/>
    <w:rsid w:val="003047D6"/>
    <w:rsid w:val="003049E9"/>
    <w:rsid w:val="00310134"/>
    <w:rsid w:val="0031084A"/>
    <w:rsid w:val="00311CBC"/>
    <w:rsid w:val="003123B2"/>
    <w:rsid w:val="00313167"/>
    <w:rsid w:val="00315222"/>
    <w:rsid w:val="003173B2"/>
    <w:rsid w:val="00317B74"/>
    <w:rsid w:val="00320012"/>
    <w:rsid w:val="00322355"/>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AFC"/>
    <w:rsid w:val="00341C1C"/>
    <w:rsid w:val="00342D2D"/>
    <w:rsid w:val="0034587B"/>
    <w:rsid w:val="00347DC3"/>
    <w:rsid w:val="00347DF7"/>
    <w:rsid w:val="003567DA"/>
    <w:rsid w:val="00360C83"/>
    <w:rsid w:val="003610F2"/>
    <w:rsid w:val="003615AA"/>
    <w:rsid w:val="003624E1"/>
    <w:rsid w:val="00363C7E"/>
    <w:rsid w:val="003646FB"/>
    <w:rsid w:val="003647F1"/>
    <w:rsid w:val="0036574A"/>
    <w:rsid w:val="003666CF"/>
    <w:rsid w:val="00366DCA"/>
    <w:rsid w:val="0036748A"/>
    <w:rsid w:val="003716F0"/>
    <w:rsid w:val="003722A0"/>
    <w:rsid w:val="00372882"/>
    <w:rsid w:val="0037339E"/>
    <w:rsid w:val="00375E7F"/>
    <w:rsid w:val="00375F15"/>
    <w:rsid w:val="003760B5"/>
    <w:rsid w:val="0037694B"/>
    <w:rsid w:val="00376CE7"/>
    <w:rsid w:val="003776AF"/>
    <w:rsid w:val="00377B81"/>
    <w:rsid w:val="003810B5"/>
    <w:rsid w:val="003831B2"/>
    <w:rsid w:val="00383320"/>
    <w:rsid w:val="00386BAA"/>
    <w:rsid w:val="00386EFE"/>
    <w:rsid w:val="003900D5"/>
    <w:rsid w:val="003952D7"/>
    <w:rsid w:val="00396B31"/>
    <w:rsid w:val="00397391"/>
    <w:rsid w:val="00397C16"/>
    <w:rsid w:val="003A0A6C"/>
    <w:rsid w:val="003A0B9A"/>
    <w:rsid w:val="003A1DDF"/>
    <w:rsid w:val="003A1EB9"/>
    <w:rsid w:val="003A23E5"/>
    <w:rsid w:val="003A37BB"/>
    <w:rsid w:val="003A3CC3"/>
    <w:rsid w:val="003A4B32"/>
    <w:rsid w:val="003A759D"/>
    <w:rsid w:val="003A7779"/>
    <w:rsid w:val="003B02B0"/>
    <w:rsid w:val="003B0E2F"/>
    <w:rsid w:val="003B2647"/>
    <w:rsid w:val="003B3983"/>
    <w:rsid w:val="003B43F9"/>
    <w:rsid w:val="003B4E34"/>
    <w:rsid w:val="003B598D"/>
    <w:rsid w:val="003B6E63"/>
    <w:rsid w:val="003C0F5E"/>
    <w:rsid w:val="003C1640"/>
    <w:rsid w:val="003C1E15"/>
    <w:rsid w:val="003C22E1"/>
    <w:rsid w:val="003C35EF"/>
    <w:rsid w:val="003C381C"/>
    <w:rsid w:val="003C63C2"/>
    <w:rsid w:val="003C6DB9"/>
    <w:rsid w:val="003C7AE3"/>
    <w:rsid w:val="003D0371"/>
    <w:rsid w:val="003D0BDA"/>
    <w:rsid w:val="003D10C8"/>
    <w:rsid w:val="003D12D2"/>
    <w:rsid w:val="003D138D"/>
    <w:rsid w:val="003D22A9"/>
    <w:rsid w:val="003D3ABA"/>
    <w:rsid w:val="003D4DD9"/>
    <w:rsid w:val="003D5922"/>
    <w:rsid w:val="003D79E9"/>
    <w:rsid w:val="003E2586"/>
    <w:rsid w:val="003E3160"/>
    <w:rsid w:val="003E4916"/>
    <w:rsid w:val="003E4EC9"/>
    <w:rsid w:val="003E502F"/>
    <w:rsid w:val="003E6485"/>
    <w:rsid w:val="003F080D"/>
    <w:rsid w:val="003F5712"/>
    <w:rsid w:val="003F5894"/>
    <w:rsid w:val="003F661B"/>
    <w:rsid w:val="003F6626"/>
    <w:rsid w:val="003F7CEF"/>
    <w:rsid w:val="0040043E"/>
    <w:rsid w:val="00400C70"/>
    <w:rsid w:val="00403264"/>
    <w:rsid w:val="00404126"/>
    <w:rsid w:val="0040659A"/>
    <w:rsid w:val="00407291"/>
    <w:rsid w:val="004076A1"/>
    <w:rsid w:val="00411520"/>
    <w:rsid w:val="00412424"/>
    <w:rsid w:val="00413706"/>
    <w:rsid w:val="00414499"/>
    <w:rsid w:val="00414633"/>
    <w:rsid w:val="00415E96"/>
    <w:rsid w:val="00420B18"/>
    <w:rsid w:val="00421415"/>
    <w:rsid w:val="004226F7"/>
    <w:rsid w:val="00424293"/>
    <w:rsid w:val="00425068"/>
    <w:rsid w:val="004256E9"/>
    <w:rsid w:val="00425B41"/>
    <w:rsid w:val="00426AEA"/>
    <w:rsid w:val="00427426"/>
    <w:rsid w:val="00427C17"/>
    <w:rsid w:val="00427FAB"/>
    <w:rsid w:val="00430AC9"/>
    <w:rsid w:val="00432A5B"/>
    <w:rsid w:val="004369EC"/>
    <w:rsid w:val="00437F6F"/>
    <w:rsid w:val="00440078"/>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5C3F"/>
    <w:rsid w:val="00456CFD"/>
    <w:rsid w:val="00457A1E"/>
    <w:rsid w:val="00464D33"/>
    <w:rsid w:val="00466247"/>
    <w:rsid w:val="00467165"/>
    <w:rsid w:val="0046724B"/>
    <w:rsid w:val="00467BEB"/>
    <w:rsid w:val="00470773"/>
    <w:rsid w:val="00470FE3"/>
    <w:rsid w:val="00471C2A"/>
    <w:rsid w:val="00471C2F"/>
    <w:rsid w:val="00471F4E"/>
    <w:rsid w:val="00476129"/>
    <w:rsid w:val="00476CD4"/>
    <w:rsid w:val="00480440"/>
    <w:rsid w:val="00480441"/>
    <w:rsid w:val="00480C88"/>
    <w:rsid w:val="00480E54"/>
    <w:rsid w:val="00481B02"/>
    <w:rsid w:val="00482222"/>
    <w:rsid w:val="0048374D"/>
    <w:rsid w:val="00484111"/>
    <w:rsid w:val="004847E3"/>
    <w:rsid w:val="00485373"/>
    <w:rsid w:val="0048798D"/>
    <w:rsid w:val="004908A0"/>
    <w:rsid w:val="00490C06"/>
    <w:rsid w:val="0049446C"/>
    <w:rsid w:val="00494757"/>
    <w:rsid w:val="00494EC2"/>
    <w:rsid w:val="00495159"/>
    <w:rsid w:val="004954F3"/>
    <w:rsid w:val="004A263B"/>
    <w:rsid w:val="004A2ED0"/>
    <w:rsid w:val="004A2F60"/>
    <w:rsid w:val="004A54DB"/>
    <w:rsid w:val="004B0469"/>
    <w:rsid w:val="004B16B0"/>
    <w:rsid w:val="004B1C09"/>
    <w:rsid w:val="004B2FCE"/>
    <w:rsid w:val="004B30E2"/>
    <w:rsid w:val="004B4181"/>
    <w:rsid w:val="004B4D12"/>
    <w:rsid w:val="004C0832"/>
    <w:rsid w:val="004C0846"/>
    <w:rsid w:val="004C11B1"/>
    <w:rsid w:val="004C2F79"/>
    <w:rsid w:val="004C3A4B"/>
    <w:rsid w:val="004C4EEB"/>
    <w:rsid w:val="004C781D"/>
    <w:rsid w:val="004C7B16"/>
    <w:rsid w:val="004C7C3B"/>
    <w:rsid w:val="004D57EB"/>
    <w:rsid w:val="004D71BC"/>
    <w:rsid w:val="004D7645"/>
    <w:rsid w:val="004D7AB8"/>
    <w:rsid w:val="004E03A4"/>
    <w:rsid w:val="004E1216"/>
    <w:rsid w:val="004E13FF"/>
    <w:rsid w:val="004E2C74"/>
    <w:rsid w:val="004E4C82"/>
    <w:rsid w:val="004E5358"/>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0813"/>
    <w:rsid w:val="00541D55"/>
    <w:rsid w:val="00545EF4"/>
    <w:rsid w:val="00547127"/>
    <w:rsid w:val="005477C5"/>
    <w:rsid w:val="00547986"/>
    <w:rsid w:val="005525AF"/>
    <w:rsid w:val="0055383D"/>
    <w:rsid w:val="0055384B"/>
    <w:rsid w:val="005553AF"/>
    <w:rsid w:val="00555AF8"/>
    <w:rsid w:val="00557E66"/>
    <w:rsid w:val="005608AE"/>
    <w:rsid w:val="00561A45"/>
    <w:rsid w:val="00564729"/>
    <w:rsid w:val="00564AEC"/>
    <w:rsid w:val="0056560B"/>
    <w:rsid w:val="00566314"/>
    <w:rsid w:val="00567ECF"/>
    <w:rsid w:val="0057114A"/>
    <w:rsid w:val="00571FE0"/>
    <w:rsid w:val="00572113"/>
    <w:rsid w:val="00573339"/>
    <w:rsid w:val="00575199"/>
    <w:rsid w:val="00575303"/>
    <w:rsid w:val="005762BA"/>
    <w:rsid w:val="005765A4"/>
    <w:rsid w:val="00577568"/>
    <w:rsid w:val="005778F1"/>
    <w:rsid w:val="00577989"/>
    <w:rsid w:val="00580957"/>
    <w:rsid w:val="00580F46"/>
    <w:rsid w:val="00582B77"/>
    <w:rsid w:val="0058313C"/>
    <w:rsid w:val="005867EF"/>
    <w:rsid w:val="0058744F"/>
    <w:rsid w:val="005914E0"/>
    <w:rsid w:val="00591A05"/>
    <w:rsid w:val="00591A4B"/>
    <w:rsid w:val="00591FB2"/>
    <w:rsid w:val="005930F5"/>
    <w:rsid w:val="0059358C"/>
    <w:rsid w:val="00595F79"/>
    <w:rsid w:val="00596CEE"/>
    <w:rsid w:val="00597C26"/>
    <w:rsid w:val="00597CB9"/>
    <w:rsid w:val="005A0268"/>
    <w:rsid w:val="005A05F8"/>
    <w:rsid w:val="005A3B05"/>
    <w:rsid w:val="005A3D30"/>
    <w:rsid w:val="005A4984"/>
    <w:rsid w:val="005A54C7"/>
    <w:rsid w:val="005A5BE1"/>
    <w:rsid w:val="005A6D80"/>
    <w:rsid w:val="005A7B03"/>
    <w:rsid w:val="005B2767"/>
    <w:rsid w:val="005B392F"/>
    <w:rsid w:val="005B3CE6"/>
    <w:rsid w:val="005B4434"/>
    <w:rsid w:val="005B5C56"/>
    <w:rsid w:val="005B6D33"/>
    <w:rsid w:val="005B7368"/>
    <w:rsid w:val="005C1651"/>
    <w:rsid w:val="005C1F2A"/>
    <w:rsid w:val="005C3BCF"/>
    <w:rsid w:val="005C4159"/>
    <w:rsid w:val="005C6B5F"/>
    <w:rsid w:val="005C740B"/>
    <w:rsid w:val="005D0E97"/>
    <w:rsid w:val="005D0EA8"/>
    <w:rsid w:val="005D2F52"/>
    <w:rsid w:val="005D3000"/>
    <w:rsid w:val="005D3757"/>
    <w:rsid w:val="005D4066"/>
    <w:rsid w:val="005D6818"/>
    <w:rsid w:val="005D6D50"/>
    <w:rsid w:val="005D6FC2"/>
    <w:rsid w:val="005E098B"/>
    <w:rsid w:val="005E17D3"/>
    <w:rsid w:val="005E363B"/>
    <w:rsid w:val="005E52E7"/>
    <w:rsid w:val="005E645F"/>
    <w:rsid w:val="005E7865"/>
    <w:rsid w:val="005E7DC8"/>
    <w:rsid w:val="005F48FA"/>
    <w:rsid w:val="006004A1"/>
    <w:rsid w:val="00600C52"/>
    <w:rsid w:val="00600E1C"/>
    <w:rsid w:val="00601B23"/>
    <w:rsid w:val="00601B35"/>
    <w:rsid w:val="00601D2D"/>
    <w:rsid w:val="00602D5C"/>
    <w:rsid w:val="00604A72"/>
    <w:rsid w:val="006052F6"/>
    <w:rsid w:val="00610146"/>
    <w:rsid w:val="006124CE"/>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A6B"/>
    <w:rsid w:val="00650DF0"/>
    <w:rsid w:val="00653275"/>
    <w:rsid w:val="00653D72"/>
    <w:rsid w:val="0065614C"/>
    <w:rsid w:val="0065762D"/>
    <w:rsid w:val="00661F0E"/>
    <w:rsid w:val="006625B6"/>
    <w:rsid w:val="006629DC"/>
    <w:rsid w:val="00662F17"/>
    <w:rsid w:val="00663DA7"/>
    <w:rsid w:val="006645B2"/>
    <w:rsid w:val="00665960"/>
    <w:rsid w:val="006703C1"/>
    <w:rsid w:val="00671EC7"/>
    <w:rsid w:val="006771DB"/>
    <w:rsid w:val="00677355"/>
    <w:rsid w:val="006848A0"/>
    <w:rsid w:val="00685EF2"/>
    <w:rsid w:val="00690774"/>
    <w:rsid w:val="00690C26"/>
    <w:rsid w:val="00691EBB"/>
    <w:rsid w:val="00694302"/>
    <w:rsid w:val="0069574A"/>
    <w:rsid w:val="0069650D"/>
    <w:rsid w:val="006A179E"/>
    <w:rsid w:val="006A2897"/>
    <w:rsid w:val="006A6F1B"/>
    <w:rsid w:val="006B196A"/>
    <w:rsid w:val="006B272E"/>
    <w:rsid w:val="006B30C9"/>
    <w:rsid w:val="006B5C6F"/>
    <w:rsid w:val="006C1342"/>
    <w:rsid w:val="006C696B"/>
    <w:rsid w:val="006C775C"/>
    <w:rsid w:val="006D16AB"/>
    <w:rsid w:val="006D19E9"/>
    <w:rsid w:val="006D1A9D"/>
    <w:rsid w:val="006D27D7"/>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585"/>
    <w:rsid w:val="007026F1"/>
    <w:rsid w:val="007032DA"/>
    <w:rsid w:val="0070386D"/>
    <w:rsid w:val="00704D0B"/>
    <w:rsid w:val="00706EB1"/>
    <w:rsid w:val="007070B7"/>
    <w:rsid w:val="00707B56"/>
    <w:rsid w:val="0071019B"/>
    <w:rsid w:val="00710DEA"/>
    <w:rsid w:val="007135EE"/>
    <w:rsid w:val="00715017"/>
    <w:rsid w:val="00716343"/>
    <w:rsid w:val="0072066F"/>
    <w:rsid w:val="007211A0"/>
    <w:rsid w:val="00721460"/>
    <w:rsid w:val="00721F54"/>
    <w:rsid w:val="00722861"/>
    <w:rsid w:val="00722B63"/>
    <w:rsid w:val="00724A32"/>
    <w:rsid w:val="007259BE"/>
    <w:rsid w:val="00727670"/>
    <w:rsid w:val="00730FDB"/>
    <w:rsid w:val="00733E34"/>
    <w:rsid w:val="00733E51"/>
    <w:rsid w:val="007437F4"/>
    <w:rsid w:val="00744076"/>
    <w:rsid w:val="00744DA4"/>
    <w:rsid w:val="00745AC8"/>
    <w:rsid w:val="00746E4C"/>
    <w:rsid w:val="0074701F"/>
    <w:rsid w:val="00747251"/>
    <w:rsid w:val="00750427"/>
    <w:rsid w:val="0075085E"/>
    <w:rsid w:val="007522A1"/>
    <w:rsid w:val="00752A87"/>
    <w:rsid w:val="0075381C"/>
    <w:rsid w:val="00753AF2"/>
    <w:rsid w:val="007545BD"/>
    <w:rsid w:val="00756544"/>
    <w:rsid w:val="00760EB7"/>
    <w:rsid w:val="0076131D"/>
    <w:rsid w:val="007626E6"/>
    <w:rsid w:val="0076534E"/>
    <w:rsid w:val="00766D64"/>
    <w:rsid w:val="00767124"/>
    <w:rsid w:val="00767F0A"/>
    <w:rsid w:val="00770B56"/>
    <w:rsid w:val="00775653"/>
    <w:rsid w:val="00775BCA"/>
    <w:rsid w:val="007763CB"/>
    <w:rsid w:val="0077704A"/>
    <w:rsid w:val="0077752B"/>
    <w:rsid w:val="00780226"/>
    <w:rsid w:val="0078032A"/>
    <w:rsid w:val="00780868"/>
    <w:rsid w:val="00780B64"/>
    <w:rsid w:val="007821C7"/>
    <w:rsid w:val="0078283E"/>
    <w:rsid w:val="00783252"/>
    <w:rsid w:val="00785904"/>
    <w:rsid w:val="00785A4B"/>
    <w:rsid w:val="007860D3"/>
    <w:rsid w:val="007874E2"/>
    <w:rsid w:val="007877ED"/>
    <w:rsid w:val="007901D6"/>
    <w:rsid w:val="0079084A"/>
    <w:rsid w:val="007915DC"/>
    <w:rsid w:val="00793C73"/>
    <w:rsid w:val="00795544"/>
    <w:rsid w:val="00796E7D"/>
    <w:rsid w:val="007A0355"/>
    <w:rsid w:val="007A0F2D"/>
    <w:rsid w:val="007A1782"/>
    <w:rsid w:val="007A1A01"/>
    <w:rsid w:val="007A295A"/>
    <w:rsid w:val="007A4D0E"/>
    <w:rsid w:val="007A7510"/>
    <w:rsid w:val="007A7C5F"/>
    <w:rsid w:val="007B0EFE"/>
    <w:rsid w:val="007B15B1"/>
    <w:rsid w:val="007B1BB9"/>
    <w:rsid w:val="007B50AD"/>
    <w:rsid w:val="007B54E7"/>
    <w:rsid w:val="007B6512"/>
    <w:rsid w:val="007B6589"/>
    <w:rsid w:val="007B7060"/>
    <w:rsid w:val="007C251E"/>
    <w:rsid w:val="007C2AC1"/>
    <w:rsid w:val="007C4D7A"/>
    <w:rsid w:val="007C4E42"/>
    <w:rsid w:val="007C5220"/>
    <w:rsid w:val="007C57BB"/>
    <w:rsid w:val="007C7667"/>
    <w:rsid w:val="007D237F"/>
    <w:rsid w:val="007D3923"/>
    <w:rsid w:val="007D5F07"/>
    <w:rsid w:val="007D6C3A"/>
    <w:rsid w:val="007D71FE"/>
    <w:rsid w:val="007E039E"/>
    <w:rsid w:val="007E1F0D"/>
    <w:rsid w:val="007E230B"/>
    <w:rsid w:val="007E43BE"/>
    <w:rsid w:val="007E57BB"/>
    <w:rsid w:val="007F05DA"/>
    <w:rsid w:val="007F234A"/>
    <w:rsid w:val="007F2E19"/>
    <w:rsid w:val="007F55D8"/>
    <w:rsid w:val="007F564A"/>
    <w:rsid w:val="007F6D05"/>
    <w:rsid w:val="008033C4"/>
    <w:rsid w:val="00804A6C"/>
    <w:rsid w:val="00805605"/>
    <w:rsid w:val="00805EBC"/>
    <w:rsid w:val="008063D0"/>
    <w:rsid w:val="00806F0A"/>
    <w:rsid w:val="0081135D"/>
    <w:rsid w:val="0081155C"/>
    <w:rsid w:val="0081207C"/>
    <w:rsid w:val="00812AF4"/>
    <w:rsid w:val="00814761"/>
    <w:rsid w:val="00814801"/>
    <w:rsid w:val="00815A57"/>
    <w:rsid w:val="008170AC"/>
    <w:rsid w:val="00823A11"/>
    <w:rsid w:val="00824247"/>
    <w:rsid w:val="008247C1"/>
    <w:rsid w:val="00826AB1"/>
    <w:rsid w:val="008302AE"/>
    <w:rsid w:val="0083120A"/>
    <w:rsid w:val="00831B17"/>
    <w:rsid w:val="0083299B"/>
    <w:rsid w:val="00843036"/>
    <w:rsid w:val="00843281"/>
    <w:rsid w:val="00843C27"/>
    <w:rsid w:val="00845FC2"/>
    <w:rsid w:val="008478E2"/>
    <w:rsid w:val="008504E3"/>
    <w:rsid w:val="00851131"/>
    <w:rsid w:val="0085604F"/>
    <w:rsid w:val="008572A5"/>
    <w:rsid w:val="00861530"/>
    <w:rsid w:val="00866AF9"/>
    <w:rsid w:val="008705C9"/>
    <w:rsid w:val="0087178D"/>
    <w:rsid w:val="0087449B"/>
    <w:rsid w:val="00875609"/>
    <w:rsid w:val="00875969"/>
    <w:rsid w:val="008817FA"/>
    <w:rsid w:val="00883811"/>
    <w:rsid w:val="00887DB6"/>
    <w:rsid w:val="00891FE1"/>
    <w:rsid w:val="00897491"/>
    <w:rsid w:val="008A0793"/>
    <w:rsid w:val="008A17B7"/>
    <w:rsid w:val="008A748B"/>
    <w:rsid w:val="008A7931"/>
    <w:rsid w:val="008A7F73"/>
    <w:rsid w:val="008B0037"/>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693D"/>
    <w:rsid w:val="008D7F9F"/>
    <w:rsid w:val="008E118C"/>
    <w:rsid w:val="008E419A"/>
    <w:rsid w:val="008E4844"/>
    <w:rsid w:val="008E540F"/>
    <w:rsid w:val="008E5ABC"/>
    <w:rsid w:val="008E6990"/>
    <w:rsid w:val="008E6A36"/>
    <w:rsid w:val="008E71AC"/>
    <w:rsid w:val="008F1D85"/>
    <w:rsid w:val="008F26BF"/>
    <w:rsid w:val="008F4216"/>
    <w:rsid w:val="008F4C4C"/>
    <w:rsid w:val="00901950"/>
    <w:rsid w:val="00902F40"/>
    <w:rsid w:val="009036A9"/>
    <w:rsid w:val="00903904"/>
    <w:rsid w:val="009061B8"/>
    <w:rsid w:val="009103A6"/>
    <w:rsid w:val="0091336E"/>
    <w:rsid w:val="0091393D"/>
    <w:rsid w:val="00913D90"/>
    <w:rsid w:val="0091531D"/>
    <w:rsid w:val="009158D7"/>
    <w:rsid w:val="009164B6"/>
    <w:rsid w:val="00921F6C"/>
    <w:rsid w:val="00922837"/>
    <w:rsid w:val="0092392D"/>
    <w:rsid w:val="00924C0B"/>
    <w:rsid w:val="0093178A"/>
    <w:rsid w:val="00932D73"/>
    <w:rsid w:val="00936F9A"/>
    <w:rsid w:val="00937FC2"/>
    <w:rsid w:val="00942A7C"/>
    <w:rsid w:val="00945508"/>
    <w:rsid w:val="009474B0"/>
    <w:rsid w:val="009478A1"/>
    <w:rsid w:val="00952624"/>
    <w:rsid w:val="0095291E"/>
    <w:rsid w:val="00952A35"/>
    <w:rsid w:val="00954325"/>
    <w:rsid w:val="00955EE8"/>
    <w:rsid w:val="00955EF9"/>
    <w:rsid w:val="00956F21"/>
    <w:rsid w:val="00960B83"/>
    <w:rsid w:val="00962B9B"/>
    <w:rsid w:val="009647FE"/>
    <w:rsid w:val="00967165"/>
    <w:rsid w:val="00967F84"/>
    <w:rsid w:val="009708D3"/>
    <w:rsid w:val="00971ABA"/>
    <w:rsid w:val="009727C8"/>
    <w:rsid w:val="009731B2"/>
    <w:rsid w:val="0097560E"/>
    <w:rsid w:val="009765D3"/>
    <w:rsid w:val="00977C78"/>
    <w:rsid w:val="00980661"/>
    <w:rsid w:val="00983150"/>
    <w:rsid w:val="009843DA"/>
    <w:rsid w:val="00985BF6"/>
    <w:rsid w:val="00990902"/>
    <w:rsid w:val="00990AE7"/>
    <w:rsid w:val="00990B2E"/>
    <w:rsid w:val="00990FD3"/>
    <w:rsid w:val="009918FC"/>
    <w:rsid w:val="0099272E"/>
    <w:rsid w:val="00995995"/>
    <w:rsid w:val="009A14BC"/>
    <w:rsid w:val="009A195F"/>
    <w:rsid w:val="009A1F37"/>
    <w:rsid w:val="009A2177"/>
    <w:rsid w:val="009A306A"/>
    <w:rsid w:val="009A37F5"/>
    <w:rsid w:val="009A5BF8"/>
    <w:rsid w:val="009A7841"/>
    <w:rsid w:val="009A79FF"/>
    <w:rsid w:val="009B67E2"/>
    <w:rsid w:val="009B7298"/>
    <w:rsid w:val="009C2B5B"/>
    <w:rsid w:val="009C54E0"/>
    <w:rsid w:val="009C56A1"/>
    <w:rsid w:val="009C5C36"/>
    <w:rsid w:val="009C75B2"/>
    <w:rsid w:val="009D483E"/>
    <w:rsid w:val="009D66EB"/>
    <w:rsid w:val="009D6AB2"/>
    <w:rsid w:val="009D770C"/>
    <w:rsid w:val="009E0E0F"/>
    <w:rsid w:val="009E0EFF"/>
    <w:rsid w:val="009E118F"/>
    <w:rsid w:val="009E12C9"/>
    <w:rsid w:val="009E29E4"/>
    <w:rsid w:val="009E44FD"/>
    <w:rsid w:val="009F0AF5"/>
    <w:rsid w:val="009F2DA3"/>
    <w:rsid w:val="009F2DB3"/>
    <w:rsid w:val="009F35C6"/>
    <w:rsid w:val="009F3B02"/>
    <w:rsid w:val="009F57D6"/>
    <w:rsid w:val="009F67D9"/>
    <w:rsid w:val="00A00C6F"/>
    <w:rsid w:val="00A01496"/>
    <w:rsid w:val="00A01E32"/>
    <w:rsid w:val="00A0236C"/>
    <w:rsid w:val="00A0240B"/>
    <w:rsid w:val="00A02A10"/>
    <w:rsid w:val="00A02B6B"/>
    <w:rsid w:val="00A044A1"/>
    <w:rsid w:val="00A04803"/>
    <w:rsid w:val="00A05B95"/>
    <w:rsid w:val="00A10F94"/>
    <w:rsid w:val="00A115C1"/>
    <w:rsid w:val="00A12E52"/>
    <w:rsid w:val="00A13549"/>
    <w:rsid w:val="00A140CB"/>
    <w:rsid w:val="00A143A3"/>
    <w:rsid w:val="00A147FD"/>
    <w:rsid w:val="00A174A5"/>
    <w:rsid w:val="00A175AB"/>
    <w:rsid w:val="00A215E6"/>
    <w:rsid w:val="00A21845"/>
    <w:rsid w:val="00A21FAA"/>
    <w:rsid w:val="00A22781"/>
    <w:rsid w:val="00A2567C"/>
    <w:rsid w:val="00A30BA1"/>
    <w:rsid w:val="00A310C3"/>
    <w:rsid w:val="00A312FE"/>
    <w:rsid w:val="00A31322"/>
    <w:rsid w:val="00A31556"/>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67711"/>
    <w:rsid w:val="00A710E4"/>
    <w:rsid w:val="00A72CE0"/>
    <w:rsid w:val="00A73651"/>
    <w:rsid w:val="00A7412A"/>
    <w:rsid w:val="00A76831"/>
    <w:rsid w:val="00A76DDC"/>
    <w:rsid w:val="00A76F77"/>
    <w:rsid w:val="00A7789F"/>
    <w:rsid w:val="00A77AFA"/>
    <w:rsid w:val="00A8045C"/>
    <w:rsid w:val="00A82931"/>
    <w:rsid w:val="00A82E65"/>
    <w:rsid w:val="00A82E94"/>
    <w:rsid w:val="00A835E7"/>
    <w:rsid w:val="00A86187"/>
    <w:rsid w:val="00A9127C"/>
    <w:rsid w:val="00A92258"/>
    <w:rsid w:val="00A92D3E"/>
    <w:rsid w:val="00A94807"/>
    <w:rsid w:val="00A949D9"/>
    <w:rsid w:val="00A95312"/>
    <w:rsid w:val="00A9589E"/>
    <w:rsid w:val="00A96611"/>
    <w:rsid w:val="00A96A22"/>
    <w:rsid w:val="00AA0CAF"/>
    <w:rsid w:val="00AA12C7"/>
    <w:rsid w:val="00AA21C4"/>
    <w:rsid w:val="00AA4970"/>
    <w:rsid w:val="00AA58A7"/>
    <w:rsid w:val="00AA5A4E"/>
    <w:rsid w:val="00AB30C5"/>
    <w:rsid w:val="00AB3FD7"/>
    <w:rsid w:val="00AB4E13"/>
    <w:rsid w:val="00AC1E9B"/>
    <w:rsid w:val="00AC4123"/>
    <w:rsid w:val="00AC5C91"/>
    <w:rsid w:val="00AC69E3"/>
    <w:rsid w:val="00AC6BB7"/>
    <w:rsid w:val="00AC75E7"/>
    <w:rsid w:val="00AD0228"/>
    <w:rsid w:val="00AD0B26"/>
    <w:rsid w:val="00AD39E2"/>
    <w:rsid w:val="00AD3FDD"/>
    <w:rsid w:val="00AD4274"/>
    <w:rsid w:val="00AD42BC"/>
    <w:rsid w:val="00AD74D7"/>
    <w:rsid w:val="00AE1A8E"/>
    <w:rsid w:val="00AE1F09"/>
    <w:rsid w:val="00AE2F9D"/>
    <w:rsid w:val="00AE351C"/>
    <w:rsid w:val="00AE3663"/>
    <w:rsid w:val="00AE6FE4"/>
    <w:rsid w:val="00AE70FF"/>
    <w:rsid w:val="00AF2DEA"/>
    <w:rsid w:val="00AF3B40"/>
    <w:rsid w:val="00AF3BCA"/>
    <w:rsid w:val="00B00176"/>
    <w:rsid w:val="00B0313E"/>
    <w:rsid w:val="00B032C7"/>
    <w:rsid w:val="00B03D67"/>
    <w:rsid w:val="00B03DA0"/>
    <w:rsid w:val="00B05D44"/>
    <w:rsid w:val="00B06C7C"/>
    <w:rsid w:val="00B071C9"/>
    <w:rsid w:val="00B0721C"/>
    <w:rsid w:val="00B07503"/>
    <w:rsid w:val="00B1113D"/>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03C2"/>
    <w:rsid w:val="00B515B4"/>
    <w:rsid w:val="00B52E03"/>
    <w:rsid w:val="00B52E6A"/>
    <w:rsid w:val="00B537A9"/>
    <w:rsid w:val="00B63D9A"/>
    <w:rsid w:val="00B64CBF"/>
    <w:rsid w:val="00B66487"/>
    <w:rsid w:val="00B72C95"/>
    <w:rsid w:val="00B72FE9"/>
    <w:rsid w:val="00B731AA"/>
    <w:rsid w:val="00B75F36"/>
    <w:rsid w:val="00B766E3"/>
    <w:rsid w:val="00B7722E"/>
    <w:rsid w:val="00B802EF"/>
    <w:rsid w:val="00B80C5F"/>
    <w:rsid w:val="00B8356B"/>
    <w:rsid w:val="00B84824"/>
    <w:rsid w:val="00B84F06"/>
    <w:rsid w:val="00B85838"/>
    <w:rsid w:val="00B86DA8"/>
    <w:rsid w:val="00B90C8F"/>
    <w:rsid w:val="00B90F91"/>
    <w:rsid w:val="00B9167A"/>
    <w:rsid w:val="00B9447E"/>
    <w:rsid w:val="00B955F3"/>
    <w:rsid w:val="00B96174"/>
    <w:rsid w:val="00B9695F"/>
    <w:rsid w:val="00BA0648"/>
    <w:rsid w:val="00BA0B33"/>
    <w:rsid w:val="00BA2C1A"/>
    <w:rsid w:val="00BA4029"/>
    <w:rsid w:val="00BA42F3"/>
    <w:rsid w:val="00BA469E"/>
    <w:rsid w:val="00BA48C9"/>
    <w:rsid w:val="00BA49C9"/>
    <w:rsid w:val="00BB1B19"/>
    <w:rsid w:val="00BB22E7"/>
    <w:rsid w:val="00BB2A12"/>
    <w:rsid w:val="00BB2D5B"/>
    <w:rsid w:val="00BB2D9B"/>
    <w:rsid w:val="00BB63AF"/>
    <w:rsid w:val="00BC0273"/>
    <w:rsid w:val="00BC0D8B"/>
    <w:rsid w:val="00BC1261"/>
    <w:rsid w:val="00BC3DA2"/>
    <w:rsid w:val="00BC7088"/>
    <w:rsid w:val="00BC728E"/>
    <w:rsid w:val="00BD228A"/>
    <w:rsid w:val="00BD2E65"/>
    <w:rsid w:val="00BD6B58"/>
    <w:rsid w:val="00BD7788"/>
    <w:rsid w:val="00BE0829"/>
    <w:rsid w:val="00BE1921"/>
    <w:rsid w:val="00BE2798"/>
    <w:rsid w:val="00BE2A22"/>
    <w:rsid w:val="00BE4D68"/>
    <w:rsid w:val="00BE5940"/>
    <w:rsid w:val="00BF0AD1"/>
    <w:rsid w:val="00BF0CF0"/>
    <w:rsid w:val="00BF296B"/>
    <w:rsid w:val="00BF34AD"/>
    <w:rsid w:val="00BF3AFE"/>
    <w:rsid w:val="00BF4333"/>
    <w:rsid w:val="00BF7079"/>
    <w:rsid w:val="00C00C61"/>
    <w:rsid w:val="00C00E7F"/>
    <w:rsid w:val="00C01E3F"/>
    <w:rsid w:val="00C039BC"/>
    <w:rsid w:val="00C04018"/>
    <w:rsid w:val="00C044E1"/>
    <w:rsid w:val="00C0472B"/>
    <w:rsid w:val="00C06888"/>
    <w:rsid w:val="00C078FB"/>
    <w:rsid w:val="00C07982"/>
    <w:rsid w:val="00C111EB"/>
    <w:rsid w:val="00C1208A"/>
    <w:rsid w:val="00C123D3"/>
    <w:rsid w:val="00C12953"/>
    <w:rsid w:val="00C14C89"/>
    <w:rsid w:val="00C166D2"/>
    <w:rsid w:val="00C17099"/>
    <w:rsid w:val="00C20388"/>
    <w:rsid w:val="00C2157B"/>
    <w:rsid w:val="00C21A19"/>
    <w:rsid w:val="00C21E62"/>
    <w:rsid w:val="00C22584"/>
    <w:rsid w:val="00C23B43"/>
    <w:rsid w:val="00C26B48"/>
    <w:rsid w:val="00C26CC0"/>
    <w:rsid w:val="00C307E4"/>
    <w:rsid w:val="00C32302"/>
    <w:rsid w:val="00C328A0"/>
    <w:rsid w:val="00C33225"/>
    <w:rsid w:val="00C334B3"/>
    <w:rsid w:val="00C34A0F"/>
    <w:rsid w:val="00C3657C"/>
    <w:rsid w:val="00C37464"/>
    <w:rsid w:val="00C409E2"/>
    <w:rsid w:val="00C41EB7"/>
    <w:rsid w:val="00C41F6B"/>
    <w:rsid w:val="00C42598"/>
    <w:rsid w:val="00C4298B"/>
    <w:rsid w:val="00C44A86"/>
    <w:rsid w:val="00C45E75"/>
    <w:rsid w:val="00C46A7D"/>
    <w:rsid w:val="00C47100"/>
    <w:rsid w:val="00C474AE"/>
    <w:rsid w:val="00C50E5E"/>
    <w:rsid w:val="00C51A06"/>
    <w:rsid w:val="00C51DC0"/>
    <w:rsid w:val="00C52A1D"/>
    <w:rsid w:val="00C557E7"/>
    <w:rsid w:val="00C60906"/>
    <w:rsid w:val="00C64D2F"/>
    <w:rsid w:val="00C65AD4"/>
    <w:rsid w:val="00C66C4A"/>
    <w:rsid w:val="00C77BAF"/>
    <w:rsid w:val="00C804EC"/>
    <w:rsid w:val="00C83077"/>
    <w:rsid w:val="00C8338F"/>
    <w:rsid w:val="00C86284"/>
    <w:rsid w:val="00C8662A"/>
    <w:rsid w:val="00C870ED"/>
    <w:rsid w:val="00C8779C"/>
    <w:rsid w:val="00C90BF1"/>
    <w:rsid w:val="00C9306B"/>
    <w:rsid w:val="00C93B56"/>
    <w:rsid w:val="00C94D6B"/>
    <w:rsid w:val="00C956C4"/>
    <w:rsid w:val="00C95AE8"/>
    <w:rsid w:val="00C967D7"/>
    <w:rsid w:val="00CA2544"/>
    <w:rsid w:val="00CA38EF"/>
    <w:rsid w:val="00CA406E"/>
    <w:rsid w:val="00CA419A"/>
    <w:rsid w:val="00CA4E2E"/>
    <w:rsid w:val="00CA590E"/>
    <w:rsid w:val="00CA5A44"/>
    <w:rsid w:val="00CA62E0"/>
    <w:rsid w:val="00CA63FA"/>
    <w:rsid w:val="00CB0506"/>
    <w:rsid w:val="00CB1620"/>
    <w:rsid w:val="00CB6071"/>
    <w:rsid w:val="00CB68A2"/>
    <w:rsid w:val="00CB76E1"/>
    <w:rsid w:val="00CB78FC"/>
    <w:rsid w:val="00CC0A14"/>
    <w:rsid w:val="00CC16CB"/>
    <w:rsid w:val="00CC1790"/>
    <w:rsid w:val="00CC2038"/>
    <w:rsid w:val="00CC2725"/>
    <w:rsid w:val="00CC34D9"/>
    <w:rsid w:val="00CC399A"/>
    <w:rsid w:val="00CC3CDC"/>
    <w:rsid w:val="00CC438F"/>
    <w:rsid w:val="00CC4A7F"/>
    <w:rsid w:val="00CC4F43"/>
    <w:rsid w:val="00CC6623"/>
    <w:rsid w:val="00CC7FF4"/>
    <w:rsid w:val="00CD1DA1"/>
    <w:rsid w:val="00CD2601"/>
    <w:rsid w:val="00CD266F"/>
    <w:rsid w:val="00CD43A5"/>
    <w:rsid w:val="00CD4DAD"/>
    <w:rsid w:val="00CD5D1F"/>
    <w:rsid w:val="00CD79B7"/>
    <w:rsid w:val="00CE092D"/>
    <w:rsid w:val="00CE1A3D"/>
    <w:rsid w:val="00CE5C6C"/>
    <w:rsid w:val="00CE5EDE"/>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3C1B"/>
    <w:rsid w:val="00D23EE1"/>
    <w:rsid w:val="00D25CC1"/>
    <w:rsid w:val="00D2667B"/>
    <w:rsid w:val="00D26F00"/>
    <w:rsid w:val="00D301EB"/>
    <w:rsid w:val="00D31306"/>
    <w:rsid w:val="00D31B1A"/>
    <w:rsid w:val="00D3239D"/>
    <w:rsid w:val="00D35D18"/>
    <w:rsid w:val="00D369E3"/>
    <w:rsid w:val="00D37B84"/>
    <w:rsid w:val="00D37EA0"/>
    <w:rsid w:val="00D404F0"/>
    <w:rsid w:val="00D408BA"/>
    <w:rsid w:val="00D44261"/>
    <w:rsid w:val="00D453A0"/>
    <w:rsid w:val="00D4737B"/>
    <w:rsid w:val="00D50FBE"/>
    <w:rsid w:val="00D51FC7"/>
    <w:rsid w:val="00D52657"/>
    <w:rsid w:val="00D52E7C"/>
    <w:rsid w:val="00D52F0B"/>
    <w:rsid w:val="00D54D84"/>
    <w:rsid w:val="00D54E5E"/>
    <w:rsid w:val="00D55C4C"/>
    <w:rsid w:val="00D55CFD"/>
    <w:rsid w:val="00D5612A"/>
    <w:rsid w:val="00D61185"/>
    <w:rsid w:val="00D6130C"/>
    <w:rsid w:val="00D61A31"/>
    <w:rsid w:val="00D62275"/>
    <w:rsid w:val="00D631CD"/>
    <w:rsid w:val="00D635A2"/>
    <w:rsid w:val="00D65137"/>
    <w:rsid w:val="00D664A9"/>
    <w:rsid w:val="00D66D55"/>
    <w:rsid w:val="00D67443"/>
    <w:rsid w:val="00D675AB"/>
    <w:rsid w:val="00D7005D"/>
    <w:rsid w:val="00D70471"/>
    <w:rsid w:val="00D70C33"/>
    <w:rsid w:val="00D72297"/>
    <w:rsid w:val="00D72B54"/>
    <w:rsid w:val="00D733BA"/>
    <w:rsid w:val="00D73F96"/>
    <w:rsid w:val="00D75937"/>
    <w:rsid w:val="00D766AF"/>
    <w:rsid w:val="00D7789A"/>
    <w:rsid w:val="00D800AE"/>
    <w:rsid w:val="00D8026C"/>
    <w:rsid w:val="00D81B8B"/>
    <w:rsid w:val="00D81CD8"/>
    <w:rsid w:val="00D8211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A61CB"/>
    <w:rsid w:val="00DB1E0E"/>
    <w:rsid w:val="00DB411F"/>
    <w:rsid w:val="00DB76FF"/>
    <w:rsid w:val="00DB77F9"/>
    <w:rsid w:val="00DC06D0"/>
    <w:rsid w:val="00DC252A"/>
    <w:rsid w:val="00DC28D5"/>
    <w:rsid w:val="00DC3F6D"/>
    <w:rsid w:val="00DC67E1"/>
    <w:rsid w:val="00DD231A"/>
    <w:rsid w:val="00DD2CC8"/>
    <w:rsid w:val="00DD5F36"/>
    <w:rsid w:val="00DD7D00"/>
    <w:rsid w:val="00DE29E5"/>
    <w:rsid w:val="00DE2DCE"/>
    <w:rsid w:val="00DE4350"/>
    <w:rsid w:val="00DE450F"/>
    <w:rsid w:val="00DE6A2C"/>
    <w:rsid w:val="00DE7EB7"/>
    <w:rsid w:val="00DF0D69"/>
    <w:rsid w:val="00DF1C66"/>
    <w:rsid w:val="00DF267E"/>
    <w:rsid w:val="00DF31DB"/>
    <w:rsid w:val="00DF3BBE"/>
    <w:rsid w:val="00DF461D"/>
    <w:rsid w:val="00E020F5"/>
    <w:rsid w:val="00E033C0"/>
    <w:rsid w:val="00E049BE"/>
    <w:rsid w:val="00E04F30"/>
    <w:rsid w:val="00E05D9E"/>
    <w:rsid w:val="00E0620E"/>
    <w:rsid w:val="00E06DEF"/>
    <w:rsid w:val="00E07BAA"/>
    <w:rsid w:val="00E10F0F"/>
    <w:rsid w:val="00E1257B"/>
    <w:rsid w:val="00E14710"/>
    <w:rsid w:val="00E15F11"/>
    <w:rsid w:val="00E16E5E"/>
    <w:rsid w:val="00E21CD6"/>
    <w:rsid w:val="00E24128"/>
    <w:rsid w:val="00E24D44"/>
    <w:rsid w:val="00E2544B"/>
    <w:rsid w:val="00E265D4"/>
    <w:rsid w:val="00E301FB"/>
    <w:rsid w:val="00E312DD"/>
    <w:rsid w:val="00E31B08"/>
    <w:rsid w:val="00E33755"/>
    <w:rsid w:val="00E36878"/>
    <w:rsid w:val="00E36966"/>
    <w:rsid w:val="00E405ED"/>
    <w:rsid w:val="00E4086D"/>
    <w:rsid w:val="00E40CE7"/>
    <w:rsid w:val="00E42B4F"/>
    <w:rsid w:val="00E4408E"/>
    <w:rsid w:val="00E44B2F"/>
    <w:rsid w:val="00E45C57"/>
    <w:rsid w:val="00E46FD1"/>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955BD"/>
    <w:rsid w:val="00EA06F5"/>
    <w:rsid w:val="00EA08FC"/>
    <w:rsid w:val="00EA1204"/>
    <w:rsid w:val="00EA5707"/>
    <w:rsid w:val="00EA7C80"/>
    <w:rsid w:val="00EA7FA7"/>
    <w:rsid w:val="00EB2595"/>
    <w:rsid w:val="00EB29C9"/>
    <w:rsid w:val="00EB5BA4"/>
    <w:rsid w:val="00EB6CB7"/>
    <w:rsid w:val="00EC1423"/>
    <w:rsid w:val="00EC147C"/>
    <w:rsid w:val="00EC1500"/>
    <w:rsid w:val="00EC2995"/>
    <w:rsid w:val="00EC560D"/>
    <w:rsid w:val="00EC6BEB"/>
    <w:rsid w:val="00ED2921"/>
    <w:rsid w:val="00ED2AC8"/>
    <w:rsid w:val="00ED3653"/>
    <w:rsid w:val="00ED4996"/>
    <w:rsid w:val="00ED4E55"/>
    <w:rsid w:val="00ED6451"/>
    <w:rsid w:val="00EE1C8D"/>
    <w:rsid w:val="00EE1DCB"/>
    <w:rsid w:val="00EE1EA8"/>
    <w:rsid w:val="00EE273C"/>
    <w:rsid w:val="00EE3041"/>
    <w:rsid w:val="00EE33CB"/>
    <w:rsid w:val="00EE3480"/>
    <w:rsid w:val="00EE40BF"/>
    <w:rsid w:val="00EE4BE4"/>
    <w:rsid w:val="00EE60A4"/>
    <w:rsid w:val="00EE70FE"/>
    <w:rsid w:val="00EE759B"/>
    <w:rsid w:val="00EF06AB"/>
    <w:rsid w:val="00F00694"/>
    <w:rsid w:val="00F00E95"/>
    <w:rsid w:val="00F01803"/>
    <w:rsid w:val="00F018D0"/>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099E"/>
    <w:rsid w:val="00F31196"/>
    <w:rsid w:val="00F31688"/>
    <w:rsid w:val="00F31B43"/>
    <w:rsid w:val="00F3279F"/>
    <w:rsid w:val="00F3390B"/>
    <w:rsid w:val="00F37784"/>
    <w:rsid w:val="00F4027C"/>
    <w:rsid w:val="00F42BD3"/>
    <w:rsid w:val="00F42C88"/>
    <w:rsid w:val="00F42ED5"/>
    <w:rsid w:val="00F42FE9"/>
    <w:rsid w:val="00F434B6"/>
    <w:rsid w:val="00F43979"/>
    <w:rsid w:val="00F44323"/>
    <w:rsid w:val="00F4442C"/>
    <w:rsid w:val="00F457E2"/>
    <w:rsid w:val="00F472D3"/>
    <w:rsid w:val="00F50DDC"/>
    <w:rsid w:val="00F548C8"/>
    <w:rsid w:val="00F55E9B"/>
    <w:rsid w:val="00F57C76"/>
    <w:rsid w:val="00F61FAF"/>
    <w:rsid w:val="00F62CC9"/>
    <w:rsid w:val="00F635D3"/>
    <w:rsid w:val="00F649F5"/>
    <w:rsid w:val="00F65759"/>
    <w:rsid w:val="00F6658D"/>
    <w:rsid w:val="00F7136D"/>
    <w:rsid w:val="00F72A47"/>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2E6D"/>
    <w:rsid w:val="00FB333C"/>
    <w:rsid w:val="00FB4118"/>
    <w:rsid w:val="00FB737B"/>
    <w:rsid w:val="00FB7514"/>
    <w:rsid w:val="00FB7CE8"/>
    <w:rsid w:val="00FC0A6D"/>
    <w:rsid w:val="00FC39B9"/>
    <w:rsid w:val="00FC532F"/>
    <w:rsid w:val="00FC6DB5"/>
    <w:rsid w:val="00FC7FF3"/>
    <w:rsid w:val="00FD079C"/>
    <w:rsid w:val="00FD1205"/>
    <w:rsid w:val="00FD2D24"/>
    <w:rsid w:val="00FD4659"/>
    <w:rsid w:val="00FD498F"/>
    <w:rsid w:val="00FD5063"/>
    <w:rsid w:val="00FE0D4B"/>
    <w:rsid w:val="00FE1AE6"/>
    <w:rsid w:val="00FE23E9"/>
    <w:rsid w:val="00FE486F"/>
    <w:rsid w:val="00FE4F12"/>
    <w:rsid w:val="00FF267C"/>
    <w:rsid w:val="00FF308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1693</Words>
  <Characters>9654</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2025-11-04T16:04:00Z</dcterms:created>
  <dcterms:modified xsi:type="dcterms:W3CDTF">2025-11-05T16:52:00Z</dcterms:modified>
</cp:coreProperties>
</file>