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EF6F36" w:rsidRPr="0063038D">
        <w:rPr>
          <w:b/>
          <w:lang w:eastAsia="zh-CN"/>
        </w:rPr>
        <w:t>1</w:t>
      </w:r>
      <w:r w:rsidR="00EF6F36">
        <w:rPr>
          <w:rFonts w:hint="eastAsia"/>
          <w:b/>
          <w:lang w:eastAsia="zh-CN"/>
        </w:rPr>
        <w:t>17</w:t>
      </w:r>
      <w:r w:rsidR="00EF6F36" w:rsidRPr="0063038D">
        <w:rPr>
          <w:b/>
          <w:lang w:eastAsia="zh-CN"/>
        </w:rPr>
        <w:t xml:space="preserve">                                                         </w:t>
      </w:r>
      <w:r w:rsidR="00EF6F36">
        <w:rPr>
          <w:rFonts w:hint="eastAsia"/>
          <w:b/>
          <w:lang w:eastAsia="zh-CN"/>
        </w:rPr>
        <w:t xml:space="preserve">                            </w:t>
      </w:r>
      <w:r w:rsidR="00EF6F36" w:rsidRPr="0063038D">
        <w:rPr>
          <w:b/>
          <w:lang w:eastAsia="zh-CN"/>
        </w:rPr>
        <w:t xml:space="preserve">  </w:t>
      </w:r>
      <w:r w:rsidR="00EF6F36">
        <w:rPr>
          <w:rFonts w:hint="eastAsia"/>
          <w:b/>
          <w:lang w:eastAsia="zh-CN"/>
        </w:rPr>
        <w:t xml:space="preserve">              </w:t>
      </w:r>
      <w:r w:rsidR="00F2272A">
        <w:rPr>
          <w:rFonts w:hint="eastAsia"/>
          <w:b/>
          <w:lang w:eastAsia="zh-CN"/>
        </w:rPr>
        <w:t xml:space="preserve">     </w:t>
      </w:r>
      <w:r w:rsidR="00EF6F36">
        <w:rPr>
          <w:rFonts w:hint="eastAsia"/>
          <w:b/>
          <w:lang w:eastAsia="zh-CN"/>
        </w:rPr>
        <w:t xml:space="preserve"> </w:t>
      </w:r>
      <w:r w:rsidR="00152FCD" w:rsidRPr="001F2A59">
        <w:rPr>
          <w:b/>
          <w:lang w:eastAsia="zh-CN"/>
        </w:rPr>
        <w:t>R4-</w:t>
      </w:r>
      <w:r w:rsidR="0089017F" w:rsidRPr="001F2A59">
        <w:rPr>
          <w:b/>
          <w:lang w:eastAsia="zh-CN"/>
        </w:rPr>
        <w:t>2</w:t>
      </w:r>
      <w:r w:rsidR="00F2272A">
        <w:rPr>
          <w:rFonts w:hint="eastAsia"/>
          <w:b/>
          <w:lang w:eastAsia="zh-CN"/>
        </w:rPr>
        <w:t>520056</w:t>
      </w:r>
    </w:p>
    <w:p w:rsidR="00DC4EFC" w:rsidRPr="0063038D" w:rsidRDefault="00EF6F36" w:rsidP="00D604B6">
      <w:pPr>
        <w:jc w:val="both"/>
        <w:rPr>
          <w:b/>
          <w:lang w:val="en-US" w:eastAsia="zh-CN"/>
        </w:rPr>
      </w:pPr>
      <w:r>
        <w:rPr>
          <w:rFonts w:hint="eastAsia"/>
          <w:b/>
          <w:lang w:eastAsia="zh-CN"/>
        </w:rPr>
        <w:t>Dallas</w:t>
      </w:r>
      <w:r w:rsidR="00612EA5">
        <w:rPr>
          <w:rFonts w:hint="eastAsia"/>
          <w:b/>
          <w:lang w:eastAsia="zh-CN"/>
        </w:rPr>
        <w:t>,</w:t>
      </w:r>
      <w:r w:rsidR="00915B70">
        <w:rPr>
          <w:rFonts w:hint="eastAsia"/>
          <w:b/>
          <w:lang w:eastAsia="zh-CN"/>
        </w:rPr>
        <w:t xml:space="preserve"> </w:t>
      </w:r>
      <w:r>
        <w:rPr>
          <w:rFonts w:hint="eastAsia"/>
          <w:b/>
          <w:lang w:eastAsia="zh-CN"/>
        </w:rPr>
        <w:t>USA</w:t>
      </w:r>
      <w:r w:rsidR="00915B70">
        <w:rPr>
          <w:rFonts w:hint="eastAsia"/>
          <w:b/>
          <w:lang w:eastAsia="zh-CN"/>
        </w:rPr>
        <w:t>,</w:t>
      </w:r>
      <w:r w:rsidR="00DC4EFC" w:rsidRPr="0063038D">
        <w:rPr>
          <w:b/>
          <w:lang w:val="en-US" w:eastAsia="zh-CN"/>
        </w:rPr>
        <w:t xml:space="preserve"> </w:t>
      </w:r>
      <w:r w:rsidR="00164410">
        <w:rPr>
          <w:rFonts w:hint="eastAsia"/>
          <w:b/>
          <w:lang w:val="en-US" w:eastAsia="zh-CN"/>
        </w:rPr>
        <w:t>1</w:t>
      </w:r>
      <w:r>
        <w:rPr>
          <w:rFonts w:hint="eastAsia"/>
          <w:b/>
          <w:lang w:val="en-US" w:eastAsia="zh-CN"/>
        </w:rPr>
        <w:t>7</w:t>
      </w:r>
      <w:r>
        <w:rPr>
          <w:rFonts w:hint="eastAsia"/>
          <w:b/>
          <w:vertAlign w:val="superscript"/>
          <w:lang w:val="en-US" w:eastAsia="zh-CN"/>
        </w:rPr>
        <w:t>th</w:t>
      </w:r>
      <w:r w:rsidR="00164410" w:rsidRPr="0063038D">
        <w:rPr>
          <w:b/>
          <w:lang w:val="en-US" w:eastAsia="zh-CN"/>
        </w:rPr>
        <w:t xml:space="preserve"> </w:t>
      </w:r>
      <w:r w:rsidR="00EC2A03">
        <w:rPr>
          <w:b/>
          <w:lang w:val="en-US" w:eastAsia="zh-CN"/>
        </w:rPr>
        <w:t>–</w:t>
      </w:r>
      <w:r>
        <w:rPr>
          <w:rFonts w:hint="eastAsia"/>
          <w:b/>
          <w:lang w:val="en-US" w:eastAsia="zh-CN"/>
        </w:rPr>
        <w:t>21</w:t>
      </w:r>
      <w:r>
        <w:rPr>
          <w:rFonts w:hint="eastAsia"/>
          <w:b/>
          <w:vertAlign w:val="superscript"/>
          <w:lang w:val="en-US" w:eastAsia="zh-CN"/>
        </w:rPr>
        <w:t>st</w:t>
      </w:r>
      <w:r w:rsidR="006562AC">
        <w:rPr>
          <w:rFonts w:hint="eastAsia"/>
          <w:b/>
          <w:lang w:val="en-US" w:eastAsia="zh-CN"/>
        </w:rPr>
        <w:t xml:space="preserve"> </w:t>
      </w:r>
      <w:r>
        <w:rPr>
          <w:rFonts w:hint="eastAsia"/>
          <w:b/>
          <w:lang w:val="en-US" w:eastAsia="zh-CN"/>
        </w:rPr>
        <w:t>November</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EF6F36">
        <w:rPr>
          <w:rFonts w:eastAsia="MS Mincho"/>
          <w:b/>
        </w:rPr>
        <w:t>D</w:t>
      </w:r>
      <w:r w:rsidR="00EF6F36">
        <w:rPr>
          <w:rFonts w:eastAsiaTheme="minorEastAsia" w:hint="eastAsia"/>
          <w:b/>
          <w:lang w:eastAsia="zh-CN"/>
        </w:rPr>
        <w:t>iscussion on note for FR1-NTN frequency range for NR Ku band</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7042DA">
        <w:rPr>
          <w:rFonts w:eastAsiaTheme="minorEastAsia" w:hint="eastAsia"/>
          <w:b/>
          <w:lang w:eastAsia="zh-CN"/>
        </w:rPr>
        <w:t>4</w:t>
      </w:r>
      <w:r w:rsidR="009D327B" w:rsidRPr="0063038D">
        <w:rPr>
          <w:rFonts w:eastAsiaTheme="minorEastAsia"/>
          <w:b/>
          <w:lang w:eastAsia="zh-CN"/>
        </w:rPr>
        <w:t>.</w:t>
      </w:r>
      <w:r w:rsidR="007042DA">
        <w:rPr>
          <w:rFonts w:eastAsiaTheme="minorEastAsia" w:hint="eastAsia"/>
          <w:b/>
          <w:lang w:eastAsia="zh-CN"/>
        </w:rPr>
        <w:t>2</w:t>
      </w:r>
      <w:r w:rsidR="00835DFA">
        <w:rPr>
          <w:rFonts w:eastAsiaTheme="minorEastAsia" w:hint="eastAsia"/>
          <w:b/>
          <w:lang w:eastAsia="zh-CN"/>
        </w:rPr>
        <w:t>.7</w:t>
      </w:r>
      <w:r w:rsidR="004F7771">
        <w:rPr>
          <w:rFonts w:eastAsiaTheme="minorEastAsia" w:hint="eastAsia"/>
          <w:b/>
          <w:lang w:eastAsia="zh-CN"/>
        </w:rPr>
        <w:t>.</w:t>
      </w:r>
      <w:r w:rsidR="007042DA">
        <w:rPr>
          <w:rFonts w:eastAsiaTheme="minorEastAsia" w:hint="eastAsia"/>
          <w:b/>
          <w:lang w:eastAsia="zh-CN"/>
        </w:rPr>
        <w:t>1</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824C27">
        <w:rPr>
          <w:rFonts w:hint="eastAsia"/>
          <w:lang w:eastAsia="zh-CN"/>
        </w:rPr>
        <w:t>note for FR1-NTN frequency range</w:t>
      </w:r>
      <w:r w:rsidR="004644FB">
        <w:rPr>
          <w:rFonts w:hint="eastAsia"/>
          <w:lang w:eastAsia="zh-CN"/>
        </w:rPr>
        <w:t xml:space="preserve"> for Ku-band for NR NTN</w:t>
      </w:r>
      <w:r w:rsidR="00AD31E9">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710CE0" w:rsidRDefault="00AD31E9" w:rsidP="0004692F">
      <w:pPr>
        <w:jc w:val="both"/>
        <w:rPr>
          <w:lang w:eastAsia="zh-CN"/>
        </w:rPr>
      </w:pPr>
      <w:r>
        <w:rPr>
          <w:rFonts w:hint="eastAsia"/>
          <w:lang w:eastAsia="zh-CN"/>
        </w:rPr>
        <w:t>The frequency range for TN defined in Table 5.1-1 of TS 38.104 is copied as below:</w:t>
      </w:r>
    </w:p>
    <w:p w:rsidR="00AD31E9" w:rsidRDefault="00AD31E9" w:rsidP="00AD31E9">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51"/>
        <w:gridCol w:w="2977"/>
      </w:tblGrid>
      <w:tr w:rsidR="00AD31E9" w:rsidTr="00BB3D8E">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rsidR="00AD31E9" w:rsidRDefault="00AD31E9" w:rsidP="00BB3D8E">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AD31E9" w:rsidRDefault="00AD31E9" w:rsidP="00BB3D8E">
            <w:pPr>
              <w:pStyle w:val="TAH"/>
            </w:pPr>
            <w:r>
              <w:t xml:space="preserve">Corresponding frequency range </w:t>
            </w:r>
          </w:p>
        </w:tc>
      </w:tr>
      <w:tr w:rsidR="00AD31E9" w:rsidTr="00BB3D8E">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rsidR="00AD31E9" w:rsidRDefault="00AD31E9" w:rsidP="00BB3D8E">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rsidR="00AD31E9" w:rsidRDefault="00AD31E9" w:rsidP="00BB3D8E">
            <w:pPr>
              <w:pStyle w:val="TAC"/>
            </w:pPr>
            <w:r>
              <w:t>4</w:t>
            </w:r>
            <w:r>
              <w:rPr>
                <w:lang w:eastAsia="zh-CN"/>
              </w:rPr>
              <w:t>1</w:t>
            </w:r>
            <w:r>
              <w:t xml:space="preserve">0 MHz – </w:t>
            </w:r>
            <w:r>
              <w:rPr>
                <w:lang w:eastAsia="zh-CN"/>
              </w:rPr>
              <w:t>7125</w:t>
            </w:r>
            <w:r>
              <w:t xml:space="preserve"> MHz</w:t>
            </w:r>
          </w:p>
        </w:tc>
      </w:tr>
      <w:tr w:rsidR="00AD31E9" w:rsidTr="00BB3D8E">
        <w:trPr>
          <w:cantSplit/>
          <w:jc w:val="center"/>
        </w:trPr>
        <w:tc>
          <w:tcPr>
            <w:tcW w:w="1951" w:type="dxa"/>
            <w:tcBorders>
              <w:top w:val="single" w:sz="4" w:space="0" w:color="auto"/>
              <w:left w:val="single" w:sz="4" w:space="0" w:color="auto"/>
              <w:bottom w:val="nil"/>
              <w:right w:val="single" w:sz="4" w:space="0" w:color="auto"/>
            </w:tcBorders>
          </w:tcPr>
          <w:p w:rsidR="00AD31E9" w:rsidRDefault="00AD31E9" w:rsidP="00BB3D8E">
            <w:pPr>
              <w:pStyle w:val="TAC"/>
            </w:pPr>
            <w:r>
              <w:t>FR2</w:t>
            </w:r>
          </w:p>
        </w:tc>
        <w:tc>
          <w:tcPr>
            <w:tcW w:w="1951" w:type="dxa"/>
            <w:tcBorders>
              <w:top w:val="single" w:sz="4" w:space="0" w:color="auto"/>
              <w:left w:val="single" w:sz="4" w:space="0" w:color="auto"/>
              <w:bottom w:val="single" w:sz="4" w:space="0" w:color="auto"/>
              <w:right w:val="single" w:sz="4" w:space="0" w:color="auto"/>
            </w:tcBorders>
            <w:hideMark/>
          </w:tcPr>
          <w:p w:rsidR="00AD31E9" w:rsidRDefault="00AD31E9" w:rsidP="00BB3D8E">
            <w:pPr>
              <w:pStyle w:val="TAC"/>
            </w:pPr>
            <w:r>
              <w:t>FR2-1</w:t>
            </w:r>
          </w:p>
        </w:tc>
        <w:tc>
          <w:tcPr>
            <w:tcW w:w="2977" w:type="dxa"/>
            <w:tcBorders>
              <w:top w:val="single" w:sz="4" w:space="0" w:color="auto"/>
              <w:left w:val="single" w:sz="4" w:space="0" w:color="auto"/>
              <w:bottom w:val="single" w:sz="4" w:space="0" w:color="auto"/>
              <w:right w:val="single" w:sz="4" w:space="0" w:color="auto"/>
            </w:tcBorders>
            <w:hideMark/>
          </w:tcPr>
          <w:p w:rsidR="00AD31E9" w:rsidRDefault="00AD31E9" w:rsidP="00BB3D8E">
            <w:pPr>
              <w:pStyle w:val="TAC"/>
            </w:pPr>
            <w:r>
              <w:t>24250 MHz – 52600 MHz</w:t>
            </w:r>
          </w:p>
        </w:tc>
      </w:tr>
      <w:tr w:rsidR="00AD31E9" w:rsidTr="00BB3D8E">
        <w:trPr>
          <w:cantSplit/>
          <w:jc w:val="center"/>
        </w:trPr>
        <w:tc>
          <w:tcPr>
            <w:tcW w:w="1951" w:type="dxa"/>
            <w:tcBorders>
              <w:top w:val="nil"/>
              <w:left w:val="single" w:sz="4" w:space="0" w:color="auto"/>
              <w:bottom w:val="single" w:sz="4" w:space="0" w:color="auto"/>
              <w:right w:val="single" w:sz="4" w:space="0" w:color="auto"/>
            </w:tcBorders>
          </w:tcPr>
          <w:p w:rsidR="00AD31E9" w:rsidRDefault="00AD31E9" w:rsidP="00BB3D8E">
            <w:pPr>
              <w:pStyle w:val="TAC"/>
            </w:pPr>
          </w:p>
        </w:tc>
        <w:tc>
          <w:tcPr>
            <w:tcW w:w="1951" w:type="dxa"/>
            <w:tcBorders>
              <w:top w:val="single" w:sz="4" w:space="0" w:color="auto"/>
              <w:left w:val="single" w:sz="4" w:space="0" w:color="auto"/>
              <w:bottom w:val="single" w:sz="4" w:space="0" w:color="auto"/>
              <w:right w:val="single" w:sz="4" w:space="0" w:color="auto"/>
            </w:tcBorders>
          </w:tcPr>
          <w:p w:rsidR="00AD31E9" w:rsidRDefault="00AD31E9" w:rsidP="00BB3D8E">
            <w:pPr>
              <w:pStyle w:val="TAC"/>
            </w:pPr>
            <w:r>
              <w:t>FR2-2</w:t>
            </w:r>
          </w:p>
        </w:tc>
        <w:tc>
          <w:tcPr>
            <w:tcW w:w="2977" w:type="dxa"/>
            <w:tcBorders>
              <w:top w:val="single" w:sz="4" w:space="0" w:color="auto"/>
              <w:left w:val="single" w:sz="4" w:space="0" w:color="auto"/>
              <w:bottom w:val="single" w:sz="4" w:space="0" w:color="auto"/>
              <w:right w:val="single" w:sz="4" w:space="0" w:color="auto"/>
            </w:tcBorders>
          </w:tcPr>
          <w:p w:rsidR="00AD31E9" w:rsidRDefault="00AD31E9" w:rsidP="00BB3D8E">
            <w:pPr>
              <w:pStyle w:val="TAC"/>
            </w:pPr>
            <w:r>
              <w:t>52600 MHz – 71000 MHz</w:t>
            </w:r>
          </w:p>
        </w:tc>
      </w:tr>
    </w:tbl>
    <w:p w:rsidR="00AD31E9" w:rsidRDefault="00AD31E9" w:rsidP="0004692F">
      <w:pPr>
        <w:jc w:val="both"/>
        <w:rPr>
          <w:lang w:eastAsia="zh-CN"/>
        </w:rPr>
      </w:pPr>
    </w:p>
    <w:p w:rsidR="00AD31E9" w:rsidRDefault="00AD31E9" w:rsidP="0004692F">
      <w:pPr>
        <w:jc w:val="both"/>
        <w:rPr>
          <w:lang w:eastAsia="zh-CN"/>
        </w:rPr>
      </w:pPr>
      <w:r>
        <w:rPr>
          <w:rFonts w:hint="eastAsia"/>
          <w:lang w:eastAsia="zh-CN"/>
        </w:rPr>
        <w:t xml:space="preserve">The frequency range for NTN defined in Table 5.1-1 of TS 38.108 after introducing Ku-band in endorsed draft CR </w:t>
      </w:r>
      <w:r w:rsidRPr="00AD31E9">
        <w:rPr>
          <w:lang w:eastAsia="zh-CN"/>
        </w:rPr>
        <w:t>R4-2515135</w:t>
      </w:r>
      <w:r w:rsidRPr="00AD31E9">
        <w:rPr>
          <w:rFonts w:hint="eastAsia"/>
          <w:lang w:eastAsia="zh-CN"/>
        </w:rPr>
        <w:t xml:space="preserve"> </w:t>
      </w:r>
      <w:r>
        <w:rPr>
          <w:rFonts w:hint="eastAsia"/>
          <w:lang w:eastAsia="zh-CN"/>
        </w:rPr>
        <w:t>[2] is copied as below:</w:t>
      </w:r>
    </w:p>
    <w:p w:rsidR="00AD31E9" w:rsidRDefault="00AD31E9" w:rsidP="00AD31E9">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AD31E9" w:rsidTr="00BB3D8E">
        <w:trPr>
          <w:cantSplit/>
          <w:jc w:val="center"/>
        </w:trPr>
        <w:tc>
          <w:tcPr>
            <w:tcW w:w="0" w:type="auto"/>
            <w:shd w:val="clear" w:color="auto" w:fill="auto"/>
          </w:tcPr>
          <w:p w:rsidR="00AD31E9" w:rsidRDefault="00AD31E9" w:rsidP="00BB3D8E">
            <w:pPr>
              <w:pStyle w:val="TAH"/>
            </w:pPr>
            <w:r>
              <w:t>Frequency range designation</w:t>
            </w:r>
          </w:p>
        </w:tc>
        <w:tc>
          <w:tcPr>
            <w:tcW w:w="4884" w:type="dxa"/>
            <w:shd w:val="clear" w:color="auto" w:fill="auto"/>
          </w:tcPr>
          <w:p w:rsidR="00AD31E9" w:rsidRDefault="00AD31E9" w:rsidP="00BB3D8E">
            <w:pPr>
              <w:pStyle w:val="TAH"/>
            </w:pPr>
            <w:r>
              <w:t>Corresponding frequency range (MHz)</w:t>
            </w:r>
          </w:p>
        </w:tc>
      </w:tr>
      <w:tr w:rsidR="00AD31E9" w:rsidTr="00BB3D8E">
        <w:trPr>
          <w:cantSplit/>
          <w:jc w:val="center"/>
        </w:trPr>
        <w:tc>
          <w:tcPr>
            <w:tcW w:w="0" w:type="auto"/>
            <w:tcBorders>
              <w:bottom w:val="single" w:sz="2" w:space="0" w:color="000000" w:themeColor="text1"/>
            </w:tcBorders>
            <w:shd w:val="clear" w:color="auto" w:fill="auto"/>
          </w:tcPr>
          <w:p w:rsidR="00AD31E9" w:rsidRDefault="00AD31E9" w:rsidP="00BB3D8E">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rsidR="00AD31E9" w:rsidRDefault="00AD31E9" w:rsidP="00BB3D8E">
            <w:pPr>
              <w:pStyle w:val="TAC"/>
            </w:pPr>
            <w:r>
              <w:t>4</w:t>
            </w:r>
            <w:r>
              <w:rPr>
                <w:lang w:eastAsia="zh-CN"/>
              </w:rPr>
              <w:t>1</w:t>
            </w:r>
            <w:r>
              <w:t xml:space="preserve">0 – </w:t>
            </w:r>
            <w:r>
              <w:rPr>
                <w:lang w:eastAsia="zh-CN"/>
              </w:rPr>
              <w:t>14500</w:t>
            </w:r>
          </w:p>
        </w:tc>
      </w:tr>
      <w:tr w:rsidR="00AD31E9" w:rsidTr="00BB3D8E">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AD31E9" w:rsidRDefault="00AD31E9" w:rsidP="00BB3D8E">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AD31E9" w:rsidRDefault="00AD31E9" w:rsidP="00BB3D8E">
            <w:pPr>
              <w:pStyle w:val="TAC"/>
            </w:pPr>
            <w:r>
              <w:t>10700</w:t>
            </w:r>
            <w:r w:rsidRPr="00174061">
              <w:t xml:space="preserve"> – </w:t>
            </w:r>
            <w:r w:rsidRPr="00174061">
              <w:rPr>
                <w:lang w:eastAsia="zh-CN"/>
              </w:rPr>
              <w:t>30000</w:t>
            </w:r>
            <w:r w:rsidRPr="00174061">
              <w:t xml:space="preserve"> </w:t>
            </w:r>
          </w:p>
        </w:tc>
      </w:tr>
      <w:tr w:rsidR="00AD31E9" w:rsidTr="00BB3D8E">
        <w:trPr>
          <w:cantSplit/>
          <w:jc w:val="center"/>
        </w:trPr>
        <w:tc>
          <w:tcPr>
            <w:tcW w:w="7611" w:type="dxa"/>
            <w:gridSpan w:val="2"/>
            <w:tcBorders>
              <w:top w:val="single" w:sz="2" w:space="0" w:color="000000" w:themeColor="text1"/>
            </w:tcBorders>
            <w:shd w:val="clear" w:color="auto" w:fill="auto"/>
          </w:tcPr>
          <w:p w:rsidR="00AD31E9" w:rsidRPr="00174061" w:rsidRDefault="00AD31E9" w:rsidP="00BB3D8E">
            <w:pPr>
              <w:pStyle w:val="TAN"/>
              <w:rPr>
                <w:lang w:val="en-US"/>
              </w:rPr>
            </w:pPr>
            <w:r w:rsidRPr="00174061">
              <w:rPr>
                <w:lang w:val="en-US"/>
              </w:rPr>
              <w:t>NOTE 1:</w:t>
            </w:r>
            <w:r>
              <w:tab/>
            </w:r>
            <w:r w:rsidRPr="00174061">
              <w:rPr>
                <w:lang w:val="en-US"/>
              </w:rPr>
              <w:t>NTN bands within this frequency range</w:t>
            </w:r>
            <w:r>
              <w:rPr>
                <w:lang w:val="en-US"/>
              </w:rPr>
              <w:t xml:space="preserve"> with band numbering </w:t>
            </w:r>
            <w:r w:rsidRPr="00AE6FF9">
              <w:rPr>
                <w:lang w:val="en-US"/>
              </w:rPr>
              <w:t>less than</w:t>
            </w:r>
            <w:r>
              <w:rPr>
                <w:lang w:val="en-US"/>
              </w:rPr>
              <w:t xml:space="preserve"> or equal to 256</w:t>
            </w:r>
            <w:r w:rsidRPr="00174061">
              <w:rPr>
                <w:lang w:val="en-US"/>
              </w:rPr>
              <w:t xml:space="preserve"> are regarded as a FR1 band when references from other specifications.</w:t>
            </w:r>
          </w:p>
          <w:p w:rsidR="00AD31E9" w:rsidRDefault="00AD31E9" w:rsidP="00BB3D8E">
            <w:pPr>
              <w:pStyle w:val="TAN"/>
            </w:pPr>
            <w:r w:rsidRPr="00174061">
              <w:rPr>
                <w:lang w:val="en-US"/>
              </w:rPr>
              <w:t>NOTE 2:</w:t>
            </w:r>
            <w:r>
              <w:tab/>
            </w:r>
            <w:r w:rsidRPr="00174061">
              <w:rPr>
                <w:lang w:val="en-US"/>
              </w:rPr>
              <w:t xml:space="preserve">NTN bands within this frequency range </w:t>
            </w:r>
            <w:r>
              <w:rPr>
                <w:lang w:val="en-US"/>
              </w:rPr>
              <w:t xml:space="preserve">with band numbering from 257 to 512 </w:t>
            </w:r>
            <w:r w:rsidRPr="00174061">
              <w:rPr>
                <w:lang w:val="en-US"/>
              </w:rPr>
              <w:t>are regarded as a FR2</w:t>
            </w:r>
            <w:r>
              <w:rPr>
                <w:rFonts w:hint="eastAsia"/>
                <w:lang w:val="en-US" w:eastAsia="zh-CN"/>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rsidR="00AD31E9" w:rsidRDefault="00AD31E9" w:rsidP="0004692F">
      <w:pPr>
        <w:jc w:val="both"/>
        <w:rPr>
          <w:lang w:eastAsia="zh-CN"/>
        </w:rPr>
      </w:pPr>
    </w:p>
    <w:p w:rsidR="00AD31E9" w:rsidRDefault="00AD31E9" w:rsidP="00AD31E9">
      <w:pPr>
        <w:jc w:val="both"/>
        <w:rPr>
          <w:bCs/>
          <w:lang w:eastAsia="zh-CN"/>
        </w:rPr>
      </w:pPr>
      <w:r>
        <w:rPr>
          <w:rFonts w:hint="eastAsia"/>
          <w:lang w:eastAsia="zh-CN"/>
        </w:rPr>
        <w:t xml:space="preserve">As above NOTE 1 in Table 5.1-1, the NOTE 1 for FR1-NTN in TS 38.108 indicates that </w:t>
      </w:r>
      <w:r w:rsidRPr="002108C7">
        <w:rPr>
          <w:bCs/>
        </w:rPr>
        <w:t>FR</w:t>
      </w:r>
      <w:r w:rsidRPr="002108C7">
        <w:rPr>
          <w:rFonts w:hint="eastAsia"/>
          <w:bCs/>
          <w:lang w:eastAsia="zh-CN"/>
        </w:rPr>
        <w:t>1</w:t>
      </w:r>
      <w:r w:rsidRPr="002108C7">
        <w:rPr>
          <w:bCs/>
        </w:rPr>
        <w:t>-NTN is regarded as FR</w:t>
      </w:r>
      <w:r w:rsidRPr="002108C7">
        <w:rPr>
          <w:rFonts w:hint="eastAsia"/>
          <w:bCs/>
          <w:lang w:eastAsia="zh-CN"/>
        </w:rPr>
        <w:t>1</w:t>
      </w:r>
      <w:r w:rsidRPr="002108C7">
        <w:rPr>
          <w:bCs/>
        </w:rPr>
        <w:t xml:space="preserve"> when referenced from other specification</w:t>
      </w:r>
      <w:r>
        <w:rPr>
          <w:rFonts w:hint="eastAsia"/>
          <w:bCs/>
          <w:lang w:eastAsia="zh-CN"/>
        </w:rPr>
        <w:t>.</w:t>
      </w:r>
    </w:p>
    <w:p w:rsidR="00AF5DF4" w:rsidRDefault="00275DF6" w:rsidP="00AD31E9">
      <w:pPr>
        <w:jc w:val="both"/>
        <w:rPr>
          <w:lang w:eastAsia="zh-CN"/>
        </w:rPr>
      </w:pPr>
      <w:r>
        <w:rPr>
          <w:rFonts w:hint="eastAsia"/>
          <w:lang w:eastAsia="zh-CN"/>
        </w:rPr>
        <w:t>C</w:t>
      </w:r>
      <w:r w:rsidR="00AD31E9">
        <w:rPr>
          <w:rFonts w:hint="eastAsia"/>
          <w:lang w:eastAsia="zh-CN"/>
        </w:rPr>
        <w:t xml:space="preserve">omparing the corresponding frequency range for FR1 for TN in TS 38.104 and that for FR1-NTN for NTN in TS 38.108, we can find that the </w:t>
      </w:r>
      <w:r w:rsidR="00AD31E9" w:rsidRPr="00824C27">
        <w:rPr>
          <w:lang w:eastAsia="zh-CN"/>
        </w:rPr>
        <w:t xml:space="preserve">FR1-NTN and FR1 </w:t>
      </w:r>
      <w:r w:rsidR="00AD31E9">
        <w:rPr>
          <w:rFonts w:hint="eastAsia"/>
          <w:lang w:eastAsia="zh-CN"/>
        </w:rPr>
        <w:t>isn</w:t>
      </w:r>
      <w:r w:rsidR="00AD31E9">
        <w:rPr>
          <w:lang w:eastAsia="zh-CN"/>
        </w:rPr>
        <w:t>’</w:t>
      </w:r>
      <w:r w:rsidR="00AD31E9">
        <w:rPr>
          <w:rFonts w:hint="eastAsia"/>
          <w:lang w:eastAsia="zh-CN"/>
        </w:rPr>
        <w:t>t</w:t>
      </w:r>
      <w:r w:rsidR="00AD31E9" w:rsidRPr="00824C27">
        <w:rPr>
          <w:lang w:eastAsia="zh-CN"/>
        </w:rPr>
        <w:t xml:space="preserve"> identical</w:t>
      </w:r>
      <w:r w:rsidR="00AD31E9">
        <w:rPr>
          <w:rFonts w:hint="eastAsia"/>
          <w:lang w:eastAsia="zh-CN"/>
        </w:rPr>
        <w:t xml:space="preserve"> due to introduction of Ku-band</w:t>
      </w:r>
      <w:r>
        <w:rPr>
          <w:rFonts w:hint="eastAsia"/>
          <w:lang w:eastAsia="zh-CN"/>
        </w:rPr>
        <w:t>,</w:t>
      </w:r>
      <w:r w:rsidR="00AF5DF4">
        <w:rPr>
          <w:rFonts w:hint="eastAsia"/>
          <w:lang w:eastAsia="zh-CN"/>
        </w:rPr>
        <w:t xml:space="preserve"> so there </w:t>
      </w:r>
      <w:r w:rsidR="000E687A">
        <w:rPr>
          <w:rFonts w:hint="eastAsia"/>
          <w:lang w:eastAsia="zh-CN"/>
        </w:rPr>
        <w:t>may be</w:t>
      </w:r>
      <w:r w:rsidR="00AF5DF4">
        <w:rPr>
          <w:rFonts w:hint="eastAsia"/>
          <w:lang w:eastAsia="zh-CN"/>
        </w:rPr>
        <w:t xml:space="preserve"> </w:t>
      </w:r>
      <w:r w:rsidR="00AF5DF4" w:rsidRPr="00275DF6">
        <w:rPr>
          <w:lang w:eastAsia="zh-CN"/>
        </w:rPr>
        <w:t>ambigu</w:t>
      </w:r>
      <w:r w:rsidR="00AF5DF4">
        <w:rPr>
          <w:rFonts w:hint="eastAsia"/>
          <w:lang w:eastAsia="zh-CN"/>
        </w:rPr>
        <w:t>ous</w:t>
      </w:r>
      <w:r w:rsidR="000E687A">
        <w:rPr>
          <w:rFonts w:hint="eastAsia"/>
          <w:lang w:eastAsia="zh-CN"/>
        </w:rPr>
        <w:t xml:space="preserve"> understanding</w:t>
      </w:r>
      <w:bookmarkStart w:id="2" w:name="_GoBack"/>
      <w:bookmarkEnd w:id="2"/>
      <w:r w:rsidR="00AF5DF4">
        <w:rPr>
          <w:rFonts w:hint="eastAsia"/>
          <w:lang w:eastAsia="zh-CN"/>
        </w:rPr>
        <w:t xml:space="preserve"> for NOTE 1 for FR1-NTN frequency range when </w:t>
      </w:r>
      <w:r w:rsidR="00AF5DF4" w:rsidRPr="002108C7">
        <w:rPr>
          <w:bCs/>
        </w:rPr>
        <w:t>referenced from other specification</w:t>
      </w:r>
      <w:r w:rsidR="00AF5DF4">
        <w:rPr>
          <w:rFonts w:hint="eastAsia"/>
          <w:bCs/>
          <w:lang w:eastAsia="zh-CN"/>
        </w:rPr>
        <w:t>.</w:t>
      </w:r>
    </w:p>
    <w:p w:rsidR="00AF5DF4" w:rsidRDefault="00AF5DF4" w:rsidP="00AD31E9">
      <w:pPr>
        <w:jc w:val="both"/>
        <w:rPr>
          <w:bCs/>
          <w:lang w:eastAsia="zh-CN"/>
        </w:rPr>
      </w:pPr>
      <w:r>
        <w:rPr>
          <w:rFonts w:hint="eastAsia"/>
          <w:lang w:eastAsia="zh-CN"/>
        </w:rPr>
        <w:t>T</w:t>
      </w:r>
      <w:r w:rsidR="00275DF6">
        <w:rPr>
          <w:rFonts w:hint="eastAsia"/>
          <w:lang w:eastAsia="zh-CN"/>
        </w:rPr>
        <w:t xml:space="preserve">he wording </w:t>
      </w:r>
      <w:r w:rsidR="00275DF6">
        <w:rPr>
          <w:lang w:eastAsia="zh-CN"/>
        </w:rPr>
        <w:t>“</w:t>
      </w:r>
      <w:r w:rsidR="00275DF6">
        <w:rPr>
          <w:lang w:val="en-US"/>
        </w:rPr>
        <w:t>unless otherwise stated</w:t>
      </w:r>
      <w:r w:rsidR="00275DF6">
        <w:rPr>
          <w:lang w:eastAsia="zh-CN"/>
        </w:rPr>
        <w:t>”</w:t>
      </w:r>
      <w:r w:rsidR="00275DF6">
        <w:rPr>
          <w:rFonts w:hint="eastAsia"/>
          <w:lang w:eastAsia="zh-CN"/>
        </w:rPr>
        <w:t xml:space="preserve"> in Note 2 for FR2-NTN can avoid </w:t>
      </w:r>
      <w:r w:rsidR="00F2272A" w:rsidRPr="00F2272A">
        <w:rPr>
          <w:lang w:eastAsia="zh-CN"/>
        </w:rPr>
        <w:t>ambiguous understanding</w:t>
      </w:r>
      <w:r w:rsidR="00275DF6">
        <w:rPr>
          <w:rFonts w:hint="eastAsia"/>
          <w:lang w:eastAsia="zh-CN"/>
        </w:rPr>
        <w:t xml:space="preserve"> when </w:t>
      </w:r>
      <w:r w:rsidR="00275DF6" w:rsidRPr="002108C7">
        <w:rPr>
          <w:bCs/>
        </w:rPr>
        <w:t>referenced from other specification</w:t>
      </w:r>
      <w:r w:rsidR="00275DF6">
        <w:rPr>
          <w:rFonts w:hint="eastAsia"/>
          <w:bCs/>
          <w:lang w:eastAsia="zh-CN"/>
        </w:rPr>
        <w:t>.</w:t>
      </w:r>
      <w:r>
        <w:rPr>
          <w:rFonts w:hint="eastAsia"/>
          <w:bCs/>
          <w:lang w:eastAsia="zh-CN"/>
        </w:rPr>
        <w:t xml:space="preserve"> S</w:t>
      </w:r>
      <w:r w:rsidR="00275DF6">
        <w:rPr>
          <w:rFonts w:hint="eastAsia"/>
          <w:bCs/>
          <w:lang w:eastAsia="zh-CN"/>
        </w:rPr>
        <w:t>o,</w:t>
      </w:r>
      <w:r>
        <w:rPr>
          <w:rFonts w:hint="eastAsia"/>
          <w:bCs/>
          <w:lang w:eastAsia="zh-CN"/>
        </w:rPr>
        <w:t xml:space="preserve"> it is reasonable to add </w:t>
      </w:r>
      <w:r>
        <w:rPr>
          <w:rFonts w:hint="eastAsia"/>
          <w:lang w:eastAsia="zh-CN"/>
        </w:rPr>
        <w:t xml:space="preserve">wording </w:t>
      </w:r>
      <w:r>
        <w:rPr>
          <w:lang w:eastAsia="zh-CN"/>
        </w:rPr>
        <w:t>“</w:t>
      </w:r>
      <w:r>
        <w:rPr>
          <w:lang w:val="en-US"/>
        </w:rPr>
        <w:t>unless otherwise stated</w:t>
      </w:r>
      <w:r>
        <w:rPr>
          <w:lang w:eastAsia="zh-CN"/>
        </w:rPr>
        <w:t>”</w:t>
      </w:r>
      <w:r>
        <w:rPr>
          <w:rFonts w:hint="eastAsia"/>
          <w:lang w:eastAsia="zh-CN"/>
        </w:rPr>
        <w:t xml:space="preserve"> in Note 1</w:t>
      </w:r>
      <w:r>
        <w:rPr>
          <w:rFonts w:hint="eastAsia"/>
          <w:bCs/>
          <w:lang w:eastAsia="zh-CN"/>
        </w:rPr>
        <w:t xml:space="preserve"> for FR1-NTN to avoid </w:t>
      </w:r>
      <w:r w:rsidR="00F2272A" w:rsidRPr="00F2272A">
        <w:rPr>
          <w:bCs/>
          <w:lang w:eastAsia="zh-CN"/>
        </w:rPr>
        <w:t>ambiguous understanding</w:t>
      </w:r>
      <w:r>
        <w:rPr>
          <w:rFonts w:hint="eastAsia"/>
          <w:bCs/>
          <w:lang w:eastAsia="zh-CN"/>
        </w:rPr>
        <w:t xml:space="preserve"> as below:</w:t>
      </w:r>
    </w:p>
    <w:p w:rsidR="00AF5DF4" w:rsidRDefault="00AF5DF4" w:rsidP="00AF5DF4">
      <w:pPr>
        <w:pStyle w:val="TH"/>
      </w:pPr>
      <w:r>
        <w:lastRenderedPageBreak/>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AF5DF4" w:rsidTr="00BB3D8E">
        <w:trPr>
          <w:cantSplit/>
          <w:jc w:val="center"/>
        </w:trPr>
        <w:tc>
          <w:tcPr>
            <w:tcW w:w="0" w:type="auto"/>
            <w:shd w:val="clear" w:color="auto" w:fill="auto"/>
          </w:tcPr>
          <w:p w:rsidR="00AF5DF4" w:rsidRDefault="00AF5DF4" w:rsidP="00BB3D8E">
            <w:pPr>
              <w:pStyle w:val="TAH"/>
            </w:pPr>
            <w:r>
              <w:t>Frequency range designation</w:t>
            </w:r>
          </w:p>
        </w:tc>
        <w:tc>
          <w:tcPr>
            <w:tcW w:w="4884" w:type="dxa"/>
            <w:shd w:val="clear" w:color="auto" w:fill="auto"/>
          </w:tcPr>
          <w:p w:rsidR="00AF5DF4" w:rsidRDefault="00AF5DF4" w:rsidP="00BB3D8E">
            <w:pPr>
              <w:pStyle w:val="TAH"/>
            </w:pPr>
            <w:r>
              <w:t>Corresponding frequency range (MHz)</w:t>
            </w:r>
          </w:p>
        </w:tc>
      </w:tr>
      <w:tr w:rsidR="00AF5DF4" w:rsidTr="00BB3D8E">
        <w:trPr>
          <w:cantSplit/>
          <w:jc w:val="center"/>
        </w:trPr>
        <w:tc>
          <w:tcPr>
            <w:tcW w:w="0" w:type="auto"/>
            <w:tcBorders>
              <w:bottom w:val="single" w:sz="2" w:space="0" w:color="000000" w:themeColor="text1"/>
            </w:tcBorders>
            <w:shd w:val="clear" w:color="auto" w:fill="auto"/>
          </w:tcPr>
          <w:p w:rsidR="00AF5DF4" w:rsidRDefault="00AF5DF4" w:rsidP="00BB3D8E">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rsidR="00AF5DF4" w:rsidRDefault="00AF5DF4" w:rsidP="00BB3D8E">
            <w:pPr>
              <w:pStyle w:val="TAC"/>
            </w:pPr>
            <w:r>
              <w:t>4</w:t>
            </w:r>
            <w:r>
              <w:rPr>
                <w:lang w:eastAsia="zh-CN"/>
              </w:rPr>
              <w:t>1</w:t>
            </w:r>
            <w:r>
              <w:t xml:space="preserve">0 – </w:t>
            </w:r>
            <w:r>
              <w:rPr>
                <w:lang w:eastAsia="zh-CN"/>
              </w:rPr>
              <w:t>14500</w:t>
            </w:r>
          </w:p>
        </w:tc>
      </w:tr>
      <w:tr w:rsidR="00AF5DF4" w:rsidTr="00BB3D8E">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AF5DF4" w:rsidRDefault="00AF5DF4" w:rsidP="00BB3D8E">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AF5DF4" w:rsidRDefault="00AF5DF4" w:rsidP="00BB3D8E">
            <w:pPr>
              <w:pStyle w:val="TAC"/>
            </w:pPr>
            <w:r>
              <w:t>10700</w:t>
            </w:r>
            <w:r w:rsidRPr="00174061">
              <w:t xml:space="preserve"> – </w:t>
            </w:r>
            <w:r w:rsidRPr="00174061">
              <w:rPr>
                <w:lang w:eastAsia="zh-CN"/>
              </w:rPr>
              <w:t>30000</w:t>
            </w:r>
            <w:r w:rsidRPr="00174061">
              <w:t xml:space="preserve"> </w:t>
            </w:r>
          </w:p>
        </w:tc>
      </w:tr>
      <w:tr w:rsidR="00AF5DF4" w:rsidTr="00BB3D8E">
        <w:trPr>
          <w:cantSplit/>
          <w:jc w:val="center"/>
        </w:trPr>
        <w:tc>
          <w:tcPr>
            <w:tcW w:w="7611" w:type="dxa"/>
            <w:gridSpan w:val="2"/>
            <w:tcBorders>
              <w:top w:val="single" w:sz="2" w:space="0" w:color="000000" w:themeColor="text1"/>
            </w:tcBorders>
            <w:shd w:val="clear" w:color="auto" w:fill="auto"/>
          </w:tcPr>
          <w:p w:rsidR="00AF5DF4" w:rsidRPr="00174061" w:rsidRDefault="00AF5DF4" w:rsidP="00BB3D8E">
            <w:pPr>
              <w:pStyle w:val="TAN"/>
              <w:rPr>
                <w:lang w:val="en-US"/>
              </w:rPr>
            </w:pPr>
            <w:r w:rsidRPr="00174061">
              <w:rPr>
                <w:lang w:val="en-US"/>
              </w:rPr>
              <w:t>NOTE 1:</w:t>
            </w:r>
            <w:r>
              <w:tab/>
            </w:r>
            <w:r w:rsidRPr="00174061">
              <w:rPr>
                <w:lang w:val="en-US"/>
              </w:rPr>
              <w:t>NTN bands within this frequency range</w:t>
            </w:r>
            <w:r>
              <w:rPr>
                <w:lang w:val="en-US"/>
              </w:rPr>
              <w:t xml:space="preserve"> with band numbering </w:t>
            </w:r>
            <w:r w:rsidRPr="00AE6FF9">
              <w:rPr>
                <w:lang w:val="en-US"/>
              </w:rPr>
              <w:t>less than</w:t>
            </w:r>
            <w:r>
              <w:rPr>
                <w:lang w:val="en-US"/>
              </w:rPr>
              <w:t xml:space="preserve"> or equal to 256</w:t>
            </w:r>
            <w:r w:rsidRPr="00174061">
              <w:rPr>
                <w:lang w:val="en-US"/>
              </w:rPr>
              <w:t xml:space="preserve"> are regarded as a FR1 band when references from other specifications</w:t>
            </w:r>
            <w:r>
              <w:rPr>
                <w:rFonts w:hint="eastAsia"/>
                <w:lang w:val="en-US" w:eastAsia="zh-CN"/>
              </w:rPr>
              <w:t xml:space="preserve"> </w:t>
            </w:r>
            <w:r w:rsidRPr="00AF5DF4">
              <w:rPr>
                <w:highlight w:val="yellow"/>
                <w:lang w:val="en-US"/>
              </w:rPr>
              <w:t>unless otherwise stated</w:t>
            </w:r>
            <w:r w:rsidRPr="00174061">
              <w:rPr>
                <w:lang w:val="en-US"/>
              </w:rPr>
              <w:t>.</w:t>
            </w:r>
          </w:p>
          <w:p w:rsidR="00AF5DF4" w:rsidRDefault="00AF5DF4" w:rsidP="00BB3D8E">
            <w:pPr>
              <w:pStyle w:val="TAN"/>
            </w:pPr>
            <w:r w:rsidRPr="00174061">
              <w:rPr>
                <w:lang w:val="en-US"/>
              </w:rPr>
              <w:t>NOTE 2:</w:t>
            </w:r>
            <w:r>
              <w:tab/>
            </w:r>
            <w:r w:rsidRPr="00174061">
              <w:rPr>
                <w:lang w:val="en-US"/>
              </w:rPr>
              <w:t xml:space="preserve">NTN bands within this frequency range </w:t>
            </w:r>
            <w:r>
              <w:rPr>
                <w:lang w:val="en-US"/>
              </w:rPr>
              <w:t xml:space="preserve">with band numbering from 257 to 512 </w:t>
            </w:r>
            <w:r w:rsidRPr="00174061">
              <w:rPr>
                <w:lang w:val="en-US"/>
              </w:rPr>
              <w:t>are regarded as a FR2</w:t>
            </w:r>
            <w:r>
              <w:rPr>
                <w:rFonts w:hint="eastAsia"/>
                <w:lang w:val="en-US" w:eastAsia="zh-CN"/>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rsidR="00275DF6" w:rsidRDefault="00275DF6" w:rsidP="00AD31E9">
      <w:pPr>
        <w:jc w:val="both"/>
        <w:rPr>
          <w:lang w:eastAsia="zh-CN"/>
        </w:rPr>
      </w:pPr>
    </w:p>
    <w:p w:rsidR="00275DF6" w:rsidRDefault="00AF5DF4" w:rsidP="00AD31E9">
      <w:pPr>
        <w:jc w:val="both"/>
        <w:rPr>
          <w:lang w:eastAsia="zh-CN"/>
        </w:rPr>
      </w:pPr>
      <w:r>
        <w:rPr>
          <w:lang w:eastAsia="zh-CN"/>
        </w:rPr>
        <w:t>S</w:t>
      </w:r>
      <w:r>
        <w:rPr>
          <w:rFonts w:hint="eastAsia"/>
          <w:lang w:eastAsia="zh-CN"/>
        </w:rPr>
        <w:t>o, we propose,</w:t>
      </w:r>
    </w:p>
    <w:p w:rsidR="00AF5DF4" w:rsidRPr="00AF5DF4" w:rsidRDefault="00AF5DF4" w:rsidP="00AD31E9">
      <w:pPr>
        <w:jc w:val="both"/>
        <w:rPr>
          <w:b/>
          <w:lang w:eastAsia="zh-CN"/>
        </w:rPr>
      </w:pPr>
      <w:r w:rsidRPr="00AF5DF4">
        <w:rPr>
          <w:rFonts w:hint="eastAsia"/>
          <w:b/>
          <w:lang w:eastAsia="zh-CN"/>
        </w:rPr>
        <w:t xml:space="preserve">Proposal 1: </w:t>
      </w:r>
      <w:r w:rsidR="00F03A35" w:rsidRPr="00F03A35">
        <w:rPr>
          <w:b/>
          <w:lang w:eastAsia="zh-CN"/>
        </w:rPr>
        <w:t>Add “unless otherwise stated” to NOTE 1 for FR1-NTN</w:t>
      </w:r>
      <w:r w:rsidR="008C073C">
        <w:rPr>
          <w:rFonts w:hint="eastAsia"/>
          <w:b/>
          <w:lang w:eastAsia="zh-CN"/>
        </w:rPr>
        <w:t xml:space="preserve"> to </w:t>
      </w:r>
      <w:r w:rsidR="00F03A35" w:rsidRPr="00F03A35">
        <w:rPr>
          <w:b/>
          <w:lang w:eastAsia="zh-CN"/>
        </w:rPr>
        <w:t>follow the treatment in Note 2 for FR2-NTN</w:t>
      </w:r>
      <w:r w:rsidRPr="00AF5DF4">
        <w:rPr>
          <w:rFonts w:hint="eastAsia"/>
          <w:b/>
          <w:bCs/>
          <w:lang w:eastAsia="zh-CN"/>
        </w:rPr>
        <w:t>.</w:t>
      </w:r>
    </w:p>
    <w:p w:rsidR="00AF5DF4" w:rsidRDefault="00AF5DF4" w:rsidP="00AF5DF4">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AF5DF4" w:rsidTr="00BB3D8E">
        <w:trPr>
          <w:cantSplit/>
          <w:jc w:val="center"/>
        </w:trPr>
        <w:tc>
          <w:tcPr>
            <w:tcW w:w="0" w:type="auto"/>
            <w:shd w:val="clear" w:color="auto" w:fill="auto"/>
          </w:tcPr>
          <w:p w:rsidR="00AF5DF4" w:rsidRDefault="00AF5DF4" w:rsidP="00BB3D8E">
            <w:pPr>
              <w:pStyle w:val="TAH"/>
            </w:pPr>
            <w:r>
              <w:t>Frequency range designation</w:t>
            </w:r>
          </w:p>
        </w:tc>
        <w:tc>
          <w:tcPr>
            <w:tcW w:w="4884" w:type="dxa"/>
            <w:shd w:val="clear" w:color="auto" w:fill="auto"/>
          </w:tcPr>
          <w:p w:rsidR="00AF5DF4" w:rsidRDefault="00AF5DF4" w:rsidP="00BB3D8E">
            <w:pPr>
              <w:pStyle w:val="TAH"/>
            </w:pPr>
            <w:r>
              <w:t>Corresponding frequency range (MHz)</w:t>
            </w:r>
          </w:p>
        </w:tc>
      </w:tr>
      <w:tr w:rsidR="00AF5DF4" w:rsidTr="00BB3D8E">
        <w:trPr>
          <w:cantSplit/>
          <w:jc w:val="center"/>
        </w:trPr>
        <w:tc>
          <w:tcPr>
            <w:tcW w:w="0" w:type="auto"/>
            <w:tcBorders>
              <w:bottom w:val="single" w:sz="2" w:space="0" w:color="000000" w:themeColor="text1"/>
            </w:tcBorders>
            <w:shd w:val="clear" w:color="auto" w:fill="auto"/>
          </w:tcPr>
          <w:p w:rsidR="00AF5DF4" w:rsidRDefault="00AF5DF4" w:rsidP="00BB3D8E">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rsidR="00AF5DF4" w:rsidRDefault="00AF5DF4" w:rsidP="00BB3D8E">
            <w:pPr>
              <w:pStyle w:val="TAC"/>
            </w:pPr>
            <w:r>
              <w:t>4</w:t>
            </w:r>
            <w:r>
              <w:rPr>
                <w:lang w:eastAsia="zh-CN"/>
              </w:rPr>
              <w:t>1</w:t>
            </w:r>
            <w:r>
              <w:t xml:space="preserve">0 – </w:t>
            </w:r>
            <w:r>
              <w:rPr>
                <w:lang w:eastAsia="zh-CN"/>
              </w:rPr>
              <w:t>14500</w:t>
            </w:r>
          </w:p>
        </w:tc>
      </w:tr>
      <w:tr w:rsidR="00AF5DF4" w:rsidTr="00BB3D8E">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AF5DF4" w:rsidRDefault="00AF5DF4" w:rsidP="00BB3D8E">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AF5DF4" w:rsidRDefault="00AF5DF4" w:rsidP="00BB3D8E">
            <w:pPr>
              <w:pStyle w:val="TAC"/>
            </w:pPr>
            <w:r>
              <w:t>10700</w:t>
            </w:r>
            <w:r w:rsidRPr="00174061">
              <w:t xml:space="preserve"> – </w:t>
            </w:r>
            <w:r w:rsidRPr="00174061">
              <w:rPr>
                <w:lang w:eastAsia="zh-CN"/>
              </w:rPr>
              <w:t>30000</w:t>
            </w:r>
            <w:r w:rsidRPr="00174061">
              <w:t xml:space="preserve"> </w:t>
            </w:r>
          </w:p>
        </w:tc>
      </w:tr>
      <w:tr w:rsidR="00AF5DF4" w:rsidTr="00BB3D8E">
        <w:trPr>
          <w:cantSplit/>
          <w:jc w:val="center"/>
        </w:trPr>
        <w:tc>
          <w:tcPr>
            <w:tcW w:w="7611" w:type="dxa"/>
            <w:gridSpan w:val="2"/>
            <w:tcBorders>
              <w:top w:val="single" w:sz="2" w:space="0" w:color="000000" w:themeColor="text1"/>
            </w:tcBorders>
            <w:shd w:val="clear" w:color="auto" w:fill="auto"/>
          </w:tcPr>
          <w:p w:rsidR="00AF5DF4" w:rsidRPr="00174061" w:rsidRDefault="00AF5DF4" w:rsidP="00BB3D8E">
            <w:pPr>
              <w:pStyle w:val="TAN"/>
              <w:rPr>
                <w:lang w:val="en-US"/>
              </w:rPr>
            </w:pPr>
            <w:r w:rsidRPr="00174061">
              <w:rPr>
                <w:lang w:val="en-US"/>
              </w:rPr>
              <w:t>NOTE 1:</w:t>
            </w:r>
            <w:r>
              <w:tab/>
            </w:r>
            <w:r w:rsidRPr="00174061">
              <w:rPr>
                <w:lang w:val="en-US"/>
              </w:rPr>
              <w:t>NTN bands within this frequency range</w:t>
            </w:r>
            <w:r>
              <w:rPr>
                <w:lang w:val="en-US"/>
              </w:rPr>
              <w:t xml:space="preserve"> with band numbering </w:t>
            </w:r>
            <w:r w:rsidRPr="00AE6FF9">
              <w:rPr>
                <w:lang w:val="en-US"/>
              </w:rPr>
              <w:t>less than</w:t>
            </w:r>
            <w:r>
              <w:rPr>
                <w:lang w:val="en-US"/>
              </w:rPr>
              <w:t xml:space="preserve"> or equal to 256</w:t>
            </w:r>
            <w:r w:rsidRPr="00174061">
              <w:rPr>
                <w:lang w:val="en-US"/>
              </w:rPr>
              <w:t xml:space="preserve"> are regarded as a FR1 band when references from other specifications</w:t>
            </w:r>
            <w:r>
              <w:rPr>
                <w:rFonts w:hint="eastAsia"/>
                <w:lang w:val="en-US" w:eastAsia="zh-CN"/>
              </w:rPr>
              <w:t xml:space="preserve"> </w:t>
            </w:r>
            <w:r w:rsidRPr="00AF5DF4">
              <w:rPr>
                <w:highlight w:val="yellow"/>
                <w:lang w:val="en-US"/>
              </w:rPr>
              <w:t>unless otherwise stated</w:t>
            </w:r>
            <w:r w:rsidRPr="00174061">
              <w:rPr>
                <w:lang w:val="en-US"/>
              </w:rPr>
              <w:t>.</w:t>
            </w:r>
          </w:p>
          <w:p w:rsidR="00AF5DF4" w:rsidRDefault="00AF5DF4" w:rsidP="00BB3D8E">
            <w:pPr>
              <w:pStyle w:val="TAN"/>
            </w:pPr>
            <w:r w:rsidRPr="00174061">
              <w:rPr>
                <w:lang w:val="en-US"/>
              </w:rPr>
              <w:t>NOTE 2:</w:t>
            </w:r>
            <w:r>
              <w:tab/>
            </w:r>
            <w:r w:rsidRPr="00174061">
              <w:rPr>
                <w:lang w:val="en-US"/>
              </w:rPr>
              <w:t xml:space="preserve">NTN bands within this frequency range </w:t>
            </w:r>
            <w:r>
              <w:rPr>
                <w:lang w:val="en-US"/>
              </w:rPr>
              <w:t xml:space="preserve">with band numbering from 257 to 512 </w:t>
            </w:r>
            <w:r w:rsidRPr="00174061">
              <w:rPr>
                <w:lang w:val="en-US"/>
              </w:rPr>
              <w:t>are regarded as a FR2</w:t>
            </w:r>
            <w:r>
              <w:rPr>
                <w:rFonts w:hint="eastAsia"/>
                <w:lang w:val="en-US" w:eastAsia="zh-CN"/>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rsidR="00AD31E9" w:rsidRPr="00AF5DF4" w:rsidRDefault="00AD31E9" w:rsidP="00710CE0">
      <w:pPr>
        <w:jc w:val="both"/>
        <w:rPr>
          <w:lang w:eastAsia="zh-CN"/>
        </w:rPr>
      </w:pPr>
    </w:p>
    <w:p w:rsidR="00AD31E9" w:rsidRDefault="00AD31E9" w:rsidP="00710CE0">
      <w:pPr>
        <w:jc w:val="both"/>
        <w:rPr>
          <w:lang w:eastAsia="zh-CN"/>
        </w:rPr>
      </w:pPr>
    </w:p>
    <w:p w:rsidR="00570600" w:rsidRPr="00C47E44" w:rsidRDefault="00570600" w:rsidP="00570600">
      <w:pPr>
        <w:jc w:val="both"/>
        <w:rPr>
          <w:lang w:eastAsia="zh-CN"/>
        </w:rPr>
      </w:pPr>
      <w:r>
        <w:rPr>
          <w:rFonts w:hint="eastAsia"/>
          <w:lang w:eastAsia="zh-CN"/>
        </w:rPr>
        <w:t>Based on above proposals, two draft CR</w:t>
      </w:r>
      <w:r w:rsidR="00782771">
        <w:rPr>
          <w:rFonts w:hint="eastAsia"/>
          <w:lang w:eastAsia="zh-CN"/>
        </w:rPr>
        <w:t xml:space="preserve"> </w:t>
      </w:r>
      <w:r>
        <w:rPr>
          <w:rFonts w:hint="eastAsia"/>
          <w:lang w:eastAsia="zh-CN"/>
        </w:rPr>
        <w:t>[</w:t>
      </w:r>
      <w:r w:rsidR="00AF5DF4">
        <w:rPr>
          <w:rFonts w:hint="eastAsia"/>
          <w:lang w:eastAsia="zh-CN"/>
        </w:rPr>
        <w:t>2</w:t>
      </w:r>
      <w:proofErr w:type="gramStart"/>
      <w:r>
        <w:rPr>
          <w:rFonts w:hint="eastAsia"/>
          <w:lang w:eastAsia="zh-CN"/>
        </w:rPr>
        <w:t>,</w:t>
      </w:r>
      <w:r w:rsidR="00AF5DF4">
        <w:rPr>
          <w:rFonts w:hint="eastAsia"/>
          <w:lang w:eastAsia="zh-CN"/>
        </w:rPr>
        <w:t>3</w:t>
      </w:r>
      <w:proofErr w:type="gramEnd"/>
      <w:r>
        <w:rPr>
          <w:rFonts w:hint="eastAsia"/>
          <w:lang w:eastAsia="zh-CN"/>
        </w:rPr>
        <w:t>] for</w:t>
      </w:r>
      <w:r>
        <w:t xml:space="preserve"> </w:t>
      </w:r>
      <w:r>
        <w:rPr>
          <w:rFonts w:hint="eastAsia"/>
          <w:lang w:eastAsia="zh-CN"/>
        </w:rPr>
        <w:t xml:space="preserve">TS 38.101-5 and </w:t>
      </w:r>
      <w:r>
        <w:t>TS 38.108</w:t>
      </w:r>
      <w:r>
        <w:rPr>
          <w:rFonts w:hint="eastAsia"/>
          <w:lang w:eastAsia="zh-CN"/>
        </w:rPr>
        <w:t xml:space="preserve">  for </w:t>
      </w:r>
      <w:r w:rsidR="00776C2B" w:rsidRPr="00534C1C">
        <w:rPr>
          <w:lang w:eastAsia="zh-CN"/>
        </w:rPr>
        <w:t>FR1-NTN frequency range for NR NTN Ku band</w:t>
      </w:r>
      <w:r>
        <w:rPr>
          <w:rFonts w:hint="eastAsia"/>
          <w:lang w:eastAsia="zh-CN"/>
        </w:rPr>
        <w:t xml:space="preserve"> </w:t>
      </w:r>
      <w:r w:rsidR="00782771">
        <w:rPr>
          <w:rFonts w:hint="eastAsia"/>
          <w:lang w:eastAsia="zh-CN"/>
        </w:rPr>
        <w:t>are</w:t>
      </w:r>
      <w:r>
        <w:rPr>
          <w:rFonts w:hint="eastAsia"/>
          <w:lang w:eastAsia="zh-CN"/>
        </w:rPr>
        <w:t xml:space="preserve"> provided for approval.</w:t>
      </w:r>
    </w:p>
    <w:p w:rsidR="00D72BF6" w:rsidRPr="00782771" w:rsidRDefault="00D72BF6" w:rsidP="0004692F">
      <w:pPr>
        <w:jc w:val="both"/>
        <w:rPr>
          <w:lang w:eastAsia="zh-CN"/>
        </w:rPr>
      </w:pPr>
    </w:p>
    <w:p w:rsidR="00A71E51" w:rsidRPr="00B847C5"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8A5610">
        <w:rPr>
          <w:rFonts w:hint="eastAsia"/>
          <w:lang w:eastAsia="zh-CN"/>
        </w:rPr>
        <w:t>system parameters</w:t>
      </w:r>
      <w:r w:rsidR="00532CAA">
        <w:rPr>
          <w:rFonts w:hint="eastAsia"/>
          <w:lang w:eastAsia="zh-CN"/>
        </w:rPr>
        <w:t xml:space="preserve"> for Ku-band for NR NTN</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776C2B" w:rsidRPr="00AF5DF4" w:rsidRDefault="00776C2B" w:rsidP="00776C2B">
      <w:pPr>
        <w:jc w:val="both"/>
        <w:rPr>
          <w:b/>
          <w:lang w:eastAsia="zh-CN"/>
        </w:rPr>
      </w:pPr>
      <w:r w:rsidRPr="00AF5DF4">
        <w:rPr>
          <w:rFonts w:hint="eastAsia"/>
          <w:b/>
          <w:lang w:eastAsia="zh-CN"/>
        </w:rPr>
        <w:t xml:space="preserve">Proposal 1: </w:t>
      </w:r>
      <w:r w:rsidR="00F03A35" w:rsidRPr="00F03A35">
        <w:rPr>
          <w:b/>
          <w:lang w:eastAsia="zh-CN"/>
        </w:rPr>
        <w:t>Add “unless otherwise stated” to NOTE 1 for FR1-NTN</w:t>
      </w:r>
      <w:r w:rsidR="008C073C">
        <w:rPr>
          <w:rFonts w:hint="eastAsia"/>
          <w:b/>
          <w:lang w:eastAsia="zh-CN"/>
        </w:rPr>
        <w:t xml:space="preserve"> to </w:t>
      </w:r>
      <w:r w:rsidR="00F03A35" w:rsidRPr="00F03A35">
        <w:rPr>
          <w:b/>
          <w:lang w:eastAsia="zh-CN"/>
        </w:rPr>
        <w:t>follow the treatment in Note 2 for FR2-NTN</w:t>
      </w:r>
      <w:r w:rsidRPr="00AF5DF4">
        <w:rPr>
          <w:rFonts w:hint="eastAsia"/>
          <w:b/>
          <w:bCs/>
          <w:lang w:eastAsia="zh-CN"/>
        </w:rPr>
        <w:t>.</w:t>
      </w:r>
    </w:p>
    <w:p w:rsidR="00776C2B" w:rsidRDefault="00776C2B" w:rsidP="00776C2B">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776C2B" w:rsidTr="00BB3D8E">
        <w:trPr>
          <w:cantSplit/>
          <w:jc w:val="center"/>
        </w:trPr>
        <w:tc>
          <w:tcPr>
            <w:tcW w:w="0" w:type="auto"/>
            <w:shd w:val="clear" w:color="auto" w:fill="auto"/>
          </w:tcPr>
          <w:p w:rsidR="00776C2B" w:rsidRDefault="00776C2B" w:rsidP="00BB3D8E">
            <w:pPr>
              <w:pStyle w:val="TAH"/>
            </w:pPr>
            <w:r>
              <w:t>Frequency range designation</w:t>
            </w:r>
          </w:p>
        </w:tc>
        <w:tc>
          <w:tcPr>
            <w:tcW w:w="4884" w:type="dxa"/>
            <w:shd w:val="clear" w:color="auto" w:fill="auto"/>
          </w:tcPr>
          <w:p w:rsidR="00776C2B" w:rsidRDefault="00776C2B" w:rsidP="00BB3D8E">
            <w:pPr>
              <w:pStyle w:val="TAH"/>
            </w:pPr>
            <w:r>
              <w:t>Corresponding frequency range (MHz)</w:t>
            </w:r>
          </w:p>
        </w:tc>
      </w:tr>
      <w:tr w:rsidR="00776C2B" w:rsidTr="00BB3D8E">
        <w:trPr>
          <w:cantSplit/>
          <w:jc w:val="center"/>
        </w:trPr>
        <w:tc>
          <w:tcPr>
            <w:tcW w:w="0" w:type="auto"/>
            <w:tcBorders>
              <w:bottom w:val="single" w:sz="2" w:space="0" w:color="000000" w:themeColor="text1"/>
            </w:tcBorders>
            <w:shd w:val="clear" w:color="auto" w:fill="auto"/>
          </w:tcPr>
          <w:p w:rsidR="00776C2B" w:rsidRDefault="00776C2B" w:rsidP="00BB3D8E">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rsidR="00776C2B" w:rsidRDefault="00776C2B" w:rsidP="00BB3D8E">
            <w:pPr>
              <w:pStyle w:val="TAC"/>
            </w:pPr>
            <w:r>
              <w:t>4</w:t>
            </w:r>
            <w:r>
              <w:rPr>
                <w:lang w:eastAsia="zh-CN"/>
              </w:rPr>
              <w:t>1</w:t>
            </w:r>
            <w:r>
              <w:t xml:space="preserve">0 – </w:t>
            </w:r>
            <w:r>
              <w:rPr>
                <w:lang w:eastAsia="zh-CN"/>
              </w:rPr>
              <w:t>14500</w:t>
            </w:r>
          </w:p>
        </w:tc>
      </w:tr>
      <w:tr w:rsidR="00776C2B" w:rsidTr="00BB3D8E">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776C2B" w:rsidRDefault="00776C2B" w:rsidP="00BB3D8E">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rsidR="00776C2B" w:rsidRDefault="00776C2B" w:rsidP="00BB3D8E">
            <w:pPr>
              <w:pStyle w:val="TAC"/>
            </w:pPr>
            <w:r>
              <w:t>10700</w:t>
            </w:r>
            <w:r w:rsidRPr="00174061">
              <w:t xml:space="preserve"> – </w:t>
            </w:r>
            <w:r w:rsidRPr="00174061">
              <w:rPr>
                <w:lang w:eastAsia="zh-CN"/>
              </w:rPr>
              <w:t>30000</w:t>
            </w:r>
            <w:r w:rsidRPr="00174061">
              <w:t xml:space="preserve"> </w:t>
            </w:r>
          </w:p>
        </w:tc>
      </w:tr>
      <w:tr w:rsidR="00776C2B" w:rsidTr="00BB3D8E">
        <w:trPr>
          <w:cantSplit/>
          <w:jc w:val="center"/>
        </w:trPr>
        <w:tc>
          <w:tcPr>
            <w:tcW w:w="7611" w:type="dxa"/>
            <w:gridSpan w:val="2"/>
            <w:tcBorders>
              <w:top w:val="single" w:sz="2" w:space="0" w:color="000000" w:themeColor="text1"/>
            </w:tcBorders>
            <w:shd w:val="clear" w:color="auto" w:fill="auto"/>
          </w:tcPr>
          <w:p w:rsidR="00776C2B" w:rsidRPr="00174061" w:rsidRDefault="00776C2B" w:rsidP="00BB3D8E">
            <w:pPr>
              <w:pStyle w:val="TAN"/>
              <w:rPr>
                <w:lang w:val="en-US"/>
              </w:rPr>
            </w:pPr>
            <w:r w:rsidRPr="00174061">
              <w:rPr>
                <w:lang w:val="en-US"/>
              </w:rPr>
              <w:t>NOTE 1:</w:t>
            </w:r>
            <w:r>
              <w:tab/>
            </w:r>
            <w:r w:rsidRPr="00174061">
              <w:rPr>
                <w:lang w:val="en-US"/>
              </w:rPr>
              <w:t>NTN bands within this frequency range</w:t>
            </w:r>
            <w:r>
              <w:rPr>
                <w:lang w:val="en-US"/>
              </w:rPr>
              <w:t xml:space="preserve"> with band numbering </w:t>
            </w:r>
            <w:r w:rsidRPr="00AE6FF9">
              <w:rPr>
                <w:lang w:val="en-US"/>
              </w:rPr>
              <w:t>less than</w:t>
            </w:r>
            <w:r>
              <w:rPr>
                <w:lang w:val="en-US"/>
              </w:rPr>
              <w:t xml:space="preserve"> or equal to 256</w:t>
            </w:r>
            <w:r w:rsidRPr="00174061">
              <w:rPr>
                <w:lang w:val="en-US"/>
              </w:rPr>
              <w:t xml:space="preserve"> are regarded as a FR1 band when references from other specifications</w:t>
            </w:r>
            <w:r>
              <w:rPr>
                <w:rFonts w:hint="eastAsia"/>
                <w:lang w:val="en-US" w:eastAsia="zh-CN"/>
              </w:rPr>
              <w:t xml:space="preserve"> </w:t>
            </w:r>
            <w:r w:rsidRPr="00AF5DF4">
              <w:rPr>
                <w:highlight w:val="yellow"/>
                <w:lang w:val="en-US"/>
              </w:rPr>
              <w:t>unless otherwise stated</w:t>
            </w:r>
            <w:r w:rsidRPr="00174061">
              <w:rPr>
                <w:lang w:val="en-US"/>
              </w:rPr>
              <w:t>.</w:t>
            </w:r>
          </w:p>
          <w:p w:rsidR="00776C2B" w:rsidRDefault="00776C2B" w:rsidP="00BB3D8E">
            <w:pPr>
              <w:pStyle w:val="TAN"/>
            </w:pPr>
            <w:r w:rsidRPr="00174061">
              <w:rPr>
                <w:lang w:val="en-US"/>
              </w:rPr>
              <w:t>NOTE 2:</w:t>
            </w:r>
            <w:r>
              <w:tab/>
            </w:r>
            <w:r w:rsidRPr="00174061">
              <w:rPr>
                <w:lang w:val="en-US"/>
              </w:rPr>
              <w:t xml:space="preserve">NTN bands within this frequency range </w:t>
            </w:r>
            <w:r>
              <w:rPr>
                <w:lang w:val="en-US"/>
              </w:rPr>
              <w:t xml:space="preserve">with band numbering from 257 to 512 </w:t>
            </w:r>
            <w:r w:rsidRPr="00174061">
              <w:rPr>
                <w:lang w:val="en-US"/>
              </w:rPr>
              <w:t>are regarded as a FR2</w:t>
            </w:r>
            <w:r>
              <w:rPr>
                <w:rFonts w:hint="eastAsia"/>
                <w:lang w:val="en-US" w:eastAsia="zh-CN"/>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rsidR="00AF5DF4" w:rsidRPr="00776C2B" w:rsidRDefault="00AF5DF4" w:rsidP="00782771">
      <w:pPr>
        <w:jc w:val="both"/>
        <w:rPr>
          <w:lang w:eastAsia="zh-CN"/>
        </w:rPr>
      </w:pPr>
    </w:p>
    <w:p w:rsidR="00776C2B" w:rsidRPr="00C47E44" w:rsidRDefault="00776C2B" w:rsidP="00776C2B">
      <w:pPr>
        <w:jc w:val="both"/>
        <w:rPr>
          <w:lang w:eastAsia="zh-CN"/>
        </w:rPr>
      </w:pPr>
      <w:r>
        <w:rPr>
          <w:rFonts w:hint="eastAsia"/>
          <w:lang w:eastAsia="zh-CN"/>
        </w:rPr>
        <w:t>Based on above proposals, two draft CR [2</w:t>
      </w:r>
      <w:proofErr w:type="gramStart"/>
      <w:r>
        <w:rPr>
          <w:rFonts w:hint="eastAsia"/>
          <w:lang w:eastAsia="zh-CN"/>
        </w:rPr>
        <w:t>,3</w:t>
      </w:r>
      <w:proofErr w:type="gramEnd"/>
      <w:r>
        <w:rPr>
          <w:rFonts w:hint="eastAsia"/>
          <w:lang w:eastAsia="zh-CN"/>
        </w:rPr>
        <w:t>] for</w:t>
      </w:r>
      <w:r>
        <w:t xml:space="preserve"> </w:t>
      </w:r>
      <w:r>
        <w:rPr>
          <w:rFonts w:hint="eastAsia"/>
          <w:lang w:eastAsia="zh-CN"/>
        </w:rPr>
        <w:t xml:space="preserve">TS 38.101-5 and </w:t>
      </w:r>
      <w:r>
        <w:t>TS 38.108</w:t>
      </w:r>
      <w:r>
        <w:rPr>
          <w:rFonts w:hint="eastAsia"/>
          <w:lang w:eastAsia="zh-CN"/>
        </w:rPr>
        <w:t xml:space="preserve">  for </w:t>
      </w:r>
      <w:r w:rsidRPr="00534C1C">
        <w:rPr>
          <w:lang w:eastAsia="zh-CN"/>
        </w:rPr>
        <w:t>FR1-NTN frequency range for NR NTN Ku band</w:t>
      </w:r>
      <w:r>
        <w:rPr>
          <w:rFonts w:hint="eastAsia"/>
          <w:lang w:eastAsia="zh-CN"/>
        </w:rPr>
        <w:t xml:space="preserve"> are provided for approval.</w:t>
      </w:r>
    </w:p>
    <w:p w:rsidR="00782771" w:rsidRPr="00782771" w:rsidRDefault="00782771">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lastRenderedPageBreak/>
        <w:t>References</w:t>
      </w:r>
    </w:p>
    <w:bookmarkEnd w:id="0"/>
    <w:bookmarkEnd w:id="1"/>
    <w:p w:rsidR="00AF5DF4" w:rsidRDefault="00AF5DF4" w:rsidP="00AF5DF4">
      <w:pPr>
        <w:numPr>
          <w:ilvl w:val="0"/>
          <w:numId w:val="5"/>
        </w:numPr>
        <w:jc w:val="both"/>
        <w:rPr>
          <w:lang w:eastAsia="zh-CN"/>
        </w:rPr>
      </w:pPr>
      <w:r w:rsidRPr="00AF5DF4">
        <w:rPr>
          <w:lang w:eastAsia="zh-CN"/>
        </w:rPr>
        <w:t xml:space="preserve">R4-2515135, </w:t>
      </w:r>
      <w:proofErr w:type="spellStart"/>
      <w:r w:rsidRPr="00AF5DF4">
        <w:rPr>
          <w:lang w:eastAsia="zh-CN"/>
        </w:rPr>
        <w:t>draftCR</w:t>
      </w:r>
      <w:proofErr w:type="spellEnd"/>
      <w:r w:rsidRPr="00AF5DF4">
        <w:rPr>
          <w:lang w:eastAsia="zh-CN"/>
        </w:rPr>
        <w:t xml:space="preserve"> on NTN frequency range </w:t>
      </w:r>
      <w:proofErr w:type="spellStart"/>
      <w:r w:rsidRPr="00AF5DF4">
        <w:rPr>
          <w:lang w:eastAsia="zh-CN"/>
        </w:rPr>
        <w:t>defintion</w:t>
      </w:r>
      <w:proofErr w:type="spellEnd"/>
      <w:r w:rsidRPr="00AF5DF4">
        <w:rPr>
          <w:lang w:eastAsia="zh-CN"/>
        </w:rPr>
        <w:t xml:space="preserve"> (38.108), Xiaomi, RAN4#116bis</w:t>
      </w:r>
    </w:p>
    <w:p w:rsidR="00782771" w:rsidRDefault="00F2272A" w:rsidP="00F2272A">
      <w:pPr>
        <w:numPr>
          <w:ilvl w:val="0"/>
          <w:numId w:val="5"/>
        </w:numPr>
        <w:jc w:val="both"/>
        <w:rPr>
          <w:lang w:eastAsia="zh-CN"/>
        </w:rPr>
      </w:pPr>
      <w:r w:rsidRPr="00F2272A">
        <w:rPr>
          <w:lang w:eastAsia="zh-CN"/>
        </w:rPr>
        <w:t>R4-2520057</w:t>
      </w:r>
      <w:r w:rsidR="00782771">
        <w:rPr>
          <w:rFonts w:hint="eastAsia"/>
          <w:lang w:eastAsia="zh-CN"/>
        </w:rPr>
        <w:t xml:space="preserve">, </w:t>
      </w:r>
      <w:r w:rsidR="00534C1C" w:rsidRPr="00534C1C">
        <w:rPr>
          <w:lang w:eastAsia="zh-CN"/>
        </w:rPr>
        <w:t>(</w:t>
      </w:r>
      <w:proofErr w:type="spellStart"/>
      <w:r w:rsidR="00534C1C" w:rsidRPr="00534C1C">
        <w:rPr>
          <w:lang w:eastAsia="zh-CN"/>
        </w:rPr>
        <w:t>NR_NTN_Ku_bands</w:t>
      </w:r>
      <w:proofErr w:type="spellEnd"/>
      <w:r w:rsidR="00534C1C" w:rsidRPr="00534C1C">
        <w:rPr>
          <w:lang w:eastAsia="zh-CN"/>
        </w:rPr>
        <w:t>-Core)CR for 38.101-5, On FR1-NTN frequency range for NR NTN Ku band</w:t>
      </w:r>
      <w:r w:rsidR="00782771">
        <w:rPr>
          <w:rFonts w:hint="eastAsia"/>
          <w:lang w:eastAsia="zh-CN"/>
        </w:rPr>
        <w:t>, CATT, RAN4#</w:t>
      </w:r>
      <w:r w:rsidR="00AF5DF4">
        <w:rPr>
          <w:rFonts w:hint="eastAsia"/>
          <w:lang w:eastAsia="zh-CN"/>
        </w:rPr>
        <w:t>117</w:t>
      </w:r>
    </w:p>
    <w:p w:rsidR="00782771" w:rsidRDefault="00F2272A" w:rsidP="00F2272A">
      <w:pPr>
        <w:numPr>
          <w:ilvl w:val="0"/>
          <w:numId w:val="5"/>
        </w:numPr>
        <w:jc w:val="both"/>
        <w:rPr>
          <w:lang w:eastAsia="zh-CN"/>
        </w:rPr>
      </w:pPr>
      <w:r w:rsidRPr="00F2272A">
        <w:rPr>
          <w:lang w:eastAsia="zh-CN"/>
        </w:rPr>
        <w:t>R4-2520058</w:t>
      </w:r>
      <w:r w:rsidR="00782771">
        <w:rPr>
          <w:rFonts w:hint="eastAsia"/>
          <w:lang w:eastAsia="zh-CN"/>
        </w:rPr>
        <w:t xml:space="preserve">, </w:t>
      </w:r>
      <w:r w:rsidR="00776C2B" w:rsidRPr="00776C2B">
        <w:rPr>
          <w:lang w:eastAsia="zh-CN"/>
        </w:rPr>
        <w:t>(</w:t>
      </w:r>
      <w:proofErr w:type="spellStart"/>
      <w:r w:rsidR="00776C2B" w:rsidRPr="00776C2B">
        <w:rPr>
          <w:lang w:eastAsia="zh-CN"/>
        </w:rPr>
        <w:t>NR_NTN_Ku_bands</w:t>
      </w:r>
      <w:proofErr w:type="spellEnd"/>
      <w:r w:rsidR="00776C2B" w:rsidRPr="00776C2B">
        <w:rPr>
          <w:lang w:eastAsia="zh-CN"/>
        </w:rPr>
        <w:t>-Core)CR for 38.10</w:t>
      </w:r>
      <w:r w:rsidR="00776C2B">
        <w:rPr>
          <w:rFonts w:hint="eastAsia"/>
          <w:lang w:eastAsia="zh-CN"/>
        </w:rPr>
        <w:t>8</w:t>
      </w:r>
      <w:r w:rsidR="00776C2B" w:rsidRPr="00776C2B">
        <w:rPr>
          <w:lang w:eastAsia="zh-CN"/>
        </w:rPr>
        <w:t>, On FR1-NTN frequency range for NR NTN Ku band</w:t>
      </w:r>
      <w:r w:rsidR="00782771">
        <w:rPr>
          <w:rFonts w:hint="eastAsia"/>
          <w:lang w:eastAsia="zh-CN"/>
        </w:rPr>
        <w:t>, CATT, RAN4#</w:t>
      </w:r>
      <w:r w:rsidR="00AF5DF4">
        <w:rPr>
          <w:rFonts w:hint="eastAsia"/>
          <w:lang w:eastAsia="zh-CN"/>
        </w:rPr>
        <w:t>117</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4115" w:rsidRDefault="00964115">
      <w:r>
        <w:separator/>
      </w:r>
    </w:p>
  </w:endnote>
  <w:endnote w:type="continuationSeparator" w:id="0">
    <w:p w:rsidR="00964115" w:rsidRDefault="00964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4115" w:rsidRDefault="00964115">
      <w:r>
        <w:separator/>
      </w:r>
    </w:p>
  </w:footnote>
  <w:footnote w:type="continuationSeparator" w:id="0">
    <w:p w:rsidR="00964115" w:rsidRDefault="009641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578" w:rsidRDefault="005E257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7"/>
  </w:num>
  <w:num w:numId="3">
    <w:abstractNumId w:val="33"/>
  </w:num>
  <w:num w:numId="4">
    <w:abstractNumId w:val="22"/>
  </w:num>
  <w:num w:numId="5">
    <w:abstractNumId w:val="19"/>
  </w:num>
  <w:num w:numId="6">
    <w:abstractNumId w:val="41"/>
  </w:num>
  <w:num w:numId="7">
    <w:abstractNumId w:val="5"/>
  </w:num>
  <w:num w:numId="8">
    <w:abstractNumId w:val="10"/>
  </w:num>
  <w:num w:numId="9">
    <w:abstractNumId w:val="0"/>
  </w:num>
  <w:num w:numId="10">
    <w:abstractNumId w:val="4"/>
  </w:num>
  <w:num w:numId="11">
    <w:abstractNumId w:val="2"/>
  </w:num>
  <w:num w:numId="12">
    <w:abstractNumId w:val="28"/>
  </w:num>
  <w:num w:numId="13">
    <w:abstractNumId w:val="21"/>
  </w:num>
  <w:num w:numId="14">
    <w:abstractNumId w:val="42"/>
  </w:num>
  <w:num w:numId="15">
    <w:abstractNumId w:val="9"/>
  </w:num>
  <w:num w:numId="16">
    <w:abstractNumId w:val="34"/>
  </w:num>
  <w:num w:numId="17">
    <w:abstractNumId w:val="11"/>
  </w:num>
  <w:num w:numId="18">
    <w:abstractNumId w:val="16"/>
  </w:num>
  <w:num w:numId="19">
    <w:abstractNumId w:val="32"/>
  </w:num>
  <w:num w:numId="20">
    <w:abstractNumId w:val="3"/>
  </w:num>
  <w:num w:numId="21">
    <w:abstractNumId w:val="13"/>
  </w:num>
  <w:num w:numId="22">
    <w:abstractNumId w:val="38"/>
  </w:num>
  <w:num w:numId="23">
    <w:abstractNumId w:val="27"/>
  </w:num>
  <w:num w:numId="24">
    <w:abstractNumId w:val="37"/>
  </w:num>
  <w:num w:numId="25">
    <w:abstractNumId w:val="39"/>
  </w:num>
  <w:num w:numId="26">
    <w:abstractNumId w:val="29"/>
  </w:num>
  <w:num w:numId="27">
    <w:abstractNumId w:val="35"/>
  </w:num>
  <w:num w:numId="28">
    <w:abstractNumId w:val="29"/>
  </w:num>
  <w:num w:numId="29">
    <w:abstractNumId w:val="15"/>
  </w:num>
  <w:num w:numId="30">
    <w:abstractNumId w:val="26"/>
  </w:num>
  <w:num w:numId="31">
    <w:abstractNumId w:val="20"/>
  </w:num>
  <w:num w:numId="32">
    <w:abstractNumId w:val="8"/>
  </w:num>
  <w:num w:numId="33">
    <w:abstractNumId w:val="17"/>
  </w:num>
  <w:num w:numId="34">
    <w:abstractNumId w:val="31"/>
  </w:num>
  <w:num w:numId="35">
    <w:abstractNumId w:val="18"/>
  </w:num>
  <w:num w:numId="36">
    <w:abstractNumId w:val="36"/>
  </w:num>
  <w:num w:numId="37">
    <w:abstractNumId w:val="23"/>
  </w:num>
  <w:num w:numId="38">
    <w:abstractNumId w:val="12"/>
  </w:num>
  <w:num w:numId="39">
    <w:abstractNumId w:val="2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4"/>
  </w:num>
  <w:num w:numId="44">
    <w:abstractNumId w:val="40"/>
  </w:num>
  <w:num w:numId="45">
    <w:abstractNumId w:val="6"/>
  </w:num>
  <w:num w:numId="4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0A7"/>
    <w:rsid w:val="000019D7"/>
    <w:rsid w:val="00002A26"/>
    <w:rsid w:val="00002FD5"/>
    <w:rsid w:val="00003A15"/>
    <w:rsid w:val="00003F0A"/>
    <w:rsid w:val="00004433"/>
    <w:rsid w:val="00005730"/>
    <w:rsid w:val="0000590A"/>
    <w:rsid w:val="00005AFC"/>
    <w:rsid w:val="00005E4D"/>
    <w:rsid w:val="000068A0"/>
    <w:rsid w:val="00006E31"/>
    <w:rsid w:val="00007AA3"/>
    <w:rsid w:val="00007EF7"/>
    <w:rsid w:val="000103CE"/>
    <w:rsid w:val="0001092B"/>
    <w:rsid w:val="00010B3B"/>
    <w:rsid w:val="00010D7C"/>
    <w:rsid w:val="000114BD"/>
    <w:rsid w:val="0001182D"/>
    <w:rsid w:val="000118C3"/>
    <w:rsid w:val="0001372B"/>
    <w:rsid w:val="00013837"/>
    <w:rsid w:val="00013D50"/>
    <w:rsid w:val="0001446D"/>
    <w:rsid w:val="000146DB"/>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B4F"/>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157C"/>
    <w:rsid w:val="000322A2"/>
    <w:rsid w:val="00032A56"/>
    <w:rsid w:val="00032C46"/>
    <w:rsid w:val="00033502"/>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D3A"/>
    <w:rsid w:val="00045F86"/>
    <w:rsid w:val="0004692F"/>
    <w:rsid w:val="0004763E"/>
    <w:rsid w:val="00047705"/>
    <w:rsid w:val="00047D52"/>
    <w:rsid w:val="00047DDA"/>
    <w:rsid w:val="00050BE3"/>
    <w:rsid w:val="0005149F"/>
    <w:rsid w:val="000514B2"/>
    <w:rsid w:val="00051B8F"/>
    <w:rsid w:val="00052103"/>
    <w:rsid w:val="00052707"/>
    <w:rsid w:val="000528E7"/>
    <w:rsid w:val="00052BC4"/>
    <w:rsid w:val="00052C05"/>
    <w:rsid w:val="00052D12"/>
    <w:rsid w:val="00053368"/>
    <w:rsid w:val="0005336F"/>
    <w:rsid w:val="00054C94"/>
    <w:rsid w:val="000559A0"/>
    <w:rsid w:val="00055AE6"/>
    <w:rsid w:val="0005703A"/>
    <w:rsid w:val="00057549"/>
    <w:rsid w:val="000577C4"/>
    <w:rsid w:val="00057B5A"/>
    <w:rsid w:val="0006041C"/>
    <w:rsid w:val="00060855"/>
    <w:rsid w:val="00060980"/>
    <w:rsid w:val="00061A49"/>
    <w:rsid w:val="000621C6"/>
    <w:rsid w:val="0006254A"/>
    <w:rsid w:val="00062A32"/>
    <w:rsid w:val="00062D89"/>
    <w:rsid w:val="000637CC"/>
    <w:rsid w:val="00063DCE"/>
    <w:rsid w:val="00064109"/>
    <w:rsid w:val="00064802"/>
    <w:rsid w:val="00064EB3"/>
    <w:rsid w:val="000651D4"/>
    <w:rsid w:val="00065258"/>
    <w:rsid w:val="00065335"/>
    <w:rsid w:val="00065920"/>
    <w:rsid w:val="00065A37"/>
    <w:rsid w:val="00066238"/>
    <w:rsid w:val="00067098"/>
    <w:rsid w:val="000677DD"/>
    <w:rsid w:val="00067955"/>
    <w:rsid w:val="00070DF8"/>
    <w:rsid w:val="00070FD4"/>
    <w:rsid w:val="000722C9"/>
    <w:rsid w:val="0007249D"/>
    <w:rsid w:val="000739DD"/>
    <w:rsid w:val="00073D07"/>
    <w:rsid w:val="00073F45"/>
    <w:rsid w:val="00074221"/>
    <w:rsid w:val="000745A6"/>
    <w:rsid w:val="00074DA5"/>
    <w:rsid w:val="0007557D"/>
    <w:rsid w:val="00075C38"/>
    <w:rsid w:val="00076DAD"/>
    <w:rsid w:val="00077740"/>
    <w:rsid w:val="00080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548"/>
    <w:rsid w:val="00087CAB"/>
    <w:rsid w:val="00090172"/>
    <w:rsid w:val="00090288"/>
    <w:rsid w:val="00090367"/>
    <w:rsid w:val="00090754"/>
    <w:rsid w:val="00090D50"/>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770"/>
    <w:rsid w:val="00097AE8"/>
    <w:rsid w:val="00097C23"/>
    <w:rsid w:val="000A03EC"/>
    <w:rsid w:val="000A0779"/>
    <w:rsid w:val="000A0BFE"/>
    <w:rsid w:val="000A0FC2"/>
    <w:rsid w:val="000A11EC"/>
    <w:rsid w:val="000A14B3"/>
    <w:rsid w:val="000A1FBF"/>
    <w:rsid w:val="000A219D"/>
    <w:rsid w:val="000A3048"/>
    <w:rsid w:val="000A3510"/>
    <w:rsid w:val="000A3514"/>
    <w:rsid w:val="000A39C1"/>
    <w:rsid w:val="000A3CAB"/>
    <w:rsid w:val="000A3D53"/>
    <w:rsid w:val="000A3E89"/>
    <w:rsid w:val="000A487B"/>
    <w:rsid w:val="000A48A1"/>
    <w:rsid w:val="000A5D77"/>
    <w:rsid w:val="000A6394"/>
    <w:rsid w:val="000A69FA"/>
    <w:rsid w:val="000A6B22"/>
    <w:rsid w:val="000A7FE0"/>
    <w:rsid w:val="000B02AF"/>
    <w:rsid w:val="000B09AD"/>
    <w:rsid w:val="000B09D8"/>
    <w:rsid w:val="000B0E2F"/>
    <w:rsid w:val="000B0E66"/>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BD0"/>
    <w:rsid w:val="000B4DB3"/>
    <w:rsid w:val="000B51DD"/>
    <w:rsid w:val="000B5491"/>
    <w:rsid w:val="000B5886"/>
    <w:rsid w:val="000B5C19"/>
    <w:rsid w:val="000B65FF"/>
    <w:rsid w:val="000B6930"/>
    <w:rsid w:val="000B6A46"/>
    <w:rsid w:val="000B6E72"/>
    <w:rsid w:val="000B6F0F"/>
    <w:rsid w:val="000B73A6"/>
    <w:rsid w:val="000B73B5"/>
    <w:rsid w:val="000B7709"/>
    <w:rsid w:val="000B7804"/>
    <w:rsid w:val="000B782C"/>
    <w:rsid w:val="000B7F6C"/>
    <w:rsid w:val="000C038A"/>
    <w:rsid w:val="000C04E4"/>
    <w:rsid w:val="000C0D6E"/>
    <w:rsid w:val="000C0FC1"/>
    <w:rsid w:val="000C10E8"/>
    <w:rsid w:val="000C1139"/>
    <w:rsid w:val="000C18D4"/>
    <w:rsid w:val="000C23E3"/>
    <w:rsid w:val="000C2A96"/>
    <w:rsid w:val="000C2D41"/>
    <w:rsid w:val="000C2F00"/>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0FA8"/>
    <w:rsid w:val="000D1497"/>
    <w:rsid w:val="000D1567"/>
    <w:rsid w:val="000D1896"/>
    <w:rsid w:val="000D2A31"/>
    <w:rsid w:val="000D2F4D"/>
    <w:rsid w:val="000D3A07"/>
    <w:rsid w:val="000D3CB1"/>
    <w:rsid w:val="000D414D"/>
    <w:rsid w:val="000D464D"/>
    <w:rsid w:val="000D4772"/>
    <w:rsid w:val="000D4A75"/>
    <w:rsid w:val="000D4ABB"/>
    <w:rsid w:val="000D6144"/>
    <w:rsid w:val="000D635D"/>
    <w:rsid w:val="000D6363"/>
    <w:rsid w:val="000D6C30"/>
    <w:rsid w:val="000E0B95"/>
    <w:rsid w:val="000E145D"/>
    <w:rsid w:val="000E1B0F"/>
    <w:rsid w:val="000E1C15"/>
    <w:rsid w:val="000E3038"/>
    <w:rsid w:val="000E34B3"/>
    <w:rsid w:val="000E37E0"/>
    <w:rsid w:val="000E3A50"/>
    <w:rsid w:val="000E4639"/>
    <w:rsid w:val="000E531E"/>
    <w:rsid w:val="000E58D7"/>
    <w:rsid w:val="000E5A15"/>
    <w:rsid w:val="000E63FA"/>
    <w:rsid w:val="000E687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4A6"/>
    <w:rsid w:val="000F5554"/>
    <w:rsid w:val="000F5956"/>
    <w:rsid w:val="000F5C34"/>
    <w:rsid w:val="000F5CAB"/>
    <w:rsid w:val="000F5E33"/>
    <w:rsid w:val="000F6160"/>
    <w:rsid w:val="000F6278"/>
    <w:rsid w:val="000F6468"/>
    <w:rsid w:val="000F7BA4"/>
    <w:rsid w:val="0010112B"/>
    <w:rsid w:val="001020C5"/>
    <w:rsid w:val="0010235F"/>
    <w:rsid w:val="00102426"/>
    <w:rsid w:val="00102691"/>
    <w:rsid w:val="00102F3B"/>
    <w:rsid w:val="00103133"/>
    <w:rsid w:val="00103B0B"/>
    <w:rsid w:val="00104736"/>
    <w:rsid w:val="0010478B"/>
    <w:rsid w:val="00104E7E"/>
    <w:rsid w:val="00105386"/>
    <w:rsid w:val="00106B3F"/>
    <w:rsid w:val="00106BB3"/>
    <w:rsid w:val="001076ED"/>
    <w:rsid w:val="00107C08"/>
    <w:rsid w:val="00107C51"/>
    <w:rsid w:val="00111686"/>
    <w:rsid w:val="00112602"/>
    <w:rsid w:val="00113057"/>
    <w:rsid w:val="00113104"/>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6E48"/>
    <w:rsid w:val="0011704D"/>
    <w:rsid w:val="00117305"/>
    <w:rsid w:val="0011789B"/>
    <w:rsid w:val="00117C8E"/>
    <w:rsid w:val="001211E9"/>
    <w:rsid w:val="001214DF"/>
    <w:rsid w:val="001219E4"/>
    <w:rsid w:val="00121B24"/>
    <w:rsid w:val="001224CC"/>
    <w:rsid w:val="001225F1"/>
    <w:rsid w:val="00122873"/>
    <w:rsid w:val="00122A8F"/>
    <w:rsid w:val="00122F8F"/>
    <w:rsid w:val="001231D0"/>
    <w:rsid w:val="0012333F"/>
    <w:rsid w:val="00123845"/>
    <w:rsid w:val="001242B8"/>
    <w:rsid w:val="001247AD"/>
    <w:rsid w:val="00124F6E"/>
    <w:rsid w:val="001252BE"/>
    <w:rsid w:val="001258E4"/>
    <w:rsid w:val="0012591C"/>
    <w:rsid w:val="00125984"/>
    <w:rsid w:val="00125BD2"/>
    <w:rsid w:val="0012631D"/>
    <w:rsid w:val="00126C73"/>
    <w:rsid w:val="00126E17"/>
    <w:rsid w:val="00126F43"/>
    <w:rsid w:val="001274BF"/>
    <w:rsid w:val="00127900"/>
    <w:rsid w:val="00127F4A"/>
    <w:rsid w:val="00130309"/>
    <w:rsid w:val="0013072E"/>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1C1"/>
    <w:rsid w:val="00136A27"/>
    <w:rsid w:val="00136BCD"/>
    <w:rsid w:val="001370D9"/>
    <w:rsid w:val="00137365"/>
    <w:rsid w:val="00137428"/>
    <w:rsid w:val="0013794D"/>
    <w:rsid w:val="0014119C"/>
    <w:rsid w:val="00141C10"/>
    <w:rsid w:val="001421A4"/>
    <w:rsid w:val="00142AD6"/>
    <w:rsid w:val="00142E27"/>
    <w:rsid w:val="00142FB9"/>
    <w:rsid w:val="00143023"/>
    <w:rsid w:val="00143FF6"/>
    <w:rsid w:val="00144047"/>
    <w:rsid w:val="001444B7"/>
    <w:rsid w:val="001444B8"/>
    <w:rsid w:val="00144E86"/>
    <w:rsid w:val="0014505A"/>
    <w:rsid w:val="00145211"/>
    <w:rsid w:val="00145A4F"/>
    <w:rsid w:val="00145B29"/>
    <w:rsid w:val="00145BC5"/>
    <w:rsid w:val="00145D43"/>
    <w:rsid w:val="00146063"/>
    <w:rsid w:val="00147F60"/>
    <w:rsid w:val="001503A5"/>
    <w:rsid w:val="001509D1"/>
    <w:rsid w:val="00150EA4"/>
    <w:rsid w:val="0015132A"/>
    <w:rsid w:val="00151A41"/>
    <w:rsid w:val="00152F99"/>
    <w:rsid w:val="00152FCD"/>
    <w:rsid w:val="001530E6"/>
    <w:rsid w:val="001531BE"/>
    <w:rsid w:val="00153331"/>
    <w:rsid w:val="00154302"/>
    <w:rsid w:val="00154595"/>
    <w:rsid w:val="001546FC"/>
    <w:rsid w:val="001550D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410"/>
    <w:rsid w:val="001647B0"/>
    <w:rsid w:val="001648CB"/>
    <w:rsid w:val="00164B78"/>
    <w:rsid w:val="00164D0E"/>
    <w:rsid w:val="001655F9"/>
    <w:rsid w:val="001656C1"/>
    <w:rsid w:val="00166055"/>
    <w:rsid w:val="0016620F"/>
    <w:rsid w:val="00166396"/>
    <w:rsid w:val="001666BE"/>
    <w:rsid w:val="001667C2"/>
    <w:rsid w:val="00166A15"/>
    <w:rsid w:val="00166CA6"/>
    <w:rsid w:val="00166F6E"/>
    <w:rsid w:val="001674EF"/>
    <w:rsid w:val="0017084C"/>
    <w:rsid w:val="0017094E"/>
    <w:rsid w:val="00171296"/>
    <w:rsid w:val="00171323"/>
    <w:rsid w:val="0017156A"/>
    <w:rsid w:val="001717C4"/>
    <w:rsid w:val="00171FBA"/>
    <w:rsid w:val="001722A5"/>
    <w:rsid w:val="001729C6"/>
    <w:rsid w:val="00175026"/>
    <w:rsid w:val="00175A18"/>
    <w:rsid w:val="00175A22"/>
    <w:rsid w:val="0017663B"/>
    <w:rsid w:val="00176A43"/>
    <w:rsid w:val="00176BFB"/>
    <w:rsid w:val="001773B8"/>
    <w:rsid w:val="001800CB"/>
    <w:rsid w:val="00181A09"/>
    <w:rsid w:val="00181B41"/>
    <w:rsid w:val="00181F87"/>
    <w:rsid w:val="00182541"/>
    <w:rsid w:val="0018271B"/>
    <w:rsid w:val="00182826"/>
    <w:rsid w:val="001828FA"/>
    <w:rsid w:val="00182BA0"/>
    <w:rsid w:val="00182E20"/>
    <w:rsid w:val="00182EA8"/>
    <w:rsid w:val="0018393D"/>
    <w:rsid w:val="00184182"/>
    <w:rsid w:val="00184B0B"/>
    <w:rsid w:val="00184F8D"/>
    <w:rsid w:val="001850C2"/>
    <w:rsid w:val="00186E9F"/>
    <w:rsid w:val="00186EA8"/>
    <w:rsid w:val="00186FAA"/>
    <w:rsid w:val="00187099"/>
    <w:rsid w:val="001872B8"/>
    <w:rsid w:val="00187648"/>
    <w:rsid w:val="001903AB"/>
    <w:rsid w:val="00190C67"/>
    <w:rsid w:val="00190DF7"/>
    <w:rsid w:val="00191A10"/>
    <w:rsid w:val="00191C2D"/>
    <w:rsid w:val="00191D45"/>
    <w:rsid w:val="0019234F"/>
    <w:rsid w:val="001928DE"/>
    <w:rsid w:val="00192ADF"/>
    <w:rsid w:val="00192C46"/>
    <w:rsid w:val="00193611"/>
    <w:rsid w:val="001936FC"/>
    <w:rsid w:val="00193D0C"/>
    <w:rsid w:val="00193EB6"/>
    <w:rsid w:val="0019454E"/>
    <w:rsid w:val="00195320"/>
    <w:rsid w:val="0019534E"/>
    <w:rsid w:val="00195AD2"/>
    <w:rsid w:val="00195B04"/>
    <w:rsid w:val="00196FD4"/>
    <w:rsid w:val="0019708A"/>
    <w:rsid w:val="00197E57"/>
    <w:rsid w:val="00197F7B"/>
    <w:rsid w:val="001A003C"/>
    <w:rsid w:val="001A00AE"/>
    <w:rsid w:val="001A07B2"/>
    <w:rsid w:val="001A08D7"/>
    <w:rsid w:val="001A0DFC"/>
    <w:rsid w:val="001A196C"/>
    <w:rsid w:val="001A1E58"/>
    <w:rsid w:val="001A26A9"/>
    <w:rsid w:val="001A2936"/>
    <w:rsid w:val="001A330E"/>
    <w:rsid w:val="001A37B2"/>
    <w:rsid w:val="001A4ED3"/>
    <w:rsid w:val="001A507F"/>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370"/>
    <w:rsid w:val="001C049D"/>
    <w:rsid w:val="001C0781"/>
    <w:rsid w:val="001C0B37"/>
    <w:rsid w:val="001C0D2B"/>
    <w:rsid w:val="001C0DFE"/>
    <w:rsid w:val="001C1254"/>
    <w:rsid w:val="001C159F"/>
    <w:rsid w:val="001C2173"/>
    <w:rsid w:val="001C235A"/>
    <w:rsid w:val="001C39BB"/>
    <w:rsid w:val="001C39E8"/>
    <w:rsid w:val="001C3D92"/>
    <w:rsid w:val="001C4206"/>
    <w:rsid w:val="001C445A"/>
    <w:rsid w:val="001C4DE7"/>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713"/>
    <w:rsid w:val="001D7BD9"/>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1E76"/>
    <w:rsid w:val="001F21FB"/>
    <w:rsid w:val="001F2776"/>
    <w:rsid w:val="001F27D6"/>
    <w:rsid w:val="001F2A59"/>
    <w:rsid w:val="001F2BC9"/>
    <w:rsid w:val="001F3067"/>
    <w:rsid w:val="001F483E"/>
    <w:rsid w:val="001F4C3B"/>
    <w:rsid w:val="001F4E64"/>
    <w:rsid w:val="001F4E6C"/>
    <w:rsid w:val="001F54A0"/>
    <w:rsid w:val="001F57B0"/>
    <w:rsid w:val="001F5908"/>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388E"/>
    <w:rsid w:val="002151D8"/>
    <w:rsid w:val="00215BB5"/>
    <w:rsid w:val="0021666B"/>
    <w:rsid w:val="0021718F"/>
    <w:rsid w:val="002173BC"/>
    <w:rsid w:val="00217514"/>
    <w:rsid w:val="00217677"/>
    <w:rsid w:val="0022082D"/>
    <w:rsid w:val="00221245"/>
    <w:rsid w:val="0022139E"/>
    <w:rsid w:val="002213F5"/>
    <w:rsid w:val="002217C0"/>
    <w:rsid w:val="00222853"/>
    <w:rsid w:val="002235FD"/>
    <w:rsid w:val="002237CF"/>
    <w:rsid w:val="002237FC"/>
    <w:rsid w:val="002247BA"/>
    <w:rsid w:val="00224C2F"/>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846"/>
    <w:rsid w:val="0023592B"/>
    <w:rsid w:val="00235A37"/>
    <w:rsid w:val="00236084"/>
    <w:rsid w:val="00236A30"/>
    <w:rsid w:val="002401F4"/>
    <w:rsid w:val="00241020"/>
    <w:rsid w:val="00241C97"/>
    <w:rsid w:val="00241E91"/>
    <w:rsid w:val="00242E6D"/>
    <w:rsid w:val="00243A10"/>
    <w:rsid w:val="00244166"/>
    <w:rsid w:val="0024432B"/>
    <w:rsid w:val="0024498F"/>
    <w:rsid w:val="002449B8"/>
    <w:rsid w:val="00244FFA"/>
    <w:rsid w:val="00245374"/>
    <w:rsid w:val="00245D15"/>
    <w:rsid w:val="00245FE8"/>
    <w:rsid w:val="00246044"/>
    <w:rsid w:val="00246D50"/>
    <w:rsid w:val="0024714B"/>
    <w:rsid w:val="002472AA"/>
    <w:rsid w:val="00247531"/>
    <w:rsid w:val="002475C2"/>
    <w:rsid w:val="0024794D"/>
    <w:rsid w:val="00247D49"/>
    <w:rsid w:val="00247D63"/>
    <w:rsid w:val="00250088"/>
    <w:rsid w:val="002503F5"/>
    <w:rsid w:val="002507BE"/>
    <w:rsid w:val="00250A35"/>
    <w:rsid w:val="00251D93"/>
    <w:rsid w:val="00252556"/>
    <w:rsid w:val="00253386"/>
    <w:rsid w:val="0025342F"/>
    <w:rsid w:val="00253879"/>
    <w:rsid w:val="00253A97"/>
    <w:rsid w:val="00253F15"/>
    <w:rsid w:val="00254487"/>
    <w:rsid w:val="00255293"/>
    <w:rsid w:val="00255452"/>
    <w:rsid w:val="0025595F"/>
    <w:rsid w:val="00255BFA"/>
    <w:rsid w:val="00256F24"/>
    <w:rsid w:val="002572C2"/>
    <w:rsid w:val="0025796D"/>
    <w:rsid w:val="00257CF0"/>
    <w:rsid w:val="00257E5B"/>
    <w:rsid w:val="0026004D"/>
    <w:rsid w:val="002600D3"/>
    <w:rsid w:val="00260745"/>
    <w:rsid w:val="00260AD3"/>
    <w:rsid w:val="00260B4D"/>
    <w:rsid w:val="002611C2"/>
    <w:rsid w:val="002612B8"/>
    <w:rsid w:val="0026177E"/>
    <w:rsid w:val="00261EB6"/>
    <w:rsid w:val="0026223E"/>
    <w:rsid w:val="002625A6"/>
    <w:rsid w:val="002627D0"/>
    <w:rsid w:val="00262D19"/>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7C6"/>
    <w:rsid w:val="00275D12"/>
    <w:rsid w:val="00275DF6"/>
    <w:rsid w:val="0027618D"/>
    <w:rsid w:val="002762E1"/>
    <w:rsid w:val="00276468"/>
    <w:rsid w:val="002766C2"/>
    <w:rsid w:val="00276B90"/>
    <w:rsid w:val="002771A4"/>
    <w:rsid w:val="0027732B"/>
    <w:rsid w:val="00277365"/>
    <w:rsid w:val="00277834"/>
    <w:rsid w:val="00277CEF"/>
    <w:rsid w:val="002802BA"/>
    <w:rsid w:val="0028040D"/>
    <w:rsid w:val="0028052F"/>
    <w:rsid w:val="00280602"/>
    <w:rsid w:val="00280971"/>
    <w:rsid w:val="00281253"/>
    <w:rsid w:val="00281260"/>
    <w:rsid w:val="002815D1"/>
    <w:rsid w:val="0028161D"/>
    <w:rsid w:val="00281A2E"/>
    <w:rsid w:val="00281A3B"/>
    <w:rsid w:val="00281BF4"/>
    <w:rsid w:val="00281D17"/>
    <w:rsid w:val="00282950"/>
    <w:rsid w:val="00282BF6"/>
    <w:rsid w:val="00282DEF"/>
    <w:rsid w:val="00282E0E"/>
    <w:rsid w:val="00283101"/>
    <w:rsid w:val="0028427B"/>
    <w:rsid w:val="00284685"/>
    <w:rsid w:val="00284866"/>
    <w:rsid w:val="00284D85"/>
    <w:rsid w:val="00285244"/>
    <w:rsid w:val="0028543D"/>
    <w:rsid w:val="00285AE1"/>
    <w:rsid w:val="00285BAB"/>
    <w:rsid w:val="00285E50"/>
    <w:rsid w:val="00285EEB"/>
    <w:rsid w:val="00285F32"/>
    <w:rsid w:val="002860C4"/>
    <w:rsid w:val="002864BB"/>
    <w:rsid w:val="002868F2"/>
    <w:rsid w:val="00286A66"/>
    <w:rsid w:val="00286AC6"/>
    <w:rsid w:val="00286C65"/>
    <w:rsid w:val="002870B9"/>
    <w:rsid w:val="00287933"/>
    <w:rsid w:val="002900A1"/>
    <w:rsid w:val="00290E38"/>
    <w:rsid w:val="00291A95"/>
    <w:rsid w:val="002920AB"/>
    <w:rsid w:val="00292555"/>
    <w:rsid w:val="002925E2"/>
    <w:rsid w:val="00293C10"/>
    <w:rsid w:val="00293E39"/>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238"/>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1EDC"/>
    <w:rsid w:val="002B23EE"/>
    <w:rsid w:val="002B26B7"/>
    <w:rsid w:val="002B2BE4"/>
    <w:rsid w:val="002B3169"/>
    <w:rsid w:val="002B5074"/>
    <w:rsid w:val="002B51F2"/>
    <w:rsid w:val="002B5521"/>
    <w:rsid w:val="002B5741"/>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6FF9"/>
    <w:rsid w:val="002C704B"/>
    <w:rsid w:val="002C70FB"/>
    <w:rsid w:val="002D027F"/>
    <w:rsid w:val="002D0331"/>
    <w:rsid w:val="002D0888"/>
    <w:rsid w:val="002D0E86"/>
    <w:rsid w:val="002D0FFA"/>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0DB6"/>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33E"/>
    <w:rsid w:val="002F04DA"/>
    <w:rsid w:val="002F0550"/>
    <w:rsid w:val="002F0AF3"/>
    <w:rsid w:val="002F0B95"/>
    <w:rsid w:val="002F1DF7"/>
    <w:rsid w:val="002F31CD"/>
    <w:rsid w:val="002F3323"/>
    <w:rsid w:val="002F3B7E"/>
    <w:rsid w:val="002F40C3"/>
    <w:rsid w:val="002F4A58"/>
    <w:rsid w:val="002F4D0D"/>
    <w:rsid w:val="002F4DAF"/>
    <w:rsid w:val="002F5700"/>
    <w:rsid w:val="002F63B8"/>
    <w:rsid w:val="002F67AD"/>
    <w:rsid w:val="002F6860"/>
    <w:rsid w:val="00300072"/>
    <w:rsid w:val="00300A4A"/>
    <w:rsid w:val="00300BED"/>
    <w:rsid w:val="0030121B"/>
    <w:rsid w:val="00301A34"/>
    <w:rsid w:val="00301CD5"/>
    <w:rsid w:val="00301F3B"/>
    <w:rsid w:val="00302771"/>
    <w:rsid w:val="00302ADA"/>
    <w:rsid w:val="00303429"/>
    <w:rsid w:val="003041A4"/>
    <w:rsid w:val="0030424F"/>
    <w:rsid w:val="00304B3B"/>
    <w:rsid w:val="00304D73"/>
    <w:rsid w:val="00305409"/>
    <w:rsid w:val="00306F44"/>
    <w:rsid w:val="0030782C"/>
    <w:rsid w:val="0030790B"/>
    <w:rsid w:val="0031070E"/>
    <w:rsid w:val="00311DFC"/>
    <w:rsid w:val="00311EAB"/>
    <w:rsid w:val="003129E8"/>
    <w:rsid w:val="00312F66"/>
    <w:rsid w:val="00312FA0"/>
    <w:rsid w:val="00313149"/>
    <w:rsid w:val="0031383C"/>
    <w:rsid w:val="00313C39"/>
    <w:rsid w:val="003143BA"/>
    <w:rsid w:val="0031466E"/>
    <w:rsid w:val="0031479C"/>
    <w:rsid w:val="00314FC5"/>
    <w:rsid w:val="0031558F"/>
    <w:rsid w:val="003162D7"/>
    <w:rsid w:val="00316C86"/>
    <w:rsid w:val="00316F8B"/>
    <w:rsid w:val="0031799F"/>
    <w:rsid w:val="003179A8"/>
    <w:rsid w:val="00317E4A"/>
    <w:rsid w:val="003206E2"/>
    <w:rsid w:val="0032185C"/>
    <w:rsid w:val="00321AE3"/>
    <w:rsid w:val="00322026"/>
    <w:rsid w:val="003221B1"/>
    <w:rsid w:val="003221B6"/>
    <w:rsid w:val="0032240B"/>
    <w:rsid w:val="003226DD"/>
    <w:rsid w:val="00322803"/>
    <w:rsid w:val="003238C1"/>
    <w:rsid w:val="00323B13"/>
    <w:rsid w:val="00323DD7"/>
    <w:rsid w:val="00324620"/>
    <w:rsid w:val="003248DB"/>
    <w:rsid w:val="00324AF4"/>
    <w:rsid w:val="0032598C"/>
    <w:rsid w:val="00325C04"/>
    <w:rsid w:val="00325DD8"/>
    <w:rsid w:val="003265B5"/>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4F7A"/>
    <w:rsid w:val="0033514F"/>
    <w:rsid w:val="00335530"/>
    <w:rsid w:val="00335C80"/>
    <w:rsid w:val="00335FCA"/>
    <w:rsid w:val="003369F3"/>
    <w:rsid w:val="0033700E"/>
    <w:rsid w:val="003377BD"/>
    <w:rsid w:val="00337B8F"/>
    <w:rsid w:val="00337D9A"/>
    <w:rsid w:val="00340359"/>
    <w:rsid w:val="00340536"/>
    <w:rsid w:val="0034076F"/>
    <w:rsid w:val="0034083F"/>
    <w:rsid w:val="00340C84"/>
    <w:rsid w:val="00340CD9"/>
    <w:rsid w:val="0034154F"/>
    <w:rsid w:val="003415C1"/>
    <w:rsid w:val="003415D5"/>
    <w:rsid w:val="003417F7"/>
    <w:rsid w:val="003421AF"/>
    <w:rsid w:val="00342275"/>
    <w:rsid w:val="0034261A"/>
    <w:rsid w:val="00342B85"/>
    <w:rsid w:val="00342FDE"/>
    <w:rsid w:val="00342FEA"/>
    <w:rsid w:val="00343439"/>
    <w:rsid w:val="003439DF"/>
    <w:rsid w:val="00343ECB"/>
    <w:rsid w:val="00344067"/>
    <w:rsid w:val="003443B4"/>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2F14"/>
    <w:rsid w:val="0035306F"/>
    <w:rsid w:val="00353104"/>
    <w:rsid w:val="003532C2"/>
    <w:rsid w:val="003543FC"/>
    <w:rsid w:val="00355428"/>
    <w:rsid w:val="00355499"/>
    <w:rsid w:val="00355DBD"/>
    <w:rsid w:val="00355F2B"/>
    <w:rsid w:val="00355FBF"/>
    <w:rsid w:val="0035690F"/>
    <w:rsid w:val="00357084"/>
    <w:rsid w:val="003571A8"/>
    <w:rsid w:val="00357719"/>
    <w:rsid w:val="00357970"/>
    <w:rsid w:val="003605B5"/>
    <w:rsid w:val="00360914"/>
    <w:rsid w:val="00360A2D"/>
    <w:rsid w:val="00360D68"/>
    <w:rsid w:val="00360EB5"/>
    <w:rsid w:val="0036129C"/>
    <w:rsid w:val="0036173C"/>
    <w:rsid w:val="00361F2C"/>
    <w:rsid w:val="003621EB"/>
    <w:rsid w:val="00362A97"/>
    <w:rsid w:val="00362DA8"/>
    <w:rsid w:val="00363111"/>
    <w:rsid w:val="00363382"/>
    <w:rsid w:val="003639B4"/>
    <w:rsid w:val="00363A8C"/>
    <w:rsid w:val="00363F13"/>
    <w:rsid w:val="00364200"/>
    <w:rsid w:val="00364981"/>
    <w:rsid w:val="003649FE"/>
    <w:rsid w:val="0036533B"/>
    <w:rsid w:val="00366362"/>
    <w:rsid w:val="00366439"/>
    <w:rsid w:val="00366474"/>
    <w:rsid w:val="00366D38"/>
    <w:rsid w:val="00366ED8"/>
    <w:rsid w:val="003677E9"/>
    <w:rsid w:val="00367B27"/>
    <w:rsid w:val="0037011E"/>
    <w:rsid w:val="00370254"/>
    <w:rsid w:val="00370415"/>
    <w:rsid w:val="00370F4C"/>
    <w:rsid w:val="0037142D"/>
    <w:rsid w:val="00372382"/>
    <w:rsid w:val="0037239A"/>
    <w:rsid w:val="003723DD"/>
    <w:rsid w:val="00372C62"/>
    <w:rsid w:val="00372C93"/>
    <w:rsid w:val="00374893"/>
    <w:rsid w:val="00375773"/>
    <w:rsid w:val="00375868"/>
    <w:rsid w:val="00375CD8"/>
    <w:rsid w:val="00376D7C"/>
    <w:rsid w:val="0037725C"/>
    <w:rsid w:val="003775B7"/>
    <w:rsid w:val="003778C7"/>
    <w:rsid w:val="003778FD"/>
    <w:rsid w:val="00380008"/>
    <w:rsid w:val="003802A4"/>
    <w:rsid w:val="003803A1"/>
    <w:rsid w:val="00380833"/>
    <w:rsid w:val="003811EE"/>
    <w:rsid w:val="00382067"/>
    <w:rsid w:val="00382341"/>
    <w:rsid w:val="00382369"/>
    <w:rsid w:val="00382610"/>
    <w:rsid w:val="003828EE"/>
    <w:rsid w:val="00382FEA"/>
    <w:rsid w:val="00383048"/>
    <w:rsid w:val="0038328A"/>
    <w:rsid w:val="003837D6"/>
    <w:rsid w:val="0038403F"/>
    <w:rsid w:val="00384821"/>
    <w:rsid w:val="00384C3B"/>
    <w:rsid w:val="00384E34"/>
    <w:rsid w:val="00385388"/>
    <w:rsid w:val="003854F6"/>
    <w:rsid w:val="003860DA"/>
    <w:rsid w:val="00386777"/>
    <w:rsid w:val="00386CEF"/>
    <w:rsid w:val="00386E37"/>
    <w:rsid w:val="003873D2"/>
    <w:rsid w:val="00387928"/>
    <w:rsid w:val="00387FD7"/>
    <w:rsid w:val="003905B9"/>
    <w:rsid w:val="00390B58"/>
    <w:rsid w:val="003916DA"/>
    <w:rsid w:val="00391D03"/>
    <w:rsid w:val="003925C4"/>
    <w:rsid w:val="00392673"/>
    <w:rsid w:val="003929E6"/>
    <w:rsid w:val="0039323F"/>
    <w:rsid w:val="0039329D"/>
    <w:rsid w:val="0039359B"/>
    <w:rsid w:val="00393611"/>
    <w:rsid w:val="00393A1B"/>
    <w:rsid w:val="00393BEB"/>
    <w:rsid w:val="00394079"/>
    <w:rsid w:val="003940C6"/>
    <w:rsid w:val="0039413F"/>
    <w:rsid w:val="003943D4"/>
    <w:rsid w:val="00394429"/>
    <w:rsid w:val="0039462B"/>
    <w:rsid w:val="00394BAE"/>
    <w:rsid w:val="00395000"/>
    <w:rsid w:val="00395416"/>
    <w:rsid w:val="0039606E"/>
    <w:rsid w:val="003961D0"/>
    <w:rsid w:val="00396432"/>
    <w:rsid w:val="003964AB"/>
    <w:rsid w:val="003972E6"/>
    <w:rsid w:val="00397DDE"/>
    <w:rsid w:val="003A0237"/>
    <w:rsid w:val="003A0CBF"/>
    <w:rsid w:val="003A173A"/>
    <w:rsid w:val="003A21C7"/>
    <w:rsid w:val="003A23CF"/>
    <w:rsid w:val="003A2449"/>
    <w:rsid w:val="003A27FC"/>
    <w:rsid w:val="003A2A7D"/>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59B"/>
    <w:rsid w:val="003B68B2"/>
    <w:rsid w:val="003B6FD8"/>
    <w:rsid w:val="003B7020"/>
    <w:rsid w:val="003B77BD"/>
    <w:rsid w:val="003B7F0F"/>
    <w:rsid w:val="003B7F4A"/>
    <w:rsid w:val="003C0218"/>
    <w:rsid w:val="003C0563"/>
    <w:rsid w:val="003C0697"/>
    <w:rsid w:val="003C0C49"/>
    <w:rsid w:val="003C0EFB"/>
    <w:rsid w:val="003C10AD"/>
    <w:rsid w:val="003C117D"/>
    <w:rsid w:val="003C2482"/>
    <w:rsid w:val="003C2C8D"/>
    <w:rsid w:val="003C2D97"/>
    <w:rsid w:val="003C2F2D"/>
    <w:rsid w:val="003C30D7"/>
    <w:rsid w:val="003C36CB"/>
    <w:rsid w:val="003C3AD3"/>
    <w:rsid w:val="003C4BBF"/>
    <w:rsid w:val="003C513C"/>
    <w:rsid w:val="003C52CB"/>
    <w:rsid w:val="003C5EAB"/>
    <w:rsid w:val="003C6355"/>
    <w:rsid w:val="003C67D2"/>
    <w:rsid w:val="003C6BD9"/>
    <w:rsid w:val="003C7175"/>
    <w:rsid w:val="003C744D"/>
    <w:rsid w:val="003C7D4C"/>
    <w:rsid w:val="003C7DDE"/>
    <w:rsid w:val="003D067C"/>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3FF"/>
    <w:rsid w:val="003D57FC"/>
    <w:rsid w:val="003D582F"/>
    <w:rsid w:val="003D5A67"/>
    <w:rsid w:val="003D61F0"/>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3D5"/>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795"/>
    <w:rsid w:val="003F1A71"/>
    <w:rsid w:val="003F2AB5"/>
    <w:rsid w:val="003F3408"/>
    <w:rsid w:val="003F3600"/>
    <w:rsid w:val="003F3BEB"/>
    <w:rsid w:val="003F5514"/>
    <w:rsid w:val="003F5EA2"/>
    <w:rsid w:val="003F67ED"/>
    <w:rsid w:val="003F6D40"/>
    <w:rsid w:val="003F77C7"/>
    <w:rsid w:val="003F7901"/>
    <w:rsid w:val="003F793A"/>
    <w:rsid w:val="00400382"/>
    <w:rsid w:val="00400749"/>
    <w:rsid w:val="00400E14"/>
    <w:rsid w:val="0040124A"/>
    <w:rsid w:val="00402121"/>
    <w:rsid w:val="00402B6C"/>
    <w:rsid w:val="00403A61"/>
    <w:rsid w:val="004047F5"/>
    <w:rsid w:val="004049EF"/>
    <w:rsid w:val="00404B0D"/>
    <w:rsid w:val="00405444"/>
    <w:rsid w:val="00405530"/>
    <w:rsid w:val="004057F1"/>
    <w:rsid w:val="00405ACC"/>
    <w:rsid w:val="004060F5"/>
    <w:rsid w:val="00406824"/>
    <w:rsid w:val="00406D87"/>
    <w:rsid w:val="00407777"/>
    <w:rsid w:val="00407A33"/>
    <w:rsid w:val="00407E23"/>
    <w:rsid w:val="00407F1B"/>
    <w:rsid w:val="004104F2"/>
    <w:rsid w:val="0041065E"/>
    <w:rsid w:val="00411491"/>
    <w:rsid w:val="0041187F"/>
    <w:rsid w:val="004124D0"/>
    <w:rsid w:val="004131AD"/>
    <w:rsid w:val="0041352A"/>
    <w:rsid w:val="004137F9"/>
    <w:rsid w:val="004138A1"/>
    <w:rsid w:val="00413E4D"/>
    <w:rsid w:val="004144A1"/>
    <w:rsid w:val="00414874"/>
    <w:rsid w:val="004152F5"/>
    <w:rsid w:val="00415E17"/>
    <w:rsid w:val="00416544"/>
    <w:rsid w:val="0041675A"/>
    <w:rsid w:val="00416B12"/>
    <w:rsid w:val="00416C84"/>
    <w:rsid w:val="00417786"/>
    <w:rsid w:val="00417828"/>
    <w:rsid w:val="00417EEB"/>
    <w:rsid w:val="0042008A"/>
    <w:rsid w:val="004201FD"/>
    <w:rsid w:val="00420322"/>
    <w:rsid w:val="004208B6"/>
    <w:rsid w:val="00421489"/>
    <w:rsid w:val="00421C5B"/>
    <w:rsid w:val="00421D32"/>
    <w:rsid w:val="004221BB"/>
    <w:rsid w:val="00422429"/>
    <w:rsid w:val="00422A56"/>
    <w:rsid w:val="00422BCF"/>
    <w:rsid w:val="0042300C"/>
    <w:rsid w:val="00423850"/>
    <w:rsid w:val="00424271"/>
    <w:rsid w:val="004242F1"/>
    <w:rsid w:val="004259E4"/>
    <w:rsid w:val="00425CF5"/>
    <w:rsid w:val="004260D6"/>
    <w:rsid w:val="00426909"/>
    <w:rsid w:val="00426AC5"/>
    <w:rsid w:val="00426D51"/>
    <w:rsid w:val="004276C7"/>
    <w:rsid w:val="004276DC"/>
    <w:rsid w:val="0042781E"/>
    <w:rsid w:val="00430461"/>
    <w:rsid w:val="004306F6"/>
    <w:rsid w:val="004316EF"/>
    <w:rsid w:val="00431880"/>
    <w:rsid w:val="004328A8"/>
    <w:rsid w:val="00432D1E"/>
    <w:rsid w:val="00432E0D"/>
    <w:rsid w:val="004330EB"/>
    <w:rsid w:val="00433365"/>
    <w:rsid w:val="00433738"/>
    <w:rsid w:val="004337CE"/>
    <w:rsid w:val="00433B58"/>
    <w:rsid w:val="00433D4F"/>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5E3"/>
    <w:rsid w:val="00443864"/>
    <w:rsid w:val="0044389F"/>
    <w:rsid w:val="00443901"/>
    <w:rsid w:val="004442B7"/>
    <w:rsid w:val="00444360"/>
    <w:rsid w:val="0044450A"/>
    <w:rsid w:val="00444858"/>
    <w:rsid w:val="00444CAD"/>
    <w:rsid w:val="00446029"/>
    <w:rsid w:val="00446639"/>
    <w:rsid w:val="004468E9"/>
    <w:rsid w:val="0044719B"/>
    <w:rsid w:val="00447610"/>
    <w:rsid w:val="00447B73"/>
    <w:rsid w:val="00447BAE"/>
    <w:rsid w:val="00447FBF"/>
    <w:rsid w:val="00451575"/>
    <w:rsid w:val="00451D9D"/>
    <w:rsid w:val="0045252F"/>
    <w:rsid w:val="00452662"/>
    <w:rsid w:val="004528B3"/>
    <w:rsid w:val="00453D66"/>
    <w:rsid w:val="00454060"/>
    <w:rsid w:val="004548A9"/>
    <w:rsid w:val="00455441"/>
    <w:rsid w:val="00455E15"/>
    <w:rsid w:val="00455E33"/>
    <w:rsid w:val="00456091"/>
    <w:rsid w:val="00456218"/>
    <w:rsid w:val="00456E4D"/>
    <w:rsid w:val="004572CF"/>
    <w:rsid w:val="004575C8"/>
    <w:rsid w:val="00457A3C"/>
    <w:rsid w:val="00460C83"/>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6D7B"/>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7F1"/>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054"/>
    <w:rsid w:val="004A44F0"/>
    <w:rsid w:val="004A48CF"/>
    <w:rsid w:val="004A4A37"/>
    <w:rsid w:val="004A52BB"/>
    <w:rsid w:val="004A5649"/>
    <w:rsid w:val="004A5CE6"/>
    <w:rsid w:val="004A64F6"/>
    <w:rsid w:val="004A65C6"/>
    <w:rsid w:val="004A6A4F"/>
    <w:rsid w:val="004A6E59"/>
    <w:rsid w:val="004A79CB"/>
    <w:rsid w:val="004A7A3C"/>
    <w:rsid w:val="004A7DB5"/>
    <w:rsid w:val="004A7F9F"/>
    <w:rsid w:val="004B092C"/>
    <w:rsid w:val="004B0EA6"/>
    <w:rsid w:val="004B146B"/>
    <w:rsid w:val="004B17D0"/>
    <w:rsid w:val="004B2259"/>
    <w:rsid w:val="004B257D"/>
    <w:rsid w:val="004B2D73"/>
    <w:rsid w:val="004B3063"/>
    <w:rsid w:val="004B336D"/>
    <w:rsid w:val="004B3AFB"/>
    <w:rsid w:val="004B3C22"/>
    <w:rsid w:val="004B4B66"/>
    <w:rsid w:val="004B52F4"/>
    <w:rsid w:val="004B5554"/>
    <w:rsid w:val="004B593D"/>
    <w:rsid w:val="004B5A64"/>
    <w:rsid w:val="004B5AE1"/>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3C14"/>
    <w:rsid w:val="004C4EE9"/>
    <w:rsid w:val="004C5381"/>
    <w:rsid w:val="004C6233"/>
    <w:rsid w:val="004C6C26"/>
    <w:rsid w:val="004C6EC2"/>
    <w:rsid w:val="004C7088"/>
    <w:rsid w:val="004C7688"/>
    <w:rsid w:val="004D01F9"/>
    <w:rsid w:val="004D076C"/>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0764"/>
    <w:rsid w:val="004E0FA8"/>
    <w:rsid w:val="004E18A5"/>
    <w:rsid w:val="004E1D54"/>
    <w:rsid w:val="004E29E0"/>
    <w:rsid w:val="004E2D42"/>
    <w:rsid w:val="004E31C9"/>
    <w:rsid w:val="004E325B"/>
    <w:rsid w:val="004E3661"/>
    <w:rsid w:val="004E3A39"/>
    <w:rsid w:val="004E3A5D"/>
    <w:rsid w:val="004E4A6F"/>
    <w:rsid w:val="004E4CC4"/>
    <w:rsid w:val="004E58D0"/>
    <w:rsid w:val="004E595B"/>
    <w:rsid w:val="004E5D28"/>
    <w:rsid w:val="004E601B"/>
    <w:rsid w:val="004E6222"/>
    <w:rsid w:val="004E6B7F"/>
    <w:rsid w:val="004E6D30"/>
    <w:rsid w:val="004F0D7B"/>
    <w:rsid w:val="004F1F7D"/>
    <w:rsid w:val="004F2B24"/>
    <w:rsid w:val="004F2DDE"/>
    <w:rsid w:val="004F338E"/>
    <w:rsid w:val="004F370B"/>
    <w:rsid w:val="004F3798"/>
    <w:rsid w:val="004F3AC6"/>
    <w:rsid w:val="004F3B9F"/>
    <w:rsid w:val="004F3ECE"/>
    <w:rsid w:val="004F4D0D"/>
    <w:rsid w:val="004F5016"/>
    <w:rsid w:val="004F557E"/>
    <w:rsid w:val="004F56BF"/>
    <w:rsid w:val="004F64BC"/>
    <w:rsid w:val="004F6BAA"/>
    <w:rsid w:val="004F6EC4"/>
    <w:rsid w:val="004F72CD"/>
    <w:rsid w:val="004F748A"/>
    <w:rsid w:val="004F762C"/>
    <w:rsid w:val="004F7654"/>
    <w:rsid w:val="004F7771"/>
    <w:rsid w:val="005004CB"/>
    <w:rsid w:val="0050054D"/>
    <w:rsid w:val="00500AA4"/>
    <w:rsid w:val="00502116"/>
    <w:rsid w:val="005024E4"/>
    <w:rsid w:val="00503135"/>
    <w:rsid w:val="005031C5"/>
    <w:rsid w:val="0050372E"/>
    <w:rsid w:val="00503E5D"/>
    <w:rsid w:val="005040F3"/>
    <w:rsid w:val="0050441E"/>
    <w:rsid w:val="00504724"/>
    <w:rsid w:val="00504AF8"/>
    <w:rsid w:val="0050566A"/>
    <w:rsid w:val="005058BB"/>
    <w:rsid w:val="00505931"/>
    <w:rsid w:val="00505A7F"/>
    <w:rsid w:val="00505E0F"/>
    <w:rsid w:val="00505F5B"/>
    <w:rsid w:val="005060B5"/>
    <w:rsid w:val="0050649E"/>
    <w:rsid w:val="005064C0"/>
    <w:rsid w:val="00506532"/>
    <w:rsid w:val="00506994"/>
    <w:rsid w:val="00506E32"/>
    <w:rsid w:val="00507560"/>
    <w:rsid w:val="005079EB"/>
    <w:rsid w:val="00507A67"/>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3CB"/>
    <w:rsid w:val="00516577"/>
    <w:rsid w:val="005168FF"/>
    <w:rsid w:val="00517EC6"/>
    <w:rsid w:val="00521055"/>
    <w:rsid w:val="00521121"/>
    <w:rsid w:val="0052133E"/>
    <w:rsid w:val="00521A98"/>
    <w:rsid w:val="00521CC1"/>
    <w:rsid w:val="0052232D"/>
    <w:rsid w:val="00522DD9"/>
    <w:rsid w:val="00523219"/>
    <w:rsid w:val="00523410"/>
    <w:rsid w:val="005235E8"/>
    <w:rsid w:val="00523933"/>
    <w:rsid w:val="00523A9E"/>
    <w:rsid w:val="00523DAF"/>
    <w:rsid w:val="00523E7B"/>
    <w:rsid w:val="00525298"/>
    <w:rsid w:val="00525A26"/>
    <w:rsid w:val="00525B0D"/>
    <w:rsid w:val="00525FD5"/>
    <w:rsid w:val="00526F9E"/>
    <w:rsid w:val="00527182"/>
    <w:rsid w:val="00527837"/>
    <w:rsid w:val="00527991"/>
    <w:rsid w:val="00527E25"/>
    <w:rsid w:val="00527F95"/>
    <w:rsid w:val="00527FE6"/>
    <w:rsid w:val="00530002"/>
    <w:rsid w:val="005300C8"/>
    <w:rsid w:val="00530967"/>
    <w:rsid w:val="00531A85"/>
    <w:rsid w:val="0053201C"/>
    <w:rsid w:val="00532036"/>
    <w:rsid w:val="00532224"/>
    <w:rsid w:val="00532BC8"/>
    <w:rsid w:val="00532CAA"/>
    <w:rsid w:val="00532D71"/>
    <w:rsid w:val="00533D8E"/>
    <w:rsid w:val="00534C1C"/>
    <w:rsid w:val="0053505D"/>
    <w:rsid w:val="00535695"/>
    <w:rsid w:val="00535D5C"/>
    <w:rsid w:val="00536BC8"/>
    <w:rsid w:val="00536EB6"/>
    <w:rsid w:val="00536F45"/>
    <w:rsid w:val="00536F88"/>
    <w:rsid w:val="0053744A"/>
    <w:rsid w:val="00540B8B"/>
    <w:rsid w:val="00540D3F"/>
    <w:rsid w:val="00540E66"/>
    <w:rsid w:val="0054135F"/>
    <w:rsid w:val="00541675"/>
    <w:rsid w:val="00541B6A"/>
    <w:rsid w:val="00542710"/>
    <w:rsid w:val="00542F9D"/>
    <w:rsid w:val="005435FE"/>
    <w:rsid w:val="005436E8"/>
    <w:rsid w:val="005436F3"/>
    <w:rsid w:val="005442B8"/>
    <w:rsid w:val="00544652"/>
    <w:rsid w:val="00544B26"/>
    <w:rsid w:val="0054537B"/>
    <w:rsid w:val="005501C8"/>
    <w:rsid w:val="0055029C"/>
    <w:rsid w:val="005503F8"/>
    <w:rsid w:val="0055096D"/>
    <w:rsid w:val="00551613"/>
    <w:rsid w:val="00551616"/>
    <w:rsid w:val="00551A11"/>
    <w:rsid w:val="00551D99"/>
    <w:rsid w:val="00552022"/>
    <w:rsid w:val="00552267"/>
    <w:rsid w:val="005528FC"/>
    <w:rsid w:val="00552DBC"/>
    <w:rsid w:val="005531A6"/>
    <w:rsid w:val="00553C69"/>
    <w:rsid w:val="0055443D"/>
    <w:rsid w:val="005546B6"/>
    <w:rsid w:val="00554AA8"/>
    <w:rsid w:val="00554AB7"/>
    <w:rsid w:val="00555736"/>
    <w:rsid w:val="00555A4E"/>
    <w:rsid w:val="00557BB1"/>
    <w:rsid w:val="005603A3"/>
    <w:rsid w:val="00560803"/>
    <w:rsid w:val="005611BC"/>
    <w:rsid w:val="00561735"/>
    <w:rsid w:val="00561840"/>
    <w:rsid w:val="00561D81"/>
    <w:rsid w:val="00562336"/>
    <w:rsid w:val="005624A9"/>
    <w:rsid w:val="00562670"/>
    <w:rsid w:val="00562D8F"/>
    <w:rsid w:val="00562F8D"/>
    <w:rsid w:val="00562F99"/>
    <w:rsid w:val="005631ED"/>
    <w:rsid w:val="00563340"/>
    <w:rsid w:val="005640C1"/>
    <w:rsid w:val="005641D5"/>
    <w:rsid w:val="005644A0"/>
    <w:rsid w:val="00564640"/>
    <w:rsid w:val="00564BE8"/>
    <w:rsid w:val="0056500B"/>
    <w:rsid w:val="00565F97"/>
    <w:rsid w:val="00566630"/>
    <w:rsid w:val="005666FD"/>
    <w:rsid w:val="00567616"/>
    <w:rsid w:val="00567638"/>
    <w:rsid w:val="0056780C"/>
    <w:rsid w:val="00567D60"/>
    <w:rsid w:val="00570600"/>
    <w:rsid w:val="00570AF4"/>
    <w:rsid w:val="0057109D"/>
    <w:rsid w:val="005711CC"/>
    <w:rsid w:val="0057159E"/>
    <w:rsid w:val="00572496"/>
    <w:rsid w:val="00572E3C"/>
    <w:rsid w:val="00572E5E"/>
    <w:rsid w:val="00573E6D"/>
    <w:rsid w:val="00574102"/>
    <w:rsid w:val="00574244"/>
    <w:rsid w:val="00574652"/>
    <w:rsid w:val="00574709"/>
    <w:rsid w:val="00574D15"/>
    <w:rsid w:val="00575074"/>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16"/>
    <w:rsid w:val="00580B7F"/>
    <w:rsid w:val="00580D76"/>
    <w:rsid w:val="00580E33"/>
    <w:rsid w:val="005810B6"/>
    <w:rsid w:val="0058155B"/>
    <w:rsid w:val="00582884"/>
    <w:rsid w:val="00582E27"/>
    <w:rsid w:val="0058319D"/>
    <w:rsid w:val="0058325E"/>
    <w:rsid w:val="005835E2"/>
    <w:rsid w:val="00584291"/>
    <w:rsid w:val="005843CE"/>
    <w:rsid w:val="005847AB"/>
    <w:rsid w:val="00584E44"/>
    <w:rsid w:val="00585001"/>
    <w:rsid w:val="005850C5"/>
    <w:rsid w:val="005859AD"/>
    <w:rsid w:val="0058615D"/>
    <w:rsid w:val="0058641F"/>
    <w:rsid w:val="0058687F"/>
    <w:rsid w:val="00587368"/>
    <w:rsid w:val="00587493"/>
    <w:rsid w:val="00587D35"/>
    <w:rsid w:val="0059027F"/>
    <w:rsid w:val="00590CC4"/>
    <w:rsid w:val="00590D69"/>
    <w:rsid w:val="00592145"/>
    <w:rsid w:val="00592782"/>
    <w:rsid w:val="00592D74"/>
    <w:rsid w:val="00594640"/>
    <w:rsid w:val="005950A9"/>
    <w:rsid w:val="005953E2"/>
    <w:rsid w:val="00595802"/>
    <w:rsid w:val="005959B4"/>
    <w:rsid w:val="00595AF7"/>
    <w:rsid w:val="00595CBD"/>
    <w:rsid w:val="005961A4"/>
    <w:rsid w:val="0059664B"/>
    <w:rsid w:val="00596902"/>
    <w:rsid w:val="00596B58"/>
    <w:rsid w:val="00596BA8"/>
    <w:rsid w:val="005972E1"/>
    <w:rsid w:val="0059764E"/>
    <w:rsid w:val="00597670"/>
    <w:rsid w:val="0059782A"/>
    <w:rsid w:val="00597A95"/>
    <w:rsid w:val="00597BC0"/>
    <w:rsid w:val="00597CC1"/>
    <w:rsid w:val="005A1922"/>
    <w:rsid w:val="005A1CCF"/>
    <w:rsid w:val="005A1F2A"/>
    <w:rsid w:val="005A1F30"/>
    <w:rsid w:val="005A1FA4"/>
    <w:rsid w:val="005A201C"/>
    <w:rsid w:val="005A2234"/>
    <w:rsid w:val="005A2CE3"/>
    <w:rsid w:val="005A3576"/>
    <w:rsid w:val="005A4ACB"/>
    <w:rsid w:val="005A53D0"/>
    <w:rsid w:val="005A5AFA"/>
    <w:rsid w:val="005A5C93"/>
    <w:rsid w:val="005A612A"/>
    <w:rsid w:val="005A61C7"/>
    <w:rsid w:val="005A636F"/>
    <w:rsid w:val="005A688B"/>
    <w:rsid w:val="005A6ADA"/>
    <w:rsid w:val="005A6DFA"/>
    <w:rsid w:val="005A7EDA"/>
    <w:rsid w:val="005B0C27"/>
    <w:rsid w:val="005B1007"/>
    <w:rsid w:val="005B286A"/>
    <w:rsid w:val="005B385F"/>
    <w:rsid w:val="005B3AAC"/>
    <w:rsid w:val="005B3E7D"/>
    <w:rsid w:val="005B404C"/>
    <w:rsid w:val="005B4966"/>
    <w:rsid w:val="005B507D"/>
    <w:rsid w:val="005B50BC"/>
    <w:rsid w:val="005B65F9"/>
    <w:rsid w:val="005B725B"/>
    <w:rsid w:val="005C063C"/>
    <w:rsid w:val="005C0984"/>
    <w:rsid w:val="005C0C92"/>
    <w:rsid w:val="005C1418"/>
    <w:rsid w:val="005C2534"/>
    <w:rsid w:val="005C287D"/>
    <w:rsid w:val="005C2D4E"/>
    <w:rsid w:val="005C2E49"/>
    <w:rsid w:val="005C3481"/>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1A3C"/>
    <w:rsid w:val="005D2280"/>
    <w:rsid w:val="005D3004"/>
    <w:rsid w:val="005D35CD"/>
    <w:rsid w:val="005D3EB5"/>
    <w:rsid w:val="005D4208"/>
    <w:rsid w:val="005D4218"/>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578"/>
    <w:rsid w:val="005E2C44"/>
    <w:rsid w:val="005E2CCA"/>
    <w:rsid w:val="005E2E23"/>
    <w:rsid w:val="005E30C2"/>
    <w:rsid w:val="005E3A10"/>
    <w:rsid w:val="005E3AE8"/>
    <w:rsid w:val="005E40E0"/>
    <w:rsid w:val="005E4617"/>
    <w:rsid w:val="005E47CD"/>
    <w:rsid w:val="005E50EB"/>
    <w:rsid w:val="005E58CA"/>
    <w:rsid w:val="005E5F1E"/>
    <w:rsid w:val="005E635B"/>
    <w:rsid w:val="005E64A3"/>
    <w:rsid w:val="005E70E0"/>
    <w:rsid w:val="005E7228"/>
    <w:rsid w:val="005E7687"/>
    <w:rsid w:val="005E7F55"/>
    <w:rsid w:val="005F03AA"/>
    <w:rsid w:val="005F0505"/>
    <w:rsid w:val="005F056F"/>
    <w:rsid w:val="005F0C01"/>
    <w:rsid w:val="005F1309"/>
    <w:rsid w:val="005F16AE"/>
    <w:rsid w:val="005F18E1"/>
    <w:rsid w:val="005F2E1B"/>
    <w:rsid w:val="005F2FD2"/>
    <w:rsid w:val="005F3108"/>
    <w:rsid w:val="005F3A98"/>
    <w:rsid w:val="005F4335"/>
    <w:rsid w:val="005F4B4E"/>
    <w:rsid w:val="005F532A"/>
    <w:rsid w:val="005F5372"/>
    <w:rsid w:val="005F53EC"/>
    <w:rsid w:val="005F53F9"/>
    <w:rsid w:val="005F5649"/>
    <w:rsid w:val="005F5A0A"/>
    <w:rsid w:val="005F5C8C"/>
    <w:rsid w:val="005F6BC8"/>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2EA5"/>
    <w:rsid w:val="00613B69"/>
    <w:rsid w:val="006145E8"/>
    <w:rsid w:val="0061588C"/>
    <w:rsid w:val="00615CFA"/>
    <w:rsid w:val="00616039"/>
    <w:rsid w:val="0061604F"/>
    <w:rsid w:val="0061615B"/>
    <w:rsid w:val="006166EE"/>
    <w:rsid w:val="00616BD4"/>
    <w:rsid w:val="00616BF1"/>
    <w:rsid w:val="006170F9"/>
    <w:rsid w:val="006172CC"/>
    <w:rsid w:val="006172DE"/>
    <w:rsid w:val="006176B6"/>
    <w:rsid w:val="0061794B"/>
    <w:rsid w:val="00617C3B"/>
    <w:rsid w:val="00617CFD"/>
    <w:rsid w:val="00617E27"/>
    <w:rsid w:val="00617FFA"/>
    <w:rsid w:val="00620B20"/>
    <w:rsid w:val="00620EA4"/>
    <w:rsid w:val="00621188"/>
    <w:rsid w:val="00621262"/>
    <w:rsid w:val="00621A14"/>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598E"/>
    <w:rsid w:val="0062642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504E"/>
    <w:rsid w:val="0063558B"/>
    <w:rsid w:val="00635778"/>
    <w:rsid w:val="00635B76"/>
    <w:rsid w:val="00635C12"/>
    <w:rsid w:val="006362C8"/>
    <w:rsid w:val="006363F1"/>
    <w:rsid w:val="006365F4"/>
    <w:rsid w:val="006367BE"/>
    <w:rsid w:val="006368F0"/>
    <w:rsid w:val="00636C97"/>
    <w:rsid w:val="00637BE2"/>
    <w:rsid w:val="0064000B"/>
    <w:rsid w:val="00640922"/>
    <w:rsid w:val="006411AC"/>
    <w:rsid w:val="00641584"/>
    <w:rsid w:val="00641EB4"/>
    <w:rsid w:val="00641F02"/>
    <w:rsid w:val="00641FA8"/>
    <w:rsid w:val="00642284"/>
    <w:rsid w:val="006427CB"/>
    <w:rsid w:val="006429F9"/>
    <w:rsid w:val="00642E38"/>
    <w:rsid w:val="006430AE"/>
    <w:rsid w:val="00643102"/>
    <w:rsid w:val="00643198"/>
    <w:rsid w:val="006432BF"/>
    <w:rsid w:val="006437B1"/>
    <w:rsid w:val="00644248"/>
    <w:rsid w:val="00644347"/>
    <w:rsid w:val="006447B4"/>
    <w:rsid w:val="00644985"/>
    <w:rsid w:val="00644B50"/>
    <w:rsid w:val="006455B4"/>
    <w:rsid w:val="006466BA"/>
    <w:rsid w:val="00646C68"/>
    <w:rsid w:val="00650036"/>
    <w:rsid w:val="0065086C"/>
    <w:rsid w:val="0065102B"/>
    <w:rsid w:val="0065124E"/>
    <w:rsid w:val="0065228F"/>
    <w:rsid w:val="006528F5"/>
    <w:rsid w:val="00653240"/>
    <w:rsid w:val="006533C2"/>
    <w:rsid w:val="00653ADE"/>
    <w:rsid w:val="00653B3F"/>
    <w:rsid w:val="00653F0E"/>
    <w:rsid w:val="0065420E"/>
    <w:rsid w:val="00654465"/>
    <w:rsid w:val="00654636"/>
    <w:rsid w:val="006553FE"/>
    <w:rsid w:val="00655504"/>
    <w:rsid w:val="0065582F"/>
    <w:rsid w:val="006558C3"/>
    <w:rsid w:val="00655C70"/>
    <w:rsid w:val="00655CB5"/>
    <w:rsid w:val="0065616B"/>
    <w:rsid w:val="006562AC"/>
    <w:rsid w:val="0065743F"/>
    <w:rsid w:val="006574D4"/>
    <w:rsid w:val="00660C9C"/>
    <w:rsid w:val="00661370"/>
    <w:rsid w:val="00661375"/>
    <w:rsid w:val="00661409"/>
    <w:rsid w:val="00661A03"/>
    <w:rsid w:val="006626C4"/>
    <w:rsid w:val="00662C3C"/>
    <w:rsid w:val="006649B8"/>
    <w:rsid w:val="006661F5"/>
    <w:rsid w:val="006666B6"/>
    <w:rsid w:val="00666719"/>
    <w:rsid w:val="00667A59"/>
    <w:rsid w:val="00667B59"/>
    <w:rsid w:val="00667C66"/>
    <w:rsid w:val="00670ACD"/>
    <w:rsid w:val="00670B41"/>
    <w:rsid w:val="00670F9D"/>
    <w:rsid w:val="00672E17"/>
    <w:rsid w:val="00673E5B"/>
    <w:rsid w:val="00675B65"/>
    <w:rsid w:val="00675CA7"/>
    <w:rsid w:val="00676B38"/>
    <w:rsid w:val="00676E6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3971"/>
    <w:rsid w:val="00684EE1"/>
    <w:rsid w:val="00685125"/>
    <w:rsid w:val="00685325"/>
    <w:rsid w:val="006853D8"/>
    <w:rsid w:val="006856AA"/>
    <w:rsid w:val="00685C0C"/>
    <w:rsid w:val="00685F5A"/>
    <w:rsid w:val="00686532"/>
    <w:rsid w:val="00686555"/>
    <w:rsid w:val="00687298"/>
    <w:rsid w:val="00687A33"/>
    <w:rsid w:val="00690CA5"/>
    <w:rsid w:val="00691494"/>
    <w:rsid w:val="00691A37"/>
    <w:rsid w:val="00691E11"/>
    <w:rsid w:val="00692182"/>
    <w:rsid w:val="006921CA"/>
    <w:rsid w:val="006929D8"/>
    <w:rsid w:val="00692D21"/>
    <w:rsid w:val="006931E1"/>
    <w:rsid w:val="00693538"/>
    <w:rsid w:val="0069396F"/>
    <w:rsid w:val="00694756"/>
    <w:rsid w:val="00694D76"/>
    <w:rsid w:val="0069528E"/>
    <w:rsid w:val="00695808"/>
    <w:rsid w:val="00695EB9"/>
    <w:rsid w:val="0069679B"/>
    <w:rsid w:val="00696C68"/>
    <w:rsid w:val="00696FFF"/>
    <w:rsid w:val="00697DFD"/>
    <w:rsid w:val="006A0118"/>
    <w:rsid w:val="006A0CF2"/>
    <w:rsid w:val="006A0E8F"/>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2D0E"/>
    <w:rsid w:val="006B3546"/>
    <w:rsid w:val="006B3914"/>
    <w:rsid w:val="006B3B70"/>
    <w:rsid w:val="006B46FB"/>
    <w:rsid w:val="006B5901"/>
    <w:rsid w:val="006B5F7F"/>
    <w:rsid w:val="006B6E6F"/>
    <w:rsid w:val="006B7000"/>
    <w:rsid w:val="006B7643"/>
    <w:rsid w:val="006B7D0A"/>
    <w:rsid w:val="006B7D3F"/>
    <w:rsid w:val="006C03C7"/>
    <w:rsid w:val="006C089F"/>
    <w:rsid w:val="006C114E"/>
    <w:rsid w:val="006C24F1"/>
    <w:rsid w:val="006C269F"/>
    <w:rsid w:val="006C3120"/>
    <w:rsid w:val="006C32FF"/>
    <w:rsid w:val="006C41F3"/>
    <w:rsid w:val="006C4C05"/>
    <w:rsid w:val="006C4C84"/>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E83"/>
    <w:rsid w:val="006E5FF9"/>
    <w:rsid w:val="006E66E7"/>
    <w:rsid w:val="006E6BCF"/>
    <w:rsid w:val="006E6FB9"/>
    <w:rsid w:val="006E74DA"/>
    <w:rsid w:val="006E7CEB"/>
    <w:rsid w:val="006E7EDE"/>
    <w:rsid w:val="006F030E"/>
    <w:rsid w:val="006F03AA"/>
    <w:rsid w:val="006F04E5"/>
    <w:rsid w:val="006F051F"/>
    <w:rsid w:val="006F07AE"/>
    <w:rsid w:val="006F0B86"/>
    <w:rsid w:val="006F0D13"/>
    <w:rsid w:val="006F0F2B"/>
    <w:rsid w:val="006F1174"/>
    <w:rsid w:val="006F1B47"/>
    <w:rsid w:val="006F1F9C"/>
    <w:rsid w:val="006F2326"/>
    <w:rsid w:val="006F2B25"/>
    <w:rsid w:val="006F3446"/>
    <w:rsid w:val="006F3752"/>
    <w:rsid w:val="006F38F6"/>
    <w:rsid w:val="006F3E61"/>
    <w:rsid w:val="006F3F10"/>
    <w:rsid w:val="006F4D1D"/>
    <w:rsid w:val="006F548E"/>
    <w:rsid w:val="006F6045"/>
    <w:rsid w:val="006F6E67"/>
    <w:rsid w:val="00700FCA"/>
    <w:rsid w:val="0070215C"/>
    <w:rsid w:val="00703151"/>
    <w:rsid w:val="007036F6"/>
    <w:rsid w:val="00703755"/>
    <w:rsid w:val="00703BD2"/>
    <w:rsid w:val="00703E0B"/>
    <w:rsid w:val="007042DA"/>
    <w:rsid w:val="0070436F"/>
    <w:rsid w:val="0070463C"/>
    <w:rsid w:val="00704958"/>
    <w:rsid w:val="00704E56"/>
    <w:rsid w:val="0070523C"/>
    <w:rsid w:val="007061BC"/>
    <w:rsid w:val="007062CB"/>
    <w:rsid w:val="0070662A"/>
    <w:rsid w:val="007066BD"/>
    <w:rsid w:val="0070681E"/>
    <w:rsid w:val="00706875"/>
    <w:rsid w:val="0070699B"/>
    <w:rsid w:val="00706E7E"/>
    <w:rsid w:val="0070726A"/>
    <w:rsid w:val="00707434"/>
    <w:rsid w:val="007077B8"/>
    <w:rsid w:val="00710251"/>
    <w:rsid w:val="00710CE0"/>
    <w:rsid w:val="00710F1E"/>
    <w:rsid w:val="00711206"/>
    <w:rsid w:val="00711EC5"/>
    <w:rsid w:val="007121B1"/>
    <w:rsid w:val="00712495"/>
    <w:rsid w:val="00712A25"/>
    <w:rsid w:val="00712B31"/>
    <w:rsid w:val="0071317D"/>
    <w:rsid w:val="007134EE"/>
    <w:rsid w:val="00713681"/>
    <w:rsid w:val="00713E2A"/>
    <w:rsid w:val="00714FB1"/>
    <w:rsid w:val="0071746B"/>
    <w:rsid w:val="007202D6"/>
    <w:rsid w:val="0072033A"/>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4B"/>
    <w:rsid w:val="00735CCC"/>
    <w:rsid w:val="00735D21"/>
    <w:rsid w:val="0073639A"/>
    <w:rsid w:val="00736524"/>
    <w:rsid w:val="00736598"/>
    <w:rsid w:val="007366E1"/>
    <w:rsid w:val="007366FD"/>
    <w:rsid w:val="00736C0B"/>
    <w:rsid w:val="00736E80"/>
    <w:rsid w:val="00736FA9"/>
    <w:rsid w:val="00736FE3"/>
    <w:rsid w:val="007370DE"/>
    <w:rsid w:val="00737225"/>
    <w:rsid w:val="00737C0E"/>
    <w:rsid w:val="00737F10"/>
    <w:rsid w:val="00737F90"/>
    <w:rsid w:val="00737FDD"/>
    <w:rsid w:val="00740374"/>
    <w:rsid w:val="007406F6"/>
    <w:rsid w:val="007409D8"/>
    <w:rsid w:val="00740B21"/>
    <w:rsid w:val="00741000"/>
    <w:rsid w:val="007413AF"/>
    <w:rsid w:val="0074145D"/>
    <w:rsid w:val="00741569"/>
    <w:rsid w:val="007422F8"/>
    <w:rsid w:val="00742443"/>
    <w:rsid w:val="007427BA"/>
    <w:rsid w:val="00742994"/>
    <w:rsid w:val="007431B3"/>
    <w:rsid w:val="007439A8"/>
    <w:rsid w:val="00744E4C"/>
    <w:rsid w:val="00745000"/>
    <w:rsid w:val="00746140"/>
    <w:rsid w:val="00746700"/>
    <w:rsid w:val="007469CC"/>
    <w:rsid w:val="00746BCD"/>
    <w:rsid w:val="00747E66"/>
    <w:rsid w:val="00750B09"/>
    <w:rsid w:val="00750E69"/>
    <w:rsid w:val="0075168D"/>
    <w:rsid w:val="007524E0"/>
    <w:rsid w:val="00753139"/>
    <w:rsid w:val="00753D5D"/>
    <w:rsid w:val="00754037"/>
    <w:rsid w:val="0075431E"/>
    <w:rsid w:val="00754541"/>
    <w:rsid w:val="0075464F"/>
    <w:rsid w:val="007546C1"/>
    <w:rsid w:val="00754E02"/>
    <w:rsid w:val="00755523"/>
    <w:rsid w:val="00755835"/>
    <w:rsid w:val="00755C8E"/>
    <w:rsid w:val="00756651"/>
    <w:rsid w:val="00756FD6"/>
    <w:rsid w:val="007573D1"/>
    <w:rsid w:val="00760058"/>
    <w:rsid w:val="00760B35"/>
    <w:rsid w:val="007619B8"/>
    <w:rsid w:val="00762F08"/>
    <w:rsid w:val="007634F1"/>
    <w:rsid w:val="00763577"/>
    <w:rsid w:val="007635B3"/>
    <w:rsid w:val="00764B25"/>
    <w:rsid w:val="0076512D"/>
    <w:rsid w:val="00765840"/>
    <w:rsid w:val="00765862"/>
    <w:rsid w:val="00766614"/>
    <w:rsid w:val="00766FF0"/>
    <w:rsid w:val="00767C58"/>
    <w:rsid w:val="00767C9C"/>
    <w:rsid w:val="0077098F"/>
    <w:rsid w:val="007710B3"/>
    <w:rsid w:val="00771164"/>
    <w:rsid w:val="007711DB"/>
    <w:rsid w:val="00771520"/>
    <w:rsid w:val="007715DB"/>
    <w:rsid w:val="007724EB"/>
    <w:rsid w:val="0077287D"/>
    <w:rsid w:val="00772F68"/>
    <w:rsid w:val="00773988"/>
    <w:rsid w:val="00774B64"/>
    <w:rsid w:val="00775EA4"/>
    <w:rsid w:val="00776C2B"/>
    <w:rsid w:val="00776DD5"/>
    <w:rsid w:val="00776F4B"/>
    <w:rsid w:val="007774F6"/>
    <w:rsid w:val="00777C72"/>
    <w:rsid w:val="00780373"/>
    <w:rsid w:val="00780602"/>
    <w:rsid w:val="0078087A"/>
    <w:rsid w:val="00780B25"/>
    <w:rsid w:val="00780D43"/>
    <w:rsid w:val="00780D49"/>
    <w:rsid w:val="007818E9"/>
    <w:rsid w:val="0078195B"/>
    <w:rsid w:val="00781EAD"/>
    <w:rsid w:val="00782771"/>
    <w:rsid w:val="0078379E"/>
    <w:rsid w:val="00783C9A"/>
    <w:rsid w:val="00783DB4"/>
    <w:rsid w:val="00784151"/>
    <w:rsid w:val="007842BE"/>
    <w:rsid w:val="00784EB6"/>
    <w:rsid w:val="007854B1"/>
    <w:rsid w:val="00785660"/>
    <w:rsid w:val="007856D3"/>
    <w:rsid w:val="007857B6"/>
    <w:rsid w:val="00785BA6"/>
    <w:rsid w:val="00785C01"/>
    <w:rsid w:val="00785C18"/>
    <w:rsid w:val="007860CF"/>
    <w:rsid w:val="007863BA"/>
    <w:rsid w:val="00786408"/>
    <w:rsid w:val="00790DBC"/>
    <w:rsid w:val="00790FB6"/>
    <w:rsid w:val="0079155F"/>
    <w:rsid w:val="00791CDC"/>
    <w:rsid w:val="007921F9"/>
    <w:rsid w:val="00792342"/>
    <w:rsid w:val="007925B5"/>
    <w:rsid w:val="00792C2D"/>
    <w:rsid w:val="007935BD"/>
    <w:rsid w:val="0079377D"/>
    <w:rsid w:val="00793A12"/>
    <w:rsid w:val="00793D03"/>
    <w:rsid w:val="00793DA6"/>
    <w:rsid w:val="00793E04"/>
    <w:rsid w:val="00793FDB"/>
    <w:rsid w:val="007941E5"/>
    <w:rsid w:val="0079437B"/>
    <w:rsid w:val="0079482D"/>
    <w:rsid w:val="007952DD"/>
    <w:rsid w:val="00795329"/>
    <w:rsid w:val="00795C12"/>
    <w:rsid w:val="00795EFC"/>
    <w:rsid w:val="0079619B"/>
    <w:rsid w:val="0079640E"/>
    <w:rsid w:val="00796EA1"/>
    <w:rsid w:val="007978B0"/>
    <w:rsid w:val="00797E99"/>
    <w:rsid w:val="00797F56"/>
    <w:rsid w:val="007A0CB7"/>
    <w:rsid w:val="007A1BE0"/>
    <w:rsid w:val="007A23A5"/>
    <w:rsid w:val="007A25CA"/>
    <w:rsid w:val="007A30C2"/>
    <w:rsid w:val="007A31FB"/>
    <w:rsid w:val="007A3230"/>
    <w:rsid w:val="007A34D0"/>
    <w:rsid w:val="007A3E72"/>
    <w:rsid w:val="007A4B1E"/>
    <w:rsid w:val="007A4D5F"/>
    <w:rsid w:val="007A552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7FC"/>
    <w:rsid w:val="007B3883"/>
    <w:rsid w:val="007B3ACD"/>
    <w:rsid w:val="007B3C99"/>
    <w:rsid w:val="007B3F43"/>
    <w:rsid w:val="007B468A"/>
    <w:rsid w:val="007B48D2"/>
    <w:rsid w:val="007B4AC1"/>
    <w:rsid w:val="007B4BF2"/>
    <w:rsid w:val="007B4EA9"/>
    <w:rsid w:val="007B512A"/>
    <w:rsid w:val="007B5D7B"/>
    <w:rsid w:val="007B60A4"/>
    <w:rsid w:val="007B6579"/>
    <w:rsid w:val="007B68D3"/>
    <w:rsid w:val="007B7785"/>
    <w:rsid w:val="007B79B9"/>
    <w:rsid w:val="007B7DBD"/>
    <w:rsid w:val="007C0711"/>
    <w:rsid w:val="007C1047"/>
    <w:rsid w:val="007C11EA"/>
    <w:rsid w:val="007C1745"/>
    <w:rsid w:val="007C17EF"/>
    <w:rsid w:val="007C1FD3"/>
    <w:rsid w:val="007C2082"/>
    <w:rsid w:val="007C2097"/>
    <w:rsid w:val="007C2196"/>
    <w:rsid w:val="007C2435"/>
    <w:rsid w:val="007C2CAD"/>
    <w:rsid w:val="007C2F92"/>
    <w:rsid w:val="007C3255"/>
    <w:rsid w:val="007C349D"/>
    <w:rsid w:val="007C3B5C"/>
    <w:rsid w:val="007C3D75"/>
    <w:rsid w:val="007C404C"/>
    <w:rsid w:val="007C41F3"/>
    <w:rsid w:val="007C46B2"/>
    <w:rsid w:val="007C47A0"/>
    <w:rsid w:val="007C4EA3"/>
    <w:rsid w:val="007C5149"/>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56B"/>
    <w:rsid w:val="007D26B5"/>
    <w:rsid w:val="007D278F"/>
    <w:rsid w:val="007D291B"/>
    <w:rsid w:val="007D2A61"/>
    <w:rsid w:val="007D360B"/>
    <w:rsid w:val="007D362D"/>
    <w:rsid w:val="007D38B3"/>
    <w:rsid w:val="007D44EF"/>
    <w:rsid w:val="007D4A70"/>
    <w:rsid w:val="007D517D"/>
    <w:rsid w:val="007D5384"/>
    <w:rsid w:val="007D5438"/>
    <w:rsid w:val="007D5582"/>
    <w:rsid w:val="007D5944"/>
    <w:rsid w:val="007D5A67"/>
    <w:rsid w:val="007D5C7C"/>
    <w:rsid w:val="007D5F33"/>
    <w:rsid w:val="007D601A"/>
    <w:rsid w:val="007D6400"/>
    <w:rsid w:val="007D656C"/>
    <w:rsid w:val="007D6A07"/>
    <w:rsid w:val="007D6D8D"/>
    <w:rsid w:val="007D6E85"/>
    <w:rsid w:val="007D73BB"/>
    <w:rsid w:val="007D75CD"/>
    <w:rsid w:val="007D7821"/>
    <w:rsid w:val="007E018E"/>
    <w:rsid w:val="007E0201"/>
    <w:rsid w:val="007E0306"/>
    <w:rsid w:val="007E0313"/>
    <w:rsid w:val="007E050E"/>
    <w:rsid w:val="007E09C6"/>
    <w:rsid w:val="007E0D23"/>
    <w:rsid w:val="007E0D47"/>
    <w:rsid w:val="007E12A5"/>
    <w:rsid w:val="007E1870"/>
    <w:rsid w:val="007E1878"/>
    <w:rsid w:val="007E1E1A"/>
    <w:rsid w:val="007E2231"/>
    <w:rsid w:val="007E2667"/>
    <w:rsid w:val="007E28DA"/>
    <w:rsid w:val="007E307E"/>
    <w:rsid w:val="007E35D9"/>
    <w:rsid w:val="007E3887"/>
    <w:rsid w:val="007E3898"/>
    <w:rsid w:val="007E434B"/>
    <w:rsid w:val="007E448C"/>
    <w:rsid w:val="007E4DD6"/>
    <w:rsid w:val="007E4FCF"/>
    <w:rsid w:val="007E5158"/>
    <w:rsid w:val="007E5841"/>
    <w:rsid w:val="007E6223"/>
    <w:rsid w:val="007E65D5"/>
    <w:rsid w:val="007E71C7"/>
    <w:rsid w:val="007E75AE"/>
    <w:rsid w:val="007E75C7"/>
    <w:rsid w:val="007E7B82"/>
    <w:rsid w:val="007E7C83"/>
    <w:rsid w:val="007E7EE0"/>
    <w:rsid w:val="007F0487"/>
    <w:rsid w:val="007F0FDE"/>
    <w:rsid w:val="007F1541"/>
    <w:rsid w:val="007F1F05"/>
    <w:rsid w:val="007F22D6"/>
    <w:rsid w:val="007F2352"/>
    <w:rsid w:val="007F2405"/>
    <w:rsid w:val="007F2456"/>
    <w:rsid w:val="007F31DE"/>
    <w:rsid w:val="007F33DF"/>
    <w:rsid w:val="007F3B80"/>
    <w:rsid w:val="007F3FC0"/>
    <w:rsid w:val="007F4264"/>
    <w:rsid w:val="007F4468"/>
    <w:rsid w:val="007F45BB"/>
    <w:rsid w:val="007F4A46"/>
    <w:rsid w:val="007F4AF2"/>
    <w:rsid w:val="007F4CEA"/>
    <w:rsid w:val="007F4F95"/>
    <w:rsid w:val="007F52A1"/>
    <w:rsid w:val="007F594C"/>
    <w:rsid w:val="007F600C"/>
    <w:rsid w:val="007F6575"/>
    <w:rsid w:val="007F6DC2"/>
    <w:rsid w:val="007F717C"/>
    <w:rsid w:val="007F7A95"/>
    <w:rsid w:val="00800226"/>
    <w:rsid w:val="0080059C"/>
    <w:rsid w:val="008006E2"/>
    <w:rsid w:val="00800939"/>
    <w:rsid w:val="0080103C"/>
    <w:rsid w:val="0080199D"/>
    <w:rsid w:val="00802EDD"/>
    <w:rsid w:val="008030B7"/>
    <w:rsid w:val="00803323"/>
    <w:rsid w:val="00803387"/>
    <w:rsid w:val="00803811"/>
    <w:rsid w:val="00803B90"/>
    <w:rsid w:val="00803E07"/>
    <w:rsid w:val="00804DB9"/>
    <w:rsid w:val="0080517E"/>
    <w:rsid w:val="008054E8"/>
    <w:rsid w:val="00805BEB"/>
    <w:rsid w:val="0080617D"/>
    <w:rsid w:val="00806C72"/>
    <w:rsid w:val="00806D4E"/>
    <w:rsid w:val="0080761F"/>
    <w:rsid w:val="008079BB"/>
    <w:rsid w:val="00807E51"/>
    <w:rsid w:val="0081014D"/>
    <w:rsid w:val="00810C6B"/>
    <w:rsid w:val="00811A91"/>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4C27"/>
    <w:rsid w:val="008251C1"/>
    <w:rsid w:val="008255D8"/>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5DFA"/>
    <w:rsid w:val="00836126"/>
    <w:rsid w:val="00836ED7"/>
    <w:rsid w:val="008370DA"/>
    <w:rsid w:val="00840519"/>
    <w:rsid w:val="00840ACE"/>
    <w:rsid w:val="00840BFF"/>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EE0"/>
    <w:rsid w:val="00846D92"/>
    <w:rsid w:val="008470E1"/>
    <w:rsid w:val="0084729B"/>
    <w:rsid w:val="008476FB"/>
    <w:rsid w:val="008500C2"/>
    <w:rsid w:val="0085068A"/>
    <w:rsid w:val="00850929"/>
    <w:rsid w:val="00850AB6"/>
    <w:rsid w:val="00851CE1"/>
    <w:rsid w:val="00852277"/>
    <w:rsid w:val="008525FC"/>
    <w:rsid w:val="00852822"/>
    <w:rsid w:val="008528DA"/>
    <w:rsid w:val="00852B8C"/>
    <w:rsid w:val="008533F3"/>
    <w:rsid w:val="008536CE"/>
    <w:rsid w:val="00854127"/>
    <w:rsid w:val="0085581A"/>
    <w:rsid w:val="0085642E"/>
    <w:rsid w:val="00856CC2"/>
    <w:rsid w:val="00857379"/>
    <w:rsid w:val="0085777A"/>
    <w:rsid w:val="00857A88"/>
    <w:rsid w:val="00857FE0"/>
    <w:rsid w:val="0086037A"/>
    <w:rsid w:val="00860485"/>
    <w:rsid w:val="00860707"/>
    <w:rsid w:val="00860D64"/>
    <w:rsid w:val="00860D88"/>
    <w:rsid w:val="008611FE"/>
    <w:rsid w:val="0086128F"/>
    <w:rsid w:val="00862026"/>
    <w:rsid w:val="00862077"/>
    <w:rsid w:val="008626E7"/>
    <w:rsid w:val="00862729"/>
    <w:rsid w:val="00862BCF"/>
    <w:rsid w:val="008637E3"/>
    <w:rsid w:val="0086403E"/>
    <w:rsid w:val="00864516"/>
    <w:rsid w:val="0086507C"/>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3A5"/>
    <w:rsid w:val="00872402"/>
    <w:rsid w:val="008728E9"/>
    <w:rsid w:val="00872F11"/>
    <w:rsid w:val="008731DE"/>
    <w:rsid w:val="00873356"/>
    <w:rsid w:val="008734C9"/>
    <w:rsid w:val="0087397E"/>
    <w:rsid w:val="00873D59"/>
    <w:rsid w:val="008742FB"/>
    <w:rsid w:val="008745D6"/>
    <w:rsid w:val="00874663"/>
    <w:rsid w:val="00874C74"/>
    <w:rsid w:val="00875E0C"/>
    <w:rsid w:val="00876A6C"/>
    <w:rsid w:val="00876EA0"/>
    <w:rsid w:val="00876F37"/>
    <w:rsid w:val="008771D1"/>
    <w:rsid w:val="008774BF"/>
    <w:rsid w:val="00877BE9"/>
    <w:rsid w:val="00877E67"/>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D91"/>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1C9"/>
    <w:rsid w:val="0089230B"/>
    <w:rsid w:val="008927E7"/>
    <w:rsid w:val="00892ABB"/>
    <w:rsid w:val="00892E3B"/>
    <w:rsid w:val="00893226"/>
    <w:rsid w:val="00893654"/>
    <w:rsid w:val="00894162"/>
    <w:rsid w:val="00894242"/>
    <w:rsid w:val="008948BA"/>
    <w:rsid w:val="00895872"/>
    <w:rsid w:val="00895CAB"/>
    <w:rsid w:val="008960D9"/>
    <w:rsid w:val="008967FE"/>
    <w:rsid w:val="00896B4C"/>
    <w:rsid w:val="00897BFB"/>
    <w:rsid w:val="008A0115"/>
    <w:rsid w:val="008A051E"/>
    <w:rsid w:val="008A05F0"/>
    <w:rsid w:val="008A08F8"/>
    <w:rsid w:val="008A0AE2"/>
    <w:rsid w:val="008A166C"/>
    <w:rsid w:val="008A183C"/>
    <w:rsid w:val="008A19A3"/>
    <w:rsid w:val="008A1B17"/>
    <w:rsid w:val="008A1EF0"/>
    <w:rsid w:val="008A201F"/>
    <w:rsid w:val="008A2C09"/>
    <w:rsid w:val="008A3028"/>
    <w:rsid w:val="008A373C"/>
    <w:rsid w:val="008A3C44"/>
    <w:rsid w:val="008A3E38"/>
    <w:rsid w:val="008A4172"/>
    <w:rsid w:val="008A4373"/>
    <w:rsid w:val="008A47CC"/>
    <w:rsid w:val="008A4EFC"/>
    <w:rsid w:val="008A5610"/>
    <w:rsid w:val="008A5864"/>
    <w:rsid w:val="008A6FA3"/>
    <w:rsid w:val="008A71A2"/>
    <w:rsid w:val="008A79EB"/>
    <w:rsid w:val="008A7BCB"/>
    <w:rsid w:val="008A7C41"/>
    <w:rsid w:val="008B0525"/>
    <w:rsid w:val="008B2367"/>
    <w:rsid w:val="008B243D"/>
    <w:rsid w:val="008B2525"/>
    <w:rsid w:val="008B290C"/>
    <w:rsid w:val="008B3501"/>
    <w:rsid w:val="008B35B2"/>
    <w:rsid w:val="008B391B"/>
    <w:rsid w:val="008B3EBF"/>
    <w:rsid w:val="008B3F30"/>
    <w:rsid w:val="008B4473"/>
    <w:rsid w:val="008B4A55"/>
    <w:rsid w:val="008B4B3A"/>
    <w:rsid w:val="008B6300"/>
    <w:rsid w:val="008B6EC8"/>
    <w:rsid w:val="008B6F8E"/>
    <w:rsid w:val="008C073C"/>
    <w:rsid w:val="008C0744"/>
    <w:rsid w:val="008C12BE"/>
    <w:rsid w:val="008C12D6"/>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83A"/>
    <w:rsid w:val="008D097A"/>
    <w:rsid w:val="008D0C5D"/>
    <w:rsid w:val="008D11BB"/>
    <w:rsid w:val="008D11D7"/>
    <w:rsid w:val="008D169F"/>
    <w:rsid w:val="008D1A66"/>
    <w:rsid w:val="008D1CBD"/>
    <w:rsid w:val="008D24BA"/>
    <w:rsid w:val="008D2CB7"/>
    <w:rsid w:val="008D2F02"/>
    <w:rsid w:val="008D32BF"/>
    <w:rsid w:val="008D3658"/>
    <w:rsid w:val="008D385B"/>
    <w:rsid w:val="008D39EE"/>
    <w:rsid w:val="008D4771"/>
    <w:rsid w:val="008D498B"/>
    <w:rsid w:val="008D4E45"/>
    <w:rsid w:val="008D5720"/>
    <w:rsid w:val="008D6334"/>
    <w:rsid w:val="008D6B70"/>
    <w:rsid w:val="008D6E57"/>
    <w:rsid w:val="008D7987"/>
    <w:rsid w:val="008D7A81"/>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8D5"/>
    <w:rsid w:val="008E6E98"/>
    <w:rsid w:val="008E6F95"/>
    <w:rsid w:val="008E7337"/>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5CE7"/>
    <w:rsid w:val="0090667A"/>
    <w:rsid w:val="00906B3A"/>
    <w:rsid w:val="0090789A"/>
    <w:rsid w:val="009102A9"/>
    <w:rsid w:val="0091030B"/>
    <w:rsid w:val="00911593"/>
    <w:rsid w:val="009118B8"/>
    <w:rsid w:val="009119B8"/>
    <w:rsid w:val="00911D6D"/>
    <w:rsid w:val="00912161"/>
    <w:rsid w:val="009131F2"/>
    <w:rsid w:val="00913845"/>
    <w:rsid w:val="00913ACA"/>
    <w:rsid w:val="0091422F"/>
    <w:rsid w:val="00914DF7"/>
    <w:rsid w:val="00914E97"/>
    <w:rsid w:val="00915601"/>
    <w:rsid w:val="00915A40"/>
    <w:rsid w:val="00915B70"/>
    <w:rsid w:val="00915B9C"/>
    <w:rsid w:val="00916366"/>
    <w:rsid w:val="00916B12"/>
    <w:rsid w:val="00916B23"/>
    <w:rsid w:val="00920208"/>
    <w:rsid w:val="00920613"/>
    <w:rsid w:val="009207AA"/>
    <w:rsid w:val="00920BE6"/>
    <w:rsid w:val="00921008"/>
    <w:rsid w:val="0092107C"/>
    <w:rsid w:val="00922B0B"/>
    <w:rsid w:val="00923132"/>
    <w:rsid w:val="00923233"/>
    <w:rsid w:val="00923A9F"/>
    <w:rsid w:val="0092495E"/>
    <w:rsid w:val="00924A06"/>
    <w:rsid w:val="00924DEE"/>
    <w:rsid w:val="00925A33"/>
    <w:rsid w:val="00925CCE"/>
    <w:rsid w:val="00925D57"/>
    <w:rsid w:val="00925FCD"/>
    <w:rsid w:val="00926884"/>
    <w:rsid w:val="009268B5"/>
    <w:rsid w:val="00926BA5"/>
    <w:rsid w:val="00926C56"/>
    <w:rsid w:val="0092726C"/>
    <w:rsid w:val="0092735B"/>
    <w:rsid w:val="009279DF"/>
    <w:rsid w:val="00930565"/>
    <w:rsid w:val="0093067D"/>
    <w:rsid w:val="00930D33"/>
    <w:rsid w:val="009312B5"/>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27D"/>
    <w:rsid w:val="0094139A"/>
    <w:rsid w:val="009413B8"/>
    <w:rsid w:val="0094234D"/>
    <w:rsid w:val="0094254C"/>
    <w:rsid w:val="0094275A"/>
    <w:rsid w:val="009429CA"/>
    <w:rsid w:val="00942C51"/>
    <w:rsid w:val="00942CCE"/>
    <w:rsid w:val="00942CFE"/>
    <w:rsid w:val="0094332B"/>
    <w:rsid w:val="0094356B"/>
    <w:rsid w:val="009435E1"/>
    <w:rsid w:val="00943C4E"/>
    <w:rsid w:val="0094448D"/>
    <w:rsid w:val="009444A3"/>
    <w:rsid w:val="0094467F"/>
    <w:rsid w:val="00944D0A"/>
    <w:rsid w:val="00944FA0"/>
    <w:rsid w:val="00945321"/>
    <w:rsid w:val="00945A1F"/>
    <w:rsid w:val="00945DDD"/>
    <w:rsid w:val="0094603D"/>
    <w:rsid w:val="00946353"/>
    <w:rsid w:val="0094669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A66"/>
    <w:rsid w:val="00952D04"/>
    <w:rsid w:val="0095301A"/>
    <w:rsid w:val="00953447"/>
    <w:rsid w:val="0095367C"/>
    <w:rsid w:val="00953E23"/>
    <w:rsid w:val="0095497C"/>
    <w:rsid w:val="00955C4A"/>
    <w:rsid w:val="009563F5"/>
    <w:rsid w:val="009566C6"/>
    <w:rsid w:val="00956C0D"/>
    <w:rsid w:val="00956C31"/>
    <w:rsid w:val="00956F63"/>
    <w:rsid w:val="00957181"/>
    <w:rsid w:val="009579DE"/>
    <w:rsid w:val="009601BD"/>
    <w:rsid w:val="009605C3"/>
    <w:rsid w:val="009611A9"/>
    <w:rsid w:val="0096219C"/>
    <w:rsid w:val="0096272D"/>
    <w:rsid w:val="00963969"/>
    <w:rsid w:val="00964115"/>
    <w:rsid w:val="009641BD"/>
    <w:rsid w:val="00964C64"/>
    <w:rsid w:val="0096510E"/>
    <w:rsid w:val="009657A0"/>
    <w:rsid w:val="009672BA"/>
    <w:rsid w:val="00967954"/>
    <w:rsid w:val="00970217"/>
    <w:rsid w:val="00970BD8"/>
    <w:rsid w:val="00970FFB"/>
    <w:rsid w:val="009718C2"/>
    <w:rsid w:val="009718D7"/>
    <w:rsid w:val="00971F24"/>
    <w:rsid w:val="009720BC"/>
    <w:rsid w:val="009721E9"/>
    <w:rsid w:val="0097252D"/>
    <w:rsid w:val="00972B95"/>
    <w:rsid w:val="00972C40"/>
    <w:rsid w:val="009733C5"/>
    <w:rsid w:val="009734C2"/>
    <w:rsid w:val="009737BD"/>
    <w:rsid w:val="009738F3"/>
    <w:rsid w:val="00973F55"/>
    <w:rsid w:val="009740F4"/>
    <w:rsid w:val="009742C7"/>
    <w:rsid w:val="009742E1"/>
    <w:rsid w:val="00974446"/>
    <w:rsid w:val="0097490E"/>
    <w:rsid w:val="00974E02"/>
    <w:rsid w:val="00975505"/>
    <w:rsid w:val="009755AA"/>
    <w:rsid w:val="00975981"/>
    <w:rsid w:val="00976485"/>
    <w:rsid w:val="009767A5"/>
    <w:rsid w:val="00976977"/>
    <w:rsid w:val="00976AC8"/>
    <w:rsid w:val="0097710B"/>
    <w:rsid w:val="009775DF"/>
    <w:rsid w:val="009777D9"/>
    <w:rsid w:val="00977C3F"/>
    <w:rsid w:val="00977C5E"/>
    <w:rsid w:val="0098024C"/>
    <w:rsid w:val="009803FF"/>
    <w:rsid w:val="00980E4E"/>
    <w:rsid w:val="00981E6C"/>
    <w:rsid w:val="009823FC"/>
    <w:rsid w:val="00982401"/>
    <w:rsid w:val="0098272B"/>
    <w:rsid w:val="00982D86"/>
    <w:rsid w:val="00982EA2"/>
    <w:rsid w:val="00983041"/>
    <w:rsid w:val="0098318A"/>
    <w:rsid w:val="00983226"/>
    <w:rsid w:val="009837BF"/>
    <w:rsid w:val="009838EF"/>
    <w:rsid w:val="0098395D"/>
    <w:rsid w:val="00983F06"/>
    <w:rsid w:val="00984C15"/>
    <w:rsid w:val="00984E23"/>
    <w:rsid w:val="009850A7"/>
    <w:rsid w:val="009852F7"/>
    <w:rsid w:val="00985779"/>
    <w:rsid w:val="009859E2"/>
    <w:rsid w:val="00986E9B"/>
    <w:rsid w:val="009878B1"/>
    <w:rsid w:val="00987AE6"/>
    <w:rsid w:val="00987B22"/>
    <w:rsid w:val="00987BFC"/>
    <w:rsid w:val="0099045E"/>
    <w:rsid w:val="00990638"/>
    <w:rsid w:val="00990808"/>
    <w:rsid w:val="00990976"/>
    <w:rsid w:val="00990F5B"/>
    <w:rsid w:val="009910D7"/>
    <w:rsid w:val="009911A9"/>
    <w:rsid w:val="0099189D"/>
    <w:rsid w:val="00991B48"/>
    <w:rsid w:val="00991B88"/>
    <w:rsid w:val="00991DE4"/>
    <w:rsid w:val="00991F7D"/>
    <w:rsid w:val="009927E4"/>
    <w:rsid w:val="00992807"/>
    <w:rsid w:val="00992AEB"/>
    <w:rsid w:val="00993427"/>
    <w:rsid w:val="00993BFE"/>
    <w:rsid w:val="00993EEC"/>
    <w:rsid w:val="0099513A"/>
    <w:rsid w:val="00995D02"/>
    <w:rsid w:val="00997126"/>
    <w:rsid w:val="0099755D"/>
    <w:rsid w:val="009975C1"/>
    <w:rsid w:val="00997CF6"/>
    <w:rsid w:val="00997D69"/>
    <w:rsid w:val="00997E4C"/>
    <w:rsid w:val="009A0759"/>
    <w:rsid w:val="009A0D2E"/>
    <w:rsid w:val="009A14B5"/>
    <w:rsid w:val="009A1F5D"/>
    <w:rsid w:val="009A23D7"/>
    <w:rsid w:val="009A3931"/>
    <w:rsid w:val="009A3C06"/>
    <w:rsid w:val="009A43A9"/>
    <w:rsid w:val="009A43F0"/>
    <w:rsid w:val="009A4553"/>
    <w:rsid w:val="009A4FAA"/>
    <w:rsid w:val="009A51A5"/>
    <w:rsid w:val="009A542D"/>
    <w:rsid w:val="009A552A"/>
    <w:rsid w:val="009A56D6"/>
    <w:rsid w:val="009A579D"/>
    <w:rsid w:val="009A625D"/>
    <w:rsid w:val="009A64A6"/>
    <w:rsid w:val="009A69F5"/>
    <w:rsid w:val="009A6B07"/>
    <w:rsid w:val="009A7155"/>
    <w:rsid w:val="009A7469"/>
    <w:rsid w:val="009A7C05"/>
    <w:rsid w:val="009A7E68"/>
    <w:rsid w:val="009B003E"/>
    <w:rsid w:val="009B0571"/>
    <w:rsid w:val="009B0C89"/>
    <w:rsid w:val="009B0CA3"/>
    <w:rsid w:val="009B0E57"/>
    <w:rsid w:val="009B12AF"/>
    <w:rsid w:val="009B14C9"/>
    <w:rsid w:val="009B1D49"/>
    <w:rsid w:val="009B1F1C"/>
    <w:rsid w:val="009B2689"/>
    <w:rsid w:val="009B2906"/>
    <w:rsid w:val="009B4786"/>
    <w:rsid w:val="009B4DF7"/>
    <w:rsid w:val="009B52DF"/>
    <w:rsid w:val="009B5E4A"/>
    <w:rsid w:val="009B6456"/>
    <w:rsid w:val="009B75E0"/>
    <w:rsid w:val="009B76CA"/>
    <w:rsid w:val="009B7780"/>
    <w:rsid w:val="009B77A1"/>
    <w:rsid w:val="009C06CF"/>
    <w:rsid w:val="009C08E1"/>
    <w:rsid w:val="009C185D"/>
    <w:rsid w:val="009C1B2C"/>
    <w:rsid w:val="009C1BC3"/>
    <w:rsid w:val="009C1C56"/>
    <w:rsid w:val="009C2C5A"/>
    <w:rsid w:val="009C3106"/>
    <w:rsid w:val="009C310C"/>
    <w:rsid w:val="009C34A6"/>
    <w:rsid w:val="009C3613"/>
    <w:rsid w:val="009C36DD"/>
    <w:rsid w:val="009C4D22"/>
    <w:rsid w:val="009C558F"/>
    <w:rsid w:val="009C5DD4"/>
    <w:rsid w:val="009C6BE3"/>
    <w:rsid w:val="009C730D"/>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07F9"/>
    <w:rsid w:val="009F12B4"/>
    <w:rsid w:val="009F1774"/>
    <w:rsid w:val="009F1C7B"/>
    <w:rsid w:val="009F1E73"/>
    <w:rsid w:val="009F24AC"/>
    <w:rsid w:val="009F3178"/>
    <w:rsid w:val="009F3DAF"/>
    <w:rsid w:val="009F41AE"/>
    <w:rsid w:val="009F41F3"/>
    <w:rsid w:val="009F476F"/>
    <w:rsid w:val="009F5222"/>
    <w:rsid w:val="009F6031"/>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090"/>
    <w:rsid w:val="00A03319"/>
    <w:rsid w:val="00A04633"/>
    <w:rsid w:val="00A047BF"/>
    <w:rsid w:val="00A048DA"/>
    <w:rsid w:val="00A04E25"/>
    <w:rsid w:val="00A05025"/>
    <w:rsid w:val="00A051B4"/>
    <w:rsid w:val="00A053B9"/>
    <w:rsid w:val="00A05598"/>
    <w:rsid w:val="00A05DE3"/>
    <w:rsid w:val="00A06005"/>
    <w:rsid w:val="00A06326"/>
    <w:rsid w:val="00A07A87"/>
    <w:rsid w:val="00A07EB1"/>
    <w:rsid w:val="00A105E6"/>
    <w:rsid w:val="00A109AC"/>
    <w:rsid w:val="00A110DB"/>
    <w:rsid w:val="00A11B24"/>
    <w:rsid w:val="00A11E8C"/>
    <w:rsid w:val="00A12371"/>
    <w:rsid w:val="00A13214"/>
    <w:rsid w:val="00A14025"/>
    <w:rsid w:val="00A14044"/>
    <w:rsid w:val="00A1460D"/>
    <w:rsid w:val="00A14A80"/>
    <w:rsid w:val="00A15C71"/>
    <w:rsid w:val="00A15E4C"/>
    <w:rsid w:val="00A16377"/>
    <w:rsid w:val="00A165C5"/>
    <w:rsid w:val="00A165D8"/>
    <w:rsid w:val="00A16799"/>
    <w:rsid w:val="00A16930"/>
    <w:rsid w:val="00A16C75"/>
    <w:rsid w:val="00A16FA0"/>
    <w:rsid w:val="00A173C6"/>
    <w:rsid w:val="00A17404"/>
    <w:rsid w:val="00A20201"/>
    <w:rsid w:val="00A217F8"/>
    <w:rsid w:val="00A21943"/>
    <w:rsid w:val="00A230EC"/>
    <w:rsid w:val="00A23171"/>
    <w:rsid w:val="00A23351"/>
    <w:rsid w:val="00A23D6A"/>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37985"/>
    <w:rsid w:val="00A405A1"/>
    <w:rsid w:val="00A40F6B"/>
    <w:rsid w:val="00A41330"/>
    <w:rsid w:val="00A418D7"/>
    <w:rsid w:val="00A41907"/>
    <w:rsid w:val="00A41C3D"/>
    <w:rsid w:val="00A41C74"/>
    <w:rsid w:val="00A41C8A"/>
    <w:rsid w:val="00A425FC"/>
    <w:rsid w:val="00A43B27"/>
    <w:rsid w:val="00A440B9"/>
    <w:rsid w:val="00A446A9"/>
    <w:rsid w:val="00A4481D"/>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415C"/>
    <w:rsid w:val="00A54744"/>
    <w:rsid w:val="00A562C5"/>
    <w:rsid w:val="00A5647D"/>
    <w:rsid w:val="00A56549"/>
    <w:rsid w:val="00A56972"/>
    <w:rsid w:val="00A56C6B"/>
    <w:rsid w:val="00A571B4"/>
    <w:rsid w:val="00A57206"/>
    <w:rsid w:val="00A57D2F"/>
    <w:rsid w:val="00A605BD"/>
    <w:rsid w:val="00A605CC"/>
    <w:rsid w:val="00A606E7"/>
    <w:rsid w:val="00A609A4"/>
    <w:rsid w:val="00A610CB"/>
    <w:rsid w:val="00A61282"/>
    <w:rsid w:val="00A62258"/>
    <w:rsid w:val="00A631C8"/>
    <w:rsid w:val="00A63D47"/>
    <w:rsid w:val="00A64E73"/>
    <w:rsid w:val="00A64F9C"/>
    <w:rsid w:val="00A6573A"/>
    <w:rsid w:val="00A65940"/>
    <w:rsid w:val="00A65BCF"/>
    <w:rsid w:val="00A65C63"/>
    <w:rsid w:val="00A65C6A"/>
    <w:rsid w:val="00A66046"/>
    <w:rsid w:val="00A664F6"/>
    <w:rsid w:val="00A66AAD"/>
    <w:rsid w:val="00A66AE5"/>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58E"/>
    <w:rsid w:val="00A776C2"/>
    <w:rsid w:val="00A77891"/>
    <w:rsid w:val="00A7799C"/>
    <w:rsid w:val="00A801DC"/>
    <w:rsid w:val="00A80543"/>
    <w:rsid w:val="00A8080B"/>
    <w:rsid w:val="00A81272"/>
    <w:rsid w:val="00A81E96"/>
    <w:rsid w:val="00A8206F"/>
    <w:rsid w:val="00A8224D"/>
    <w:rsid w:val="00A82B98"/>
    <w:rsid w:val="00A834FE"/>
    <w:rsid w:val="00A83593"/>
    <w:rsid w:val="00A83943"/>
    <w:rsid w:val="00A83F20"/>
    <w:rsid w:val="00A841E3"/>
    <w:rsid w:val="00A846C1"/>
    <w:rsid w:val="00A84907"/>
    <w:rsid w:val="00A85A73"/>
    <w:rsid w:val="00A85EC6"/>
    <w:rsid w:val="00A860DA"/>
    <w:rsid w:val="00A8639D"/>
    <w:rsid w:val="00A86EDB"/>
    <w:rsid w:val="00A87AF1"/>
    <w:rsid w:val="00A87C9D"/>
    <w:rsid w:val="00A906BF"/>
    <w:rsid w:val="00A90A78"/>
    <w:rsid w:val="00A90AB1"/>
    <w:rsid w:val="00A90D4E"/>
    <w:rsid w:val="00A90E6A"/>
    <w:rsid w:val="00A928AF"/>
    <w:rsid w:val="00A928C6"/>
    <w:rsid w:val="00A92966"/>
    <w:rsid w:val="00A929D6"/>
    <w:rsid w:val="00A92A03"/>
    <w:rsid w:val="00A92CC1"/>
    <w:rsid w:val="00A92F00"/>
    <w:rsid w:val="00A93438"/>
    <w:rsid w:val="00A948A0"/>
    <w:rsid w:val="00A949F5"/>
    <w:rsid w:val="00A95304"/>
    <w:rsid w:val="00A9555E"/>
    <w:rsid w:val="00A95610"/>
    <w:rsid w:val="00A956B8"/>
    <w:rsid w:val="00A95A82"/>
    <w:rsid w:val="00A964E1"/>
    <w:rsid w:val="00A9670F"/>
    <w:rsid w:val="00A971AE"/>
    <w:rsid w:val="00A97328"/>
    <w:rsid w:val="00A974B8"/>
    <w:rsid w:val="00A97AF1"/>
    <w:rsid w:val="00AA0019"/>
    <w:rsid w:val="00AA011E"/>
    <w:rsid w:val="00AA0D31"/>
    <w:rsid w:val="00AA0F48"/>
    <w:rsid w:val="00AA15DE"/>
    <w:rsid w:val="00AA1B2B"/>
    <w:rsid w:val="00AA2211"/>
    <w:rsid w:val="00AA22C3"/>
    <w:rsid w:val="00AA23B8"/>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433"/>
    <w:rsid w:val="00AB1A46"/>
    <w:rsid w:val="00AB1EF4"/>
    <w:rsid w:val="00AB2237"/>
    <w:rsid w:val="00AB2C94"/>
    <w:rsid w:val="00AB33D5"/>
    <w:rsid w:val="00AB344B"/>
    <w:rsid w:val="00AB3489"/>
    <w:rsid w:val="00AB34D1"/>
    <w:rsid w:val="00AB3802"/>
    <w:rsid w:val="00AB3A32"/>
    <w:rsid w:val="00AB4008"/>
    <w:rsid w:val="00AB4838"/>
    <w:rsid w:val="00AB4A5B"/>
    <w:rsid w:val="00AB4EAC"/>
    <w:rsid w:val="00AB513E"/>
    <w:rsid w:val="00AB5385"/>
    <w:rsid w:val="00AB5DCF"/>
    <w:rsid w:val="00AB6A24"/>
    <w:rsid w:val="00AB7114"/>
    <w:rsid w:val="00AB7549"/>
    <w:rsid w:val="00AB7558"/>
    <w:rsid w:val="00AB774F"/>
    <w:rsid w:val="00AB7D45"/>
    <w:rsid w:val="00AB7F01"/>
    <w:rsid w:val="00AC1478"/>
    <w:rsid w:val="00AC1600"/>
    <w:rsid w:val="00AC2873"/>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B66"/>
    <w:rsid w:val="00AD1CD8"/>
    <w:rsid w:val="00AD2A73"/>
    <w:rsid w:val="00AD2D08"/>
    <w:rsid w:val="00AD31E9"/>
    <w:rsid w:val="00AD31ED"/>
    <w:rsid w:val="00AD328A"/>
    <w:rsid w:val="00AD3665"/>
    <w:rsid w:val="00AD3DC5"/>
    <w:rsid w:val="00AD3F0D"/>
    <w:rsid w:val="00AD3F4D"/>
    <w:rsid w:val="00AD41BB"/>
    <w:rsid w:val="00AD4364"/>
    <w:rsid w:val="00AD4404"/>
    <w:rsid w:val="00AD4481"/>
    <w:rsid w:val="00AD45F2"/>
    <w:rsid w:val="00AD4D25"/>
    <w:rsid w:val="00AD5C8D"/>
    <w:rsid w:val="00AD6381"/>
    <w:rsid w:val="00AD670F"/>
    <w:rsid w:val="00AD68A9"/>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508A"/>
    <w:rsid w:val="00AE68C2"/>
    <w:rsid w:val="00AE6A11"/>
    <w:rsid w:val="00AE74CE"/>
    <w:rsid w:val="00AE775E"/>
    <w:rsid w:val="00AE7A53"/>
    <w:rsid w:val="00AF09C8"/>
    <w:rsid w:val="00AF0BE9"/>
    <w:rsid w:val="00AF0FD6"/>
    <w:rsid w:val="00AF1330"/>
    <w:rsid w:val="00AF140F"/>
    <w:rsid w:val="00AF1AFB"/>
    <w:rsid w:val="00AF1F14"/>
    <w:rsid w:val="00AF2172"/>
    <w:rsid w:val="00AF21F1"/>
    <w:rsid w:val="00AF49F6"/>
    <w:rsid w:val="00AF4B8B"/>
    <w:rsid w:val="00AF4CCD"/>
    <w:rsid w:val="00AF4FD8"/>
    <w:rsid w:val="00AF5162"/>
    <w:rsid w:val="00AF580B"/>
    <w:rsid w:val="00AF5857"/>
    <w:rsid w:val="00AF5CDC"/>
    <w:rsid w:val="00AF5DF4"/>
    <w:rsid w:val="00AF5E10"/>
    <w:rsid w:val="00AF60C1"/>
    <w:rsid w:val="00AF6EF8"/>
    <w:rsid w:val="00AF780F"/>
    <w:rsid w:val="00AF7C64"/>
    <w:rsid w:val="00B00117"/>
    <w:rsid w:val="00B00218"/>
    <w:rsid w:val="00B004BE"/>
    <w:rsid w:val="00B00FDB"/>
    <w:rsid w:val="00B010B8"/>
    <w:rsid w:val="00B012A1"/>
    <w:rsid w:val="00B01A7A"/>
    <w:rsid w:val="00B01F96"/>
    <w:rsid w:val="00B0200C"/>
    <w:rsid w:val="00B0281D"/>
    <w:rsid w:val="00B0289A"/>
    <w:rsid w:val="00B02997"/>
    <w:rsid w:val="00B02A4D"/>
    <w:rsid w:val="00B02D05"/>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600"/>
    <w:rsid w:val="00B11842"/>
    <w:rsid w:val="00B1192C"/>
    <w:rsid w:val="00B11EAF"/>
    <w:rsid w:val="00B12181"/>
    <w:rsid w:val="00B1231F"/>
    <w:rsid w:val="00B1272E"/>
    <w:rsid w:val="00B13135"/>
    <w:rsid w:val="00B13520"/>
    <w:rsid w:val="00B136C5"/>
    <w:rsid w:val="00B13A29"/>
    <w:rsid w:val="00B13F8D"/>
    <w:rsid w:val="00B1418E"/>
    <w:rsid w:val="00B141F3"/>
    <w:rsid w:val="00B14429"/>
    <w:rsid w:val="00B14544"/>
    <w:rsid w:val="00B14763"/>
    <w:rsid w:val="00B149C0"/>
    <w:rsid w:val="00B14C5C"/>
    <w:rsid w:val="00B15488"/>
    <w:rsid w:val="00B16808"/>
    <w:rsid w:val="00B1719F"/>
    <w:rsid w:val="00B17A1F"/>
    <w:rsid w:val="00B17DD3"/>
    <w:rsid w:val="00B17E91"/>
    <w:rsid w:val="00B20805"/>
    <w:rsid w:val="00B214E4"/>
    <w:rsid w:val="00B216C0"/>
    <w:rsid w:val="00B21D1B"/>
    <w:rsid w:val="00B222CE"/>
    <w:rsid w:val="00B22497"/>
    <w:rsid w:val="00B2259C"/>
    <w:rsid w:val="00B22C33"/>
    <w:rsid w:val="00B22DF2"/>
    <w:rsid w:val="00B233F7"/>
    <w:rsid w:val="00B23443"/>
    <w:rsid w:val="00B24132"/>
    <w:rsid w:val="00B2486B"/>
    <w:rsid w:val="00B24E16"/>
    <w:rsid w:val="00B258BB"/>
    <w:rsid w:val="00B25A89"/>
    <w:rsid w:val="00B25B1F"/>
    <w:rsid w:val="00B26473"/>
    <w:rsid w:val="00B26AE6"/>
    <w:rsid w:val="00B26BF5"/>
    <w:rsid w:val="00B26C81"/>
    <w:rsid w:val="00B27350"/>
    <w:rsid w:val="00B27388"/>
    <w:rsid w:val="00B2740C"/>
    <w:rsid w:val="00B27582"/>
    <w:rsid w:val="00B27A1D"/>
    <w:rsid w:val="00B27E9C"/>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5E"/>
    <w:rsid w:val="00B42EF3"/>
    <w:rsid w:val="00B4385C"/>
    <w:rsid w:val="00B440BD"/>
    <w:rsid w:val="00B442A1"/>
    <w:rsid w:val="00B442B1"/>
    <w:rsid w:val="00B44EA1"/>
    <w:rsid w:val="00B452FC"/>
    <w:rsid w:val="00B45536"/>
    <w:rsid w:val="00B45B1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925"/>
    <w:rsid w:val="00B53D33"/>
    <w:rsid w:val="00B53FA0"/>
    <w:rsid w:val="00B54093"/>
    <w:rsid w:val="00B550E9"/>
    <w:rsid w:val="00B55B96"/>
    <w:rsid w:val="00B55C35"/>
    <w:rsid w:val="00B56278"/>
    <w:rsid w:val="00B5637B"/>
    <w:rsid w:val="00B56A22"/>
    <w:rsid w:val="00B56A80"/>
    <w:rsid w:val="00B56D3E"/>
    <w:rsid w:val="00B5749B"/>
    <w:rsid w:val="00B60E29"/>
    <w:rsid w:val="00B611F7"/>
    <w:rsid w:val="00B622E3"/>
    <w:rsid w:val="00B62303"/>
    <w:rsid w:val="00B623BB"/>
    <w:rsid w:val="00B6242F"/>
    <w:rsid w:val="00B63206"/>
    <w:rsid w:val="00B636F8"/>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7AE"/>
    <w:rsid w:val="00B72D35"/>
    <w:rsid w:val="00B73162"/>
    <w:rsid w:val="00B731D1"/>
    <w:rsid w:val="00B743A7"/>
    <w:rsid w:val="00B74728"/>
    <w:rsid w:val="00B749F8"/>
    <w:rsid w:val="00B75179"/>
    <w:rsid w:val="00B7567C"/>
    <w:rsid w:val="00B76632"/>
    <w:rsid w:val="00B76690"/>
    <w:rsid w:val="00B76C73"/>
    <w:rsid w:val="00B77417"/>
    <w:rsid w:val="00B77827"/>
    <w:rsid w:val="00B778CE"/>
    <w:rsid w:val="00B802F1"/>
    <w:rsid w:val="00B81208"/>
    <w:rsid w:val="00B81439"/>
    <w:rsid w:val="00B81F01"/>
    <w:rsid w:val="00B81FC2"/>
    <w:rsid w:val="00B8235C"/>
    <w:rsid w:val="00B823D3"/>
    <w:rsid w:val="00B8363F"/>
    <w:rsid w:val="00B836B6"/>
    <w:rsid w:val="00B8386D"/>
    <w:rsid w:val="00B84443"/>
    <w:rsid w:val="00B847C5"/>
    <w:rsid w:val="00B8574E"/>
    <w:rsid w:val="00B86D4A"/>
    <w:rsid w:val="00B86D70"/>
    <w:rsid w:val="00B86E3C"/>
    <w:rsid w:val="00B87F89"/>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2C6"/>
    <w:rsid w:val="00B968C8"/>
    <w:rsid w:val="00B96BDB"/>
    <w:rsid w:val="00B9710F"/>
    <w:rsid w:val="00B97784"/>
    <w:rsid w:val="00BA0029"/>
    <w:rsid w:val="00BA0568"/>
    <w:rsid w:val="00BA05EE"/>
    <w:rsid w:val="00BA181D"/>
    <w:rsid w:val="00BA1939"/>
    <w:rsid w:val="00BA1BD8"/>
    <w:rsid w:val="00BA22E3"/>
    <w:rsid w:val="00BA28C0"/>
    <w:rsid w:val="00BA3603"/>
    <w:rsid w:val="00BA37EC"/>
    <w:rsid w:val="00BA384E"/>
    <w:rsid w:val="00BA3EC5"/>
    <w:rsid w:val="00BA4C18"/>
    <w:rsid w:val="00BA50EC"/>
    <w:rsid w:val="00BA51BF"/>
    <w:rsid w:val="00BA525E"/>
    <w:rsid w:val="00BA52B0"/>
    <w:rsid w:val="00BA5570"/>
    <w:rsid w:val="00BA56A2"/>
    <w:rsid w:val="00BA577B"/>
    <w:rsid w:val="00BA5995"/>
    <w:rsid w:val="00BA5A40"/>
    <w:rsid w:val="00BA5B05"/>
    <w:rsid w:val="00BA5C1A"/>
    <w:rsid w:val="00BA5FCB"/>
    <w:rsid w:val="00BA606B"/>
    <w:rsid w:val="00BA6988"/>
    <w:rsid w:val="00BA721E"/>
    <w:rsid w:val="00BA78D5"/>
    <w:rsid w:val="00BA7C4E"/>
    <w:rsid w:val="00BA7EAF"/>
    <w:rsid w:val="00BB01D0"/>
    <w:rsid w:val="00BB0E0D"/>
    <w:rsid w:val="00BB0FE9"/>
    <w:rsid w:val="00BB1220"/>
    <w:rsid w:val="00BB17B7"/>
    <w:rsid w:val="00BB1EFF"/>
    <w:rsid w:val="00BB2851"/>
    <w:rsid w:val="00BB3702"/>
    <w:rsid w:val="00BB3F05"/>
    <w:rsid w:val="00BB476A"/>
    <w:rsid w:val="00BB4852"/>
    <w:rsid w:val="00BB48E9"/>
    <w:rsid w:val="00BB4FEA"/>
    <w:rsid w:val="00BB5AF1"/>
    <w:rsid w:val="00BB5DFC"/>
    <w:rsid w:val="00BB6C17"/>
    <w:rsid w:val="00BB6C69"/>
    <w:rsid w:val="00BB6D9A"/>
    <w:rsid w:val="00BB70CD"/>
    <w:rsid w:val="00BB7577"/>
    <w:rsid w:val="00BB7A7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208"/>
    <w:rsid w:val="00BC4D31"/>
    <w:rsid w:val="00BC55DF"/>
    <w:rsid w:val="00BC600E"/>
    <w:rsid w:val="00BC69DD"/>
    <w:rsid w:val="00BC76AC"/>
    <w:rsid w:val="00BD03DC"/>
    <w:rsid w:val="00BD0C88"/>
    <w:rsid w:val="00BD0FA0"/>
    <w:rsid w:val="00BD1032"/>
    <w:rsid w:val="00BD13AF"/>
    <w:rsid w:val="00BD171C"/>
    <w:rsid w:val="00BD1F08"/>
    <w:rsid w:val="00BD279D"/>
    <w:rsid w:val="00BD2825"/>
    <w:rsid w:val="00BD3542"/>
    <w:rsid w:val="00BD368D"/>
    <w:rsid w:val="00BD3D68"/>
    <w:rsid w:val="00BD4B29"/>
    <w:rsid w:val="00BD5239"/>
    <w:rsid w:val="00BD53C7"/>
    <w:rsid w:val="00BD55A7"/>
    <w:rsid w:val="00BD58C6"/>
    <w:rsid w:val="00BD5D05"/>
    <w:rsid w:val="00BD5DF5"/>
    <w:rsid w:val="00BD6270"/>
    <w:rsid w:val="00BD6BB8"/>
    <w:rsid w:val="00BD6C3F"/>
    <w:rsid w:val="00BD6E63"/>
    <w:rsid w:val="00BD70C9"/>
    <w:rsid w:val="00BD7646"/>
    <w:rsid w:val="00BE1473"/>
    <w:rsid w:val="00BE1A27"/>
    <w:rsid w:val="00BE1FF5"/>
    <w:rsid w:val="00BE26F4"/>
    <w:rsid w:val="00BE29EE"/>
    <w:rsid w:val="00BE2F1D"/>
    <w:rsid w:val="00BE335E"/>
    <w:rsid w:val="00BE381A"/>
    <w:rsid w:val="00BE4030"/>
    <w:rsid w:val="00BE43C8"/>
    <w:rsid w:val="00BE4700"/>
    <w:rsid w:val="00BE475F"/>
    <w:rsid w:val="00BE5214"/>
    <w:rsid w:val="00BE5353"/>
    <w:rsid w:val="00BE5551"/>
    <w:rsid w:val="00BE566A"/>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4E4C"/>
    <w:rsid w:val="00BF5695"/>
    <w:rsid w:val="00BF5AAC"/>
    <w:rsid w:val="00BF5DE9"/>
    <w:rsid w:val="00BF5EB5"/>
    <w:rsid w:val="00BF5F9C"/>
    <w:rsid w:val="00BF5FEC"/>
    <w:rsid w:val="00BF68F6"/>
    <w:rsid w:val="00BF7323"/>
    <w:rsid w:val="00BF79D8"/>
    <w:rsid w:val="00BF7B8B"/>
    <w:rsid w:val="00C00202"/>
    <w:rsid w:val="00C004C0"/>
    <w:rsid w:val="00C0069C"/>
    <w:rsid w:val="00C00A53"/>
    <w:rsid w:val="00C017C5"/>
    <w:rsid w:val="00C0189C"/>
    <w:rsid w:val="00C0231B"/>
    <w:rsid w:val="00C027D0"/>
    <w:rsid w:val="00C02FC5"/>
    <w:rsid w:val="00C0433F"/>
    <w:rsid w:val="00C043AA"/>
    <w:rsid w:val="00C047C3"/>
    <w:rsid w:val="00C0493D"/>
    <w:rsid w:val="00C054A3"/>
    <w:rsid w:val="00C05908"/>
    <w:rsid w:val="00C05AC4"/>
    <w:rsid w:val="00C06047"/>
    <w:rsid w:val="00C0632F"/>
    <w:rsid w:val="00C0669A"/>
    <w:rsid w:val="00C07366"/>
    <w:rsid w:val="00C07628"/>
    <w:rsid w:val="00C0769D"/>
    <w:rsid w:val="00C10142"/>
    <w:rsid w:val="00C115E7"/>
    <w:rsid w:val="00C11975"/>
    <w:rsid w:val="00C119A5"/>
    <w:rsid w:val="00C11DF4"/>
    <w:rsid w:val="00C1256D"/>
    <w:rsid w:val="00C12968"/>
    <w:rsid w:val="00C12B27"/>
    <w:rsid w:val="00C12D89"/>
    <w:rsid w:val="00C138DA"/>
    <w:rsid w:val="00C1399D"/>
    <w:rsid w:val="00C13B4D"/>
    <w:rsid w:val="00C14349"/>
    <w:rsid w:val="00C1466A"/>
    <w:rsid w:val="00C150C2"/>
    <w:rsid w:val="00C1529C"/>
    <w:rsid w:val="00C15308"/>
    <w:rsid w:val="00C15936"/>
    <w:rsid w:val="00C15D99"/>
    <w:rsid w:val="00C15F57"/>
    <w:rsid w:val="00C16024"/>
    <w:rsid w:val="00C169DF"/>
    <w:rsid w:val="00C16A77"/>
    <w:rsid w:val="00C16FB6"/>
    <w:rsid w:val="00C17740"/>
    <w:rsid w:val="00C17A38"/>
    <w:rsid w:val="00C17E4A"/>
    <w:rsid w:val="00C20704"/>
    <w:rsid w:val="00C212A7"/>
    <w:rsid w:val="00C21701"/>
    <w:rsid w:val="00C21A89"/>
    <w:rsid w:val="00C21FC8"/>
    <w:rsid w:val="00C220A0"/>
    <w:rsid w:val="00C2234C"/>
    <w:rsid w:val="00C22B03"/>
    <w:rsid w:val="00C23C73"/>
    <w:rsid w:val="00C23FF0"/>
    <w:rsid w:val="00C24B9F"/>
    <w:rsid w:val="00C250EC"/>
    <w:rsid w:val="00C2553B"/>
    <w:rsid w:val="00C25720"/>
    <w:rsid w:val="00C257B2"/>
    <w:rsid w:val="00C2598A"/>
    <w:rsid w:val="00C25E38"/>
    <w:rsid w:val="00C25FDC"/>
    <w:rsid w:val="00C2602E"/>
    <w:rsid w:val="00C26906"/>
    <w:rsid w:val="00C26961"/>
    <w:rsid w:val="00C27792"/>
    <w:rsid w:val="00C277D5"/>
    <w:rsid w:val="00C279BF"/>
    <w:rsid w:val="00C30166"/>
    <w:rsid w:val="00C30489"/>
    <w:rsid w:val="00C30B88"/>
    <w:rsid w:val="00C30BEF"/>
    <w:rsid w:val="00C30CAA"/>
    <w:rsid w:val="00C318F2"/>
    <w:rsid w:val="00C32120"/>
    <w:rsid w:val="00C32DF5"/>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5C9"/>
    <w:rsid w:val="00C36926"/>
    <w:rsid w:val="00C36B3F"/>
    <w:rsid w:val="00C36BC6"/>
    <w:rsid w:val="00C3707E"/>
    <w:rsid w:val="00C3721D"/>
    <w:rsid w:val="00C37A5A"/>
    <w:rsid w:val="00C40193"/>
    <w:rsid w:val="00C40322"/>
    <w:rsid w:val="00C405DA"/>
    <w:rsid w:val="00C40838"/>
    <w:rsid w:val="00C40C60"/>
    <w:rsid w:val="00C40E1B"/>
    <w:rsid w:val="00C40E7B"/>
    <w:rsid w:val="00C412E2"/>
    <w:rsid w:val="00C41529"/>
    <w:rsid w:val="00C41892"/>
    <w:rsid w:val="00C419B4"/>
    <w:rsid w:val="00C41AFD"/>
    <w:rsid w:val="00C41B01"/>
    <w:rsid w:val="00C41C34"/>
    <w:rsid w:val="00C423BC"/>
    <w:rsid w:val="00C428A0"/>
    <w:rsid w:val="00C42D68"/>
    <w:rsid w:val="00C42EF9"/>
    <w:rsid w:val="00C43751"/>
    <w:rsid w:val="00C4397F"/>
    <w:rsid w:val="00C441F1"/>
    <w:rsid w:val="00C4425D"/>
    <w:rsid w:val="00C442B1"/>
    <w:rsid w:val="00C44778"/>
    <w:rsid w:val="00C450B9"/>
    <w:rsid w:val="00C45C6D"/>
    <w:rsid w:val="00C45E81"/>
    <w:rsid w:val="00C462E6"/>
    <w:rsid w:val="00C46F5D"/>
    <w:rsid w:val="00C4762A"/>
    <w:rsid w:val="00C477B8"/>
    <w:rsid w:val="00C47E44"/>
    <w:rsid w:val="00C50E23"/>
    <w:rsid w:val="00C523D7"/>
    <w:rsid w:val="00C530BA"/>
    <w:rsid w:val="00C532CE"/>
    <w:rsid w:val="00C55096"/>
    <w:rsid w:val="00C551D7"/>
    <w:rsid w:val="00C555E7"/>
    <w:rsid w:val="00C56E8A"/>
    <w:rsid w:val="00C56F4C"/>
    <w:rsid w:val="00C5737F"/>
    <w:rsid w:val="00C57461"/>
    <w:rsid w:val="00C602CB"/>
    <w:rsid w:val="00C60819"/>
    <w:rsid w:val="00C6136E"/>
    <w:rsid w:val="00C61ECF"/>
    <w:rsid w:val="00C6211B"/>
    <w:rsid w:val="00C6216C"/>
    <w:rsid w:val="00C6219B"/>
    <w:rsid w:val="00C628DC"/>
    <w:rsid w:val="00C63D1F"/>
    <w:rsid w:val="00C63D27"/>
    <w:rsid w:val="00C64AC1"/>
    <w:rsid w:val="00C65277"/>
    <w:rsid w:val="00C65279"/>
    <w:rsid w:val="00C6530B"/>
    <w:rsid w:val="00C65918"/>
    <w:rsid w:val="00C65B21"/>
    <w:rsid w:val="00C6664E"/>
    <w:rsid w:val="00C66E00"/>
    <w:rsid w:val="00C66E77"/>
    <w:rsid w:val="00C67106"/>
    <w:rsid w:val="00C675A5"/>
    <w:rsid w:val="00C676D5"/>
    <w:rsid w:val="00C67C57"/>
    <w:rsid w:val="00C67EC3"/>
    <w:rsid w:val="00C703ED"/>
    <w:rsid w:val="00C707D6"/>
    <w:rsid w:val="00C70B8D"/>
    <w:rsid w:val="00C70F0F"/>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B66"/>
    <w:rsid w:val="00C77E58"/>
    <w:rsid w:val="00C77EAD"/>
    <w:rsid w:val="00C804BE"/>
    <w:rsid w:val="00C80857"/>
    <w:rsid w:val="00C809DD"/>
    <w:rsid w:val="00C81309"/>
    <w:rsid w:val="00C81393"/>
    <w:rsid w:val="00C823FB"/>
    <w:rsid w:val="00C82D3C"/>
    <w:rsid w:val="00C83325"/>
    <w:rsid w:val="00C83B30"/>
    <w:rsid w:val="00C83E58"/>
    <w:rsid w:val="00C83EE5"/>
    <w:rsid w:val="00C83F1B"/>
    <w:rsid w:val="00C846DD"/>
    <w:rsid w:val="00C847EB"/>
    <w:rsid w:val="00C86C68"/>
    <w:rsid w:val="00C86E41"/>
    <w:rsid w:val="00C86EB2"/>
    <w:rsid w:val="00C86F46"/>
    <w:rsid w:val="00C87116"/>
    <w:rsid w:val="00C87E78"/>
    <w:rsid w:val="00C87FD7"/>
    <w:rsid w:val="00C90657"/>
    <w:rsid w:val="00C90F4B"/>
    <w:rsid w:val="00C91497"/>
    <w:rsid w:val="00C930D0"/>
    <w:rsid w:val="00C9334C"/>
    <w:rsid w:val="00C9364D"/>
    <w:rsid w:val="00C93BF7"/>
    <w:rsid w:val="00C94682"/>
    <w:rsid w:val="00C95181"/>
    <w:rsid w:val="00C952A6"/>
    <w:rsid w:val="00C95985"/>
    <w:rsid w:val="00C95C93"/>
    <w:rsid w:val="00C95D30"/>
    <w:rsid w:val="00C96D22"/>
    <w:rsid w:val="00C97658"/>
    <w:rsid w:val="00C978AE"/>
    <w:rsid w:val="00C97EEC"/>
    <w:rsid w:val="00C97F3B"/>
    <w:rsid w:val="00CA0BD6"/>
    <w:rsid w:val="00CA0C4F"/>
    <w:rsid w:val="00CA103A"/>
    <w:rsid w:val="00CA1A40"/>
    <w:rsid w:val="00CA3955"/>
    <w:rsid w:val="00CA3A20"/>
    <w:rsid w:val="00CA3E44"/>
    <w:rsid w:val="00CA3F9C"/>
    <w:rsid w:val="00CA40F0"/>
    <w:rsid w:val="00CA455D"/>
    <w:rsid w:val="00CA5424"/>
    <w:rsid w:val="00CA572C"/>
    <w:rsid w:val="00CA5761"/>
    <w:rsid w:val="00CA6592"/>
    <w:rsid w:val="00CA6741"/>
    <w:rsid w:val="00CA6749"/>
    <w:rsid w:val="00CA6C04"/>
    <w:rsid w:val="00CA6DAC"/>
    <w:rsid w:val="00CA6DD2"/>
    <w:rsid w:val="00CA79F8"/>
    <w:rsid w:val="00CB07C4"/>
    <w:rsid w:val="00CB08D9"/>
    <w:rsid w:val="00CB1003"/>
    <w:rsid w:val="00CB1278"/>
    <w:rsid w:val="00CB154C"/>
    <w:rsid w:val="00CB1C63"/>
    <w:rsid w:val="00CB32C4"/>
    <w:rsid w:val="00CB3464"/>
    <w:rsid w:val="00CB3850"/>
    <w:rsid w:val="00CB3D1C"/>
    <w:rsid w:val="00CB446F"/>
    <w:rsid w:val="00CB4E3E"/>
    <w:rsid w:val="00CB4F5A"/>
    <w:rsid w:val="00CB5C92"/>
    <w:rsid w:val="00CB65A5"/>
    <w:rsid w:val="00CB6F60"/>
    <w:rsid w:val="00CB7025"/>
    <w:rsid w:val="00CB7348"/>
    <w:rsid w:val="00CC018D"/>
    <w:rsid w:val="00CC1252"/>
    <w:rsid w:val="00CC1499"/>
    <w:rsid w:val="00CC195F"/>
    <w:rsid w:val="00CC26B4"/>
    <w:rsid w:val="00CC28A0"/>
    <w:rsid w:val="00CC2C7E"/>
    <w:rsid w:val="00CC2CD5"/>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80"/>
    <w:rsid w:val="00CC69D2"/>
    <w:rsid w:val="00CC6EC7"/>
    <w:rsid w:val="00CC764E"/>
    <w:rsid w:val="00CC7666"/>
    <w:rsid w:val="00CC7C69"/>
    <w:rsid w:val="00CC7D1A"/>
    <w:rsid w:val="00CD019E"/>
    <w:rsid w:val="00CD03F7"/>
    <w:rsid w:val="00CD0E2A"/>
    <w:rsid w:val="00CD0EA5"/>
    <w:rsid w:val="00CD1469"/>
    <w:rsid w:val="00CD1DA3"/>
    <w:rsid w:val="00CD213A"/>
    <w:rsid w:val="00CD2EBE"/>
    <w:rsid w:val="00CD30C6"/>
    <w:rsid w:val="00CD3290"/>
    <w:rsid w:val="00CD35F2"/>
    <w:rsid w:val="00CD3DC3"/>
    <w:rsid w:val="00CD3EC7"/>
    <w:rsid w:val="00CD4D5B"/>
    <w:rsid w:val="00CD5646"/>
    <w:rsid w:val="00CD5B16"/>
    <w:rsid w:val="00CD6760"/>
    <w:rsid w:val="00CD691E"/>
    <w:rsid w:val="00CD6FDD"/>
    <w:rsid w:val="00CD703D"/>
    <w:rsid w:val="00CD758F"/>
    <w:rsid w:val="00CD766E"/>
    <w:rsid w:val="00CD77C4"/>
    <w:rsid w:val="00CE0402"/>
    <w:rsid w:val="00CE0651"/>
    <w:rsid w:val="00CE0FC2"/>
    <w:rsid w:val="00CE146F"/>
    <w:rsid w:val="00CE169F"/>
    <w:rsid w:val="00CE1A0C"/>
    <w:rsid w:val="00CE1AE5"/>
    <w:rsid w:val="00CE1AEA"/>
    <w:rsid w:val="00CE1C1B"/>
    <w:rsid w:val="00CE1F4B"/>
    <w:rsid w:val="00CE251E"/>
    <w:rsid w:val="00CE2A86"/>
    <w:rsid w:val="00CE32D5"/>
    <w:rsid w:val="00CE33F2"/>
    <w:rsid w:val="00CE3414"/>
    <w:rsid w:val="00CE3C3B"/>
    <w:rsid w:val="00CE3E63"/>
    <w:rsid w:val="00CE41B1"/>
    <w:rsid w:val="00CE4232"/>
    <w:rsid w:val="00CE43AD"/>
    <w:rsid w:val="00CE4AB2"/>
    <w:rsid w:val="00CE4C52"/>
    <w:rsid w:val="00CE590C"/>
    <w:rsid w:val="00CE656F"/>
    <w:rsid w:val="00CE6869"/>
    <w:rsid w:val="00CE6C73"/>
    <w:rsid w:val="00CE71A7"/>
    <w:rsid w:val="00CE72EE"/>
    <w:rsid w:val="00CF0241"/>
    <w:rsid w:val="00CF0BAF"/>
    <w:rsid w:val="00CF0C0A"/>
    <w:rsid w:val="00CF0C4C"/>
    <w:rsid w:val="00CF14B3"/>
    <w:rsid w:val="00CF1622"/>
    <w:rsid w:val="00CF1C08"/>
    <w:rsid w:val="00CF1F67"/>
    <w:rsid w:val="00CF1FAE"/>
    <w:rsid w:val="00CF2269"/>
    <w:rsid w:val="00CF2BE9"/>
    <w:rsid w:val="00CF2FA8"/>
    <w:rsid w:val="00CF3294"/>
    <w:rsid w:val="00CF3BF9"/>
    <w:rsid w:val="00CF426E"/>
    <w:rsid w:val="00CF4330"/>
    <w:rsid w:val="00CF4333"/>
    <w:rsid w:val="00CF4853"/>
    <w:rsid w:val="00CF4DD0"/>
    <w:rsid w:val="00CF58B5"/>
    <w:rsid w:val="00CF6527"/>
    <w:rsid w:val="00CF6F95"/>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0CEE"/>
    <w:rsid w:val="00D1171E"/>
    <w:rsid w:val="00D11847"/>
    <w:rsid w:val="00D11CED"/>
    <w:rsid w:val="00D1266E"/>
    <w:rsid w:val="00D126DD"/>
    <w:rsid w:val="00D12D7F"/>
    <w:rsid w:val="00D136CC"/>
    <w:rsid w:val="00D138F6"/>
    <w:rsid w:val="00D13D23"/>
    <w:rsid w:val="00D13DDD"/>
    <w:rsid w:val="00D1400B"/>
    <w:rsid w:val="00D143DB"/>
    <w:rsid w:val="00D15FF2"/>
    <w:rsid w:val="00D16A9C"/>
    <w:rsid w:val="00D16BC0"/>
    <w:rsid w:val="00D17365"/>
    <w:rsid w:val="00D173F7"/>
    <w:rsid w:val="00D1747D"/>
    <w:rsid w:val="00D17730"/>
    <w:rsid w:val="00D20014"/>
    <w:rsid w:val="00D20361"/>
    <w:rsid w:val="00D2074F"/>
    <w:rsid w:val="00D20AE5"/>
    <w:rsid w:val="00D20D82"/>
    <w:rsid w:val="00D20F87"/>
    <w:rsid w:val="00D213A4"/>
    <w:rsid w:val="00D21B2A"/>
    <w:rsid w:val="00D2204D"/>
    <w:rsid w:val="00D220C9"/>
    <w:rsid w:val="00D22395"/>
    <w:rsid w:val="00D22D59"/>
    <w:rsid w:val="00D22E17"/>
    <w:rsid w:val="00D237EB"/>
    <w:rsid w:val="00D23D53"/>
    <w:rsid w:val="00D23DA6"/>
    <w:rsid w:val="00D23EBA"/>
    <w:rsid w:val="00D24B84"/>
    <w:rsid w:val="00D24C67"/>
    <w:rsid w:val="00D2563A"/>
    <w:rsid w:val="00D2679C"/>
    <w:rsid w:val="00D27A7C"/>
    <w:rsid w:val="00D27C2D"/>
    <w:rsid w:val="00D27D3F"/>
    <w:rsid w:val="00D27E78"/>
    <w:rsid w:val="00D27F06"/>
    <w:rsid w:val="00D27FA2"/>
    <w:rsid w:val="00D300A7"/>
    <w:rsid w:val="00D302F9"/>
    <w:rsid w:val="00D303AA"/>
    <w:rsid w:val="00D307FE"/>
    <w:rsid w:val="00D30D4A"/>
    <w:rsid w:val="00D3106F"/>
    <w:rsid w:val="00D31B6D"/>
    <w:rsid w:val="00D31CB5"/>
    <w:rsid w:val="00D320DF"/>
    <w:rsid w:val="00D3278C"/>
    <w:rsid w:val="00D3313F"/>
    <w:rsid w:val="00D33257"/>
    <w:rsid w:val="00D332D5"/>
    <w:rsid w:val="00D332E6"/>
    <w:rsid w:val="00D3392B"/>
    <w:rsid w:val="00D33D35"/>
    <w:rsid w:val="00D3408D"/>
    <w:rsid w:val="00D34798"/>
    <w:rsid w:val="00D34A55"/>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BD9"/>
    <w:rsid w:val="00D44C97"/>
    <w:rsid w:val="00D44EA4"/>
    <w:rsid w:val="00D4734D"/>
    <w:rsid w:val="00D4747A"/>
    <w:rsid w:val="00D47690"/>
    <w:rsid w:val="00D47ED1"/>
    <w:rsid w:val="00D507DC"/>
    <w:rsid w:val="00D51243"/>
    <w:rsid w:val="00D51E60"/>
    <w:rsid w:val="00D52321"/>
    <w:rsid w:val="00D52877"/>
    <w:rsid w:val="00D52949"/>
    <w:rsid w:val="00D52952"/>
    <w:rsid w:val="00D532C6"/>
    <w:rsid w:val="00D53CCD"/>
    <w:rsid w:val="00D54804"/>
    <w:rsid w:val="00D5560E"/>
    <w:rsid w:val="00D5562E"/>
    <w:rsid w:val="00D5596A"/>
    <w:rsid w:val="00D55F9E"/>
    <w:rsid w:val="00D567FE"/>
    <w:rsid w:val="00D56B0A"/>
    <w:rsid w:val="00D5735C"/>
    <w:rsid w:val="00D57B41"/>
    <w:rsid w:val="00D6024C"/>
    <w:rsid w:val="00D604B6"/>
    <w:rsid w:val="00D613B3"/>
    <w:rsid w:val="00D61A0B"/>
    <w:rsid w:val="00D61E54"/>
    <w:rsid w:val="00D629E9"/>
    <w:rsid w:val="00D63298"/>
    <w:rsid w:val="00D639C9"/>
    <w:rsid w:val="00D63FD8"/>
    <w:rsid w:val="00D63FEE"/>
    <w:rsid w:val="00D6472F"/>
    <w:rsid w:val="00D652EF"/>
    <w:rsid w:val="00D6530A"/>
    <w:rsid w:val="00D65851"/>
    <w:rsid w:val="00D65A32"/>
    <w:rsid w:val="00D65ADD"/>
    <w:rsid w:val="00D666E8"/>
    <w:rsid w:val="00D66878"/>
    <w:rsid w:val="00D66BE9"/>
    <w:rsid w:val="00D6772A"/>
    <w:rsid w:val="00D67AC9"/>
    <w:rsid w:val="00D67C2B"/>
    <w:rsid w:val="00D67C3A"/>
    <w:rsid w:val="00D67EE7"/>
    <w:rsid w:val="00D70A4D"/>
    <w:rsid w:val="00D71011"/>
    <w:rsid w:val="00D71DE4"/>
    <w:rsid w:val="00D72B72"/>
    <w:rsid w:val="00D72BF6"/>
    <w:rsid w:val="00D72F8E"/>
    <w:rsid w:val="00D73030"/>
    <w:rsid w:val="00D735FA"/>
    <w:rsid w:val="00D735FB"/>
    <w:rsid w:val="00D74385"/>
    <w:rsid w:val="00D75CFF"/>
    <w:rsid w:val="00D764A4"/>
    <w:rsid w:val="00D764D1"/>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3F1"/>
    <w:rsid w:val="00D86952"/>
    <w:rsid w:val="00D87191"/>
    <w:rsid w:val="00D87BD1"/>
    <w:rsid w:val="00D87CD6"/>
    <w:rsid w:val="00D87FBF"/>
    <w:rsid w:val="00D903C5"/>
    <w:rsid w:val="00D907F2"/>
    <w:rsid w:val="00D91AFC"/>
    <w:rsid w:val="00D91B1E"/>
    <w:rsid w:val="00D927D9"/>
    <w:rsid w:val="00D933C8"/>
    <w:rsid w:val="00D93646"/>
    <w:rsid w:val="00D9371F"/>
    <w:rsid w:val="00D93C6F"/>
    <w:rsid w:val="00D93F6D"/>
    <w:rsid w:val="00D947E9"/>
    <w:rsid w:val="00D94AFC"/>
    <w:rsid w:val="00D94B91"/>
    <w:rsid w:val="00D94C39"/>
    <w:rsid w:val="00D952FB"/>
    <w:rsid w:val="00D96AA5"/>
    <w:rsid w:val="00D97E25"/>
    <w:rsid w:val="00DA1154"/>
    <w:rsid w:val="00DA17F3"/>
    <w:rsid w:val="00DA1D29"/>
    <w:rsid w:val="00DA2461"/>
    <w:rsid w:val="00DA32C6"/>
    <w:rsid w:val="00DA34E5"/>
    <w:rsid w:val="00DA399E"/>
    <w:rsid w:val="00DA3B03"/>
    <w:rsid w:val="00DA45C3"/>
    <w:rsid w:val="00DA4AA5"/>
    <w:rsid w:val="00DA4BF0"/>
    <w:rsid w:val="00DA51C1"/>
    <w:rsid w:val="00DA5C0A"/>
    <w:rsid w:val="00DA6561"/>
    <w:rsid w:val="00DA670B"/>
    <w:rsid w:val="00DA6F3E"/>
    <w:rsid w:val="00DA712A"/>
    <w:rsid w:val="00DA7571"/>
    <w:rsid w:val="00DA76CD"/>
    <w:rsid w:val="00DA77EC"/>
    <w:rsid w:val="00DA7AC8"/>
    <w:rsid w:val="00DB000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BCB"/>
    <w:rsid w:val="00DB7E34"/>
    <w:rsid w:val="00DB7FA5"/>
    <w:rsid w:val="00DC0597"/>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5DF7"/>
    <w:rsid w:val="00DD6301"/>
    <w:rsid w:val="00DD7367"/>
    <w:rsid w:val="00DD756A"/>
    <w:rsid w:val="00DE0305"/>
    <w:rsid w:val="00DE05C9"/>
    <w:rsid w:val="00DE0898"/>
    <w:rsid w:val="00DE0BC9"/>
    <w:rsid w:val="00DE1178"/>
    <w:rsid w:val="00DE13EB"/>
    <w:rsid w:val="00DE1906"/>
    <w:rsid w:val="00DE1E3E"/>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026"/>
    <w:rsid w:val="00DE7483"/>
    <w:rsid w:val="00DE753D"/>
    <w:rsid w:val="00DE777D"/>
    <w:rsid w:val="00DE77D6"/>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48E"/>
    <w:rsid w:val="00DF370C"/>
    <w:rsid w:val="00DF5330"/>
    <w:rsid w:val="00DF5886"/>
    <w:rsid w:val="00DF58BF"/>
    <w:rsid w:val="00DF5996"/>
    <w:rsid w:val="00DF5C9C"/>
    <w:rsid w:val="00DF5CE5"/>
    <w:rsid w:val="00DF5D6C"/>
    <w:rsid w:val="00DF7B51"/>
    <w:rsid w:val="00DF7BC6"/>
    <w:rsid w:val="00E00FEF"/>
    <w:rsid w:val="00E0135C"/>
    <w:rsid w:val="00E01B16"/>
    <w:rsid w:val="00E01BF2"/>
    <w:rsid w:val="00E031F9"/>
    <w:rsid w:val="00E0330F"/>
    <w:rsid w:val="00E04EB4"/>
    <w:rsid w:val="00E05040"/>
    <w:rsid w:val="00E05905"/>
    <w:rsid w:val="00E06A1D"/>
    <w:rsid w:val="00E06B8F"/>
    <w:rsid w:val="00E06D9D"/>
    <w:rsid w:val="00E07A61"/>
    <w:rsid w:val="00E07B8D"/>
    <w:rsid w:val="00E11371"/>
    <w:rsid w:val="00E11553"/>
    <w:rsid w:val="00E11CE3"/>
    <w:rsid w:val="00E11FD3"/>
    <w:rsid w:val="00E126F4"/>
    <w:rsid w:val="00E12AD5"/>
    <w:rsid w:val="00E12BFC"/>
    <w:rsid w:val="00E13223"/>
    <w:rsid w:val="00E136F7"/>
    <w:rsid w:val="00E14119"/>
    <w:rsid w:val="00E14313"/>
    <w:rsid w:val="00E14DD1"/>
    <w:rsid w:val="00E15176"/>
    <w:rsid w:val="00E15C72"/>
    <w:rsid w:val="00E165EC"/>
    <w:rsid w:val="00E167EE"/>
    <w:rsid w:val="00E16D7E"/>
    <w:rsid w:val="00E17A88"/>
    <w:rsid w:val="00E207C7"/>
    <w:rsid w:val="00E20990"/>
    <w:rsid w:val="00E20C02"/>
    <w:rsid w:val="00E20F8E"/>
    <w:rsid w:val="00E210AE"/>
    <w:rsid w:val="00E2142F"/>
    <w:rsid w:val="00E217E1"/>
    <w:rsid w:val="00E218D4"/>
    <w:rsid w:val="00E21A24"/>
    <w:rsid w:val="00E22000"/>
    <w:rsid w:val="00E228E5"/>
    <w:rsid w:val="00E22934"/>
    <w:rsid w:val="00E22E02"/>
    <w:rsid w:val="00E22EB0"/>
    <w:rsid w:val="00E23474"/>
    <w:rsid w:val="00E2381F"/>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BB9"/>
    <w:rsid w:val="00E32E97"/>
    <w:rsid w:val="00E32EAF"/>
    <w:rsid w:val="00E33055"/>
    <w:rsid w:val="00E334FA"/>
    <w:rsid w:val="00E33C08"/>
    <w:rsid w:val="00E33CF1"/>
    <w:rsid w:val="00E33DEE"/>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001"/>
    <w:rsid w:val="00E46CB7"/>
    <w:rsid w:val="00E50A68"/>
    <w:rsid w:val="00E51867"/>
    <w:rsid w:val="00E51AD1"/>
    <w:rsid w:val="00E5252F"/>
    <w:rsid w:val="00E52D04"/>
    <w:rsid w:val="00E52DA9"/>
    <w:rsid w:val="00E5360E"/>
    <w:rsid w:val="00E53B08"/>
    <w:rsid w:val="00E540D8"/>
    <w:rsid w:val="00E56E2D"/>
    <w:rsid w:val="00E57071"/>
    <w:rsid w:val="00E575C9"/>
    <w:rsid w:val="00E601AB"/>
    <w:rsid w:val="00E613CF"/>
    <w:rsid w:val="00E618C9"/>
    <w:rsid w:val="00E6217E"/>
    <w:rsid w:val="00E6219B"/>
    <w:rsid w:val="00E62905"/>
    <w:rsid w:val="00E6307C"/>
    <w:rsid w:val="00E639F3"/>
    <w:rsid w:val="00E64510"/>
    <w:rsid w:val="00E64532"/>
    <w:rsid w:val="00E650E0"/>
    <w:rsid w:val="00E65335"/>
    <w:rsid w:val="00E653FA"/>
    <w:rsid w:val="00E653FB"/>
    <w:rsid w:val="00E65659"/>
    <w:rsid w:val="00E66261"/>
    <w:rsid w:val="00E662C4"/>
    <w:rsid w:val="00E66828"/>
    <w:rsid w:val="00E66C18"/>
    <w:rsid w:val="00E70CFF"/>
    <w:rsid w:val="00E7188F"/>
    <w:rsid w:val="00E718D4"/>
    <w:rsid w:val="00E71D45"/>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25"/>
    <w:rsid w:val="00E82691"/>
    <w:rsid w:val="00E8291E"/>
    <w:rsid w:val="00E82CDA"/>
    <w:rsid w:val="00E8308C"/>
    <w:rsid w:val="00E83B2B"/>
    <w:rsid w:val="00E83B3D"/>
    <w:rsid w:val="00E83C93"/>
    <w:rsid w:val="00E8456C"/>
    <w:rsid w:val="00E845A2"/>
    <w:rsid w:val="00E85504"/>
    <w:rsid w:val="00E8556C"/>
    <w:rsid w:val="00E855A3"/>
    <w:rsid w:val="00E8598C"/>
    <w:rsid w:val="00E859E0"/>
    <w:rsid w:val="00E85C2E"/>
    <w:rsid w:val="00E86406"/>
    <w:rsid w:val="00E868DB"/>
    <w:rsid w:val="00E876DD"/>
    <w:rsid w:val="00E876E3"/>
    <w:rsid w:val="00E90261"/>
    <w:rsid w:val="00E904B4"/>
    <w:rsid w:val="00E90ED8"/>
    <w:rsid w:val="00E91389"/>
    <w:rsid w:val="00E915E9"/>
    <w:rsid w:val="00E91734"/>
    <w:rsid w:val="00E91C28"/>
    <w:rsid w:val="00E92351"/>
    <w:rsid w:val="00E92A80"/>
    <w:rsid w:val="00E93121"/>
    <w:rsid w:val="00E93C54"/>
    <w:rsid w:val="00E94DE6"/>
    <w:rsid w:val="00E9569C"/>
    <w:rsid w:val="00E9581D"/>
    <w:rsid w:val="00E95868"/>
    <w:rsid w:val="00E95B63"/>
    <w:rsid w:val="00E96B43"/>
    <w:rsid w:val="00E972DD"/>
    <w:rsid w:val="00E97411"/>
    <w:rsid w:val="00E9768C"/>
    <w:rsid w:val="00E97BAB"/>
    <w:rsid w:val="00E97C05"/>
    <w:rsid w:val="00EA0077"/>
    <w:rsid w:val="00EA040C"/>
    <w:rsid w:val="00EA05B1"/>
    <w:rsid w:val="00EA05D2"/>
    <w:rsid w:val="00EA0CF5"/>
    <w:rsid w:val="00EA1EC6"/>
    <w:rsid w:val="00EA21E7"/>
    <w:rsid w:val="00EA2226"/>
    <w:rsid w:val="00EA2AC2"/>
    <w:rsid w:val="00EA2DDD"/>
    <w:rsid w:val="00EA31C6"/>
    <w:rsid w:val="00EA34CD"/>
    <w:rsid w:val="00EA3977"/>
    <w:rsid w:val="00EA3ADB"/>
    <w:rsid w:val="00EA3DD7"/>
    <w:rsid w:val="00EA42DC"/>
    <w:rsid w:val="00EA4384"/>
    <w:rsid w:val="00EA4FC0"/>
    <w:rsid w:val="00EA5109"/>
    <w:rsid w:val="00EA5C8D"/>
    <w:rsid w:val="00EA67CA"/>
    <w:rsid w:val="00EA68D8"/>
    <w:rsid w:val="00EA6DE1"/>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5F45"/>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3C21"/>
    <w:rsid w:val="00EC44CE"/>
    <w:rsid w:val="00EC496F"/>
    <w:rsid w:val="00EC4C77"/>
    <w:rsid w:val="00EC4CE8"/>
    <w:rsid w:val="00EC4EFA"/>
    <w:rsid w:val="00EC58BF"/>
    <w:rsid w:val="00EC5ED3"/>
    <w:rsid w:val="00EC610C"/>
    <w:rsid w:val="00EC79A0"/>
    <w:rsid w:val="00EC7F2D"/>
    <w:rsid w:val="00ED0544"/>
    <w:rsid w:val="00ED13FF"/>
    <w:rsid w:val="00ED1EF4"/>
    <w:rsid w:val="00ED2813"/>
    <w:rsid w:val="00ED2845"/>
    <w:rsid w:val="00ED298F"/>
    <w:rsid w:val="00ED2EB3"/>
    <w:rsid w:val="00ED2F05"/>
    <w:rsid w:val="00ED33CF"/>
    <w:rsid w:val="00ED459A"/>
    <w:rsid w:val="00ED5C95"/>
    <w:rsid w:val="00ED5DAA"/>
    <w:rsid w:val="00ED6A80"/>
    <w:rsid w:val="00ED747E"/>
    <w:rsid w:val="00ED75BD"/>
    <w:rsid w:val="00ED7AE5"/>
    <w:rsid w:val="00ED7B34"/>
    <w:rsid w:val="00ED7BFB"/>
    <w:rsid w:val="00EE038E"/>
    <w:rsid w:val="00EE1525"/>
    <w:rsid w:val="00EE169E"/>
    <w:rsid w:val="00EE269E"/>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278"/>
    <w:rsid w:val="00EF0716"/>
    <w:rsid w:val="00EF0AD6"/>
    <w:rsid w:val="00EF0FED"/>
    <w:rsid w:val="00EF11EC"/>
    <w:rsid w:val="00EF13A6"/>
    <w:rsid w:val="00EF17CF"/>
    <w:rsid w:val="00EF1A5C"/>
    <w:rsid w:val="00EF1EDB"/>
    <w:rsid w:val="00EF21E5"/>
    <w:rsid w:val="00EF2667"/>
    <w:rsid w:val="00EF2C48"/>
    <w:rsid w:val="00EF3E38"/>
    <w:rsid w:val="00EF3E7E"/>
    <w:rsid w:val="00EF4310"/>
    <w:rsid w:val="00EF458B"/>
    <w:rsid w:val="00EF4D97"/>
    <w:rsid w:val="00EF510B"/>
    <w:rsid w:val="00EF52E3"/>
    <w:rsid w:val="00EF5A62"/>
    <w:rsid w:val="00EF619B"/>
    <w:rsid w:val="00EF6F36"/>
    <w:rsid w:val="00EF7206"/>
    <w:rsid w:val="00EF7371"/>
    <w:rsid w:val="00EF7798"/>
    <w:rsid w:val="00F005AD"/>
    <w:rsid w:val="00F0081E"/>
    <w:rsid w:val="00F01346"/>
    <w:rsid w:val="00F01A1A"/>
    <w:rsid w:val="00F01A61"/>
    <w:rsid w:val="00F01FCE"/>
    <w:rsid w:val="00F01FE0"/>
    <w:rsid w:val="00F021A2"/>
    <w:rsid w:val="00F02586"/>
    <w:rsid w:val="00F025A6"/>
    <w:rsid w:val="00F0261A"/>
    <w:rsid w:val="00F02766"/>
    <w:rsid w:val="00F02829"/>
    <w:rsid w:val="00F0296F"/>
    <w:rsid w:val="00F03285"/>
    <w:rsid w:val="00F036F1"/>
    <w:rsid w:val="00F03A35"/>
    <w:rsid w:val="00F03AEF"/>
    <w:rsid w:val="00F043F9"/>
    <w:rsid w:val="00F04E9B"/>
    <w:rsid w:val="00F077A2"/>
    <w:rsid w:val="00F07817"/>
    <w:rsid w:val="00F0794E"/>
    <w:rsid w:val="00F1072B"/>
    <w:rsid w:val="00F11026"/>
    <w:rsid w:val="00F11297"/>
    <w:rsid w:val="00F1139F"/>
    <w:rsid w:val="00F12DC3"/>
    <w:rsid w:val="00F13609"/>
    <w:rsid w:val="00F1389A"/>
    <w:rsid w:val="00F14330"/>
    <w:rsid w:val="00F146A5"/>
    <w:rsid w:val="00F148AC"/>
    <w:rsid w:val="00F15344"/>
    <w:rsid w:val="00F156C9"/>
    <w:rsid w:val="00F15C78"/>
    <w:rsid w:val="00F1621E"/>
    <w:rsid w:val="00F16BD5"/>
    <w:rsid w:val="00F17107"/>
    <w:rsid w:val="00F1771B"/>
    <w:rsid w:val="00F17F6E"/>
    <w:rsid w:val="00F17FD5"/>
    <w:rsid w:val="00F20686"/>
    <w:rsid w:val="00F206B6"/>
    <w:rsid w:val="00F208BB"/>
    <w:rsid w:val="00F20D70"/>
    <w:rsid w:val="00F21010"/>
    <w:rsid w:val="00F2272A"/>
    <w:rsid w:val="00F22E65"/>
    <w:rsid w:val="00F23488"/>
    <w:rsid w:val="00F23B11"/>
    <w:rsid w:val="00F2421F"/>
    <w:rsid w:val="00F24340"/>
    <w:rsid w:val="00F24405"/>
    <w:rsid w:val="00F245D7"/>
    <w:rsid w:val="00F24986"/>
    <w:rsid w:val="00F24BB1"/>
    <w:rsid w:val="00F24C38"/>
    <w:rsid w:val="00F2510A"/>
    <w:rsid w:val="00F255E9"/>
    <w:rsid w:val="00F25998"/>
    <w:rsid w:val="00F25AD9"/>
    <w:rsid w:val="00F25D98"/>
    <w:rsid w:val="00F261AA"/>
    <w:rsid w:val="00F261B6"/>
    <w:rsid w:val="00F26739"/>
    <w:rsid w:val="00F271E4"/>
    <w:rsid w:val="00F273ED"/>
    <w:rsid w:val="00F276C6"/>
    <w:rsid w:val="00F27D69"/>
    <w:rsid w:val="00F300FB"/>
    <w:rsid w:val="00F3037B"/>
    <w:rsid w:val="00F310E1"/>
    <w:rsid w:val="00F314D0"/>
    <w:rsid w:val="00F31AC1"/>
    <w:rsid w:val="00F31EC0"/>
    <w:rsid w:val="00F334FC"/>
    <w:rsid w:val="00F33C65"/>
    <w:rsid w:val="00F33F51"/>
    <w:rsid w:val="00F3521B"/>
    <w:rsid w:val="00F35221"/>
    <w:rsid w:val="00F35E5C"/>
    <w:rsid w:val="00F36169"/>
    <w:rsid w:val="00F3679B"/>
    <w:rsid w:val="00F37422"/>
    <w:rsid w:val="00F379D7"/>
    <w:rsid w:val="00F37B42"/>
    <w:rsid w:val="00F37D49"/>
    <w:rsid w:val="00F401FF"/>
    <w:rsid w:val="00F4043D"/>
    <w:rsid w:val="00F4176A"/>
    <w:rsid w:val="00F41C3B"/>
    <w:rsid w:val="00F42322"/>
    <w:rsid w:val="00F42345"/>
    <w:rsid w:val="00F42911"/>
    <w:rsid w:val="00F42E32"/>
    <w:rsid w:val="00F4328C"/>
    <w:rsid w:val="00F43486"/>
    <w:rsid w:val="00F4413A"/>
    <w:rsid w:val="00F44693"/>
    <w:rsid w:val="00F44DD9"/>
    <w:rsid w:val="00F45B43"/>
    <w:rsid w:val="00F4632F"/>
    <w:rsid w:val="00F46E8B"/>
    <w:rsid w:val="00F47D6C"/>
    <w:rsid w:val="00F47DAF"/>
    <w:rsid w:val="00F50206"/>
    <w:rsid w:val="00F50902"/>
    <w:rsid w:val="00F50BF9"/>
    <w:rsid w:val="00F51373"/>
    <w:rsid w:val="00F51521"/>
    <w:rsid w:val="00F521C6"/>
    <w:rsid w:val="00F524F3"/>
    <w:rsid w:val="00F52C2C"/>
    <w:rsid w:val="00F52E35"/>
    <w:rsid w:val="00F5370B"/>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3EDF"/>
    <w:rsid w:val="00F645E6"/>
    <w:rsid w:val="00F64B48"/>
    <w:rsid w:val="00F653F5"/>
    <w:rsid w:val="00F656F8"/>
    <w:rsid w:val="00F65894"/>
    <w:rsid w:val="00F6595C"/>
    <w:rsid w:val="00F65C50"/>
    <w:rsid w:val="00F66169"/>
    <w:rsid w:val="00F666A7"/>
    <w:rsid w:val="00F66827"/>
    <w:rsid w:val="00F66D0F"/>
    <w:rsid w:val="00F66E71"/>
    <w:rsid w:val="00F6718D"/>
    <w:rsid w:val="00F67911"/>
    <w:rsid w:val="00F679E1"/>
    <w:rsid w:val="00F67BDA"/>
    <w:rsid w:val="00F67D6E"/>
    <w:rsid w:val="00F67EFC"/>
    <w:rsid w:val="00F7089E"/>
    <w:rsid w:val="00F71725"/>
    <w:rsid w:val="00F71B7D"/>
    <w:rsid w:val="00F71FAD"/>
    <w:rsid w:val="00F72054"/>
    <w:rsid w:val="00F72198"/>
    <w:rsid w:val="00F7222B"/>
    <w:rsid w:val="00F726F3"/>
    <w:rsid w:val="00F73C84"/>
    <w:rsid w:val="00F748B2"/>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43F"/>
    <w:rsid w:val="00F83B6C"/>
    <w:rsid w:val="00F84463"/>
    <w:rsid w:val="00F8456C"/>
    <w:rsid w:val="00F84589"/>
    <w:rsid w:val="00F85058"/>
    <w:rsid w:val="00F85551"/>
    <w:rsid w:val="00F858E5"/>
    <w:rsid w:val="00F86817"/>
    <w:rsid w:val="00F86887"/>
    <w:rsid w:val="00F86D87"/>
    <w:rsid w:val="00F901C8"/>
    <w:rsid w:val="00F90B78"/>
    <w:rsid w:val="00F91640"/>
    <w:rsid w:val="00F91661"/>
    <w:rsid w:val="00F9190C"/>
    <w:rsid w:val="00F9231F"/>
    <w:rsid w:val="00F9258B"/>
    <w:rsid w:val="00F92EA9"/>
    <w:rsid w:val="00F93EB2"/>
    <w:rsid w:val="00F9406C"/>
    <w:rsid w:val="00F94689"/>
    <w:rsid w:val="00F94972"/>
    <w:rsid w:val="00F94DAA"/>
    <w:rsid w:val="00F95A85"/>
    <w:rsid w:val="00F963DD"/>
    <w:rsid w:val="00F96C68"/>
    <w:rsid w:val="00F97582"/>
    <w:rsid w:val="00F975C4"/>
    <w:rsid w:val="00F97985"/>
    <w:rsid w:val="00FA0C37"/>
    <w:rsid w:val="00FA0C85"/>
    <w:rsid w:val="00FA1D8E"/>
    <w:rsid w:val="00FA2316"/>
    <w:rsid w:val="00FA2701"/>
    <w:rsid w:val="00FA2C2F"/>
    <w:rsid w:val="00FA3478"/>
    <w:rsid w:val="00FA355D"/>
    <w:rsid w:val="00FA3D1E"/>
    <w:rsid w:val="00FA48F6"/>
    <w:rsid w:val="00FA4BA7"/>
    <w:rsid w:val="00FA5312"/>
    <w:rsid w:val="00FA5650"/>
    <w:rsid w:val="00FA5C91"/>
    <w:rsid w:val="00FA5DD1"/>
    <w:rsid w:val="00FA5EF6"/>
    <w:rsid w:val="00FA6502"/>
    <w:rsid w:val="00FA656E"/>
    <w:rsid w:val="00FA66A0"/>
    <w:rsid w:val="00FA673F"/>
    <w:rsid w:val="00FA6C50"/>
    <w:rsid w:val="00FA7973"/>
    <w:rsid w:val="00FB16C8"/>
    <w:rsid w:val="00FB1873"/>
    <w:rsid w:val="00FB1977"/>
    <w:rsid w:val="00FB21D9"/>
    <w:rsid w:val="00FB310D"/>
    <w:rsid w:val="00FB3248"/>
    <w:rsid w:val="00FB3746"/>
    <w:rsid w:val="00FB454D"/>
    <w:rsid w:val="00FB490D"/>
    <w:rsid w:val="00FB4B5A"/>
    <w:rsid w:val="00FB508B"/>
    <w:rsid w:val="00FB5216"/>
    <w:rsid w:val="00FB5613"/>
    <w:rsid w:val="00FB58C2"/>
    <w:rsid w:val="00FB5E63"/>
    <w:rsid w:val="00FB6386"/>
    <w:rsid w:val="00FB72AC"/>
    <w:rsid w:val="00FB769B"/>
    <w:rsid w:val="00FB76D0"/>
    <w:rsid w:val="00FB7CB4"/>
    <w:rsid w:val="00FB7F21"/>
    <w:rsid w:val="00FC0564"/>
    <w:rsid w:val="00FC063A"/>
    <w:rsid w:val="00FC071F"/>
    <w:rsid w:val="00FC0BA2"/>
    <w:rsid w:val="00FC0CFA"/>
    <w:rsid w:val="00FC10B2"/>
    <w:rsid w:val="00FC1310"/>
    <w:rsid w:val="00FC1643"/>
    <w:rsid w:val="00FC1D1D"/>
    <w:rsid w:val="00FC21CD"/>
    <w:rsid w:val="00FC26B4"/>
    <w:rsid w:val="00FC2C2D"/>
    <w:rsid w:val="00FC2D03"/>
    <w:rsid w:val="00FC3539"/>
    <w:rsid w:val="00FC3728"/>
    <w:rsid w:val="00FC3932"/>
    <w:rsid w:val="00FC3D40"/>
    <w:rsid w:val="00FC3F56"/>
    <w:rsid w:val="00FC4331"/>
    <w:rsid w:val="00FC474A"/>
    <w:rsid w:val="00FC4A6B"/>
    <w:rsid w:val="00FC5391"/>
    <w:rsid w:val="00FC541E"/>
    <w:rsid w:val="00FC65C4"/>
    <w:rsid w:val="00FC67AC"/>
    <w:rsid w:val="00FC68AE"/>
    <w:rsid w:val="00FC68EE"/>
    <w:rsid w:val="00FC6ABB"/>
    <w:rsid w:val="00FC6EEA"/>
    <w:rsid w:val="00FC7159"/>
    <w:rsid w:val="00FC7690"/>
    <w:rsid w:val="00FC7972"/>
    <w:rsid w:val="00FD00B9"/>
    <w:rsid w:val="00FD0659"/>
    <w:rsid w:val="00FD08C1"/>
    <w:rsid w:val="00FD1213"/>
    <w:rsid w:val="00FD15DD"/>
    <w:rsid w:val="00FD1A23"/>
    <w:rsid w:val="00FD2570"/>
    <w:rsid w:val="00FD3736"/>
    <w:rsid w:val="00FD3851"/>
    <w:rsid w:val="00FD396D"/>
    <w:rsid w:val="00FD3D61"/>
    <w:rsid w:val="00FD460D"/>
    <w:rsid w:val="00FD4943"/>
    <w:rsid w:val="00FD6118"/>
    <w:rsid w:val="00FD6A7A"/>
    <w:rsid w:val="00FD6AF4"/>
    <w:rsid w:val="00FD6CEF"/>
    <w:rsid w:val="00FD6EE5"/>
    <w:rsid w:val="00FD7040"/>
    <w:rsid w:val="00FD7399"/>
    <w:rsid w:val="00FD7471"/>
    <w:rsid w:val="00FE00B6"/>
    <w:rsid w:val="00FE01A4"/>
    <w:rsid w:val="00FE0A68"/>
    <w:rsid w:val="00FE10BC"/>
    <w:rsid w:val="00FE12F5"/>
    <w:rsid w:val="00FE2558"/>
    <w:rsid w:val="00FE2561"/>
    <w:rsid w:val="00FE2733"/>
    <w:rsid w:val="00FE2F6A"/>
    <w:rsid w:val="00FE3586"/>
    <w:rsid w:val="00FE378E"/>
    <w:rsid w:val="00FE3890"/>
    <w:rsid w:val="00FE38E0"/>
    <w:rsid w:val="00FE38ED"/>
    <w:rsid w:val="00FE439E"/>
    <w:rsid w:val="00FE4C6E"/>
    <w:rsid w:val="00FE4D5C"/>
    <w:rsid w:val="00FE4EE4"/>
    <w:rsid w:val="00FE5196"/>
    <w:rsid w:val="00FE51D1"/>
    <w:rsid w:val="00FE544E"/>
    <w:rsid w:val="00FE5E1B"/>
    <w:rsid w:val="00FE7422"/>
    <w:rsid w:val="00FE7BB7"/>
    <w:rsid w:val="00FF010F"/>
    <w:rsid w:val="00FF0AB8"/>
    <w:rsid w:val="00FF0FDA"/>
    <w:rsid w:val="00FF104A"/>
    <w:rsid w:val="00FF116F"/>
    <w:rsid w:val="00FF17C8"/>
    <w:rsid w:val="00FF196A"/>
    <w:rsid w:val="00FF3391"/>
    <w:rsid w:val="00FF3C34"/>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26474068">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63903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1373142">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16E00A-E0BC-491A-A8D8-486BC7D6F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3</Pages>
  <Words>708</Words>
  <Characters>4041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30</cp:revision>
  <dcterms:created xsi:type="dcterms:W3CDTF">2025-08-01T08:39:00Z</dcterms:created>
  <dcterms:modified xsi:type="dcterms:W3CDTF">2025-11-07T09:49:00Z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