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35E1" w14:textId="53346E34" w:rsidR="00841BCD" w:rsidRPr="00C74CAC" w:rsidRDefault="00841BCD" w:rsidP="765EC8E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765EC8EA">
        <w:rPr>
          <w:rFonts w:ascii="Arial" w:eastAsia="SimSun" w:hAnsi="Arial" w:cs="Times New Roman"/>
          <w:b/>
          <w:bCs/>
          <w:sz w:val="24"/>
          <w:szCs w:val="24"/>
        </w:rPr>
        <w:t>3GPP T</w:t>
      </w:r>
      <w:bookmarkStart w:id="2" w:name="_Ref452454252"/>
      <w:bookmarkEnd w:id="2"/>
      <w:r w:rsidRPr="765EC8EA">
        <w:rPr>
          <w:rFonts w:ascii="Arial" w:eastAsia="SimSun" w:hAnsi="Arial" w:cs="Times New Roman"/>
          <w:b/>
          <w:bCs/>
          <w:sz w:val="24"/>
          <w:szCs w:val="24"/>
        </w:rPr>
        <w:t xml:space="preserve">SG-RAN </w:t>
      </w:r>
      <w:r w:rsidR="00ED7600" w:rsidRPr="765EC8EA">
        <w:rPr>
          <w:rFonts w:ascii="Arial" w:eastAsia="SimSun" w:hAnsi="Arial" w:cs="Times New Roman"/>
          <w:b/>
          <w:bCs/>
          <w:sz w:val="24"/>
          <w:szCs w:val="24"/>
        </w:rPr>
        <w:t>WG4 Meeting #</w:t>
      </w:r>
      <w:r w:rsidR="00DE7064" w:rsidRPr="765EC8EA">
        <w:rPr>
          <w:rFonts w:ascii="Arial" w:eastAsia="SimSun" w:hAnsi="Arial" w:cs="Times New Roman"/>
          <w:b/>
          <w:bCs/>
          <w:sz w:val="24"/>
          <w:szCs w:val="24"/>
        </w:rPr>
        <w:t>1</w:t>
      </w:r>
      <w:r w:rsidR="00381F95" w:rsidRPr="765EC8EA">
        <w:rPr>
          <w:rFonts w:ascii="Arial" w:eastAsia="SimSun" w:hAnsi="Arial" w:cs="Times New Roman"/>
          <w:b/>
          <w:bCs/>
          <w:sz w:val="24"/>
          <w:szCs w:val="24"/>
        </w:rPr>
        <w:t>1</w:t>
      </w:r>
      <w:r w:rsidR="00F4301E" w:rsidRPr="765EC8EA">
        <w:rPr>
          <w:rFonts w:ascii="Arial" w:eastAsia="SimSun" w:hAnsi="Arial" w:cs="Times New Roman"/>
          <w:b/>
          <w:bCs/>
          <w:sz w:val="24"/>
          <w:szCs w:val="24"/>
        </w:rPr>
        <w:t>6</w:t>
      </w:r>
      <w:r w:rsidR="00D41D2E" w:rsidRPr="765EC8EA">
        <w:rPr>
          <w:rFonts w:ascii="Arial" w:eastAsia="SimSun" w:hAnsi="Arial" w:cs="Times New Roman"/>
          <w:b/>
          <w:bCs/>
          <w:sz w:val="24"/>
          <w:szCs w:val="24"/>
        </w:rPr>
        <w:t xml:space="preserve"> bis</w:t>
      </w:r>
      <w:r>
        <w:tab/>
      </w:r>
      <w:r w:rsidR="00C74CAC" w:rsidRPr="00C74CAC">
        <w:rPr>
          <w:rFonts w:ascii="Arial" w:eastAsia="SimSun" w:hAnsi="Arial" w:cs="Times New Roman"/>
          <w:b/>
          <w:bCs/>
          <w:sz w:val="24"/>
          <w:szCs w:val="24"/>
          <w:lang w:eastAsia="zh-CN"/>
        </w:rPr>
        <w:t>R4-2514261</w:t>
      </w:r>
    </w:p>
    <w:bookmarkEnd w:id="0"/>
    <w:bookmarkEnd w:id="1"/>
    <w:p w14:paraId="6E6EC2D7" w14:textId="3F5C3799" w:rsidR="00B26A8A" w:rsidRPr="00B26A8A" w:rsidRDefault="00D41D2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4"/>
        </w:rPr>
      </w:pPr>
      <w:r w:rsidRPr="00D41D2E">
        <w:rPr>
          <w:rFonts w:ascii="Arial" w:eastAsia="SimSun" w:hAnsi="Arial" w:cs="Times New Roman"/>
          <w:b/>
          <w:bCs/>
          <w:sz w:val="24"/>
          <w:szCs w:val="24"/>
        </w:rPr>
        <w:t>Prague, CZ</w:t>
      </w:r>
      <w:r w:rsidR="00F4301E">
        <w:rPr>
          <w:rFonts w:ascii="Arial" w:eastAsia="SimSun" w:hAnsi="Arial" w:cs="Times New Roman"/>
          <w:b/>
          <w:bCs/>
          <w:sz w:val="24"/>
          <w:szCs w:val="24"/>
        </w:rPr>
        <w:t xml:space="preserve">, </w:t>
      </w:r>
      <w:r>
        <w:rPr>
          <w:rFonts w:ascii="Arial" w:eastAsia="SimSun" w:hAnsi="Arial" w:cs="Times New Roman"/>
          <w:b/>
          <w:bCs/>
          <w:sz w:val="24"/>
          <w:szCs w:val="24"/>
        </w:rPr>
        <w:t>October</w:t>
      </w:r>
      <w:r w:rsidR="00F4301E">
        <w:rPr>
          <w:rFonts w:ascii="Arial" w:eastAsia="SimSun" w:hAnsi="Arial" w:cs="Times New Roman"/>
          <w:b/>
          <w:bCs/>
          <w:sz w:val="24"/>
          <w:szCs w:val="24"/>
        </w:rPr>
        <w:t xml:space="preserve"> </w:t>
      </w:r>
      <w:r w:rsidR="008F4D86">
        <w:rPr>
          <w:rFonts w:ascii="Arial" w:eastAsia="SimSun" w:hAnsi="Arial" w:cs="Times New Roman"/>
          <w:b/>
          <w:bCs/>
          <w:sz w:val="24"/>
          <w:szCs w:val="24"/>
        </w:rPr>
        <w:t>13</w:t>
      </w:r>
      <w:r w:rsidR="00F4301E">
        <w:rPr>
          <w:rFonts w:ascii="Arial" w:eastAsia="SimSun" w:hAnsi="Arial" w:cs="Times New Roman"/>
          <w:b/>
          <w:bCs/>
          <w:sz w:val="24"/>
          <w:szCs w:val="24"/>
        </w:rPr>
        <w:t>th</w:t>
      </w:r>
      <w:r w:rsidR="00B26A8A" w:rsidRPr="2063DEA5">
        <w:rPr>
          <w:rFonts w:ascii="Arial" w:eastAsia="SimSun" w:hAnsi="Arial" w:cs="Times New Roman"/>
          <w:b/>
          <w:bCs/>
          <w:sz w:val="24"/>
          <w:szCs w:val="24"/>
        </w:rPr>
        <w:t xml:space="preserve"> –</w:t>
      </w:r>
      <w:r w:rsidR="008668DA" w:rsidRPr="2063DEA5">
        <w:rPr>
          <w:rFonts w:ascii="Arial" w:eastAsia="SimSun" w:hAnsi="Arial" w:cs="Times New Roman"/>
          <w:b/>
          <w:bCs/>
          <w:sz w:val="24"/>
          <w:szCs w:val="24"/>
        </w:rPr>
        <w:t xml:space="preserve"> </w:t>
      </w:r>
      <w:r>
        <w:rPr>
          <w:rFonts w:ascii="Arial" w:eastAsia="SimSun" w:hAnsi="Arial" w:cs="Times New Roman"/>
          <w:b/>
          <w:bCs/>
          <w:sz w:val="24"/>
          <w:szCs w:val="24"/>
        </w:rPr>
        <w:t>October</w:t>
      </w:r>
      <w:r w:rsidR="00F4301E">
        <w:rPr>
          <w:rFonts w:ascii="Arial" w:eastAsia="SimSun" w:hAnsi="Arial" w:cs="Times New Roman"/>
          <w:b/>
          <w:bCs/>
          <w:sz w:val="24"/>
          <w:szCs w:val="24"/>
        </w:rPr>
        <w:t xml:space="preserve"> </w:t>
      </w:r>
      <w:r w:rsidR="0031266C">
        <w:rPr>
          <w:rFonts w:ascii="Arial" w:eastAsia="SimSun" w:hAnsi="Arial" w:cs="Times New Roman"/>
          <w:b/>
          <w:bCs/>
          <w:sz w:val="24"/>
          <w:szCs w:val="24"/>
        </w:rPr>
        <w:t>17</w:t>
      </w:r>
      <w:r w:rsidR="00F4301E">
        <w:rPr>
          <w:rFonts w:ascii="Arial" w:eastAsia="SimSun" w:hAnsi="Arial" w:cs="Times New Roman"/>
          <w:b/>
          <w:bCs/>
          <w:sz w:val="24"/>
          <w:szCs w:val="24"/>
        </w:rPr>
        <w:t>th</w:t>
      </w:r>
      <w:r w:rsidR="00B26A8A" w:rsidRPr="2063DEA5">
        <w:rPr>
          <w:rFonts w:ascii="Arial" w:eastAsia="SimSun" w:hAnsi="Arial" w:cs="Times New Roman"/>
          <w:b/>
          <w:bCs/>
          <w:sz w:val="24"/>
          <w:szCs w:val="24"/>
        </w:rPr>
        <w:t>, 2025</w:t>
      </w:r>
    </w:p>
    <w:p w14:paraId="2A35A49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6F84A0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E3D2DE9" w14:textId="5DB7DC9C"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985C11">
        <w:rPr>
          <w:rFonts w:ascii="Arial" w:eastAsia="Calibri" w:hAnsi="Arial" w:cs="Arial"/>
          <w:b/>
          <w:bCs/>
          <w:sz w:val="24"/>
        </w:rPr>
        <w:t xml:space="preserve">Discussion </w:t>
      </w:r>
      <w:r w:rsidR="00746D99">
        <w:rPr>
          <w:rFonts w:ascii="Arial" w:eastAsia="Calibri" w:hAnsi="Arial" w:cs="Arial"/>
          <w:b/>
          <w:bCs/>
          <w:sz w:val="24"/>
        </w:rPr>
        <w:t xml:space="preserve">on </w:t>
      </w:r>
      <w:r w:rsidR="00BA7C1E">
        <w:rPr>
          <w:rFonts w:ascii="Arial" w:eastAsia="Calibri" w:hAnsi="Arial" w:cs="Arial"/>
          <w:b/>
          <w:bCs/>
          <w:sz w:val="24"/>
        </w:rPr>
        <w:t xml:space="preserve">performance part of NR_MIMO_Ph5 work item for </w:t>
      </w:r>
      <w:r w:rsidR="00746D99">
        <w:rPr>
          <w:rFonts w:ascii="Arial" w:eastAsia="Calibri" w:hAnsi="Arial" w:cs="Arial"/>
          <w:b/>
          <w:bCs/>
          <w:sz w:val="24"/>
        </w:rPr>
        <w:t>other RRM requirements</w:t>
      </w:r>
    </w:p>
    <w:p w14:paraId="6C171A09" w14:textId="4308E377" w:rsidR="00841BCD" w:rsidRPr="00B80C4D" w:rsidRDefault="00841BCD" w:rsidP="00841BCD">
      <w:pPr>
        <w:tabs>
          <w:tab w:val="left" w:pos="1985"/>
        </w:tabs>
        <w:spacing w:after="120" w:line="240" w:lineRule="auto"/>
        <w:rPr>
          <w:rFonts w:ascii="Arial" w:eastAsia="MS Mincho" w:hAnsi="Arial" w:cs="Arial"/>
          <w:b/>
          <w:bCs/>
          <w:sz w:val="24"/>
          <w:szCs w:val="24"/>
          <w:lang w:val="en-US"/>
        </w:rPr>
      </w:pPr>
      <w:r w:rsidRPr="2063DEA5">
        <w:rPr>
          <w:rFonts w:ascii="Arial" w:eastAsia="MS Mincho" w:hAnsi="Arial" w:cs="Arial"/>
          <w:b/>
          <w:bCs/>
          <w:sz w:val="24"/>
          <w:szCs w:val="24"/>
        </w:rPr>
        <w:t>Agenda item:</w:t>
      </w:r>
      <w:r>
        <w:tab/>
      </w:r>
      <w:r w:rsidR="00F949A9" w:rsidRPr="00F949A9">
        <w:rPr>
          <w:rFonts w:ascii="Arial" w:hAnsi="Arial" w:cs="Arial"/>
          <w:b/>
          <w:bCs/>
          <w:sz w:val="24"/>
          <w:szCs w:val="24"/>
        </w:rPr>
        <w:t>6.13.2.2</w:t>
      </w:r>
    </w:p>
    <w:p w14:paraId="5F9C3843" w14:textId="68FAE964"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72745B3"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0B6F278C" w14:textId="50E1ACB9" w:rsidR="009F4637" w:rsidRPr="001F3D38" w:rsidRDefault="002C10AB" w:rsidP="001F3D38">
      <w:pPr>
        <w:ind w:left="360"/>
      </w:pPr>
      <w:r w:rsidRPr="002C10AB">
        <w:t xml:space="preserve">In this </w:t>
      </w:r>
      <w:r w:rsidR="00B37EFA">
        <w:t>contribution we discuss the necessary test cases for the objectives of the NR_MIMO_Ph5 work item.</w:t>
      </w:r>
      <w:r w:rsidRPr="002C10AB">
        <w:t xml:space="preserve"> </w:t>
      </w:r>
    </w:p>
    <w:p w14:paraId="0D2514F9" w14:textId="6345EC29" w:rsidR="009F4637" w:rsidRDefault="00126CEA" w:rsidP="009F4637">
      <w:pPr>
        <w:pStyle w:val="RAN4H1"/>
        <w:rPr>
          <w:lang w:val="en-US"/>
        </w:rPr>
      </w:pPr>
      <w:bookmarkStart w:id="4" w:name="_Hlk204866855"/>
      <w:r>
        <w:rPr>
          <w:lang w:val="en-US"/>
        </w:rPr>
        <w:t>A</w:t>
      </w:r>
      <w:r w:rsidRPr="00126CEA">
        <w:rPr>
          <w:lang w:val="en-US"/>
        </w:rPr>
        <w:t xml:space="preserve">symmetric DL </w:t>
      </w:r>
      <w:proofErr w:type="spellStart"/>
      <w:r w:rsidRPr="00126CEA">
        <w:rPr>
          <w:lang w:val="en-US"/>
        </w:rPr>
        <w:t>sTRP</w:t>
      </w:r>
      <w:proofErr w:type="spellEnd"/>
      <w:r w:rsidRPr="00126CEA">
        <w:rPr>
          <w:lang w:val="en-US"/>
        </w:rPr>
        <w:t xml:space="preserve">/UL </w:t>
      </w:r>
      <w:proofErr w:type="spellStart"/>
      <w:r w:rsidRPr="00126CEA">
        <w:rPr>
          <w:lang w:val="en-US"/>
        </w:rPr>
        <w:t>mTRP</w:t>
      </w:r>
      <w:bookmarkEnd w:id="4"/>
      <w:proofErr w:type="spellEnd"/>
    </w:p>
    <w:p w14:paraId="34F3D574" w14:textId="0E05F2CB" w:rsidR="008C58C7" w:rsidRDefault="00F401FB" w:rsidP="009F4637">
      <w:pPr>
        <w:rPr>
          <w:lang w:val="en-US"/>
        </w:rPr>
      </w:pPr>
      <w:r w:rsidRPr="00F401FB">
        <w:rPr>
          <w:lang w:val="en-US"/>
        </w:rPr>
        <w:t xml:space="preserve">In the last RAN4 meeting for performance requirements, there were discussions </w:t>
      </w:r>
      <w:r w:rsidR="00CF7F12">
        <w:rPr>
          <w:lang w:val="en-US"/>
        </w:rPr>
        <w:t>about</w:t>
      </w:r>
      <w:r w:rsidRPr="00F401FB">
        <w:rPr>
          <w:lang w:val="en-US"/>
        </w:rPr>
        <w:t xml:space="preserve"> </w:t>
      </w:r>
      <w:r w:rsidR="00872F37">
        <w:rPr>
          <w:lang w:val="en-US"/>
        </w:rPr>
        <w:t xml:space="preserve">a) </w:t>
      </w:r>
      <w:r w:rsidR="00CF7F12">
        <w:rPr>
          <w:lang w:val="en-US"/>
        </w:rPr>
        <w:t>if to introduce test cases for a</w:t>
      </w:r>
      <w:r w:rsidR="00CF7F12" w:rsidRPr="00CF7F12">
        <w:rPr>
          <w:lang w:val="en-US"/>
        </w:rPr>
        <w:t xml:space="preserve">symmetric DL </w:t>
      </w:r>
      <w:proofErr w:type="spellStart"/>
      <w:r w:rsidR="00CF7F12" w:rsidRPr="00CF7F12">
        <w:rPr>
          <w:lang w:val="en-US"/>
        </w:rPr>
        <w:t>sTRP</w:t>
      </w:r>
      <w:proofErr w:type="spellEnd"/>
      <w:r w:rsidR="00CF7F12" w:rsidRPr="00CF7F12">
        <w:rPr>
          <w:lang w:val="en-US"/>
        </w:rPr>
        <w:t xml:space="preserve">/UL </w:t>
      </w:r>
      <w:proofErr w:type="spellStart"/>
      <w:r w:rsidR="00CF7F12" w:rsidRPr="00CF7F12">
        <w:rPr>
          <w:lang w:val="en-US"/>
        </w:rPr>
        <w:t>mTRP</w:t>
      </w:r>
      <w:proofErr w:type="spellEnd"/>
      <w:r w:rsidR="00CF7F12">
        <w:rPr>
          <w:lang w:val="en-US"/>
        </w:rPr>
        <w:t xml:space="preserve"> and </w:t>
      </w:r>
      <w:r w:rsidR="00872F37">
        <w:rPr>
          <w:lang w:val="en-US"/>
        </w:rPr>
        <w:t>b)</w:t>
      </w:r>
      <w:r w:rsidR="00CF7F12">
        <w:rPr>
          <w:lang w:val="en-US"/>
        </w:rPr>
        <w:t xml:space="preserve"> </w:t>
      </w:r>
      <w:r w:rsidR="00493F44">
        <w:rPr>
          <w:lang w:val="en-US"/>
        </w:rPr>
        <w:t>what would be</w:t>
      </w:r>
      <w:r w:rsidR="00CF7F12">
        <w:rPr>
          <w:lang w:val="en-US"/>
        </w:rPr>
        <w:t xml:space="preserve"> </w:t>
      </w:r>
      <w:r w:rsidRPr="00F401FB">
        <w:rPr>
          <w:lang w:val="en-US"/>
        </w:rPr>
        <w:t>the test scope. However, there were differing views on which test cases need</w:t>
      </w:r>
      <w:r w:rsidR="00D13B45">
        <w:rPr>
          <w:lang w:val="en-US"/>
        </w:rPr>
        <w:t>ed</w:t>
      </w:r>
      <w:r w:rsidRPr="00F401FB">
        <w:rPr>
          <w:lang w:val="en-US"/>
        </w:rPr>
        <w:t xml:space="preserve"> to be defined</w:t>
      </w:r>
      <w:r w:rsidR="00BF7A29">
        <w:rPr>
          <w:lang w:val="en-US"/>
        </w:rPr>
        <w:t xml:space="preserve">, as </w:t>
      </w:r>
      <w:proofErr w:type="gramStart"/>
      <w:r w:rsidR="00BF7A29">
        <w:rPr>
          <w:lang w:val="en-US"/>
        </w:rPr>
        <w:t>shown here</w:t>
      </w:r>
      <w:proofErr w:type="gramEnd"/>
      <w:r w:rsidR="00BF7A29">
        <w:rPr>
          <w:lang w:val="en-US"/>
        </w:rPr>
        <w:t xml:space="preserve"> below.</w:t>
      </w:r>
    </w:p>
    <w:tbl>
      <w:tblPr>
        <w:tblStyle w:val="TableGrid"/>
        <w:tblW w:w="0" w:type="auto"/>
        <w:tblLook w:val="04A0" w:firstRow="1" w:lastRow="0" w:firstColumn="1" w:lastColumn="0" w:noHBand="0" w:noVBand="1"/>
      </w:tblPr>
      <w:tblGrid>
        <w:gridCol w:w="9617"/>
      </w:tblGrid>
      <w:tr w:rsidR="00493B77" w14:paraId="7B75EA74" w14:textId="77777777" w:rsidTr="00493B77">
        <w:tc>
          <w:tcPr>
            <w:tcW w:w="9617" w:type="dxa"/>
          </w:tcPr>
          <w:p w14:paraId="4BFE27E2" w14:textId="77777777" w:rsidR="000B0290" w:rsidRPr="000B0290" w:rsidRDefault="000B0290" w:rsidP="000B0290">
            <w:pPr>
              <w:rPr>
                <w:b/>
                <w:bCs/>
                <w:u w:val="single"/>
                <w:lang w:val="en-US"/>
              </w:rPr>
            </w:pPr>
            <w:r w:rsidRPr="000B0290">
              <w:rPr>
                <w:b/>
                <w:bCs/>
                <w:u w:val="single"/>
                <w:lang w:val="en-US"/>
              </w:rPr>
              <w:t>Issue 2-3-1: Test scope</w:t>
            </w:r>
          </w:p>
          <w:tbl>
            <w:tblPr>
              <w:tblStyle w:val="TableGrid"/>
              <w:tblW w:w="9225" w:type="dxa"/>
              <w:jc w:val="center"/>
              <w:tblLayout w:type="fixed"/>
              <w:tblLook w:val="04A0" w:firstRow="1" w:lastRow="0" w:firstColumn="1" w:lastColumn="0" w:noHBand="0" w:noVBand="1"/>
            </w:tblPr>
            <w:tblGrid>
              <w:gridCol w:w="2417"/>
              <w:gridCol w:w="1116"/>
              <w:gridCol w:w="705"/>
              <w:gridCol w:w="950"/>
              <w:gridCol w:w="844"/>
              <w:gridCol w:w="1194"/>
              <w:gridCol w:w="805"/>
              <w:gridCol w:w="1194"/>
            </w:tblGrid>
            <w:tr w:rsidR="000B0290" w:rsidRPr="000B0290" w14:paraId="0D479E90" w14:textId="77777777" w:rsidTr="000B0290">
              <w:trPr>
                <w:jc w:val="center"/>
              </w:trPr>
              <w:tc>
                <w:tcPr>
                  <w:tcW w:w="3256" w:type="dxa"/>
                  <w:tcBorders>
                    <w:top w:val="single" w:sz="4" w:space="0" w:color="auto"/>
                    <w:left w:val="single" w:sz="4" w:space="0" w:color="auto"/>
                    <w:bottom w:val="single" w:sz="4" w:space="0" w:color="auto"/>
                    <w:right w:val="single" w:sz="4" w:space="0" w:color="auto"/>
                  </w:tcBorders>
                  <w:hideMark/>
                </w:tcPr>
                <w:p w14:paraId="704CD9F2" w14:textId="77777777" w:rsidR="000B0290" w:rsidRPr="000B0290" w:rsidRDefault="000B0290" w:rsidP="000B0290">
                  <w:r w:rsidRPr="000B0290">
                    <w:t>High level:</w:t>
                  </w:r>
                </w:p>
              </w:tc>
              <w:tc>
                <w:tcPr>
                  <w:tcW w:w="992" w:type="dxa"/>
                  <w:tcBorders>
                    <w:top w:val="single" w:sz="4" w:space="0" w:color="auto"/>
                    <w:left w:val="single" w:sz="4" w:space="0" w:color="auto"/>
                    <w:bottom w:val="single" w:sz="4" w:space="0" w:color="auto"/>
                    <w:right w:val="single" w:sz="4" w:space="0" w:color="auto"/>
                  </w:tcBorders>
                  <w:hideMark/>
                </w:tcPr>
                <w:p w14:paraId="4F5218BE" w14:textId="77777777" w:rsidR="000B0290" w:rsidRPr="000B0290" w:rsidRDefault="000B0290" w:rsidP="000B0290">
                  <w:r w:rsidRPr="000B0290">
                    <w:t>QC</w:t>
                  </w:r>
                </w:p>
              </w:tc>
              <w:tc>
                <w:tcPr>
                  <w:tcW w:w="567" w:type="dxa"/>
                  <w:tcBorders>
                    <w:top w:val="single" w:sz="4" w:space="0" w:color="auto"/>
                    <w:left w:val="single" w:sz="4" w:space="0" w:color="auto"/>
                    <w:bottom w:val="single" w:sz="4" w:space="0" w:color="auto"/>
                    <w:right w:val="single" w:sz="4" w:space="0" w:color="auto"/>
                  </w:tcBorders>
                  <w:hideMark/>
                </w:tcPr>
                <w:p w14:paraId="1B8C065F" w14:textId="77777777" w:rsidR="000B0290" w:rsidRPr="000B0290" w:rsidRDefault="000B0290" w:rsidP="000B0290">
                  <w:r w:rsidRPr="000B0290">
                    <w:t>Apple</w:t>
                  </w:r>
                </w:p>
              </w:tc>
              <w:tc>
                <w:tcPr>
                  <w:tcW w:w="883" w:type="dxa"/>
                  <w:tcBorders>
                    <w:top w:val="single" w:sz="4" w:space="0" w:color="auto"/>
                    <w:left w:val="single" w:sz="4" w:space="0" w:color="auto"/>
                    <w:bottom w:val="single" w:sz="4" w:space="0" w:color="auto"/>
                    <w:right w:val="single" w:sz="4" w:space="0" w:color="auto"/>
                  </w:tcBorders>
                  <w:hideMark/>
                </w:tcPr>
                <w:p w14:paraId="65DD19B7" w14:textId="77777777" w:rsidR="000B0290" w:rsidRPr="000B0290" w:rsidRDefault="000B0290" w:rsidP="000B0290">
                  <w:r w:rsidRPr="000B0290">
                    <w:t>Samsung</w:t>
                  </w:r>
                </w:p>
              </w:tc>
              <w:tc>
                <w:tcPr>
                  <w:tcW w:w="883" w:type="dxa"/>
                  <w:tcBorders>
                    <w:top w:val="single" w:sz="4" w:space="0" w:color="auto"/>
                    <w:left w:val="single" w:sz="4" w:space="0" w:color="auto"/>
                    <w:bottom w:val="single" w:sz="4" w:space="0" w:color="auto"/>
                    <w:right w:val="single" w:sz="4" w:space="0" w:color="auto"/>
                  </w:tcBorders>
                  <w:hideMark/>
                </w:tcPr>
                <w:p w14:paraId="6E306BF3" w14:textId="77777777" w:rsidR="000B0290" w:rsidRPr="000B0290" w:rsidRDefault="000B0290" w:rsidP="000B0290">
                  <w:r w:rsidRPr="000B0290">
                    <w:t>CMCC</w:t>
                  </w:r>
                </w:p>
              </w:tc>
              <w:tc>
                <w:tcPr>
                  <w:tcW w:w="883" w:type="dxa"/>
                  <w:tcBorders>
                    <w:top w:val="single" w:sz="4" w:space="0" w:color="auto"/>
                    <w:left w:val="single" w:sz="4" w:space="0" w:color="auto"/>
                    <w:bottom w:val="single" w:sz="4" w:space="0" w:color="auto"/>
                    <w:right w:val="single" w:sz="4" w:space="0" w:color="auto"/>
                  </w:tcBorders>
                  <w:hideMark/>
                </w:tcPr>
                <w:p w14:paraId="52AA4DC0" w14:textId="77777777" w:rsidR="000B0290" w:rsidRPr="000B0290" w:rsidRDefault="000B0290" w:rsidP="000B0290">
                  <w:r w:rsidRPr="000B0290">
                    <w:t>Huawei</w:t>
                  </w:r>
                </w:p>
              </w:tc>
              <w:tc>
                <w:tcPr>
                  <w:tcW w:w="883" w:type="dxa"/>
                  <w:tcBorders>
                    <w:top w:val="single" w:sz="4" w:space="0" w:color="auto"/>
                    <w:left w:val="single" w:sz="4" w:space="0" w:color="auto"/>
                    <w:bottom w:val="single" w:sz="4" w:space="0" w:color="auto"/>
                    <w:right w:val="single" w:sz="4" w:space="0" w:color="auto"/>
                  </w:tcBorders>
                  <w:hideMark/>
                </w:tcPr>
                <w:p w14:paraId="6A759DFB" w14:textId="77777777" w:rsidR="000B0290" w:rsidRPr="000B0290" w:rsidRDefault="000B0290" w:rsidP="000B0290">
                  <w:r w:rsidRPr="000B0290">
                    <w:t>Nokia</w:t>
                  </w:r>
                </w:p>
              </w:tc>
              <w:tc>
                <w:tcPr>
                  <w:tcW w:w="883" w:type="dxa"/>
                  <w:tcBorders>
                    <w:top w:val="single" w:sz="4" w:space="0" w:color="auto"/>
                    <w:left w:val="single" w:sz="4" w:space="0" w:color="auto"/>
                    <w:bottom w:val="single" w:sz="4" w:space="0" w:color="auto"/>
                    <w:right w:val="single" w:sz="4" w:space="0" w:color="auto"/>
                  </w:tcBorders>
                  <w:hideMark/>
                </w:tcPr>
                <w:p w14:paraId="3D3AA137" w14:textId="77777777" w:rsidR="000B0290" w:rsidRPr="000B0290" w:rsidRDefault="000B0290" w:rsidP="000B0290">
                  <w:r w:rsidRPr="000B0290">
                    <w:t>MTK</w:t>
                  </w:r>
                </w:p>
              </w:tc>
            </w:tr>
            <w:tr w:rsidR="000B0290" w:rsidRPr="000B0290" w14:paraId="12D8EEE9" w14:textId="77777777" w:rsidTr="000B0290">
              <w:trPr>
                <w:jc w:val="center"/>
              </w:trPr>
              <w:tc>
                <w:tcPr>
                  <w:tcW w:w="3256" w:type="dxa"/>
                  <w:tcBorders>
                    <w:top w:val="single" w:sz="4" w:space="0" w:color="auto"/>
                    <w:left w:val="single" w:sz="4" w:space="0" w:color="auto"/>
                    <w:bottom w:val="single" w:sz="4" w:space="0" w:color="auto"/>
                    <w:right w:val="single" w:sz="4" w:space="0" w:color="auto"/>
                  </w:tcBorders>
                  <w:hideMark/>
                </w:tcPr>
                <w:p w14:paraId="0F9ABD27" w14:textId="77777777" w:rsidR="000B0290" w:rsidRPr="000B0290" w:rsidRDefault="000B0290" w:rsidP="000B0290">
                  <w:r w:rsidRPr="000B0290">
                    <w:t>Whether to define TCs to verify timing requirements?</w:t>
                  </w:r>
                </w:p>
              </w:tc>
              <w:tc>
                <w:tcPr>
                  <w:tcW w:w="992" w:type="dxa"/>
                  <w:tcBorders>
                    <w:top w:val="single" w:sz="4" w:space="0" w:color="auto"/>
                    <w:left w:val="single" w:sz="4" w:space="0" w:color="auto"/>
                    <w:bottom w:val="single" w:sz="4" w:space="0" w:color="auto"/>
                    <w:right w:val="single" w:sz="4" w:space="0" w:color="auto"/>
                  </w:tcBorders>
                </w:tcPr>
                <w:p w14:paraId="3E57358B" w14:textId="77777777" w:rsidR="000B0290" w:rsidRPr="000B0290" w:rsidRDefault="000B0290" w:rsidP="000B0290"/>
              </w:tc>
              <w:tc>
                <w:tcPr>
                  <w:tcW w:w="567" w:type="dxa"/>
                  <w:tcBorders>
                    <w:top w:val="single" w:sz="4" w:space="0" w:color="auto"/>
                    <w:left w:val="single" w:sz="4" w:space="0" w:color="auto"/>
                    <w:bottom w:val="single" w:sz="4" w:space="0" w:color="auto"/>
                    <w:right w:val="single" w:sz="4" w:space="0" w:color="auto"/>
                  </w:tcBorders>
                  <w:hideMark/>
                </w:tcPr>
                <w:p w14:paraId="32ADEE10" w14:textId="77777777" w:rsidR="000B0290" w:rsidRPr="000B0290" w:rsidRDefault="000B0290" w:rsidP="000B0290">
                  <w:r w:rsidRPr="000B0290">
                    <w:t>Y</w:t>
                  </w:r>
                </w:p>
              </w:tc>
              <w:tc>
                <w:tcPr>
                  <w:tcW w:w="883" w:type="dxa"/>
                  <w:tcBorders>
                    <w:top w:val="single" w:sz="4" w:space="0" w:color="auto"/>
                    <w:left w:val="single" w:sz="4" w:space="0" w:color="auto"/>
                    <w:bottom w:val="single" w:sz="4" w:space="0" w:color="auto"/>
                    <w:right w:val="single" w:sz="4" w:space="0" w:color="auto"/>
                  </w:tcBorders>
                  <w:hideMark/>
                </w:tcPr>
                <w:p w14:paraId="5592AA1D" w14:textId="77777777" w:rsidR="000B0290" w:rsidRPr="000B0290" w:rsidRDefault="000B0290" w:rsidP="000B0290">
                  <w:r w:rsidRPr="000B0290">
                    <w:t>Y</w:t>
                  </w:r>
                </w:p>
              </w:tc>
              <w:tc>
                <w:tcPr>
                  <w:tcW w:w="883" w:type="dxa"/>
                  <w:tcBorders>
                    <w:top w:val="single" w:sz="4" w:space="0" w:color="auto"/>
                    <w:left w:val="single" w:sz="4" w:space="0" w:color="auto"/>
                    <w:bottom w:val="single" w:sz="4" w:space="0" w:color="auto"/>
                    <w:right w:val="single" w:sz="4" w:space="0" w:color="auto"/>
                  </w:tcBorders>
                  <w:hideMark/>
                </w:tcPr>
                <w:p w14:paraId="7694ED41" w14:textId="77777777" w:rsidR="000B0290" w:rsidRPr="000B0290" w:rsidRDefault="000B0290" w:rsidP="000B0290">
                  <w:r w:rsidRPr="000B0290">
                    <w:t>Y</w:t>
                  </w:r>
                </w:p>
              </w:tc>
              <w:tc>
                <w:tcPr>
                  <w:tcW w:w="883" w:type="dxa"/>
                  <w:tcBorders>
                    <w:top w:val="single" w:sz="4" w:space="0" w:color="auto"/>
                    <w:left w:val="single" w:sz="4" w:space="0" w:color="auto"/>
                    <w:bottom w:val="single" w:sz="4" w:space="0" w:color="auto"/>
                    <w:right w:val="single" w:sz="4" w:space="0" w:color="auto"/>
                  </w:tcBorders>
                  <w:hideMark/>
                </w:tcPr>
                <w:p w14:paraId="4A5EC4D5" w14:textId="77777777" w:rsidR="000B0290" w:rsidRPr="000B0290" w:rsidRDefault="000B0290" w:rsidP="000B0290">
                  <w:r w:rsidRPr="000B0290">
                    <w:t>Y</w:t>
                  </w:r>
                </w:p>
              </w:tc>
              <w:tc>
                <w:tcPr>
                  <w:tcW w:w="883" w:type="dxa"/>
                  <w:tcBorders>
                    <w:top w:val="single" w:sz="4" w:space="0" w:color="auto"/>
                    <w:left w:val="single" w:sz="4" w:space="0" w:color="auto"/>
                    <w:bottom w:val="single" w:sz="4" w:space="0" w:color="auto"/>
                    <w:right w:val="single" w:sz="4" w:space="0" w:color="auto"/>
                  </w:tcBorders>
                  <w:hideMark/>
                </w:tcPr>
                <w:p w14:paraId="30B200B6" w14:textId="77777777" w:rsidR="000B0290" w:rsidRPr="000B0290" w:rsidRDefault="000B0290" w:rsidP="000B0290">
                  <w:r w:rsidRPr="000B0290">
                    <w:t>Y</w:t>
                  </w:r>
                </w:p>
              </w:tc>
              <w:tc>
                <w:tcPr>
                  <w:tcW w:w="883" w:type="dxa"/>
                  <w:tcBorders>
                    <w:top w:val="single" w:sz="4" w:space="0" w:color="auto"/>
                    <w:left w:val="single" w:sz="4" w:space="0" w:color="auto"/>
                    <w:bottom w:val="single" w:sz="4" w:space="0" w:color="auto"/>
                    <w:right w:val="single" w:sz="4" w:space="0" w:color="auto"/>
                  </w:tcBorders>
                </w:tcPr>
                <w:p w14:paraId="37D21E15" w14:textId="77777777" w:rsidR="000B0290" w:rsidRPr="000B0290" w:rsidRDefault="000B0290" w:rsidP="000B0290"/>
              </w:tc>
            </w:tr>
            <w:tr w:rsidR="000B0290" w:rsidRPr="000B0290" w14:paraId="7E9C442B" w14:textId="77777777" w:rsidTr="000B0290">
              <w:trPr>
                <w:jc w:val="center"/>
              </w:trPr>
              <w:tc>
                <w:tcPr>
                  <w:tcW w:w="3256" w:type="dxa"/>
                  <w:tcBorders>
                    <w:top w:val="single" w:sz="4" w:space="0" w:color="auto"/>
                    <w:left w:val="single" w:sz="4" w:space="0" w:color="auto"/>
                    <w:bottom w:val="single" w:sz="4" w:space="0" w:color="auto"/>
                    <w:right w:val="single" w:sz="4" w:space="0" w:color="auto"/>
                  </w:tcBorders>
                  <w:hideMark/>
                </w:tcPr>
                <w:p w14:paraId="27522DF9" w14:textId="77777777" w:rsidR="000B0290" w:rsidRPr="000B0290" w:rsidRDefault="000B0290" w:rsidP="000B0290">
                  <w:r w:rsidRPr="000B0290">
                    <w:t>Whether to define TCs to verify TCI state switching requirements?</w:t>
                  </w:r>
                </w:p>
              </w:tc>
              <w:tc>
                <w:tcPr>
                  <w:tcW w:w="992" w:type="dxa"/>
                  <w:tcBorders>
                    <w:top w:val="single" w:sz="4" w:space="0" w:color="auto"/>
                    <w:left w:val="single" w:sz="4" w:space="0" w:color="auto"/>
                    <w:bottom w:val="single" w:sz="4" w:space="0" w:color="auto"/>
                    <w:right w:val="single" w:sz="4" w:space="0" w:color="auto"/>
                  </w:tcBorders>
                  <w:hideMark/>
                </w:tcPr>
                <w:p w14:paraId="16BA6E52" w14:textId="77777777" w:rsidR="000B0290" w:rsidRPr="000B0290" w:rsidRDefault="000B0290" w:rsidP="000B0290">
                  <w:r w:rsidRPr="000B0290">
                    <w:t>Y</w:t>
                  </w:r>
                </w:p>
              </w:tc>
              <w:tc>
                <w:tcPr>
                  <w:tcW w:w="567" w:type="dxa"/>
                  <w:tcBorders>
                    <w:top w:val="single" w:sz="4" w:space="0" w:color="auto"/>
                    <w:left w:val="single" w:sz="4" w:space="0" w:color="auto"/>
                    <w:bottom w:val="single" w:sz="4" w:space="0" w:color="auto"/>
                    <w:right w:val="single" w:sz="4" w:space="0" w:color="auto"/>
                  </w:tcBorders>
                </w:tcPr>
                <w:p w14:paraId="0926F07F" w14:textId="77777777" w:rsidR="000B0290" w:rsidRPr="000B0290" w:rsidRDefault="000B0290" w:rsidP="000B0290"/>
              </w:tc>
              <w:tc>
                <w:tcPr>
                  <w:tcW w:w="883" w:type="dxa"/>
                  <w:tcBorders>
                    <w:top w:val="single" w:sz="4" w:space="0" w:color="auto"/>
                    <w:left w:val="single" w:sz="4" w:space="0" w:color="auto"/>
                    <w:bottom w:val="single" w:sz="4" w:space="0" w:color="auto"/>
                    <w:right w:val="single" w:sz="4" w:space="0" w:color="auto"/>
                  </w:tcBorders>
                  <w:hideMark/>
                </w:tcPr>
                <w:p w14:paraId="35E4EE29" w14:textId="77777777" w:rsidR="000B0290" w:rsidRPr="000B0290" w:rsidRDefault="000B0290" w:rsidP="000B0290">
                  <w:r w:rsidRPr="000B0290">
                    <w:t>N</w:t>
                  </w:r>
                </w:p>
              </w:tc>
              <w:tc>
                <w:tcPr>
                  <w:tcW w:w="883" w:type="dxa"/>
                  <w:tcBorders>
                    <w:top w:val="single" w:sz="4" w:space="0" w:color="auto"/>
                    <w:left w:val="single" w:sz="4" w:space="0" w:color="auto"/>
                    <w:bottom w:val="single" w:sz="4" w:space="0" w:color="auto"/>
                    <w:right w:val="single" w:sz="4" w:space="0" w:color="auto"/>
                  </w:tcBorders>
                </w:tcPr>
                <w:p w14:paraId="2A917350" w14:textId="77777777" w:rsidR="000B0290" w:rsidRPr="000B0290" w:rsidRDefault="000B0290" w:rsidP="000B0290"/>
              </w:tc>
              <w:tc>
                <w:tcPr>
                  <w:tcW w:w="883" w:type="dxa"/>
                  <w:tcBorders>
                    <w:top w:val="single" w:sz="4" w:space="0" w:color="auto"/>
                    <w:left w:val="single" w:sz="4" w:space="0" w:color="auto"/>
                    <w:bottom w:val="single" w:sz="4" w:space="0" w:color="auto"/>
                    <w:right w:val="single" w:sz="4" w:space="0" w:color="auto"/>
                  </w:tcBorders>
                </w:tcPr>
                <w:p w14:paraId="2901846D" w14:textId="77777777" w:rsidR="000B0290" w:rsidRPr="000B0290" w:rsidRDefault="000B0290" w:rsidP="000B0290"/>
              </w:tc>
              <w:tc>
                <w:tcPr>
                  <w:tcW w:w="883" w:type="dxa"/>
                  <w:tcBorders>
                    <w:top w:val="single" w:sz="4" w:space="0" w:color="auto"/>
                    <w:left w:val="single" w:sz="4" w:space="0" w:color="auto"/>
                    <w:bottom w:val="single" w:sz="4" w:space="0" w:color="auto"/>
                    <w:right w:val="single" w:sz="4" w:space="0" w:color="auto"/>
                  </w:tcBorders>
                </w:tcPr>
                <w:p w14:paraId="3A422490" w14:textId="77777777" w:rsidR="000B0290" w:rsidRPr="000B0290" w:rsidRDefault="000B0290" w:rsidP="000B0290"/>
              </w:tc>
              <w:tc>
                <w:tcPr>
                  <w:tcW w:w="883" w:type="dxa"/>
                  <w:tcBorders>
                    <w:top w:val="single" w:sz="4" w:space="0" w:color="auto"/>
                    <w:left w:val="single" w:sz="4" w:space="0" w:color="auto"/>
                    <w:bottom w:val="single" w:sz="4" w:space="0" w:color="auto"/>
                    <w:right w:val="single" w:sz="4" w:space="0" w:color="auto"/>
                  </w:tcBorders>
                </w:tcPr>
                <w:p w14:paraId="16816F6C" w14:textId="77777777" w:rsidR="000B0290" w:rsidRPr="000B0290" w:rsidRDefault="000B0290" w:rsidP="000B0290"/>
              </w:tc>
            </w:tr>
            <w:tr w:rsidR="000B0290" w:rsidRPr="000B0290" w14:paraId="315F7339" w14:textId="77777777" w:rsidTr="000B0290">
              <w:trPr>
                <w:jc w:val="center"/>
              </w:trPr>
              <w:tc>
                <w:tcPr>
                  <w:tcW w:w="3256" w:type="dxa"/>
                  <w:tcBorders>
                    <w:top w:val="single" w:sz="4" w:space="0" w:color="auto"/>
                    <w:left w:val="single" w:sz="4" w:space="0" w:color="auto"/>
                    <w:bottom w:val="single" w:sz="4" w:space="0" w:color="auto"/>
                    <w:right w:val="single" w:sz="4" w:space="0" w:color="auto"/>
                  </w:tcBorders>
                  <w:hideMark/>
                </w:tcPr>
                <w:p w14:paraId="4BF01FD4" w14:textId="77777777" w:rsidR="000B0290" w:rsidRPr="000B0290" w:rsidRDefault="000B0290" w:rsidP="000B0290">
                  <w:r w:rsidRPr="000B0290">
                    <w:t>FR1 and/or FR2?</w:t>
                  </w:r>
                </w:p>
              </w:tc>
              <w:tc>
                <w:tcPr>
                  <w:tcW w:w="992" w:type="dxa"/>
                  <w:tcBorders>
                    <w:top w:val="single" w:sz="4" w:space="0" w:color="auto"/>
                    <w:left w:val="single" w:sz="4" w:space="0" w:color="auto"/>
                    <w:bottom w:val="single" w:sz="4" w:space="0" w:color="auto"/>
                    <w:right w:val="single" w:sz="4" w:space="0" w:color="auto"/>
                  </w:tcBorders>
                  <w:hideMark/>
                </w:tcPr>
                <w:p w14:paraId="5601EBBF" w14:textId="77777777" w:rsidR="000B0290" w:rsidRPr="000B0290" w:rsidRDefault="000B0290" w:rsidP="000B0290">
                  <w:r w:rsidRPr="000B0290">
                    <w:t>both</w:t>
                  </w:r>
                </w:p>
              </w:tc>
              <w:tc>
                <w:tcPr>
                  <w:tcW w:w="567" w:type="dxa"/>
                  <w:tcBorders>
                    <w:top w:val="single" w:sz="4" w:space="0" w:color="auto"/>
                    <w:left w:val="single" w:sz="4" w:space="0" w:color="auto"/>
                    <w:bottom w:val="single" w:sz="4" w:space="0" w:color="auto"/>
                    <w:right w:val="single" w:sz="4" w:space="0" w:color="auto"/>
                  </w:tcBorders>
                </w:tcPr>
                <w:p w14:paraId="22BDCF29" w14:textId="77777777" w:rsidR="000B0290" w:rsidRPr="000B0290" w:rsidRDefault="000B0290" w:rsidP="000B0290"/>
              </w:tc>
              <w:tc>
                <w:tcPr>
                  <w:tcW w:w="883" w:type="dxa"/>
                  <w:tcBorders>
                    <w:top w:val="single" w:sz="4" w:space="0" w:color="auto"/>
                    <w:left w:val="single" w:sz="4" w:space="0" w:color="auto"/>
                    <w:bottom w:val="single" w:sz="4" w:space="0" w:color="auto"/>
                    <w:right w:val="single" w:sz="4" w:space="0" w:color="auto"/>
                  </w:tcBorders>
                </w:tcPr>
                <w:p w14:paraId="66C12A63" w14:textId="77777777" w:rsidR="000B0290" w:rsidRPr="000B0290" w:rsidRDefault="000B0290" w:rsidP="000B0290"/>
              </w:tc>
              <w:tc>
                <w:tcPr>
                  <w:tcW w:w="883" w:type="dxa"/>
                  <w:tcBorders>
                    <w:top w:val="single" w:sz="4" w:space="0" w:color="auto"/>
                    <w:left w:val="single" w:sz="4" w:space="0" w:color="auto"/>
                    <w:bottom w:val="single" w:sz="4" w:space="0" w:color="auto"/>
                    <w:right w:val="single" w:sz="4" w:space="0" w:color="auto"/>
                  </w:tcBorders>
                </w:tcPr>
                <w:p w14:paraId="1B8417A5" w14:textId="77777777" w:rsidR="000B0290" w:rsidRPr="000B0290" w:rsidRDefault="000B0290" w:rsidP="000B0290"/>
              </w:tc>
              <w:tc>
                <w:tcPr>
                  <w:tcW w:w="883" w:type="dxa"/>
                  <w:tcBorders>
                    <w:top w:val="single" w:sz="4" w:space="0" w:color="auto"/>
                    <w:left w:val="single" w:sz="4" w:space="0" w:color="auto"/>
                    <w:bottom w:val="single" w:sz="4" w:space="0" w:color="auto"/>
                    <w:right w:val="single" w:sz="4" w:space="0" w:color="auto"/>
                  </w:tcBorders>
                </w:tcPr>
                <w:p w14:paraId="358BDC33" w14:textId="77777777" w:rsidR="000B0290" w:rsidRPr="000B0290" w:rsidRDefault="000B0290" w:rsidP="000B0290"/>
              </w:tc>
              <w:tc>
                <w:tcPr>
                  <w:tcW w:w="883" w:type="dxa"/>
                  <w:tcBorders>
                    <w:top w:val="single" w:sz="4" w:space="0" w:color="auto"/>
                    <w:left w:val="single" w:sz="4" w:space="0" w:color="auto"/>
                    <w:bottom w:val="single" w:sz="4" w:space="0" w:color="auto"/>
                    <w:right w:val="single" w:sz="4" w:space="0" w:color="auto"/>
                  </w:tcBorders>
                </w:tcPr>
                <w:p w14:paraId="518B6066" w14:textId="77777777" w:rsidR="000B0290" w:rsidRPr="000B0290" w:rsidRDefault="000B0290" w:rsidP="000B0290"/>
              </w:tc>
              <w:tc>
                <w:tcPr>
                  <w:tcW w:w="883" w:type="dxa"/>
                  <w:tcBorders>
                    <w:top w:val="single" w:sz="4" w:space="0" w:color="auto"/>
                    <w:left w:val="single" w:sz="4" w:space="0" w:color="auto"/>
                    <w:bottom w:val="single" w:sz="4" w:space="0" w:color="auto"/>
                    <w:right w:val="single" w:sz="4" w:space="0" w:color="auto"/>
                  </w:tcBorders>
                </w:tcPr>
                <w:p w14:paraId="6AFE1B05" w14:textId="77777777" w:rsidR="000B0290" w:rsidRPr="000B0290" w:rsidRDefault="000B0290" w:rsidP="000B0290"/>
              </w:tc>
            </w:tr>
            <w:tr w:rsidR="000B0290" w:rsidRPr="000B0290" w14:paraId="0024B59D" w14:textId="77777777" w:rsidTr="000B0290">
              <w:trPr>
                <w:jc w:val="center"/>
              </w:trPr>
              <w:tc>
                <w:tcPr>
                  <w:tcW w:w="3256" w:type="dxa"/>
                  <w:tcBorders>
                    <w:top w:val="single" w:sz="4" w:space="0" w:color="auto"/>
                    <w:left w:val="single" w:sz="4" w:space="0" w:color="auto"/>
                    <w:bottom w:val="single" w:sz="4" w:space="0" w:color="auto"/>
                    <w:right w:val="single" w:sz="4" w:space="0" w:color="auto"/>
                  </w:tcBorders>
                  <w:hideMark/>
                </w:tcPr>
                <w:p w14:paraId="35D41478" w14:textId="77777777" w:rsidR="000B0290" w:rsidRPr="000B0290" w:rsidRDefault="000B0290" w:rsidP="000B0290">
                  <w:r w:rsidRPr="000B0290">
                    <w:t>Whether to cover Scenario#1 and Scenario#2?</w:t>
                  </w:r>
                </w:p>
              </w:tc>
              <w:tc>
                <w:tcPr>
                  <w:tcW w:w="992" w:type="dxa"/>
                  <w:tcBorders>
                    <w:top w:val="single" w:sz="4" w:space="0" w:color="auto"/>
                    <w:left w:val="single" w:sz="4" w:space="0" w:color="auto"/>
                    <w:bottom w:val="single" w:sz="4" w:space="0" w:color="auto"/>
                    <w:right w:val="single" w:sz="4" w:space="0" w:color="auto"/>
                  </w:tcBorders>
                  <w:hideMark/>
                </w:tcPr>
                <w:p w14:paraId="2422135E" w14:textId="77777777" w:rsidR="000B0290" w:rsidRPr="000B0290" w:rsidRDefault="000B0290" w:rsidP="000B0290">
                  <w:proofErr w:type="gramStart"/>
                  <w:r w:rsidRPr="000B0290">
                    <w:t>Both for</w:t>
                  </w:r>
                  <w:proofErr w:type="gramEnd"/>
                  <w:r w:rsidRPr="000B0290">
                    <w:t xml:space="preserve"> FR1.</w:t>
                  </w:r>
                </w:p>
                <w:p w14:paraId="4A4DB379" w14:textId="77777777" w:rsidR="000B0290" w:rsidRPr="000B0290" w:rsidRDefault="000B0290" w:rsidP="000B0290">
                  <w:r w:rsidRPr="000B0290">
                    <w:t>Scenario#2 for FR2</w:t>
                  </w:r>
                </w:p>
              </w:tc>
              <w:tc>
                <w:tcPr>
                  <w:tcW w:w="567" w:type="dxa"/>
                  <w:tcBorders>
                    <w:top w:val="single" w:sz="4" w:space="0" w:color="auto"/>
                    <w:left w:val="single" w:sz="4" w:space="0" w:color="auto"/>
                    <w:bottom w:val="single" w:sz="4" w:space="0" w:color="auto"/>
                    <w:right w:val="single" w:sz="4" w:space="0" w:color="auto"/>
                  </w:tcBorders>
                  <w:hideMark/>
                </w:tcPr>
                <w:p w14:paraId="21EAF6E2" w14:textId="77777777" w:rsidR="000B0290" w:rsidRPr="000B0290" w:rsidRDefault="000B0290" w:rsidP="000B0290">
                  <w:r w:rsidRPr="000B0290">
                    <w:t>Both</w:t>
                  </w:r>
                </w:p>
              </w:tc>
              <w:tc>
                <w:tcPr>
                  <w:tcW w:w="883" w:type="dxa"/>
                  <w:tcBorders>
                    <w:top w:val="single" w:sz="4" w:space="0" w:color="auto"/>
                    <w:left w:val="single" w:sz="4" w:space="0" w:color="auto"/>
                    <w:bottom w:val="single" w:sz="4" w:space="0" w:color="auto"/>
                    <w:right w:val="single" w:sz="4" w:space="0" w:color="auto"/>
                  </w:tcBorders>
                </w:tcPr>
                <w:p w14:paraId="4E0E1258" w14:textId="77777777" w:rsidR="000B0290" w:rsidRPr="000B0290" w:rsidRDefault="000B0290" w:rsidP="000B0290"/>
              </w:tc>
              <w:tc>
                <w:tcPr>
                  <w:tcW w:w="883" w:type="dxa"/>
                  <w:tcBorders>
                    <w:top w:val="single" w:sz="4" w:space="0" w:color="auto"/>
                    <w:left w:val="single" w:sz="4" w:space="0" w:color="auto"/>
                    <w:bottom w:val="single" w:sz="4" w:space="0" w:color="auto"/>
                    <w:right w:val="single" w:sz="4" w:space="0" w:color="auto"/>
                  </w:tcBorders>
                  <w:hideMark/>
                </w:tcPr>
                <w:p w14:paraId="0CE2966F" w14:textId="77777777" w:rsidR="000B0290" w:rsidRPr="000B0290" w:rsidRDefault="000B0290" w:rsidP="000B0290">
                  <w:r w:rsidRPr="000B0290">
                    <w:t>Both</w:t>
                  </w:r>
                </w:p>
              </w:tc>
              <w:tc>
                <w:tcPr>
                  <w:tcW w:w="883" w:type="dxa"/>
                  <w:tcBorders>
                    <w:top w:val="single" w:sz="4" w:space="0" w:color="auto"/>
                    <w:left w:val="single" w:sz="4" w:space="0" w:color="auto"/>
                    <w:bottom w:val="single" w:sz="4" w:space="0" w:color="auto"/>
                    <w:right w:val="single" w:sz="4" w:space="0" w:color="auto"/>
                  </w:tcBorders>
                  <w:hideMark/>
                </w:tcPr>
                <w:p w14:paraId="6BB1D958" w14:textId="77777777" w:rsidR="000B0290" w:rsidRPr="000B0290" w:rsidRDefault="000B0290" w:rsidP="000B0290">
                  <w:r w:rsidRPr="000B0290">
                    <w:t>Scenarios#1</w:t>
                  </w:r>
                </w:p>
              </w:tc>
              <w:tc>
                <w:tcPr>
                  <w:tcW w:w="883" w:type="dxa"/>
                  <w:tcBorders>
                    <w:top w:val="single" w:sz="4" w:space="0" w:color="auto"/>
                    <w:left w:val="single" w:sz="4" w:space="0" w:color="auto"/>
                    <w:bottom w:val="single" w:sz="4" w:space="0" w:color="auto"/>
                    <w:right w:val="single" w:sz="4" w:space="0" w:color="auto"/>
                  </w:tcBorders>
                  <w:hideMark/>
                </w:tcPr>
                <w:p w14:paraId="20EBE794" w14:textId="77777777" w:rsidR="000B0290" w:rsidRPr="000B0290" w:rsidRDefault="000B0290" w:rsidP="000B0290">
                  <w:r w:rsidRPr="000B0290">
                    <w:t>both</w:t>
                  </w:r>
                </w:p>
              </w:tc>
              <w:tc>
                <w:tcPr>
                  <w:tcW w:w="883" w:type="dxa"/>
                  <w:tcBorders>
                    <w:top w:val="single" w:sz="4" w:space="0" w:color="auto"/>
                    <w:left w:val="single" w:sz="4" w:space="0" w:color="auto"/>
                    <w:bottom w:val="single" w:sz="4" w:space="0" w:color="auto"/>
                    <w:right w:val="single" w:sz="4" w:space="0" w:color="auto"/>
                  </w:tcBorders>
                  <w:hideMark/>
                </w:tcPr>
                <w:p w14:paraId="151FCDBE" w14:textId="77777777" w:rsidR="000B0290" w:rsidRPr="000B0290" w:rsidRDefault="000B0290" w:rsidP="000B0290">
                  <w:r w:rsidRPr="000B0290">
                    <w:t>Scenarios#1</w:t>
                  </w:r>
                </w:p>
              </w:tc>
            </w:tr>
          </w:tbl>
          <w:p w14:paraId="1B57F55F" w14:textId="77777777" w:rsidR="000B0290" w:rsidRPr="000B0290" w:rsidRDefault="000B0290" w:rsidP="000B0290">
            <w:pPr>
              <w:numPr>
                <w:ilvl w:val="0"/>
                <w:numId w:val="42"/>
              </w:numPr>
            </w:pPr>
            <w:r w:rsidRPr="000B0290">
              <w:t>Recommended WF</w:t>
            </w:r>
          </w:p>
          <w:p w14:paraId="186CECDF" w14:textId="77777777" w:rsidR="000B0290" w:rsidRPr="000B0290" w:rsidRDefault="000B0290" w:rsidP="000B0290">
            <w:pPr>
              <w:numPr>
                <w:ilvl w:val="1"/>
                <w:numId w:val="42"/>
              </w:numPr>
            </w:pPr>
            <w:r w:rsidRPr="000B0290">
              <w:t>For the test case list, to discuss based on table above.</w:t>
            </w:r>
          </w:p>
          <w:p w14:paraId="7B22A737" w14:textId="77777777" w:rsidR="00493B77" w:rsidRDefault="00493B77" w:rsidP="009F4637">
            <w:pPr>
              <w:rPr>
                <w:lang w:val="en-US"/>
              </w:rPr>
            </w:pPr>
          </w:p>
        </w:tc>
      </w:tr>
    </w:tbl>
    <w:p w14:paraId="36B751E0" w14:textId="77777777" w:rsidR="00751593" w:rsidRDefault="00751593" w:rsidP="009F4637">
      <w:pPr>
        <w:rPr>
          <w:lang w:val="en-US"/>
        </w:rPr>
      </w:pPr>
    </w:p>
    <w:p w14:paraId="69FCDD36" w14:textId="5D90AFE4" w:rsidR="00CF40C0" w:rsidRDefault="00BF7A29" w:rsidP="009F4637">
      <w:pPr>
        <w:rPr>
          <w:lang w:val="en-US"/>
        </w:rPr>
      </w:pPr>
      <w:r w:rsidRPr="00BF7A29">
        <w:rPr>
          <w:lang w:val="en-US"/>
        </w:rPr>
        <w:t xml:space="preserve">The main </w:t>
      </w:r>
      <w:r w:rsidR="00CF40C0">
        <w:rPr>
          <w:lang w:val="en-US"/>
        </w:rPr>
        <w:t>differences</w:t>
      </w:r>
      <w:r w:rsidR="00CF40C0" w:rsidRPr="00BF7A29">
        <w:rPr>
          <w:lang w:val="en-US"/>
        </w:rPr>
        <w:t xml:space="preserve"> </w:t>
      </w:r>
      <w:r w:rsidRPr="00BF7A29">
        <w:rPr>
          <w:lang w:val="en-US"/>
        </w:rPr>
        <w:t>for</w:t>
      </w:r>
      <w:r w:rsidR="00D40E3A">
        <w:rPr>
          <w:lang w:val="en-US"/>
        </w:rPr>
        <w:t xml:space="preserve"> a</w:t>
      </w:r>
      <w:r w:rsidR="00D40E3A" w:rsidRPr="00CF7F12">
        <w:rPr>
          <w:lang w:val="en-US"/>
        </w:rPr>
        <w:t xml:space="preserve">symmetric DL </w:t>
      </w:r>
      <w:proofErr w:type="spellStart"/>
      <w:r w:rsidR="00D40E3A" w:rsidRPr="00CF7F12">
        <w:rPr>
          <w:lang w:val="en-US"/>
        </w:rPr>
        <w:t>sTRP</w:t>
      </w:r>
      <w:proofErr w:type="spellEnd"/>
      <w:r w:rsidR="00D40E3A" w:rsidRPr="00CF7F12">
        <w:rPr>
          <w:lang w:val="en-US"/>
        </w:rPr>
        <w:t xml:space="preserve">/UL </w:t>
      </w:r>
      <w:proofErr w:type="spellStart"/>
      <w:r w:rsidR="00D40E3A" w:rsidRPr="00CF7F12">
        <w:rPr>
          <w:lang w:val="en-US"/>
        </w:rPr>
        <w:t>mTRP</w:t>
      </w:r>
      <w:proofErr w:type="spellEnd"/>
      <w:r w:rsidR="00D40E3A">
        <w:rPr>
          <w:lang w:val="en-US"/>
        </w:rPr>
        <w:t xml:space="preserve"> with 2 TAs</w:t>
      </w:r>
      <w:r w:rsidRPr="00BF7A29">
        <w:rPr>
          <w:lang w:val="en-US"/>
        </w:rPr>
        <w:t xml:space="preserve"> in </w:t>
      </w:r>
      <w:r w:rsidR="00D40E3A">
        <w:rPr>
          <w:lang w:val="en-US"/>
        </w:rPr>
        <w:t>Rel-19</w:t>
      </w:r>
      <w:r w:rsidRPr="00BF7A29">
        <w:rPr>
          <w:lang w:val="en-US"/>
        </w:rPr>
        <w:t xml:space="preserve"> </w:t>
      </w:r>
      <w:r w:rsidR="00D40E3A">
        <w:rPr>
          <w:lang w:val="en-US"/>
        </w:rPr>
        <w:t>MIMO Phase 5 when compared to</w:t>
      </w:r>
      <w:r w:rsidRPr="00BF7A29">
        <w:rPr>
          <w:lang w:val="en-US"/>
        </w:rPr>
        <w:t xml:space="preserve"> </w:t>
      </w:r>
      <w:r w:rsidR="00D40E3A">
        <w:rPr>
          <w:lang w:val="en-US"/>
        </w:rPr>
        <w:t>MIMO Evo Rel-</w:t>
      </w:r>
      <w:r w:rsidR="00CF40C0">
        <w:rPr>
          <w:lang w:val="en-US"/>
        </w:rPr>
        <w:t>18 two TAs are that:</w:t>
      </w:r>
    </w:p>
    <w:p w14:paraId="04774847" w14:textId="78B274CD" w:rsidR="008E77FE" w:rsidRDefault="00CF40C0" w:rsidP="00CF40C0">
      <w:pPr>
        <w:pStyle w:val="ListParagraph"/>
        <w:numPr>
          <w:ilvl w:val="0"/>
          <w:numId w:val="36"/>
        </w:numPr>
        <w:rPr>
          <w:lang w:val="en-US"/>
        </w:rPr>
      </w:pPr>
      <w:r>
        <w:rPr>
          <w:lang w:val="en-US"/>
        </w:rPr>
        <w:t>Rel-19</w:t>
      </w:r>
      <w:r w:rsidR="008E77FE">
        <w:rPr>
          <w:lang w:val="en-US"/>
        </w:rPr>
        <w:t xml:space="preserve"> enhancement is for</w:t>
      </w:r>
      <w:r w:rsidR="00BF7A29" w:rsidRPr="00CF40C0">
        <w:rPr>
          <w:lang w:val="en-US"/>
        </w:rPr>
        <w:t xml:space="preserve"> s</w:t>
      </w:r>
      <w:r w:rsidR="008E77FE">
        <w:rPr>
          <w:lang w:val="en-US"/>
        </w:rPr>
        <w:t>ingle-</w:t>
      </w:r>
      <w:r w:rsidR="00BF7A29" w:rsidRPr="00CF40C0">
        <w:rPr>
          <w:lang w:val="en-US"/>
        </w:rPr>
        <w:t xml:space="preserve">DCI, </w:t>
      </w:r>
      <w:r w:rsidR="008E77FE">
        <w:rPr>
          <w:lang w:val="en-US"/>
        </w:rPr>
        <w:t xml:space="preserve">whereas Rel-18 enhancement was for multi-DCI </w:t>
      </w:r>
      <w:r w:rsidR="00BF7A29" w:rsidRPr="00CF40C0">
        <w:rPr>
          <w:lang w:val="en-US"/>
        </w:rPr>
        <w:t xml:space="preserve">and </w:t>
      </w:r>
    </w:p>
    <w:p w14:paraId="77CA2EB1" w14:textId="1691F6F9" w:rsidR="00BF7A29" w:rsidRPr="00CF40C0" w:rsidRDefault="00C474C8" w:rsidP="006522B6">
      <w:pPr>
        <w:pStyle w:val="ListParagraph"/>
        <w:numPr>
          <w:ilvl w:val="0"/>
          <w:numId w:val="36"/>
        </w:numPr>
        <w:rPr>
          <w:lang w:val="en-US"/>
        </w:rPr>
      </w:pPr>
      <w:r>
        <w:rPr>
          <w:lang w:val="en-US"/>
        </w:rPr>
        <w:t>in Rel-19 Scenario#1 there is no RS from the UL-only TRP to be used by the UE for downlink reference timing, whereas in Rel-18 the UE was supposed to have one downlink reference timing per TAG</w:t>
      </w:r>
      <w:r w:rsidR="00BF7A29" w:rsidRPr="00CF40C0">
        <w:rPr>
          <w:lang w:val="en-US"/>
        </w:rPr>
        <w:t>.</w:t>
      </w:r>
    </w:p>
    <w:p w14:paraId="5DE20147" w14:textId="3D31D629" w:rsidR="00DF3B07" w:rsidRDefault="00DF3B07" w:rsidP="00DF3B07">
      <w:r>
        <w:rPr>
          <w:lang w:val="en-US"/>
        </w:rPr>
        <w:t xml:space="preserve">Furthermore, it is worth highlighting </w:t>
      </w:r>
      <w:r>
        <w:t xml:space="preserve">the starting point test cases that have already been defined in TS 38.133. More specifically, in TS 38.133 the following two related test cases </w:t>
      </w:r>
      <w:r w:rsidR="00873B48">
        <w:t xml:space="preserve">for single TA </w:t>
      </w:r>
      <w:r>
        <w:t>have been specified:</w:t>
      </w:r>
    </w:p>
    <w:p w14:paraId="4257E5CC" w14:textId="5A6E88E8" w:rsidR="00DF3B07" w:rsidRDefault="00DF3B07" w:rsidP="00DF3B07">
      <w:pPr>
        <w:pStyle w:val="ListParagraph"/>
        <w:numPr>
          <w:ilvl w:val="0"/>
          <w:numId w:val="38"/>
        </w:numPr>
      </w:pPr>
      <w:r w:rsidRPr="004314D7">
        <w:t>Transmit Timing Test for FR1</w:t>
      </w:r>
      <w:r>
        <w:t xml:space="preserve"> </w:t>
      </w:r>
      <w:r w:rsidR="00FE1E5E">
        <w:t xml:space="preserve">and FR2 </w:t>
      </w:r>
      <w:r>
        <w:t>(</w:t>
      </w:r>
      <w:r w:rsidRPr="004314D7">
        <w:t>A.6.4.1.1</w:t>
      </w:r>
      <w:r>
        <w:t xml:space="preserve"> </w:t>
      </w:r>
      <w:r w:rsidR="00702B67">
        <w:t xml:space="preserve">and A.7.4.1.1 </w:t>
      </w:r>
      <w:r>
        <w:t>of TS 38.133), to verify that a UE can follow frame timing</w:t>
      </w:r>
      <w:r w:rsidR="00D46BF3">
        <w:t>, i.e., downlink reference timing,</w:t>
      </w:r>
      <w:r>
        <w:t xml:space="preserve"> change of the connected </w:t>
      </w:r>
      <w:proofErr w:type="gramStart"/>
      <w:r>
        <w:t>gNB;</w:t>
      </w:r>
      <w:proofErr w:type="gramEnd"/>
    </w:p>
    <w:p w14:paraId="41179741" w14:textId="3E4618FC" w:rsidR="00DF3B07" w:rsidRDefault="00B71474" w:rsidP="00DF3B07">
      <w:pPr>
        <w:pStyle w:val="ListParagraph"/>
        <w:numPr>
          <w:ilvl w:val="0"/>
          <w:numId w:val="38"/>
        </w:numPr>
      </w:pPr>
      <w:r>
        <w:t>T</w:t>
      </w:r>
      <w:r w:rsidR="00DF3B07" w:rsidRPr="004314D7">
        <w:t xml:space="preserve">iming </w:t>
      </w:r>
      <w:r>
        <w:t>A</w:t>
      </w:r>
      <w:r w:rsidR="00DF3B07" w:rsidRPr="004314D7">
        <w:t xml:space="preserve">dvance </w:t>
      </w:r>
      <w:r>
        <w:t>A</w:t>
      </w:r>
      <w:r w:rsidR="00DF3B07" w:rsidRPr="004314D7">
        <w:t xml:space="preserve">djustment </w:t>
      </w:r>
      <w:r>
        <w:t>A</w:t>
      </w:r>
      <w:r w:rsidR="00DF3B07" w:rsidRPr="004314D7">
        <w:t>ccuracy</w:t>
      </w:r>
      <w:r w:rsidR="00DF3B07">
        <w:t xml:space="preserve"> </w:t>
      </w:r>
      <w:r>
        <w:t xml:space="preserve">Test for FR1 </w:t>
      </w:r>
      <w:r w:rsidR="00FE1E5E">
        <w:t xml:space="preserve">and FR2 </w:t>
      </w:r>
      <w:r w:rsidR="00DF3B07">
        <w:t>(</w:t>
      </w:r>
      <w:r w:rsidR="00DF3B07" w:rsidRPr="004314D7">
        <w:t>A.6.4.</w:t>
      </w:r>
      <w:r w:rsidR="00DF3B07">
        <w:t>3</w:t>
      </w:r>
      <w:r w:rsidR="00DF3B07" w:rsidRPr="004314D7">
        <w:t>.1</w:t>
      </w:r>
      <w:r w:rsidR="00DF3B07">
        <w:t xml:space="preserve"> </w:t>
      </w:r>
      <w:r w:rsidR="00FE1E5E">
        <w:t xml:space="preserve">and A.7.4.3.1 </w:t>
      </w:r>
      <w:r w:rsidR="00DF3B07">
        <w:t>of TS 38.133), to verify UE TA adjustment delay and accuracy requirement.</w:t>
      </w:r>
    </w:p>
    <w:p w14:paraId="411271C7" w14:textId="2D0EEDFA" w:rsidR="00DF3B07" w:rsidRDefault="00DF3B07" w:rsidP="00DF3B07"/>
    <w:p w14:paraId="69263513" w14:textId="7DE2DD00" w:rsidR="00685F4E" w:rsidRDefault="00685F4E" w:rsidP="00DF3B07">
      <w:r>
        <w:t>Finally, in Rel-18</w:t>
      </w:r>
      <w:r w:rsidR="0046580F">
        <w:t xml:space="preserve"> enhancement for </w:t>
      </w:r>
      <w:r w:rsidR="009D5164">
        <w:t>multi-TRP multi-DCI with 2 TAs</w:t>
      </w:r>
      <w:r w:rsidR="00F57AA6">
        <w:t xml:space="preserve">, </w:t>
      </w:r>
      <w:r w:rsidR="009D5164">
        <w:t>it was discussed if two additional test</w:t>
      </w:r>
      <w:r w:rsidR="0046462D">
        <w:t xml:space="preserve"> cases</w:t>
      </w:r>
      <w:r w:rsidR="009D5164">
        <w:t xml:space="preserve"> were necessary, one </w:t>
      </w:r>
      <w:r w:rsidR="00D46BF3">
        <w:t>to</w:t>
      </w:r>
      <w:r w:rsidR="009D5164">
        <w:t xml:space="preserve"> verify that a UE can follow frame timing change and </w:t>
      </w:r>
      <w:r w:rsidR="00D46BF3">
        <w:t xml:space="preserve">one to verify UE TA adjustment delay and </w:t>
      </w:r>
      <w:r w:rsidR="00D46BF3">
        <w:lastRenderedPageBreak/>
        <w:t>accuracy</w:t>
      </w:r>
      <w:r w:rsidR="00E623F4">
        <w:t>.</w:t>
      </w:r>
      <w:r w:rsidR="00D46BF3">
        <w:t xml:space="preserve"> </w:t>
      </w:r>
      <w:r w:rsidR="00E623F4">
        <w:t>E</w:t>
      </w:r>
      <w:r w:rsidR="00D46BF3">
        <w:t>ventually</w:t>
      </w:r>
      <w:r w:rsidR="00E623F4">
        <w:t xml:space="preserve">, it was acknowledged that with 2 TAs the most relevant and challenging </w:t>
      </w:r>
      <w:r w:rsidR="009C4E0D">
        <w:t>aspect</w:t>
      </w:r>
      <w:r w:rsidR="00E623F4">
        <w:t xml:space="preserve"> to be tested was the UE capability to follow two different </w:t>
      </w:r>
      <w:r w:rsidR="006253AA">
        <w:t xml:space="preserve">downlink reference timings, and because of that </w:t>
      </w:r>
      <w:r w:rsidR="00B53084">
        <w:t xml:space="preserve">only </w:t>
      </w:r>
      <w:r w:rsidR="006253AA">
        <w:t xml:space="preserve">the Transmit Timing Test </w:t>
      </w:r>
      <w:r w:rsidR="00604F30">
        <w:t xml:space="preserve">(but not the </w:t>
      </w:r>
      <w:r w:rsidR="00B71474">
        <w:t>T</w:t>
      </w:r>
      <w:r w:rsidR="00B71474" w:rsidRPr="004314D7">
        <w:t xml:space="preserve">iming </w:t>
      </w:r>
      <w:r w:rsidR="00B71474">
        <w:t>A</w:t>
      </w:r>
      <w:r w:rsidR="00B71474" w:rsidRPr="004314D7">
        <w:t xml:space="preserve">dvance </w:t>
      </w:r>
      <w:r w:rsidR="00B71474">
        <w:t>A</w:t>
      </w:r>
      <w:r w:rsidR="00B71474" w:rsidRPr="004314D7">
        <w:t xml:space="preserve">djustment </w:t>
      </w:r>
      <w:r w:rsidR="00B71474">
        <w:t>A</w:t>
      </w:r>
      <w:r w:rsidR="00B71474" w:rsidRPr="004314D7">
        <w:t>ccuracy</w:t>
      </w:r>
      <w:r w:rsidR="00B71474">
        <w:t xml:space="preserve"> Test)</w:t>
      </w:r>
      <w:r w:rsidR="00604F30">
        <w:t xml:space="preserve"> </w:t>
      </w:r>
      <w:r w:rsidR="006253AA">
        <w:t xml:space="preserve">was introduced for FR1 </w:t>
      </w:r>
      <w:r w:rsidR="00B71474">
        <w:t>(</w:t>
      </w:r>
      <w:r w:rsidR="00B71474" w:rsidRPr="004314D7">
        <w:t>A.6.4.1.</w:t>
      </w:r>
      <w:r w:rsidR="00B71474">
        <w:t xml:space="preserve">2 of TS 38.133) </w:t>
      </w:r>
      <w:r w:rsidR="006253AA">
        <w:t>and FR2</w:t>
      </w:r>
      <w:r w:rsidR="00872F37">
        <w:t xml:space="preserve"> (</w:t>
      </w:r>
      <w:r w:rsidR="00872F37" w:rsidRPr="004314D7">
        <w:t>A.</w:t>
      </w:r>
      <w:r w:rsidR="00872F37">
        <w:t>7</w:t>
      </w:r>
      <w:r w:rsidR="00872F37" w:rsidRPr="004314D7">
        <w:t>.4.1.</w:t>
      </w:r>
      <w:r w:rsidR="00872F37">
        <w:t>3 of TS 38.133).</w:t>
      </w:r>
      <w:r w:rsidR="00EE4596">
        <w:t xml:space="preserve"> Furthermore, </w:t>
      </w:r>
      <w:r w:rsidR="0069474A">
        <w:t xml:space="preserve">it also worth observing that </w:t>
      </w:r>
      <w:r w:rsidR="00EE4596">
        <w:t xml:space="preserve">the Rel-18 Transmit Timing Test considered different configurations depending on the MRTD capabilities </w:t>
      </w:r>
      <w:r w:rsidR="00C86102">
        <w:t>of the UE.</w:t>
      </w:r>
    </w:p>
    <w:p w14:paraId="09867193" w14:textId="2366DE41" w:rsidR="001021FC" w:rsidRDefault="00064C3D" w:rsidP="009F4637">
      <w:r>
        <w:t xml:space="preserve">Furthermore, we also observe that a UE supporting 2 TAs for </w:t>
      </w:r>
      <w:r>
        <w:rPr>
          <w:lang w:val="en-US"/>
        </w:rPr>
        <w:t>a</w:t>
      </w:r>
      <w:r w:rsidRPr="00CF7F12">
        <w:rPr>
          <w:lang w:val="en-US"/>
        </w:rPr>
        <w:t xml:space="preserve">symmetric DL </w:t>
      </w:r>
      <w:proofErr w:type="spellStart"/>
      <w:r w:rsidRPr="00CF7F12">
        <w:rPr>
          <w:lang w:val="en-US"/>
        </w:rPr>
        <w:t>sTRP</w:t>
      </w:r>
      <w:proofErr w:type="spellEnd"/>
      <w:r w:rsidRPr="00CF7F12">
        <w:rPr>
          <w:lang w:val="en-US"/>
        </w:rPr>
        <w:t xml:space="preserve">/UL </w:t>
      </w:r>
      <w:proofErr w:type="spellStart"/>
      <w:r w:rsidRPr="00CF7F12">
        <w:rPr>
          <w:lang w:val="en-US"/>
        </w:rPr>
        <w:t>mTRP</w:t>
      </w:r>
      <w:proofErr w:type="spellEnd"/>
      <w:r>
        <w:rPr>
          <w:lang w:val="en-US"/>
        </w:rPr>
        <w:t xml:space="preserve"> (Rel</w:t>
      </w:r>
      <w:r w:rsidR="001168FB">
        <w:rPr>
          <w:lang w:val="en-US"/>
        </w:rPr>
        <w:t xml:space="preserve"> </w:t>
      </w:r>
      <w:r>
        <w:rPr>
          <w:lang w:val="en-US"/>
        </w:rPr>
        <w:t>1</w:t>
      </w:r>
      <w:r w:rsidR="00A91FA6">
        <w:rPr>
          <w:lang w:val="en-US"/>
        </w:rPr>
        <w:t>9</w:t>
      </w:r>
      <w:r>
        <w:rPr>
          <w:lang w:val="en-US"/>
        </w:rPr>
        <w:t xml:space="preserve">) is not required to support at the same time also 2 TAs for </w:t>
      </w:r>
      <w:r w:rsidR="00152426">
        <w:rPr>
          <w:lang w:val="en-US"/>
        </w:rPr>
        <w:t>multi-DCI (Rel</w:t>
      </w:r>
      <w:r w:rsidR="001168FB">
        <w:rPr>
          <w:lang w:val="en-US"/>
        </w:rPr>
        <w:t xml:space="preserve"> 18): that can be observed from the UE</w:t>
      </w:r>
      <w:r w:rsidR="00882D27">
        <w:rPr>
          <w:lang w:val="en-US"/>
        </w:rPr>
        <w:t xml:space="preserve"> </w:t>
      </w:r>
      <w:r w:rsidR="00882D27" w:rsidRPr="00882D27">
        <w:rPr>
          <w:lang w:val="en-US"/>
        </w:rPr>
        <w:t>features list for Rel</w:t>
      </w:r>
      <w:r w:rsidR="00D72441">
        <w:rPr>
          <w:lang w:val="en-US"/>
        </w:rPr>
        <w:t xml:space="preserve"> </w:t>
      </w:r>
      <w:r w:rsidR="00882D27" w:rsidRPr="00882D27">
        <w:rPr>
          <w:lang w:val="en-US"/>
        </w:rPr>
        <w:t>19 after RAN1#121</w:t>
      </w:r>
      <w:r w:rsidR="00A91FA6">
        <w:rPr>
          <w:lang w:val="en-US"/>
        </w:rPr>
        <w:t xml:space="preserve"> </w:t>
      </w:r>
      <w:r w:rsidR="00D75DE8" w:rsidRPr="00064C3D">
        <w:t>R1-2504673</w:t>
      </w:r>
      <w:r w:rsidR="00A91FA6">
        <w:rPr>
          <w:lang w:val="en-US"/>
        </w:rPr>
        <w:t>, with the relevant extract reported here below</w:t>
      </w:r>
      <w:r w:rsidR="001E1EBD">
        <w:rPr>
          <w:lang w:val="en-US"/>
        </w:rPr>
        <w:t xml:space="preserve"> (note that </w:t>
      </w:r>
      <w:r w:rsidR="00B644A6">
        <w:rPr>
          <w:lang w:val="en-US"/>
        </w:rPr>
        <w:t xml:space="preserve">the prerequisite feature groups </w:t>
      </w:r>
      <w:r w:rsidR="001E1EBD">
        <w:rPr>
          <w:lang w:val="en-US"/>
        </w:rPr>
        <w:t xml:space="preserve">23-1-1 and 23-1-1a refer to the </w:t>
      </w:r>
      <w:r w:rsidR="00104290">
        <w:rPr>
          <w:lang w:val="en-US"/>
        </w:rPr>
        <w:t xml:space="preserve">Rel 17 </w:t>
      </w:r>
      <w:r w:rsidR="001E1EBD">
        <w:rPr>
          <w:lang w:val="en-US"/>
        </w:rPr>
        <w:t xml:space="preserve">UE capability of supporting unified TCI </w:t>
      </w:r>
      <w:r w:rsidR="005C7C9F" w:rsidRPr="00652242">
        <w:rPr>
          <w:rFonts w:eastAsia="SimSun" w:cs="Arial"/>
          <w:szCs w:val="18"/>
          <w:lang w:eastAsia="zh-CN"/>
        </w:rPr>
        <w:t>with joint DL/UL TCI update</w:t>
      </w:r>
      <w:r w:rsidR="005C7C9F">
        <w:rPr>
          <w:lang w:val="en-US"/>
        </w:rPr>
        <w:t xml:space="preserve"> </w:t>
      </w:r>
      <w:r w:rsidR="001E1EBD">
        <w:rPr>
          <w:lang w:val="en-US"/>
        </w:rPr>
        <w:t>for intra-cell and inter-cell</w:t>
      </w:r>
      <w:r w:rsidR="005C7C9F">
        <w:rPr>
          <w:lang w:val="en-US"/>
        </w:rPr>
        <w:t xml:space="preserve"> beam management</w:t>
      </w:r>
      <w:r w:rsidR="001E1EBD">
        <w:rPr>
          <w:lang w:val="en-US"/>
        </w:rPr>
        <w:t>, respectively</w:t>
      </w:r>
      <w:r w:rsidR="007758D5">
        <w:rPr>
          <w:lang w:val="en-US"/>
        </w:rPr>
        <w:t>)</w:t>
      </w:r>
      <w:r w:rsidR="001E1EBD">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617"/>
        <w:gridCol w:w="1371"/>
        <w:gridCol w:w="1410"/>
        <w:gridCol w:w="1118"/>
        <w:gridCol w:w="1028"/>
        <w:gridCol w:w="1074"/>
        <w:gridCol w:w="1420"/>
      </w:tblGrid>
      <w:tr w:rsidR="00B644A6" w:rsidRPr="00A20EC7" w14:paraId="1195431B" w14:textId="77777777" w:rsidTr="00A20EC7">
        <w:trPr>
          <w:trHeight w:val="20"/>
        </w:trPr>
        <w:tc>
          <w:tcPr>
            <w:tcW w:w="0" w:type="auto"/>
            <w:tcBorders>
              <w:top w:val="single" w:sz="4" w:space="0" w:color="auto"/>
              <w:left w:val="single" w:sz="4" w:space="0" w:color="auto"/>
              <w:bottom w:val="single" w:sz="4" w:space="0" w:color="auto"/>
              <w:right w:val="single" w:sz="4" w:space="0" w:color="auto"/>
            </w:tcBorders>
          </w:tcPr>
          <w:p w14:paraId="7E2958FE" w14:textId="3DC92A25" w:rsidR="00B644A6" w:rsidRPr="00A20EC7" w:rsidRDefault="00B644A6" w:rsidP="00B644A6">
            <w:r w:rsidRPr="00E33C91">
              <w:rPr>
                <w:rFonts w:ascii="Calibri Light" w:eastAsia="Times New Roman" w:hAnsi="Calibri Light" w:cs="Calibri Light"/>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tcPr>
          <w:p w14:paraId="1347F765" w14:textId="6962AE9F" w:rsidR="00B644A6" w:rsidRPr="00A20EC7" w:rsidRDefault="00B644A6" w:rsidP="00B644A6">
            <w:r w:rsidRPr="00E33C91">
              <w:rPr>
                <w:rFonts w:ascii="Calibri Light" w:eastAsia="Times New Roman" w:hAnsi="Calibri Light" w:cs="Calibri Light"/>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4AEA9F8E" w14:textId="09D1FA28" w:rsidR="00B644A6" w:rsidRPr="00A20EC7" w:rsidRDefault="00B644A6" w:rsidP="00B644A6">
            <w:r w:rsidRPr="00E33C91">
              <w:rPr>
                <w:rFonts w:ascii="Calibri Light" w:eastAsia="Times New Roman" w:hAnsi="Calibri Light" w:cs="Calibri Light"/>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25F7D777" w14:textId="577695B0" w:rsidR="00B644A6" w:rsidRPr="00A20EC7" w:rsidRDefault="00B644A6" w:rsidP="00B644A6">
            <w:r w:rsidRPr="00E33C91">
              <w:rPr>
                <w:rFonts w:ascii="Calibri Light" w:eastAsia="Times New Roman" w:hAnsi="Calibri Light" w:cs="Calibri Light"/>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3011B1A5" w14:textId="7B5973E0" w:rsidR="00B644A6" w:rsidRPr="00A20EC7" w:rsidRDefault="00B644A6" w:rsidP="00B644A6">
            <w:r w:rsidRPr="00E33C91">
              <w:rPr>
                <w:rFonts w:ascii="Calibri Light" w:eastAsia="Times New Roman" w:hAnsi="Calibri Light" w:cs="Calibri Light"/>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1D8D05F" w14:textId="31BF4AA4" w:rsidR="00B644A6" w:rsidRPr="00A20EC7" w:rsidRDefault="00B644A6" w:rsidP="00B644A6">
            <w:r w:rsidRPr="00E33C91">
              <w:rPr>
                <w:rFonts w:ascii="Calibri Light" w:eastAsia="Times New Roman" w:hAnsi="Calibri Light" w:cs="Calibri Light"/>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5BEA6A6" w14:textId="129F4F92" w:rsidR="00B644A6" w:rsidRPr="00A20EC7" w:rsidRDefault="00B644A6" w:rsidP="00B644A6">
            <w:r w:rsidRPr="00E33C91">
              <w:rPr>
                <w:rFonts w:ascii="Calibri Light" w:eastAsia="Gulim" w:hAnsi="Calibri Light" w:cs="Calibri Light"/>
                <w:b/>
                <w:color w:val="000000"/>
                <w:sz w:val="18"/>
                <w:szCs w:val="18"/>
                <w:lang w:eastAsia="ja-JP"/>
              </w:rPr>
              <w:t xml:space="preserve">Applicable to </w:t>
            </w:r>
            <w:r w:rsidRPr="00E33C91">
              <w:rPr>
                <w:rFonts w:ascii="Calibri Light" w:eastAsia="Times New Roman" w:hAnsi="Calibri Light" w:cs="Calibri Light"/>
                <w:b/>
                <w:color w:val="000000"/>
                <w:sz w:val="18"/>
                <w:szCs w:val="18"/>
                <w:lang w:eastAsia="ja-JP"/>
              </w:rPr>
              <w:t>the capability signalling exchange between UEs (</w:t>
            </w:r>
            <w:proofErr w:type="spellStart"/>
            <w:r w:rsidRPr="00E33C91">
              <w:rPr>
                <w:rFonts w:ascii="Calibri Light" w:eastAsia="Times New Roman" w:hAnsi="Calibri Light" w:cs="Calibri Light"/>
                <w:b/>
                <w:color w:val="000000"/>
                <w:sz w:val="18"/>
                <w:szCs w:val="18"/>
                <w:lang w:eastAsia="ja-JP"/>
              </w:rPr>
              <w:t>Sidelink</w:t>
            </w:r>
            <w:proofErr w:type="spellEnd"/>
            <w:r w:rsidRPr="00E33C91">
              <w:rPr>
                <w:rFonts w:ascii="Calibri Light" w:eastAsia="Times New Roman" w:hAnsi="Calibri Light" w:cs="Calibri Light"/>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E0C1BD9" w14:textId="04BC4D4A" w:rsidR="00B644A6" w:rsidRPr="00A20EC7" w:rsidRDefault="00B644A6" w:rsidP="00B644A6">
            <w:r w:rsidRPr="00E33C91">
              <w:rPr>
                <w:rFonts w:ascii="Calibri Light" w:eastAsia="Times New Roman" w:hAnsi="Calibri Light" w:cs="Calibri Light"/>
                <w:b/>
                <w:color w:val="000000"/>
                <w:sz w:val="18"/>
                <w:szCs w:val="18"/>
                <w:lang w:eastAsia="ja-JP"/>
              </w:rPr>
              <w:t>Consequence if the feature is not supported by the UE</w:t>
            </w:r>
          </w:p>
        </w:tc>
      </w:tr>
      <w:tr w:rsidR="00A20EC7" w:rsidRPr="00A20EC7" w14:paraId="0E34F074" w14:textId="77777777" w:rsidTr="00A20EC7">
        <w:trPr>
          <w:trHeight w:val="20"/>
        </w:trPr>
        <w:tc>
          <w:tcPr>
            <w:tcW w:w="0" w:type="auto"/>
            <w:tcBorders>
              <w:top w:val="single" w:sz="4" w:space="0" w:color="auto"/>
              <w:left w:val="single" w:sz="4" w:space="0" w:color="auto"/>
              <w:bottom w:val="single" w:sz="4" w:space="0" w:color="auto"/>
              <w:right w:val="single" w:sz="4" w:space="0" w:color="auto"/>
            </w:tcBorders>
            <w:hideMark/>
          </w:tcPr>
          <w:p w14:paraId="058787FE" w14:textId="77777777" w:rsidR="00A20EC7" w:rsidRPr="00A20EC7" w:rsidRDefault="00A20EC7" w:rsidP="00A20EC7">
            <w:r w:rsidRPr="00A20EC7">
              <w:t>59. NR_MIMO_Ph5</w:t>
            </w:r>
          </w:p>
        </w:tc>
        <w:tc>
          <w:tcPr>
            <w:tcW w:w="0" w:type="auto"/>
            <w:tcBorders>
              <w:top w:val="single" w:sz="4" w:space="0" w:color="auto"/>
              <w:left w:val="single" w:sz="4" w:space="0" w:color="auto"/>
              <w:bottom w:val="single" w:sz="4" w:space="0" w:color="auto"/>
              <w:right w:val="single" w:sz="4" w:space="0" w:color="auto"/>
            </w:tcBorders>
            <w:hideMark/>
          </w:tcPr>
          <w:p w14:paraId="3B78CE26" w14:textId="77777777" w:rsidR="00A20EC7" w:rsidRPr="00A20EC7" w:rsidRDefault="00A20EC7" w:rsidP="00A20EC7">
            <w:r w:rsidRPr="00A20EC7">
              <w:t>59-4-4a</w:t>
            </w:r>
          </w:p>
        </w:tc>
        <w:tc>
          <w:tcPr>
            <w:tcW w:w="0" w:type="auto"/>
            <w:tcBorders>
              <w:top w:val="single" w:sz="4" w:space="0" w:color="auto"/>
              <w:left w:val="single" w:sz="4" w:space="0" w:color="auto"/>
              <w:bottom w:val="single" w:sz="4" w:space="0" w:color="auto"/>
              <w:right w:val="single" w:sz="4" w:space="0" w:color="auto"/>
            </w:tcBorders>
            <w:hideMark/>
          </w:tcPr>
          <w:p w14:paraId="24896E75" w14:textId="77777777" w:rsidR="00A20EC7" w:rsidRPr="00A20EC7" w:rsidRDefault="00A20EC7" w:rsidP="00A20EC7">
            <w:pPr>
              <w:rPr>
                <w:lang w:val="en-US"/>
              </w:rPr>
            </w:pPr>
            <w:r w:rsidRPr="00A20EC7">
              <w:t>Support two TAs enhancement</w:t>
            </w:r>
            <w:r w:rsidRPr="00A20EC7">
              <w:rPr>
                <w:lang w:val="en-US"/>
              </w:rPr>
              <w:t xml:space="preserve"> for intra-cell beam management</w:t>
            </w:r>
          </w:p>
        </w:tc>
        <w:tc>
          <w:tcPr>
            <w:tcW w:w="0" w:type="auto"/>
            <w:tcBorders>
              <w:top w:val="single" w:sz="4" w:space="0" w:color="auto"/>
              <w:left w:val="single" w:sz="4" w:space="0" w:color="auto"/>
              <w:bottom w:val="single" w:sz="4" w:space="0" w:color="auto"/>
              <w:right w:val="single" w:sz="4" w:space="0" w:color="auto"/>
            </w:tcBorders>
            <w:hideMark/>
          </w:tcPr>
          <w:p w14:paraId="475F5280" w14:textId="77777777" w:rsidR="00A20EC7" w:rsidRPr="00A20EC7" w:rsidRDefault="00A20EC7" w:rsidP="00A20EC7">
            <w:r w:rsidRPr="00A20EC7">
              <w:t xml:space="preserve">Support of two TAs without the restriction of multi-DCI based multi-TRP operation </w:t>
            </w:r>
            <w:r w:rsidRPr="00A20EC7">
              <w:rPr>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hideMark/>
          </w:tcPr>
          <w:p w14:paraId="2EECC3BB" w14:textId="77777777" w:rsidR="00A20EC7" w:rsidRPr="00A20EC7" w:rsidRDefault="00A20EC7" w:rsidP="00A20EC7">
            <w:r w:rsidRPr="00A20EC7">
              <w:t>23-1-1</w:t>
            </w:r>
          </w:p>
        </w:tc>
        <w:tc>
          <w:tcPr>
            <w:tcW w:w="0" w:type="auto"/>
            <w:tcBorders>
              <w:top w:val="single" w:sz="4" w:space="0" w:color="auto"/>
              <w:left w:val="single" w:sz="4" w:space="0" w:color="auto"/>
              <w:bottom w:val="single" w:sz="4" w:space="0" w:color="auto"/>
              <w:right w:val="single" w:sz="4" w:space="0" w:color="auto"/>
            </w:tcBorders>
            <w:hideMark/>
          </w:tcPr>
          <w:p w14:paraId="4C1D9E7F" w14:textId="77777777" w:rsidR="00A20EC7" w:rsidRPr="00A20EC7" w:rsidRDefault="00A20EC7" w:rsidP="00A20EC7">
            <w:r w:rsidRPr="00A20EC7">
              <w:t>yes</w:t>
            </w:r>
          </w:p>
        </w:tc>
        <w:tc>
          <w:tcPr>
            <w:tcW w:w="0" w:type="auto"/>
            <w:tcBorders>
              <w:top w:val="single" w:sz="4" w:space="0" w:color="auto"/>
              <w:left w:val="single" w:sz="4" w:space="0" w:color="auto"/>
              <w:bottom w:val="single" w:sz="4" w:space="0" w:color="auto"/>
              <w:right w:val="single" w:sz="4" w:space="0" w:color="auto"/>
            </w:tcBorders>
            <w:hideMark/>
          </w:tcPr>
          <w:p w14:paraId="27564581" w14:textId="77777777" w:rsidR="00A20EC7" w:rsidRPr="00A20EC7" w:rsidRDefault="00A20EC7" w:rsidP="00A20EC7">
            <w:r w:rsidRPr="00A20EC7">
              <w:t>n/a</w:t>
            </w:r>
          </w:p>
        </w:tc>
        <w:tc>
          <w:tcPr>
            <w:tcW w:w="0" w:type="auto"/>
            <w:tcBorders>
              <w:top w:val="single" w:sz="4" w:space="0" w:color="auto"/>
              <w:left w:val="single" w:sz="4" w:space="0" w:color="auto"/>
              <w:bottom w:val="single" w:sz="4" w:space="0" w:color="auto"/>
              <w:right w:val="single" w:sz="4" w:space="0" w:color="auto"/>
            </w:tcBorders>
            <w:hideMark/>
          </w:tcPr>
          <w:p w14:paraId="33B537C3" w14:textId="77777777" w:rsidR="00A20EC7" w:rsidRPr="00A20EC7" w:rsidRDefault="00A20EC7" w:rsidP="00A20EC7">
            <w:pPr>
              <w:rPr>
                <w:lang w:val="en-US"/>
              </w:rPr>
            </w:pPr>
            <w:r w:rsidRPr="00A20EC7">
              <w:t>Two TAs without the restriction of multi-DCI based multi-TRP operation</w:t>
            </w:r>
            <w:r w:rsidRPr="00A20EC7">
              <w:rPr>
                <w:lang w:val="en-US"/>
              </w:rPr>
              <w:t xml:space="preserve"> for intra-cell beam management</w:t>
            </w:r>
            <w:r w:rsidRPr="00A20EC7">
              <w:t xml:space="preserve"> is not supported </w:t>
            </w:r>
          </w:p>
        </w:tc>
      </w:tr>
      <w:tr w:rsidR="00A20EC7" w:rsidRPr="00A20EC7" w14:paraId="5347C7FF" w14:textId="77777777" w:rsidTr="00A20EC7">
        <w:trPr>
          <w:trHeight w:val="20"/>
        </w:trPr>
        <w:tc>
          <w:tcPr>
            <w:tcW w:w="0" w:type="auto"/>
            <w:tcBorders>
              <w:top w:val="single" w:sz="4" w:space="0" w:color="auto"/>
              <w:left w:val="single" w:sz="4" w:space="0" w:color="auto"/>
              <w:bottom w:val="single" w:sz="4" w:space="0" w:color="auto"/>
              <w:right w:val="single" w:sz="4" w:space="0" w:color="auto"/>
            </w:tcBorders>
            <w:hideMark/>
          </w:tcPr>
          <w:p w14:paraId="1FF95953" w14:textId="77777777" w:rsidR="00A20EC7" w:rsidRPr="00A20EC7" w:rsidRDefault="00A20EC7" w:rsidP="00A20EC7">
            <w:r w:rsidRPr="00A20EC7">
              <w:t>59. NR_MIMO_Ph5</w:t>
            </w:r>
          </w:p>
        </w:tc>
        <w:tc>
          <w:tcPr>
            <w:tcW w:w="0" w:type="auto"/>
            <w:tcBorders>
              <w:top w:val="single" w:sz="4" w:space="0" w:color="auto"/>
              <w:left w:val="single" w:sz="4" w:space="0" w:color="auto"/>
              <w:bottom w:val="single" w:sz="4" w:space="0" w:color="auto"/>
              <w:right w:val="single" w:sz="4" w:space="0" w:color="auto"/>
            </w:tcBorders>
            <w:hideMark/>
          </w:tcPr>
          <w:p w14:paraId="3BE48E0F" w14:textId="77777777" w:rsidR="00A20EC7" w:rsidRPr="00A20EC7" w:rsidRDefault="00A20EC7" w:rsidP="00A20EC7">
            <w:r w:rsidRPr="00A20EC7">
              <w:t>59-4-4b</w:t>
            </w:r>
          </w:p>
        </w:tc>
        <w:tc>
          <w:tcPr>
            <w:tcW w:w="0" w:type="auto"/>
            <w:tcBorders>
              <w:top w:val="single" w:sz="4" w:space="0" w:color="auto"/>
              <w:left w:val="single" w:sz="4" w:space="0" w:color="auto"/>
              <w:bottom w:val="single" w:sz="4" w:space="0" w:color="auto"/>
              <w:right w:val="single" w:sz="4" w:space="0" w:color="auto"/>
            </w:tcBorders>
          </w:tcPr>
          <w:p w14:paraId="4A2AA52C" w14:textId="77777777" w:rsidR="00A20EC7" w:rsidRPr="00A20EC7" w:rsidRDefault="00A20EC7" w:rsidP="00A20EC7">
            <w:r w:rsidRPr="00A20EC7">
              <w:t>Support two TAs enhancement for inter-cell beam management operation</w:t>
            </w:r>
          </w:p>
          <w:p w14:paraId="610F6D03" w14:textId="77777777" w:rsidR="00A20EC7" w:rsidRPr="00A20EC7" w:rsidRDefault="00A20EC7" w:rsidP="00A20EC7"/>
        </w:tc>
        <w:tc>
          <w:tcPr>
            <w:tcW w:w="0" w:type="auto"/>
            <w:tcBorders>
              <w:top w:val="single" w:sz="4" w:space="0" w:color="auto"/>
              <w:left w:val="single" w:sz="4" w:space="0" w:color="auto"/>
              <w:bottom w:val="single" w:sz="4" w:space="0" w:color="auto"/>
              <w:right w:val="single" w:sz="4" w:space="0" w:color="auto"/>
            </w:tcBorders>
            <w:hideMark/>
          </w:tcPr>
          <w:p w14:paraId="27D5F8BD" w14:textId="77777777" w:rsidR="00A20EC7" w:rsidRPr="00A20EC7" w:rsidRDefault="00A20EC7" w:rsidP="00A20EC7">
            <w:r w:rsidRPr="00A20EC7">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hideMark/>
          </w:tcPr>
          <w:p w14:paraId="56B42CAC" w14:textId="77777777" w:rsidR="00A20EC7" w:rsidRPr="00A20EC7" w:rsidRDefault="00A20EC7" w:rsidP="00A20EC7">
            <w:r w:rsidRPr="00A20EC7">
              <w:t>23-1-1a</w:t>
            </w:r>
          </w:p>
        </w:tc>
        <w:tc>
          <w:tcPr>
            <w:tcW w:w="0" w:type="auto"/>
            <w:tcBorders>
              <w:top w:val="single" w:sz="4" w:space="0" w:color="auto"/>
              <w:left w:val="single" w:sz="4" w:space="0" w:color="auto"/>
              <w:bottom w:val="single" w:sz="4" w:space="0" w:color="auto"/>
              <w:right w:val="single" w:sz="4" w:space="0" w:color="auto"/>
            </w:tcBorders>
            <w:hideMark/>
          </w:tcPr>
          <w:p w14:paraId="59229D4C" w14:textId="77777777" w:rsidR="00A20EC7" w:rsidRPr="00A20EC7" w:rsidRDefault="00A20EC7" w:rsidP="00A20EC7">
            <w:r w:rsidRPr="00A20EC7">
              <w:t>yes</w:t>
            </w:r>
          </w:p>
        </w:tc>
        <w:tc>
          <w:tcPr>
            <w:tcW w:w="0" w:type="auto"/>
            <w:tcBorders>
              <w:top w:val="single" w:sz="4" w:space="0" w:color="auto"/>
              <w:left w:val="single" w:sz="4" w:space="0" w:color="auto"/>
              <w:bottom w:val="single" w:sz="4" w:space="0" w:color="auto"/>
              <w:right w:val="single" w:sz="4" w:space="0" w:color="auto"/>
            </w:tcBorders>
            <w:hideMark/>
          </w:tcPr>
          <w:p w14:paraId="1FF94C25" w14:textId="77777777" w:rsidR="00A20EC7" w:rsidRPr="00A20EC7" w:rsidRDefault="00A20EC7" w:rsidP="00A20EC7">
            <w:r w:rsidRPr="00A20EC7">
              <w:t>n/a</w:t>
            </w:r>
          </w:p>
        </w:tc>
        <w:tc>
          <w:tcPr>
            <w:tcW w:w="0" w:type="auto"/>
            <w:tcBorders>
              <w:top w:val="single" w:sz="4" w:space="0" w:color="auto"/>
              <w:left w:val="single" w:sz="4" w:space="0" w:color="auto"/>
              <w:bottom w:val="single" w:sz="4" w:space="0" w:color="auto"/>
              <w:right w:val="single" w:sz="4" w:space="0" w:color="auto"/>
            </w:tcBorders>
            <w:hideMark/>
          </w:tcPr>
          <w:p w14:paraId="39EAF19F" w14:textId="77777777" w:rsidR="00A20EC7" w:rsidRPr="00A20EC7" w:rsidRDefault="00A20EC7" w:rsidP="00A20EC7">
            <w:r w:rsidRPr="00A20EC7">
              <w:t xml:space="preserve">Two TAs without the restriction of multi-DCI based multi-TRP operation for inter-cell beam management is not supported </w:t>
            </w:r>
          </w:p>
        </w:tc>
      </w:tr>
    </w:tbl>
    <w:p w14:paraId="014F19E0" w14:textId="77777777" w:rsidR="00A20EC7" w:rsidRDefault="00A20EC7" w:rsidP="009F4637"/>
    <w:p w14:paraId="454CA737" w14:textId="0435C1F1" w:rsidR="001A3B5F" w:rsidRDefault="001A3B5F" w:rsidP="006522B6">
      <w:pPr>
        <w:pStyle w:val="RAN4observation0"/>
      </w:pPr>
      <w:bookmarkStart w:id="5" w:name="_Toc210388782"/>
      <w:r>
        <w:t>A</w:t>
      </w:r>
      <w:r w:rsidRPr="001A3B5F">
        <w:t xml:space="preserve"> UE supporting 2 TAs for asymmetric DL </w:t>
      </w:r>
      <w:proofErr w:type="spellStart"/>
      <w:r w:rsidRPr="001A3B5F">
        <w:t>sTRP</w:t>
      </w:r>
      <w:proofErr w:type="spellEnd"/>
      <w:r w:rsidRPr="001A3B5F">
        <w:t xml:space="preserve">/UL </w:t>
      </w:r>
      <w:proofErr w:type="spellStart"/>
      <w:r w:rsidRPr="001A3B5F">
        <w:t>mTRP</w:t>
      </w:r>
      <w:proofErr w:type="spellEnd"/>
      <w:r w:rsidRPr="001A3B5F">
        <w:t xml:space="preserve"> (</w:t>
      </w:r>
      <w:proofErr w:type="spellStart"/>
      <w:r w:rsidRPr="001A3B5F">
        <w:t>Rel</w:t>
      </w:r>
      <w:proofErr w:type="spellEnd"/>
      <w:r w:rsidRPr="001A3B5F">
        <w:t xml:space="preserve"> 19) is not required to support at the same time also 2 TAs for multi-DCI (</w:t>
      </w:r>
      <w:proofErr w:type="spellStart"/>
      <w:r w:rsidRPr="001A3B5F">
        <w:t>Rel</w:t>
      </w:r>
      <w:proofErr w:type="spellEnd"/>
      <w:r w:rsidRPr="001A3B5F">
        <w:t xml:space="preserve"> 18)</w:t>
      </w:r>
      <w:r>
        <w:t>.</w:t>
      </w:r>
      <w:bookmarkEnd w:id="5"/>
    </w:p>
    <w:p w14:paraId="7444C16A" w14:textId="62385D5C" w:rsidR="00AA5AD7" w:rsidRPr="006522B6" w:rsidRDefault="00AA5AD7" w:rsidP="009F4637">
      <w:r>
        <w:t xml:space="preserve">In our perspective, </w:t>
      </w:r>
      <w:r w:rsidR="001A3B5F">
        <w:t xml:space="preserve">because of that, </w:t>
      </w:r>
      <w:r w:rsidRPr="00BF7A29">
        <w:rPr>
          <w:lang w:val="en-US"/>
        </w:rPr>
        <w:t>for</w:t>
      </w:r>
      <w:r>
        <w:rPr>
          <w:lang w:val="en-US"/>
        </w:rPr>
        <w:t xml:space="preserve"> a</w:t>
      </w:r>
      <w:r w:rsidRPr="00CF7F12">
        <w:rPr>
          <w:lang w:val="en-US"/>
        </w:rPr>
        <w:t xml:space="preserve">symmetric DL </w:t>
      </w:r>
      <w:proofErr w:type="spellStart"/>
      <w:r w:rsidRPr="00CF7F12">
        <w:rPr>
          <w:lang w:val="en-US"/>
        </w:rPr>
        <w:t>sTRP</w:t>
      </w:r>
      <w:proofErr w:type="spellEnd"/>
      <w:r w:rsidRPr="00CF7F12">
        <w:rPr>
          <w:lang w:val="en-US"/>
        </w:rPr>
        <w:t xml:space="preserve">/UL </w:t>
      </w:r>
      <w:proofErr w:type="spellStart"/>
      <w:r w:rsidRPr="00CF7F12">
        <w:rPr>
          <w:lang w:val="en-US"/>
        </w:rPr>
        <w:t>mTRP</w:t>
      </w:r>
      <w:proofErr w:type="spellEnd"/>
      <w:r>
        <w:rPr>
          <w:lang w:val="en-US"/>
        </w:rPr>
        <w:t xml:space="preserve"> with 2 TAs</w:t>
      </w:r>
      <w:r w:rsidRPr="00BF7A29">
        <w:rPr>
          <w:lang w:val="en-US"/>
        </w:rPr>
        <w:t xml:space="preserve"> </w:t>
      </w:r>
      <w:r>
        <w:t>we need then to introduce test cases for both Scenario#1 and Scenario#2.</w:t>
      </w:r>
    </w:p>
    <w:p w14:paraId="733BCB05" w14:textId="45BCE324" w:rsidR="008C58C7" w:rsidRDefault="009F3C4C" w:rsidP="008C384F">
      <w:pPr>
        <w:pStyle w:val="RAN4proposal"/>
        <w:rPr>
          <w:lang w:val="en-US"/>
        </w:rPr>
      </w:pPr>
      <w:bookmarkStart w:id="6" w:name="_Toc210388783"/>
      <w:bookmarkStart w:id="7" w:name="_Hlk197506286"/>
      <w:r>
        <w:rPr>
          <w:lang w:val="en-US"/>
        </w:rPr>
        <w:t xml:space="preserve">Define test cases </w:t>
      </w:r>
      <w:r w:rsidR="004B3F25">
        <w:rPr>
          <w:lang w:val="en-US"/>
        </w:rPr>
        <w:t>for a</w:t>
      </w:r>
      <w:r w:rsidR="004B3F25" w:rsidRPr="00CF7F12">
        <w:rPr>
          <w:lang w:val="en-US"/>
        </w:rPr>
        <w:t xml:space="preserve">symmetric DL </w:t>
      </w:r>
      <w:proofErr w:type="spellStart"/>
      <w:r w:rsidR="004B3F25" w:rsidRPr="00CF7F12">
        <w:rPr>
          <w:lang w:val="en-US"/>
        </w:rPr>
        <w:t>sTRP</w:t>
      </w:r>
      <w:proofErr w:type="spellEnd"/>
      <w:r w:rsidR="004B3F25" w:rsidRPr="00CF7F12">
        <w:rPr>
          <w:lang w:val="en-US"/>
        </w:rPr>
        <w:t xml:space="preserve">/UL </w:t>
      </w:r>
      <w:proofErr w:type="spellStart"/>
      <w:r w:rsidR="004B3F25" w:rsidRPr="00CF7F12">
        <w:rPr>
          <w:lang w:val="en-US"/>
        </w:rPr>
        <w:t>mTRP</w:t>
      </w:r>
      <w:proofErr w:type="spellEnd"/>
      <w:r w:rsidR="004B3F25">
        <w:rPr>
          <w:lang w:val="en-US"/>
        </w:rPr>
        <w:t xml:space="preserve"> with 2 TAs for both</w:t>
      </w:r>
      <w:bookmarkEnd w:id="6"/>
    </w:p>
    <w:p w14:paraId="0D684CAE" w14:textId="206EAD15" w:rsidR="006B2BDA" w:rsidRPr="00FE6927" w:rsidRDefault="006B2BDA" w:rsidP="006B2BDA">
      <w:pPr>
        <w:pStyle w:val="RAN4proposal"/>
        <w:numPr>
          <w:ilvl w:val="1"/>
          <w:numId w:val="7"/>
        </w:numPr>
        <w:rPr>
          <w:lang w:val="en-US"/>
        </w:rPr>
      </w:pPr>
      <w:bookmarkStart w:id="8" w:name="_Toc210388784"/>
      <w:r w:rsidRPr="00FE6927">
        <w:rPr>
          <w:lang w:val="en-US"/>
        </w:rPr>
        <w:t>Scenario</w:t>
      </w:r>
      <w:r w:rsidR="00FE6927" w:rsidRPr="00FE6927">
        <w:rPr>
          <w:lang w:val="en-US"/>
        </w:rPr>
        <w:t>#</w:t>
      </w:r>
      <w:r w:rsidRPr="00FE6927">
        <w:rPr>
          <w:lang w:val="en-US"/>
        </w:rPr>
        <w:t>1</w:t>
      </w:r>
      <w:r w:rsidR="00FE6927" w:rsidRPr="00FE6927">
        <w:rPr>
          <w:lang w:val="en-US"/>
        </w:rPr>
        <w:t>,</w:t>
      </w:r>
      <w:r w:rsidRPr="00FE6927">
        <w:rPr>
          <w:lang w:val="en-US"/>
        </w:rPr>
        <w:t xml:space="preserve"> </w:t>
      </w:r>
      <w:r w:rsidR="00A407C9" w:rsidRPr="00FE6927">
        <w:rPr>
          <w:lang w:val="en-US"/>
        </w:rPr>
        <w:t>UL</w:t>
      </w:r>
      <w:r w:rsidR="00FE6927" w:rsidRPr="00FE6927">
        <w:rPr>
          <w:lang w:val="en-US"/>
        </w:rPr>
        <w:t>-</w:t>
      </w:r>
      <w:r w:rsidR="00C154F4">
        <w:rPr>
          <w:lang w:val="en-US"/>
        </w:rPr>
        <w:t xml:space="preserve">only </w:t>
      </w:r>
      <w:r w:rsidR="00A407C9" w:rsidRPr="00FE6927">
        <w:rPr>
          <w:lang w:val="en-US"/>
        </w:rPr>
        <w:t>TRP</w:t>
      </w:r>
      <w:r w:rsidR="00FE6927" w:rsidRPr="00FE6927">
        <w:rPr>
          <w:lang w:val="en-US"/>
        </w:rPr>
        <w:t xml:space="preserve"> does n</w:t>
      </w:r>
      <w:r w:rsidR="00FE6927" w:rsidRPr="003D5C25">
        <w:rPr>
          <w:lang w:val="en-US"/>
        </w:rPr>
        <w:t>ot</w:t>
      </w:r>
      <w:r w:rsidR="00FE6927">
        <w:rPr>
          <w:lang w:val="en-US"/>
        </w:rPr>
        <w:t xml:space="preserve"> transmit </w:t>
      </w:r>
      <w:r w:rsidR="00C154F4">
        <w:rPr>
          <w:lang w:val="en-US"/>
        </w:rPr>
        <w:t>SSBs</w:t>
      </w:r>
      <w:r w:rsidR="00AA246C">
        <w:rPr>
          <w:lang w:val="en-US"/>
        </w:rPr>
        <w:t>, and</w:t>
      </w:r>
      <w:bookmarkEnd w:id="8"/>
    </w:p>
    <w:p w14:paraId="6436E028" w14:textId="2406B27C" w:rsidR="00751593" w:rsidRPr="00751593" w:rsidRDefault="00DF2F43" w:rsidP="00751593">
      <w:pPr>
        <w:pStyle w:val="RAN4proposal"/>
        <w:numPr>
          <w:ilvl w:val="1"/>
          <w:numId w:val="7"/>
        </w:numPr>
        <w:rPr>
          <w:lang w:val="en-US"/>
        </w:rPr>
      </w:pPr>
      <w:bookmarkStart w:id="9" w:name="_Toc210388785"/>
      <w:r>
        <w:rPr>
          <w:lang w:val="en-US"/>
        </w:rPr>
        <w:t>Scenario</w:t>
      </w:r>
      <w:r w:rsidR="00FE6927">
        <w:rPr>
          <w:lang w:val="en-US"/>
        </w:rPr>
        <w:t>#</w:t>
      </w:r>
      <w:r>
        <w:rPr>
          <w:lang w:val="en-US"/>
        </w:rPr>
        <w:t>2</w:t>
      </w:r>
      <w:r w:rsidR="00FE6927">
        <w:rPr>
          <w:lang w:val="en-US"/>
        </w:rPr>
        <w:t xml:space="preserve">, </w:t>
      </w:r>
      <w:r w:rsidR="00CC64C8">
        <w:rPr>
          <w:lang w:val="en-US"/>
        </w:rPr>
        <w:t>UL</w:t>
      </w:r>
      <w:r w:rsidR="00FE6927">
        <w:rPr>
          <w:lang w:val="en-US"/>
        </w:rPr>
        <w:t>-</w:t>
      </w:r>
      <w:r w:rsidR="007442D3">
        <w:rPr>
          <w:lang w:val="en-US"/>
        </w:rPr>
        <w:t xml:space="preserve">only </w:t>
      </w:r>
      <w:r w:rsidR="00CC64C8">
        <w:rPr>
          <w:lang w:val="en-US"/>
        </w:rPr>
        <w:t>TRP</w:t>
      </w:r>
      <w:r w:rsidR="00FE6927">
        <w:rPr>
          <w:lang w:val="en-US"/>
        </w:rPr>
        <w:t xml:space="preserve"> transmits </w:t>
      </w:r>
      <w:r w:rsidR="00C154F4">
        <w:rPr>
          <w:lang w:val="en-US"/>
        </w:rPr>
        <w:t>SSBs</w:t>
      </w:r>
      <w:r w:rsidR="00FE6927">
        <w:rPr>
          <w:lang w:val="en-US"/>
        </w:rPr>
        <w:t>.</w:t>
      </w:r>
      <w:bookmarkEnd w:id="9"/>
    </w:p>
    <w:p w14:paraId="1908D128" w14:textId="62607A9A" w:rsidR="006E2D16" w:rsidRDefault="00BB5FAE" w:rsidP="00A65AF5">
      <w:pPr>
        <w:rPr>
          <w:lang w:val="en-US"/>
        </w:rPr>
      </w:pPr>
      <w:r w:rsidRPr="00BB5FAE">
        <w:rPr>
          <w:lang w:val="en-US"/>
        </w:rPr>
        <w:lastRenderedPageBreak/>
        <w:t xml:space="preserve">For </w:t>
      </w:r>
      <w:bookmarkStart w:id="10" w:name="_Hlk204869197"/>
      <w:r w:rsidR="00056D8B" w:rsidRPr="00966A3B">
        <w:rPr>
          <w:lang w:val="en-US"/>
        </w:rPr>
        <w:t xml:space="preserve">asymmetric DL </w:t>
      </w:r>
      <w:proofErr w:type="spellStart"/>
      <w:r w:rsidR="00056D8B" w:rsidRPr="00966A3B">
        <w:rPr>
          <w:lang w:val="en-US"/>
        </w:rPr>
        <w:t>sTRP</w:t>
      </w:r>
      <w:proofErr w:type="spellEnd"/>
      <w:r w:rsidR="00056D8B" w:rsidRPr="00966A3B">
        <w:rPr>
          <w:lang w:val="en-US"/>
        </w:rPr>
        <w:t xml:space="preserve">/UL </w:t>
      </w:r>
      <w:proofErr w:type="spellStart"/>
      <w:r w:rsidR="00056D8B" w:rsidRPr="00966A3B">
        <w:rPr>
          <w:lang w:val="en-US"/>
        </w:rPr>
        <w:t>mTRP</w:t>
      </w:r>
      <w:proofErr w:type="spellEnd"/>
      <w:r w:rsidR="00056D8B" w:rsidRPr="00966A3B">
        <w:rPr>
          <w:lang w:val="en-US"/>
        </w:rPr>
        <w:t xml:space="preserve"> with 2 TAs</w:t>
      </w:r>
      <w:r w:rsidR="00056D8B">
        <w:rPr>
          <w:lang w:val="en-US"/>
        </w:rPr>
        <w:t xml:space="preserve"> </w:t>
      </w:r>
      <w:r>
        <w:rPr>
          <w:lang w:val="en-US"/>
        </w:rPr>
        <w:t>Scenario#2</w:t>
      </w:r>
      <w:bookmarkEnd w:id="10"/>
      <w:r>
        <w:rPr>
          <w:lang w:val="en-US"/>
        </w:rPr>
        <w:t xml:space="preserve">, </w:t>
      </w:r>
      <w:r w:rsidR="00B3258C">
        <w:rPr>
          <w:lang w:val="en-US"/>
        </w:rPr>
        <w:t xml:space="preserve">for the </w:t>
      </w:r>
      <w:r w:rsidR="00966A3B">
        <w:rPr>
          <w:lang w:val="en-US"/>
        </w:rPr>
        <w:t>same</w:t>
      </w:r>
      <w:r w:rsidR="00B3258C">
        <w:rPr>
          <w:lang w:val="en-US"/>
        </w:rPr>
        <w:t xml:space="preserve"> reason</w:t>
      </w:r>
      <w:r w:rsidR="00966A3B">
        <w:rPr>
          <w:lang w:val="en-US"/>
        </w:rPr>
        <w:t>s</w:t>
      </w:r>
      <w:r w:rsidR="00B3258C">
        <w:rPr>
          <w:lang w:val="en-US"/>
        </w:rPr>
        <w:t xml:space="preserve"> that motivated RAN4 in Rel-18 to define only the </w:t>
      </w:r>
      <w:r w:rsidR="00B3258C" w:rsidRPr="004314D7">
        <w:t>Transmit Timing Test</w:t>
      </w:r>
      <w:r w:rsidR="00B3258C">
        <w:rPr>
          <w:lang w:val="en-US"/>
        </w:rPr>
        <w:t xml:space="preserve">, we think </w:t>
      </w:r>
      <w:r w:rsidR="00056D8B">
        <w:rPr>
          <w:lang w:val="en-US"/>
        </w:rPr>
        <w:t>test case</w:t>
      </w:r>
      <w:r w:rsidR="004B0ACC">
        <w:rPr>
          <w:lang w:val="en-US"/>
        </w:rPr>
        <w:t>s</w:t>
      </w:r>
      <w:r w:rsidR="00056D8B">
        <w:rPr>
          <w:lang w:val="en-US"/>
        </w:rPr>
        <w:t xml:space="preserve"> should be introduced to verify th</w:t>
      </w:r>
      <w:r w:rsidR="006843B8">
        <w:rPr>
          <w:lang w:val="en-US"/>
        </w:rPr>
        <w:t>at the UE can follow downlink reference timing changes</w:t>
      </w:r>
      <w:r w:rsidR="00056D8B">
        <w:rPr>
          <w:lang w:val="en-US"/>
        </w:rPr>
        <w:t xml:space="preserve"> </w:t>
      </w:r>
      <w:r w:rsidR="004B0ACC">
        <w:rPr>
          <w:lang w:val="en-US"/>
        </w:rPr>
        <w:t>for both FR1 and FR2.</w:t>
      </w:r>
    </w:p>
    <w:p w14:paraId="1EEB7DA9" w14:textId="57B17FBF" w:rsidR="006E2D16" w:rsidRDefault="006E2D16" w:rsidP="006E2D16">
      <w:pPr>
        <w:pStyle w:val="RAN4proposal"/>
        <w:rPr>
          <w:lang w:val="en-US"/>
        </w:rPr>
      </w:pPr>
      <w:bookmarkStart w:id="11" w:name="_Toc210388786"/>
      <w:r w:rsidRPr="00493B77">
        <w:rPr>
          <w:lang w:val="en-US"/>
        </w:rPr>
        <w:t xml:space="preserve">For </w:t>
      </w:r>
      <w:r w:rsidRPr="007442D3">
        <w:rPr>
          <w:lang w:val="en-US"/>
        </w:rPr>
        <w:t xml:space="preserve">asymmetric DL </w:t>
      </w:r>
      <w:proofErr w:type="spellStart"/>
      <w:r w:rsidRPr="007442D3">
        <w:rPr>
          <w:lang w:val="en-US"/>
        </w:rPr>
        <w:t>sTRP</w:t>
      </w:r>
      <w:proofErr w:type="spellEnd"/>
      <w:r w:rsidRPr="007442D3">
        <w:rPr>
          <w:lang w:val="en-US"/>
        </w:rPr>
        <w:t xml:space="preserve">/UL </w:t>
      </w:r>
      <w:proofErr w:type="spellStart"/>
      <w:r w:rsidRPr="007442D3">
        <w:rPr>
          <w:lang w:val="en-US"/>
        </w:rPr>
        <w:t>mTRP</w:t>
      </w:r>
      <w:proofErr w:type="spellEnd"/>
      <w:r w:rsidRPr="007442D3">
        <w:rPr>
          <w:lang w:val="en-US"/>
        </w:rPr>
        <w:t xml:space="preserve"> with 2 TAs Scenario#2</w:t>
      </w:r>
      <w:r>
        <w:rPr>
          <w:lang w:val="en-US"/>
        </w:rPr>
        <w:t xml:space="preserve"> (</w:t>
      </w:r>
      <w:r w:rsidRPr="007442D3">
        <w:rPr>
          <w:lang w:val="en-US"/>
        </w:rPr>
        <w:t>UL-only TRP transmits SSBs</w:t>
      </w:r>
      <w:r>
        <w:rPr>
          <w:lang w:val="en-US"/>
        </w:rPr>
        <w:t>) define</w:t>
      </w:r>
      <w:bookmarkEnd w:id="11"/>
      <w:r>
        <w:rPr>
          <w:lang w:val="en-US"/>
        </w:rPr>
        <w:t xml:space="preserve"> </w:t>
      </w:r>
    </w:p>
    <w:p w14:paraId="73BF3473" w14:textId="5128A005" w:rsidR="006E2D16" w:rsidRPr="006522B6" w:rsidRDefault="006E2D16" w:rsidP="006E2D16">
      <w:pPr>
        <w:pStyle w:val="RAN4proposal"/>
        <w:numPr>
          <w:ilvl w:val="0"/>
          <w:numId w:val="39"/>
        </w:numPr>
        <w:rPr>
          <w:lang w:val="en-US"/>
        </w:rPr>
      </w:pPr>
      <w:bookmarkStart w:id="12" w:name="_Toc210388787"/>
      <w:r>
        <w:rPr>
          <w:lang w:val="en-US"/>
        </w:rPr>
        <w:t xml:space="preserve">A Transmit Timing Test </w:t>
      </w:r>
      <w:r w:rsidR="00B21ADA">
        <w:rPr>
          <w:lang w:val="en-US"/>
        </w:rPr>
        <w:t xml:space="preserve">for FR1 </w:t>
      </w:r>
      <w:r>
        <w:rPr>
          <w:lang w:val="en-US"/>
        </w:rPr>
        <w:t xml:space="preserve">extending the Rel-18 multi-TRP multi-DCI 2 TAs Transmit Timing Test defined in </w:t>
      </w:r>
      <w:r w:rsidRPr="004314D7">
        <w:t>A.6.4.1.</w:t>
      </w:r>
      <w:r>
        <w:t>2 of TS 38.133 and</w:t>
      </w:r>
      <w:bookmarkEnd w:id="12"/>
    </w:p>
    <w:p w14:paraId="29A152E4" w14:textId="40FAB299" w:rsidR="006E2D16" w:rsidRPr="006E2D16" w:rsidRDefault="006E2D16" w:rsidP="006522B6">
      <w:pPr>
        <w:pStyle w:val="RAN4proposal"/>
        <w:numPr>
          <w:ilvl w:val="0"/>
          <w:numId w:val="39"/>
        </w:numPr>
        <w:rPr>
          <w:lang w:val="en-US"/>
        </w:rPr>
      </w:pPr>
      <w:bookmarkStart w:id="13" w:name="_Toc210388788"/>
      <w:r w:rsidRPr="006E2D16">
        <w:rPr>
          <w:lang w:val="en-US"/>
        </w:rPr>
        <w:t xml:space="preserve">A Transmit Timing Test </w:t>
      </w:r>
      <w:r w:rsidR="00505186">
        <w:rPr>
          <w:lang w:val="en-US"/>
        </w:rPr>
        <w:t xml:space="preserve">for FR2 </w:t>
      </w:r>
      <w:r w:rsidRPr="006E2D16">
        <w:rPr>
          <w:lang w:val="en-US"/>
        </w:rPr>
        <w:t xml:space="preserve">extending the Rel-18 multi-TRP multi-DCI 2 TAs Transmit Timing Test defined in </w:t>
      </w:r>
      <w:r w:rsidRPr="004314D7">
        <w:t>A.</w:t>
      </w:r>
      <w:r>
        <w:t>7</w:t>
      </w:r>
      <w:r w:rsidRPr="004314D7">
        <w:t>.4.1.</w:t>
      </w:r>
      <w:r>
        <w:t>3 of TS 38.133.</w:t>
      </w:r>
      <w:bookmarkEnd w:id="13"/>
    </w:p>
    <w:p w14:paraId="3F1C8BE0" w14:textId="6C4F25CC" w:rsidR="006E2D16" w:rsidRPr="00BB5FAE" w:rsidRDefault="006E2D16" w:rsidP="006522B6">
      <w:pPr>
        <w:rPr>
          <w:lang w:val="en-US"/>
        </w:rPr>
      </w:pPr>
      <w:r>
        <w:rPr>
          <w:lang w:val="en-US"/>
        </w:rPr>
        <w:t xml:space="preserve">Then, also similarly to Rel-18, such Transmit Timing Test </w:t>
      </w:r>
      <w:r w:rsidR="00213C63">
        <w:rPr>
          <w:lang w:val="en-US"/>
        </w:rPr>
        <w:t xml:space="preserve">should </w:t>
      </w:r>
      <w:r>
        <w:rPr>
          <w:lang w:val="en-US"/>
        </w:rPr>
        <w:t>consider different configurations depending on the different UE MRTD capabilities.</w:t>
      </w:r>
    </w:p>
    <w:p w14:paraId="4A14D5CD" w14:textId="4E9FC9E0" w:rsidR="00C154F4" w:rsidRDefault="006E2D16" w:rsidP="006522B6">
      <w:pPr>
        <w:pStyle w:val="RAN4proposal"/>
        <w:rPr>
          <w:lang w:val="en-US"/>
        </w:rPr>
      </w:pPr>
      <w:bookmarkStart w:id="14" w:name="_Toc210388789"/>
      <w:r w:rsidRPr="006E2D16">
        <w:rPr>
          <w:lang w:val="en-US"/>
        </w:rPr>
        <w:t xml:space="preserve">For asymmetric DL </w:t>
      </w:r>
      <w:proofErr w:type="spellStart"/>
      <w:r w:rsidRPr="006E2D16">
        <w:rPr>
          <w:lang w:val="en-US"/>
        </w:rPr>
        <w:t>sTRP</w:t>
      </w:r>
      <w:proofErr w:type="spellEnd"/>
      <w:r w:rsidRPr="006E2D16">
        <w:rPr>
          <w:lang w:val="en-US"/>
        </w:rPr>
        <w:t xml:space="preserve">/UL </w:t>
      </w:r>
      <w:proofErr w:type="spellStart"/>
      <w:r w:rsidRPr="006E2D16">
        <w:rPr>
          <w:lang w:val="en-US"/>
        </w:rPr>
        <w:t>mTRP</w:t>
      </w:r>
      <w:proofErr w:type="spellEnd"/>
      <w:r w:rsidRPr="006E2D16">
        <w:rPr>
          <w:lang w:val="en-US"/>
        </w:rPr>
        <w:t xml:space="preserve"> with 2 TAs Scenario#2 (UL-only TRP transmits SSBs), include different configurations depending on the different UE MRTD capabilities in the Transmit Timing Tests.</w:t>
      </w:r>
      <w:bookmarkEnd w:id="14"/>
    </w:p>
    <w:p w14:paraId="0B32A610" w14:textId="77777777" w:rsidR="00682E8D" w:rsidRDefault="009E6CFA" w:rsidP="00682E8D">
      <w:r>
        <w:t xml:space="preserve">Differently from Scenario#2 that has very large similarities with Rel-18 multi-TRP multi-DCI, </w:t>
      </w:r>
      <w:r w:rsidR="003202E8">
        <w:t xml:space="preserve">Scenario#1 </w:t>
      </w:r>
      <w:r w:rsidR="00BD3BCF">
        <w:t xml:space="preserve">introduces major changes. </w:t>
      </w:r>
      <w:r w:rsidR="00682E8D">
        <w:t>In Scenario#1, the UE is required to:</w:t>
      </w:r>
    </w:p>
    <w:p w14:paraId="53403254" w14:textId="77777777" w:rsidR="00682E8D" w:rsidRDefault="00682E8D" w:rsidP="00682E8D">
      <w:pPr>
        <w:pStyle w:val="ListParagraph"/>
        <w:numPr>
          <w:ilvl w:val="0"/>
          <w:numId w:val="40"/>
        </w:numPr>
      </w:pPr>
      <w:r>
        <w:t>monitor one DL reference timing (implicitly meaning from the DL/UL capable TRP, as that TRP is eventually the only TRP transmitting any DL signal), which will be used for both TAGs, and</w:t>
      </w:r>
    </w:p>
    <w:p w14:paraId="2B97F4C1" w14:textId="4D3543B5" w:rsidR="009E6CFA" w:rsidRDefault="00682E8D" w:rsidP="00682E8D">
      <w:pPr>
        <w:pStyle w:val="ListParagraph"/>
        <w:numPr>
          <w:ilvl w:val="0"/>
          <w:numId w:val="40"/>
        </w:numPr>
      </w:pPr>
      <w:r>
        <w:t>apply the Timing Advance Commands (TACs) TA1 and TA2 to such single DL reference timing for setting the UL transmission timings for TAG1 and TAG2, respectively.</w:t>
      </w:r>
    </w:p>
    <w:p w14:paraId="1AA0DE26" w14:textId="71C1BAEB" w:rsidR="00505186" w:rsidRDefault="00DD73A5" w:rsidP="00505186">
      <w:pPr>
        <w:rPr>
          <w:lang w:val="en-US"/>
        </w:rPr>
      </w:pPr>
      <w:r>
        <w:t>I</w:t>
      </w:r>
      <w:r w:rsidR="00505186">
        <w:t>t is also worth highlighting that</w:t>
      </w:r>
      <w:r>
        <w:t>, at this stage of the work,</w:t>
      </w:r>
      <w:r w:rsidR="00505186">
        <w:t xml:space="preserve"> </w:t>
      </w:r>
      <w:r w:rsidR="00505186">
        <w:rPr>
          <w:lang w:val="en-US"/>
        </w:rPr>
        <w:t>MRTD and MTTD requirements have been agreed only for Scenario#2, but not yet for Scenario#1</w:t>
      </w:r>
      <w:r w:rsidR="00FD08BA">
        <w:rPr>
          <w:lang w:val="en-US"/>
        </w:rPr>
        <w:t xml:space="preserve">: </w:t>
      </w:r>
      <w:r w:rsidR="00722AC6">
        <w:rPr>
          <w:lang w:val="en-US"/>
        </w:rPr>
        <w:t xml:space="preserve">MRTD requirements are in our view </w:t>
      </w:r>
      <w:r w:rsidR="00CE05B3">
        <w:rPr>
          <w:lang w:val="en-US"/>
        </w:rPr>
        <w:t xml:space="preserve">simply </w:t>
      </w:r>
      <w:r w:rsidR="00722AC6">
        <w:rPr>
          <w:lang w:val="en-US"/>
        </w:rPr>
        <w:t>not possible in Scenario#1, as the UE monitors just one DL reference timing, so po</w:t>
      </w:r>
      <w:r w:rsidR="00CE05B3">
        <w:rPr>
          <w:lang w:val="en-US"/>
        </w:rPr>
        <w:t>tentially</w:t>
      </w:r>
      <w:r w:rsidR="00722AC6">
        <w:rPr>
          <w:lang w:val="en-US"/>
        </w:rPr>
        <w:t xml:space="preserve"> only MTTD requirements will be introduced.</w:t>
      </w:r>
    </w:p>
    <w:p w14:paraId="6673C729" w14:textId="16D7A4F3" w:rsidR="00804633" w:rsidRDefault="00CE05B3" w:rsidP="00A65AF5">
      <w:pPr>
        <w:rPr>
          <w:lang w:val="en-US"/>
        </w:rPr>
      </w:pPr>
      <w:r>
        <w:rPr>
          <w:lang w:val="en-US"/>
        </w:rPr>
        <w:t>Because of the differen</w:t>
      </w:r>
      <w:r w:rsidR="00804633">
        <w:rPr>
          <w:lang w:val="en-US"/>
        </w:rPr>
        <w:t>ces between Scenario#1 and Scenario#2, we think it is worthy to introduce test cases for Scenario#1 to verify</w:t>
      </w:r>
      <w:r w:rsidR="00FD08BA">
        <w:rPr>
          <w:lang w:val="en-US"/>
        </w:rPr>
        <w:t xml:space="preserve"> both</w:t>
      </w:r>
      <w:r w:rsidR="00804633">
        <w:rPr>
          <w:lang w:val="en-US"/>
        </w:rPr>
        <w:t>:</w:t>
      </w:r>
    </w:p>
    <w:p w14:paraId="70E2B8F3" w14:textId="58A7E04B" w:rsidR="00505186" w:rsidRDefault="00804633" w:rsidP="00804633">
      <w:pPr>
        <w:pStyle w:val="ListParagraph"/>
        <w:numPr>
          <w:ilvl w:val="0"/>
          <w:numId w:val="40"/>
        </w:numPr>
        <w:rPr>
          <w:lang w:val="en-US"/>
        </w:rPr>
      </w:pPr>
      <w:r>
        <w:rPr>
          <w:lang w:val="en-US"/>
        </w:rPr>
        <w:t xml:space="preserve">that the UE follows </w:t>
      </w:r>
      <w:r w:rsidR="00611DF2">
        <w:rPr>
          <w:lang w:val="en-US"/>
        </w:rPr>
        <w:t>properly the one DL reference timing and adapts the UL transmissions toward both TRPs (</w:t>
      </w:r>
      <w:r w:rsidR="009F0C46" w:rsidRPr="009F0C46">
        <w:rPr>
          <w:lang w:val="en-US"/>
        </w:rPr>
        <w:t>Transmit Timing Test</w:t>
      </w:r>
      <w:r w:rsidR="00611DF2">
        <w:rPr>
          <w:lang w:val="en-US"/>
        </w:rPr>
        <w:t>) and</w:t>
      </w:r>
    </w:p>
    <w:p w14:paraId="27B2236C" w14:textId="2916DD90" w:rsidR="00611DF2" w:rsidRDefault="00611DF2" w:rsidP="00804633">
      <w:pPr>
        <w:pStyle w:val="ListParagraph"/>
        <w:numPr>
          <w:ilvl w:val="0"/>
          <w:numId w:val="40"/>
        </w:numPr>
        <w:rPr>
          <w:lang w:val="en-US"/>
        </w:rPr>
      </w:pPr>
      <w:r>
        <w:rPr>
          <w:lang w:val="en-US"/>
        </w:rPr>
        <w:t>that the UE appl</w:t>
      </w:r>
      <w:r w:rsidR="009F0C46">
        <w:rPr>
          <w:lang w:val="en-US"/>
        </w:rPr>
        <w:t xml:space="preserve">ies </w:t>
      </w:r>
      <w:r w:rsidR="00E674A5">
        <w:rPr>
          <w:lang w:val="en-US"/>
        </w:rPr>
        <w:t>TACs from both TRPs</w:t>
      </w:r>
      <w:r w:rsidR="00510E33">
        <w:rPr>
          <w:lang w:val="en-US"/>
        </w:rPr>
        <w:t xml:space="preserve">, i.e., </w:t>
      </w:r>
      <w:r w:rsidR="00225381">
        <w:rPr>
          <w:lang w:val="en-US"/>
        </w:rPr>
        <w:t xml:space="preserve">UL-only </w:t>
      </w:r>
      <w:r w:rsidR="00D85C7F">
        <w:rPr>
          <w:lang w:val="en-US"/>
        </w:rPr>
        <w:t xml:space="preserve">TRP </w:t>
      </w:r>
      <w:r w:rsidR="00225381">
        <w:rPr>
          <w:lang w:val="en-US"/>
        </w:rPr>
        <w:t>and DL/UL capable</w:t>
      </w:r>
      <w:r w:rsidR="00D85C7F">
        <w:rPr>
          <w:lang w:val="en-US"/>
        </w:rPr>
        <w:t xml:space="preserve"> TRP</w:t>
      </w:r>
      <w:r w:rsidR="00510E33">
        <w:rPr>
          <w:lang w:val="en-US"/>
        </w:rPr>
        <w:t>,</w:t>
      </w:r>
      <w:r w:rsidR="00E674A5">
        <w:rPr>
          <w:lang w:val="en-US"/>
        </w:rPr>
        <w:t xml:space="preserve"> </w:t>
      </w:r>
      <w:r w:rsidR="00225381">
        <w:rPr>
          <w:lang w:val="en-US"/>
        </w:rPr>
        <w:t>while monitor</w:t>
      </w:r>
      <w:r w:rsidR="00271746">
        <w:rPr>
          <w:lang w:val="en-US"/>
        </w:rPr>
        <w:t>ing</w:t>
      </w:r>
      <w:r w:rsidR="00225381">
        <w:rPr>
          <w:lang w:val="en-US"/>
        </w:rPr>
        <w:t xml:space="preserve"> a</w:t>
      </w:r>
      <w:r w:rsidR="00E674A5">
        <w:rPr>
          <w:lang w:val="en-US"/>
        </w:rPr>
        <w:t xml:space="preserve"> single DL reference timing</w:t>
      </w:r>
      <w:r w:rsidR="00225381">
        <w:rPr>
          <w:lang w:val="en-US"/>
        </w:rPr>
        <w:t xml:space="preserve"> from the DL/UL capable TRP</w:t>
      </w:r>
      <w:r w:rsidR="00510E33">
        <w:rPr>
          <w:lang w:val="en-US"/>
        </w:rPr>
        <w:t xml:space="preserve"> (for this last test, if MTTD requirements are introduced, it is important to make sure that TACs from both TRPs </w:t>
      </w:r>
      <w:r w:rsidR="00BA7F0E">
        <w:rPr>
          <w:lang w:val="en-US"/>
        </w:rPr>
        <w:t>are within the</w:t>
      </w:r>
      <w:r w:rsidR="00D85C7F">
        <w:rPr>
          <w:lang w:val="en-US"/>
        </w:rPr>
        <w:t xml:space="preserve"> MTTD </w:t>
      </w:r>
      <w:r w:rsidR="00E07D9C">
        <w:rPr>
          <w:lang w:val="en-US"/>
        </w:rPr>
        <w:t>requirements</w:t>
      </w:r>
      <w:r w:rsidR="00D85C7F">
        <w:rPr>
          <w:lang w:val="en-US"/>
        </w:rPr>
        <w:t>)</w:t>
      </w:r>
      <w:r w:rsidR="00225381">
        <w:rPr>
          <w:lang w:val="en-US"/>
        </w:rPr>
        <w:t>.</w:t>
      </w:r>
    </w:p>
    <w:p w14:paraId="754C9D9F" w14:textId="118A29E7" w:rsidR="00A938CA" w:rsidRDefault="00A938CA" w:rsidP="00A938CA">
      <w:pPr>
        <w:pStyle w:val="RAN4proposal"/>
        <w:rPr>
          <w:lang w:val="en-US"/>
        </w:rPr>
      </w:pPr>
      <w:bookmarkStart w:id="15" w:name="_Toc210388790"/>
      <w:r w:rsidRPr="00493B77">
        <w:rPr>
          <w:lang w:val="en-US"/>
        </w:rPr>
        <w:t xml:space="preserve">For </w:t>
      </w:r>
      <w:r w:rsidRPr="007442D3">
        <w:rPr>
          <w:lang w:val="en-US"/>
        </w:rPr>
        <w:t xml:space="preserve">asymmetric DL </w:t>
      </w:r>
      <w:proofErr w:type="spellStart"/>
      <w:r w:rsidRPr="007442D3">
        <w:rPr>
          <w:lang w:val="en-US"/>
        </w:rPr>
        <w:t>sTRP</w:t>
      </w:r>
      <w:proofErr w:type="spellEnd"/>
      <w:r w:rsidRPr="007442D3">
        <w:rPr>
          <w:lang w:val="en-US"/>
        </w:rPr>
        <w:t xml:space="preserve">/UL </w:t>
      </w:r>
      <w:proofErr w:type="spellStart"/>
      <w:r w:rsidRPr="007442D3">
        <w:rPr>
          <w:lang w:val="en-US"/>
        </w:rPr>
        <w:t>mTRP</w:t>
      </w:r>
      <w:proofErr w:type="spellEnd"/>
      <w:r w:rsidRPr="007442D3">
        <w:rPr>
          <w:lang w:val="en-US"/>
        </w:rPr>
        <w:t xml:space="preserve"> with 2 TAs Scenario#</w:t>
      </w:r>
      <w:r>
        <w:rPr>
          <w:lang w:val="en-US"/>
        </w:rPr>
        <w:t>1 (</w:t>
      </w:r>
      <w:r w:rsidRPr="007442D3">
        <w:rPr>
          <w:lang w:val="en-US"/>
        </w:rPr>
        <w:t xml:space="preserve">UL-only TRP </w:t>
      </w:r>
      <w:r>
        <w:rPr>
          <w:lang w:val="en-US"/>
        </w:rPr>
        <w:t xml:space="preserve">does </w:t>
      </w:r>
      <w:r w:rsidR="000471C9">
        <w:rPr>
          <w:lang w:val="en-US"/>
        </w:rPr>
        <w:t xml:space="preserve">not </w:t>
      </w:r>
      <w:r w:rsidRPr="007442D3">
        <w:rPr>
          <w:lang w:val="en-US"/>
        </w:rPr>
        <w:t>transmit SSBs</w:t>
      </w:r>
      <w:r>
        <w:rPr>
          <w:lang w:val="en-US"/>
        </w:rPr>
        <w:t>) define</w:t>
      </w:r>
      <w:bookmarkEnd w:id="15"/>
      <w:r>
        <w:rPr>
          <w:lang w:val="en-US"/>
        </w:rPr>
        <w:t xml:space="preserve"> </w:t>
      </w:r>
    </w:p>
    <w:p w14:paraId="58C13DDD" w14:textId="345547EE" w:rsidR="00A938CA" w:rsidRPr="00A938CA" w:rsidRDefault="00A938CA" w:rsidP="00022A2F">
      <w:pPr>
        <w:pStyle w:val="RAN4proposal"/>
        <w:numPr>
          <w:ilvl w:val="0"/>
          <w:numId w:val="41"/>
        </w:numPr>
        <w:rPr>
          <w:lang w:val="en-US"/>
        </w:rPr>
      </w:pPr>
      <w:bookmarkStart w:id="16" w:name="_Toc210388791"/>
      <w:r w:rsidRPr="00A938CA">
        <w:rPr>
          <w:lang w:val="en-US"/>
        </w:rPr>
        <w:t xml:space="preserve">Transmit Timing Test for FR1 </w:t>
      </w:r>
      <w:r>
        <w:rPr>
          <w:lang w:val="en-US"/>
        </w:rPr>
        <w:t xml:space="preserve">and </w:t>
      </w:r>
      <w:r w:rsidR="00BB0E54">
        <w:rPr>
          <w:lang w:val="en-US"/>
        </w:rPr>
        <w:t xml:space="preserve">for </w:t>
      </w:r>
      <w:r>
        <w:rPr>
          <w:lang w:val="en-US"/>
        </w:rPr>
        <w:t>FR2</w:t>
      </w:r>
      <w:r w:rsidR="00BB0E54">
        <w:rPr>
          <w:lang w:val="en-US"/>
        </w:rPr>
        <w:t xml:space="preserve">, </w:t>
      </w:r>
      <w:r>
        <w:t>and</w:t>
      </w:r>
      <w:bookmarkEnd w:id="16"/>
    </w:p>
    <w:p w14:paraId="23609F29" w14:textId="342A48EE" w:rsidR="00422D4A" w:rsidRPr="001F3D38" w:rsidRDefault="00BB0E54" w:rsidP="001F3D38">
      <w:pPr>
        <w:pStyle w:val="RAN4proposal"/>
        <w:numPr>
          <w:ilvl w:val="0"/>
          <w:numId w:val="41"/>
        </w:numPr>
        <w:rPr>
          <w:lang w:val="en-US"/>
        </w:rPr>
      </w:pPr>
      <w:bookmarkStart w:id="17" w:name="_Toc210388792"/>
      <w:r>
        <w:t>T</w:t>
      </w:r>
      <w:r w:rsidRPr="004314D7">
        <w:t xml:space="preserve">iming </w:t>
      </w:r>
      <w:r>
        <w:t>A</w:t>
      </w:r>
      <w:r w:rsidRPr="004314D7">
        <w:t xml:space="preserve">dvance </w:t>
      </w:r>
      <w:r>
        <w:t>A</w:t>
      </w:r>
      <w:r w:rsidRPr="004314D7">
        <w:t xml:space="preserve">djustment </w:t>
      </w:r>
      <w:r>
        <w:t>A</w:t>
      </w:r>
      <w:r w:rsidRPr="004314D7">
        <w:t>ccuracy</w:t>
      </w:r>
      <w:r>
        <w:t xml:space="preserve"> Test</w:t>
      </w:r>
      <w:r w:rsidRPr="006E2D16">
        <w:rPr>
          <w:lang w:val="en-US"/>
        </w:rPr>
        <w:t xml:space="preserve"> </w:t>
      </w:r>
      <w:r>
        <w:rPr>
          <w:lang w:val="en-US"/>
        </w:rPr>
        <w:t xml:space="preserve">for FR1 and for FR2, </w:t>
      </w:r>
      <w:r w:rsidR="00D4464F">
        <w:rPr>
          <w:lang w:val="en-US"/>
        </w:rPr>
        <w:t xml:space="preserve">including configurations for the TACs </w:t>
      </w:r>
      <w:r w:rsidR="00BA7F0E">
        <w:rPr>
          <w:lang w:val="en-US"/>
        </w:rPr>
        <w:t>that depend on the MTTD requirements</w:t>
      </w:r>
      <w:r w:rsidR="006079D7">
        <w:rPr>
          <w:lang w:val="en-US"/>
        </w:rPr>
        <w:t>, if MTTD requirements are introduced</w:t>
      </w:r>
      <w:r w:rsidR="00A938CA">
        <w:t>.</w:t>
      </w:r>
      <w:bookmarkEnd w:id="17"/>
    </w:p>
    <w:p w14:paraId="3D9E2358" w14:textId="5236B81A" w:rsidR="00422D4A" w:rsidRDefault="004A7011" w:rsidP="00422D4A">
      <w:pPr>
        <w:rPr>
          <w:lang w:val="en-US"/>
        </w:rPr>
      </w:pPr>
      <w:r w:rsidRPr="004A7011">
        <w:rPr>
          <w:lang w:val="en-US"/>
        </w:rPr>
        <w:t>In summary, our view about Issue 2-3-1 on the test scope for UL-Only TRP is</w:t>
      </w:r>
    </w:p>
    <w:p w14:paraId="25D46E86" w14:textId="6983AB5A" w:rsidR="004A7011" w:rsidRPr="004A7011" w:rsidRDefault="004A7011">
      <w:pPr>
        <w:pStyle w:val="RAN4proposal"/>
        <w:rPr>
          <w:lang w:val="en-US"/>
        </w:rPr>
      </w:pPr>
      <w:bookmarkStart w:id="18" w:name="_Toc210388793"/>
      <w:r w:rsidRPr="00BE7FE5">
        <w:rPr>
          <w:lang w:val="en-US"/>
        </w:rPr>
        <w:t xml:space="preserve">Summary of Nokia proposals for </w:t>
      </w:r>
      <w:r w:rsidR="00BE7FE5" w:rsidRPr="00BE7FE5">
        <w:rPr>
          <w:lang w:val="en-US"/>
        </w:rPr>
        <w:t xml:space="preserve">asymmetric DL </w:t>
      </w:r>
      <w:proofErr w:type="spellStart"/>
      <w:r w:rsidR="00BE7FE5" w:rsidRPr="00BE7FE5">
        <w:rPr>
          <w:lang w:val="en-US"/>
        </w:rPr>
        <w:t>sTRP</w:t>
      </w:r>
      <w:proofErr w:type="spellEnd"/>
      <w:r w:rsidR="00BE7FE5" w:rsidRPr="00BE7FE5">
        <w:rPr>
          <w:lang w:val="en-US"/>
        </w:rPr>
        <w:t xml:space="preserve">/UL </w:t>
      </w:r>
      <w:proofErr w:type="spellStart"/>
      <w:r w:rsidR="00BE7FE5" w:rsidRPr="00BE7FE5">
        <w:rPr>
          <w:lang w:val="en-US"/>
        </w:rPr>
        <w:t>mTRP</w:t>
      </w:r>
      <w:proofErr w:type="spellEnd"/>
      <w:r w:rsidR="00BE7FE5" w:rsidRPr="00BE7FE5">
        <w:rPr>
          <w:lang w:val="en-US"/>
        </w:rPr>
        <w:t xml:space="preserve"> with 2 </w:t>
      </w:r>
      <w:r w:rsidR="000620BF" w:rsidRPr="00BE7FE5">
        <w:rPr>
          <w:lang w:val="en-US"/>
        </w:rPr>
        <w:t>T</w:t>
      </w:r>
      <w:r w:rsidR="000620BF">
        <w:rPr>
          <w:lang w:val="en-US"/>
        </w:rPr>
        <w:t>A</w:t>
      </w:r>
      <w:r w:rsidR="000620BF" w:rsidRPr="00BE7FE5">
        <w:rPr>
          <w:lang w:val="en-US"/>
        </w:rPr>
        <w:t xml:space="preserve">s </w:t>
      </w:r>
      <w:r w:rsidR="00BE7FE5" w:rsidRPr="00BE7FE5">
        <w:rPr>
          <w:lang w:val="en-US"/>
        </w:rPr>
        <w:t>test cases:</w:t>
      </w:r>
      <w:bookmarkEnd w:id="18"/>
    </w:p>
    <w:tbl>
      <w:tblPr>
        <w:tblStyle w:val="TableGrid"/>
        <w:tblW w:w="5807" w:type="dxa"/>
        <w:jc w:val="center"/>
        <w:tblLayout w:type="fixed"/>
        <w:tblLook w:val="04A0" w:firstRow="1" w:lastRow="0" w:firstColumn="1" w:lastColumn="0" w:noHBand="0" w:noVBand="1"/>
      </w:tblPr>
      <w:tblGrid>
        <w:gridCol w:w="3253"/>
        <w:gridCol w:w="2554"/>
      </w:tblGrid>
      <w:tr w:rsidR="00422D4A" w:rsidRPr="000B0290" w14:paraId="0FABEF0F" w14:textId="77777777" w:rsidTr="00422D4A">
        <w:trPr>
          <w:jc w:val="center"/>
        </w:trPr>
        <w:tc>
          <w:tcPr>
            <w:tcW w:w="3253" w:type="dxa"/>
            <w:tcBorders>
              <w:top w:val="single" w:sz="4" w:space="0" w:color="auto"/>
              <w:left w:val="single" w:sz="4" w:space="0" w:color="auto"/>
              <w:bottom w:val="single" w:sz="4" w:space="0" w:color="auto"/>
              <w:right w:val="single" w:sz="4" w:space="0" w:color="auto"/>
            </w:tcBorders>
            <w:hideMark/>
          </w:tcPr>
          <w:p w14:paraId="76BEBF28" w14:textId="77777777" w:rsidR="00422D4A" w:rsidRPr="000B0290" w:rsidRDefault="00422D4A">
            <w:r w:rsidRPr="000B0290">
              <w:t>High level:</w:t>
            </w:r>
          </w:p>
        </w:tc>
        <w:tc>
          <w:tcPr>
            <w:tcW w:w="2554" w:type="dxa"/>
            <w:tcBorders>
              <w:top w:val="single" w:sz="4" w:space="0" w:color="auto"/>
              <w:left w:val="single" w:sz="4" w:space="0" w:color="auto"/>
              <w:bottom w:val="single" w:sz="4" w:space="0" w:color="auto"/>
              <w:right w:val="single" w:sz="4" w:space="0" w:color="auto"/>
            </w:tcBorders>
            <w:hideMark/>
          </w:tcPr>
          <w:p w14:paraId="4CDE8910" w14:textId="23C023E1" w:rsidR="00422D4A" w:rsidRPr="000B0290" w:rsidRDefault="00422D4A">
            <w:r w:rsidRPr="000B0290">
              <w:t>Nokia</w:t>
            </w:r>
            <w:r w:rsidR="00BE7FE5">
              <w:t xml:space="preserve"> proposal</w:t>
            </w:r>
          </w:p>
        </w:tc>
      </w:tr>
      <w:tr w:rsidR="00422D4A" w:rsidRPr="000B0290" w14:paraId="64AA2271" w14:textId="77777777" w:rsidTr="00422D4A">
        <w:trPr>
          <w:jc w:val="center"/>
        </w:trPr>
        <w:tc>
          <w:tcPr>
            <w:tcW w:w="3253" w:type="dxa"/>
            <w:tcBorders>
              <w:top w:val="single" w:sz="4" w:space="0" w:color="auto"/>
              <w:left w:val="single" w:sz="4" w:space="0" w:color="auto"/>
              <w:bottom w:val="single" w:sz="4" w:space="0" w:color="auto"/>
              <w:right w:val="single" w:sz="4" w:space="0" w:color="auto"/>
            </w:tcBorders>
            <w:hideMark/>
          </w:tcPr>
          <w:p w14:paraId="51FECF4A" w14:textId="77777777" w:rsidR="00422D4A" w:rsidRPr="000B0290" w:rsidRDefault="00422D4A">
            <w:r w:rsidRPr="000B0290">
              <w:t>Whether to define TCs to verify timing requirements?</w:t>
            </w:r>
          </w:p>
        </w:tc>
        <w:tc>
          <w:tcPr>
            <w:tcW w:w="2554" w:type="dxa"/>
            <w:tcBorders>
              <w:top w:val="single" w:sz="4" w:space="0" w:color="auto"/>
              <w:left w:val="single" w:sz="4" w:space="0" w:color="auto"/>
              <w:bottom w:val="single" w:sz="4" w:space="0" w:color="auto"/>
              <w:right w:val="single" w:sz="4" w:space="0" w:color="auto"/>
            </w:tcBorders>
            <w:hideMark/>
          </w:tcPr>
          <w:p w14:paraId="4D9854FA" w14:textId="6FC0604D" w:rsidR="00422D4A" w:rsidRDefault="00422D4A">
            <w:r w:rsidRPr="000B0290">
              <w:t>Y</w:t>
            </w:r>
            <w:r>
              <w:t>es</w:t>
            </w:r>
            <w:r w:rsidR="00143D30">
              <w:t xml:space="preserve">, </w:t>
            </w:r>
          </w:p>
          <w:p w14:paraId="455CB2CF" w14:textId="3C7B694F" w:rsidR="00422D4A" w:rsidRDefault="00315CE4" w:rsidP="004A7011">
            <w:pPr>
              <w:pStyle w:val="ListParagraph"/>
              <w:numPr>
                <w:ilvl w:val="0"/>
                <w:numId w:val="42"/>
              </w:numPr>
            </w:pPr>
            <w:r>
              <w:t>Transmit timing</w:t>
            </w:r>
          </w:p>
          <w:p w14:paraId="660E2996" w14:textId="74FF7E17" w:rsidR="00422D4A" w:rsidRPr="000B0290" w:rsidRDefault="00422D4A" w:rsidP="004A7011">
            <w:pPr>
              <w:pStyle w:val="ListParagraph"/>
              <w:numPr>
                <w:ilvl w:val="0"/>
                <w:numId w:val="42"/>
              </w:numPr>
            </w:pPr>
            <w:r>
              <w:t xml:space="preserve">TA </w:t>
            </w:r>
            <w:r w:rsidR="002C55DF">
              <w:t xml:space="preserve">adjustment </w:t>
            </w:r>
            <w:r>
              <w:t>acc</w:t>
            </w:r>
            <w:r w:rsidR="002C55DF">
              <w:t>uracy</w:t>
            </w:r>
          </w:p>
        </w:tc>
      </w:tr>
      <w:tr w:rsidR="00422D4A" w:rsidRPr="000B0290" w14:paraId="3AF67BB5" w14:textId="77777777" w:rsidTr="00422D4A">
        <w:trPr>
          <w:jc w:val="center"/>
        </w:trPr>
        <w:tc>
          <w:tcPr>
            <w:tcW w:w="3253" w:type="dxa"/>
            <w:tcBorders>
              <w:top w:val="single" w:sz="4" w:space="0" w:color="auto"/>
              <w:left w:val="single" w:sz="4" w:space="0" w:color="auto"/>
              <w:bottom w:val="single" w:sz="4" w:space="0" w:color="auto"/>
              <w:right w:val="single" w:sz="4" w:space="0" w:color="auto"/>
            </w:tcBorders>
            <w:hideMark/>
          </w:tcPr>
          <w:p w14:paraId="6DF8359F" w14:textId="77777777" w:rsidR="00422D4A" w:rsidRPr="000B0290" w:rsidRDefault="00422D4A">
            <w:r w:rsidRPr="000B0290">
              <w:t>Whether to define TCs to verify TCI state switching requirements?</w:t>
            </w:r>
          </w:p>
        </w:tc>
        <w:tc>
          <w:tcPr>
            <w:tcW w:w="2554" w:type="dxa"/>
            <w:tcBorders>
              <w:top w:val="single" w:sz="4" w:space="0" w:color="auto"/>
              <w:left w:val="single" w:sz="4" w:space="0" w:color="auto"/>
              <w:bottom w:val="single" w:sz="4" w:space="0" w:color="auto"/>
              <w:right w:val="single" w:sz="4" w:space="0" w:color="auto"/>
            </w:tcBorders>
          </w:tcPr>
          <w:p w14:paraId="081F6E22" w14:textId="56558AEB" w:rsidR="00422D4A" w:rsidRPr="000B0290" w:rsidRDefault="00D6416A">
            <w:r>
              <w:t>Open</w:t>
            </w:r>
            <w:r w:rsidR="00324EDA">
              <w:t xml:space="preserve"> to discuss</w:t>
            </w:r>
          </w:p>
        </w:tc>
      </w:tr>
      <w:tr w:rsidR="00422D4A" w:rsidRPr="000B0290" w14:paraId="3E15BB64" w14:textId="77777777" w:rsidTr="00422D4A">
        <w:trPr>
          <w:jc w:val="center"/>
        </w:trPr>
        <w:tc>
          <w:tcPr>
            <w:tcW w:w="3253" w:type="dxa"/>
            <w:tcBorders>
              <w:top w:val="single" w:sz="4" w:space="0" w:color="auto"/>
              <w:left w:val="single" w:sz="4" w:space="0" w:color="auto"/>
              <w:bottom w:val="single" w:sz="4" w:space="0" w:color="auto"/>
              <w:right w:val="single" w:sz="4" w:space="0" w:color="auto"/>
            </w:tcBorders>
            <w:hideMark/>
          </w:tcPr>
          <w:p w14:paraId="1CF49B1C" w14:textId="77777777" w:rsidR="00422D4A" w:rsidRPr="000B0290" w:rsidRDefault="00422D4A">
            <w:r w:rsidRPr="000B0290">
              <w:t>FR1 and/or FR2?</w:t>
            </w:r>
          </w:p>
        </w:tc>
        <w:tc>
          <w:tcPr>
            <w:tcW w:w="2554" w:type="dxa"/>
            <w:tcBorders>
              <w:top w:val="single" w:sz="4" w:space="0" w:color="auto"/>
              <w:left w:val="single" w:sz="4" w:space="0" w:color="auto"/>
              <w:bottom w:val="single" w:sz="4" w:space="0" w:color="auto"/>
              <w:right w:val="single" w:sz="4" w:space="0" w:color="auto"/>
            </w:tcBorders>
          </w:tcPr>
          <w:p w14:paraId="7860337D" w14:textId="02CB1BE5" w:rsidR="00422D4A" w:rsidRPr="000B0290" w:rsidRDefault="00D6416A">
            <w:r>
              <w:t>Both</w:t>
            </w:r>
          </w:p>
        </w:tc>
      </w:tr>
      <w:tr w:rsidR="00422D4A" w:rsidRPr="000B0290" w14:paraId="5399666D" w14:textId="77777777" w:rsidTr="00422D4A">
        <w:trPr>
          <w:jc w:val="center"/>
        </w:trPr>
        <w:tc>
          <w:tcPr>
            <w:tcW w:w="3253" w:type="dxa"/>
            <w:tcBorders>
              <w:top w:val="single" w:sz="4" w:space="0" w:color="auto"/>
              <w:left w:val="single" w:sz="4" w:space="0" w:color="auto"/>
              <w:bottom w:val="single" w:sz="4" w:space="0" w:color="auto"/>
              <w:right w:val="single" w:sz="4" w:space="0" w:color="auto"/>
            </w:tcBorders>
            <w:hideMark/>
          </w:tcPr>
          <w:p w14:paraId="62C2C158" w14:textId="77777777" w:rsidR="00422D4A" w:rsidRPr="000B0290" w:rsidRDefault="00422D4A">
            <w:r w:rsidRPr="000B0290">
              <w:t>Whether to cover Scenario#1 and Scenario#2?</w:t>
            </w:r>
          </w:p>
        </w:tc>
        <w:tc>
          <w:tcPr>
            <w:tcW w:w="2554" w:type="dxa"/>
            <w:tcBorders>
              <w:top w:val="single" w:sz="4" w:space="0" w:color="auto"/>
              <w:left w:val="single" w:sz="4" w:space="0" w:color="auto"/>
              <w:bottom w:val="single" w:sz="4" w:space="0" w:color="auto"/>
              <w:right w:val="single" w:sz="4" w:space="0" w:color="auto"/>
            </w:tcBorders>
            <w:hideMark/>
          </w:tcPr>
          <w:p w14:paraId="13232BDC" w14:textId="3E8AC0AF" w:rsidR="00422D4A" w:rsidRPr="000B0290" w:rsidRDefault="00D6416A">
            <w:r>
              <w:t>B</w:t>
            </w:r>
            <w:r w:rsidR="00422D4A" w:rsidRPr="000B0290">
              <w:t>oth</w:t>
            </w:r>
          </w:p>
        </w:tc>
      </w:tr>
    </w:tbl>
    <w:p w14:paraId="549119B1" w14:textId="77777777" w:rsidR="00422D4A" w:rsidRPr="00493B77" w:rsidRDefault="00422D4A" w:rsidP="00422D4A"/>
    <w:p w14:paraId="153EBAC7" w14:textId="77777777" w:rsidR="006B2BDA" w:rsidRPr="006B2BDA" w:rsidRDefault="006B2BDA" w:rsidP="000631FD">
      <w:pPr>
        <w:spacing w:after="0" w:line="240" w:lineRule="auto"/>
        <w:rPr>
          <w:lang w:val="en-US"/>
        </w:rPr>
      </w:pPr>
    </w:p>
    <w:bookmarkEnd w:id="7"/>
    <w:p w14:paraId="058B6B67" w14:textId="4267018A" w:rsidR="009F4637" w:rsidRDefault="002D1607" w:rsidP="009F4637">
      <w:pPr>
        <w:pStyle w:val="RAN4H1"/>
        <w:rPr>
          <w:lang w:val="en-US"/>
        </w:rPr>
      </w:pPr>
      <w:proofErr w:type="gramStart"/>
      <w:r>
        <w:rPr>
          <w:lang w:val="en-US"/>
        </w:rPr>
        <w:lastRenderedPageBreak/>
        <w:t>Reporting</w:t>
      </w:r>
      <w:proofErr w:type="gramEnd"/>
      <w:r>
        <w:rPr>
          <w:lang w:val="en-US"/>
        </w:rPr>
        <w:t xml:space="preserve"> for </w:t>
      </w:r>
      <w:r w:rsidR="009F4637">
        <w:rPr>
          <w:lang w:val="en-US"/>
        </w:rPr>
        <w:t>CJT</w:t>
      </w:r>
    </w:p>
    <w:p w14:paraId="14351DC4" w14:textId="4F8D9AEA" w:rsidR="00C05093" w:rsidRPr="00C05093" w:rsidRDefault="00C05093" w:rsidP="00C05093">
      <w:pPr>
        <w:rPr>
          <w:lang w:val="en-US"/>
        </w:rPr>
      </w:pPr>
      <w:r>
        <w:rPr>
          <w:lang w:val="en-US"/>
        </w:rPr>
        <w:t>The following was open for discussion regarding CJTC reporting</w:t>
      </w:r>
      <w:r w:rsidR="0020705F">
        <w:rPr>
          <w:lang w:val="en-US"/>
        </w:rPr>
        <w:t xml:space="preserve"> </w:t>
      </w:r>
      <w:r w:rsidR="005468D6">
        <w:rPr>
          <w:lang w:val="en-US"/>
        </w:rPr>
        <w:t xml:space="preserve">mapping tables </w:t>
      </w:r>
      <w:r w:rsidR="0020705F">
        <w:rPr>
          <w:lang w:val="en-US"/>
        </w:rPr>
        <w:fldChar w:fldCharType="begin"/>
      </w:r>
      <w:r w:rsidR="0020705F">
        <w:rPr>
          <w:lang w:val="en-US"/>
        </w:rPr>
        <w:instrText xml:space="preserve"> REF _Ref204081686 \r \h </w:instrText>
      </w:r>
      <w:r w:rsidR="0020705F">
        <w:rPr>
          <w:lang w:val="en-US"/>
        </w:rPr>
      </w:r>
      <w:r w:rsidR="0020705F">
        <w:rPr>
          <w:lang w:val="en-US"/>
        </w:rPr>
        <w:fldChar w:fldCharType="separate"/>
      </w:r>
      <w:r w:rsidR="0020705F">
        <w:rPr>
          <w:lang w:val="en-US"/>
        </w:rPr>
        <w:t>[1]</w:t>
      </w:r>
      <w:r w:rsidR="0020705F">
        <w:rPr>
          <w:lang w:val="en-US"/>
        </w:rPr>
        <w:fldChar w:fldCharType="end"/>
      </w:r>
      <w:r w:rsidR="0020705F">
        <w:rPr>
          <w:lang w:val="en-US"/>
        </w:rPr>
        <w:t>:</w:t>
      </w:r>
    </w:p>
    <w:tbl>
      <w:tblPr>
        <w:tblStyle w:val="TableGrid"/>
        <w:tblW w:w="0" w:type="auto"/>
        <w:tblLook w:val="04A0" w:firstRow="1" w:lastRow="0" w:firstColumn="1" w:lastColumn="0" w:noHBand="0" w:noVBand="1"/>
      </w:tblPr>
      <w:tblGrid>
        <w:gridCol w:w="9617"/>
      </w:tblGrid>
      <w:tr w:rsidR="00B05AB4" w14:paraId="6EE09023" w14:textId="77777777">
        <w:tc>
          <w:tcPr>
            <w:tcW w:w="9617" w:type="dxa"/>
          </w:tcPr>
          <w:p w14:paraId="61D30954" w14:textId="77777777" w:rsidR="00B05AB4" w:rsidRPr="00B05AB4" w:rsidRDefault="00B05AB4" w:rsidP="00B05AB4">
            <w:pPr>
              <w:rPr>
                <w:lang w:val="en-US"/>
              </w:rPr>
            </w:pPr>
            <w:r w:rsidRPr="00B05AB4">
              <w:rPr>
                <w:b/>
                <w:bCs/>
                <w:u w:val="single"/>
                <w:lang w:val="en-US"/>
              </w:rPr>
              <w:t>Issue 2-2-1: Whether to define reporting mapping tables for CJTC reporting including CJTC-Dd, CJTC-F, CJTC-P?</w:t>
            </w:r>
          </w:p>
          <w:p w14:paraId="7819BAE5" w14:textId="77777777" w:rsidR="00B05AB4" w:rsidRPr="00B05AB4" w:rsidRDefault="00B05AB4" w:rsidP="00B05AB4">
            <w:r w:rsidRPr="00B05AB4">
              <w:rPr>
                <w:b/>
                <w:bCs/>
              </w:rPr>
              <w:t>&lt;Way forward &gt;</w:t>
            </w:r>
          </w:p>
          <w:p w14:paraId="0E23EC2A" w14:textId="77777777" w:rsidR="00B05AB4" w:rsidRPr="00B05AB4" w:rsidRDefault="00B05AB4" w:rsidP="00B05AB4">
            <w:pPr>
              <w:numPr>
                <w:ilvl w:val="0"/>
                <w:numId w:val="33"/>
              </w:numPr>
            </w:pPr>
            <w:r w:rsidRPr="00B05AB4">
              <w:t>Option 1: (Samsung, Apple, CMCC)</w:t>
            </w:r>
          </w:p>
          <w:p w14:paraId="686E69DF" w14:textId="4406905A" w:rsidR="00B05AB4" w:rsidRDefault="00B05AB4" w:rsidP="009738D1">
            <w:pPr>
              <w:numPr>
                <w:ilvl w:val="1"/>
                <w:numId w:val="33"/>
              </w:numPr>
              <w:rPr>
                <w:lang w:val="en-US"/>
              </w:rPr>
            </w:pPr>
            <w:r w:rsidRPr="00B05AB4">
              <w:t>RAN4 to add reporting mapping tables for CJTC reporting including CJTC-Dd, CJTC-F, CJTC-P.</w:t>
            </w:r>
          </w:p>
        </w:tc>
      </w:tr>
    </w:tbl>
    <w:p w14:paraId="06AE5D6A" w14:textId="77777777" w:rsidR="00967640" w:rsidRDefault="00967640" w:rsidP="00967640">
      <w:pPr>
        <w:rPr>
          <w:lang w:val="en-US"/>
        </w:rPr>
      </w:pPr>
    </w:p>
    <w:p w14:paraId="3A27C7CB" w14:textId="3748B867" w:rsidR="005468D6" w:rsidRDefault="005468D6" w:rsidP="00967640">
      <w:pPr>
        <w:rPr>
          <w:lang w:val="en-US"/>
        </w:rPr>
      </w:pPr>
      <w:r>
        <w:rPr>
          <w:lang w:val="en-US"/>
        </w:rPr>
        <w:t xml:space="preserve">We understand that the CJTC tables are necessary for the operation using CTC. </w:t>
      </w:r>
      <w:proofErr w:type="gramStart"/>
      <w:r>
        <w:rPr>
          <w:lang w:val="en-US"/>
        </w:rPr>
        <w:t>Therefore</w:t>
      </w:r>
      <w:proofErr w:type="gramEnd"/>
      <w:r>
        <w:rPr>
          <w:lang w:val="en-US"/>
        </w:rPr>
        <w:t xml:space="preserve"> we are fine defining the CJTC tables for all the reporting cases. </w:t>
      </w:r>
    </w:p>
    <w:p w14:paraId="7677D3DF" w14:textId="4D060CC8" w:rsidR="00B05AB4" w:rsidRDefault="005468D6" w:rsidP="00DB1F7D">
      <w:pPr>
        <w:pStyle w:val="RAN4proposal"/>
        <w:rPr>
          <w:lang w:val="en-US"/>
        </w:rPr>
      </w:pPr>
      <w:bookmarkStart w:id="19" w:name="_Toc210388794"/>
      <w:r w:rsidRPr="00B05AB4">
        <w:t>RAN4 to add reporting mapping tables for CJTC reporting including CJTC-Dd, CJTC-F, CJTC-P.</w:t>
      </w:r>
      <w:bookmarkEnd w:id="19"/>
    </w:p>
    <w:p w14:paraId="06FB7E51" w14:textId="3BDE07D3" w:rsidR="00C05093" w:rsidRDefault="005468D6" w:rsidP="00967640">
      <w:pPr>
        <w:rPr>
          <w:lang w:val="en-US"/>
        </w:rPr>
      </w:pPr>
      <w:r>
        <w:rPr>
          <w:lang w:val="en-US"/>
        </w:rPr>
        <w:t xml:space="preserve">Furthermore, the following was open for discussion regarding CJTC reporting accuracy requirements </w:t>
      </w:r>
      <w:r>
        <w:rPr>
          <w:lang w:val="en-US"/>
        </w:rPr>
        <w:fldChar w:fldCharType="begin"/>
      </w:r>
      <w:r>
        <w:rPr>
          <w:lang w:val="en-US"/>
        </w:rPr>
        <w:instrText xml:space="preserve"> REF _Ref204081686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B05AB4" w14:paraId="7F16F77C" w14:textId="77777777">
        <w:tc>
          <w:tcPr>
            <w:tcW w:w="9617" w:type="dxa"/>
          </w:tcPr>
          <w:p w14:paraId="0EF9216D" w14:textId="77777777" w:rsidR="00B05AB4" w:rsidRPr="00B05AB4" w:rsidRDefault="00B05AB4">
            <w:pPr>
              <w:rPr>
                <w:lang w:val="en-US"/>
              </w:rPr>
            </w:pPr>
            <w:r w:rsidRPr="00B05AB4">
              <w:rPr>
                <w:b/>
                <w:bCs/>
                <w:u w:val="single"/>
                <w:lang w:val="en-US"/>
              </w:rPr>
              <w:t>Issue 2-2-2: Whether to define accuracy requirements for CJTC reporting including CJTC-Dd, CJTC-F, CJTC-P?</w:t>
            </w:r>
          </w:p>
          <w:p w14:paraId="06841882" w14:textId="77777777" w:rsidR="00B05AB4" w:rsidRPr="00B05AB4" w:rsidRDefault="00B05AB4">
            <w:r w:rsidRPr="00B05AB4">
              <w:rPr>
                <w:b/>
                <w:bCs/>
              </w:rPr>
              <w:t>&lt;Way forward &gt;</w:t>
            </w:r>
          </w:p>
          <w:p w14:paraId="14ACF8C3" w14:textId="77777777" w:rsidR="00B05AB4" w:rsidRPr="00B05AB4" w:rsidRDefault="00B05AB4">
            <w:pPr>
              <w:numPr>
                <w:ilvl w:val="0"/>
                <w:numId w:val="34"/>
              </w:numPr>
            </w:pPr>
            <w:r w:rsidRPr="00B05AB4">
              <w:t>Option 1: (Samsung)</w:t>
            </w:r>
          </w:p>
          <w:p w14:paraId="4AD019E5" w14:textId="77777777" w:rsidR="00B05AB4" w:rsidRPr="00B05AB4" w:rsidRDefault="00B05AB4">
            <w:pPr>
              <w:numPr>
                <w:ilvl w:val="1"/>
                <w:numId w:val="34"/>
              </w:numPr>
            </w:pPr>
            <w:r w:rsidRPr="00B05AB4">
              <w:t>RAN4 to add accuracy requirements for CJTC reporting including CJTC-Dd, CJTC-F.</w:t>
            </w:r>
          </w:p>
          <w:p w14:paraId="2C7E43DA" w14:textId="77777777" w:rsidR="00B05AB4" w:rsidRPr="00B05AB4" w:rsidRDefault="00B05AB4">
            <w:pPr>
              <w:numPr>
                <w:ilvl w:val="0"/>
                <w:numId w:val="34"/>
              </w:numPr>
            </w:pPr>
            <w:r w:rsidRPr="00B05AB4">
              <w:t>Option 2: (Apple)</w:t>
            </w:r>
          </w:p>
          <w:p w14:paraId="02FDDDFD" w14:textId="77777777" w:rsidR="00B05AB4" w:rsidRPr="00B05AB4" w:rsidRDefault="00B05AB4">
            <w:pPr>
              <w:numPr>
                <w:ilvl w:val="1"/>
                <w:numId w:val="34"/>
              </w:numPr>
            </w:pPr>
            <w:r w:rsidRPr="00B05AB4">
              <w:t xml:space="preserve">RAN4 to discuss feasibility of defining accuracy requirements for time </w:t>
            </w:r>
            <w:proofErr w:type="gramStart"/>
            <w:r w:rsidRPr="00B05AB4">
              <w:t>offset,</w:t>
            </w:r>
            <w:proofErr w:type="gramEnd"/>
            <w:r w:rsidRPr="00B05AB4">
              <w:t xml:space="preserve"> frequency offset reporting based on number of samples agreed in core part.</w:t>
            </w:r>
          </w:p>
          <w:p w14:paraId="6039D394" w14:textId="77777777" w:rsidR="00B05AB4" w:rsidRPr="00B05AB4" w:rsidRDefault="00B05AB4">
            <w:pPr>
              <w:numPr>
                <w:ilvl w:val="0"/>
                <w:numId w:val="34"/>
              </w:numPr>
            </w:pPr>
            <w:r w:rsidRPr="00B05AB4">
              <w:t>Option 3: (Ericsson)</w:t>
            </w:r>
          </w:p>
          <w:p w14:paraId="2576B61A" w14:textId="77777777" w:rsidR="00B05AB4" w:rsidRPr="00B05AB4" w:rsidRDefault="00B05AB4">
            <w:pPr>
              <w:numPr>
                <w:ilvl w:val="1"/>
                <w:numId w:val="34"/>
              </w:numPr>
            </w:pPr>
            <w:r w:rsidRPr="00B05AB4">
              <w:t>Develop accuracy requirements for delay, frequency and phase offset UE measurement reports for:</w:t>
            </w:r>
          </w:p>
          <w:p w14:paraId="5634CC0D" w14:textId="77777777" w:rsidR="00B05AB4" w:rsidRPr="00B05AB4" w:rsidRDefault="00B05AB4">
            <w:pPr>
              <w:numPr>
                <w:ilvl w:val="2"/>
                <w:numId w:val="34"/>
              </w:numPr>
            </w:pPr>
            <w:r w:rsidRPr="00B05AB4">
              <w:rPr>
                <w:lang w:val="en-US"/>
              </w:rPr>
              <w:t xml:space="preserve">Different </w:t>
            </w:r>
            <w:r w:rsidRPr="00B05AB4">
              <w:t>number</w:t>
            </w:r>
            <w:r w:rsidRPr="00B05AB4">
              <w:rPr>
                <w:lang w:val="en-US"/>
              </w:rPr>
              <w:t xml:space="preserve"> of samples</w:t>
            </w:r>
          </w:p>
          <w:p w14:paraId="4284E8F0" w14:textId="77777777" w:rsidR="00B05AB4" w:rsidRPr="00B05AB4" w:rsidRDefault="00B05AB4">
            <w:pPr>
              <w:numPr>
                <w:ilvl w:val="2"/>
                <w:numId w:val="34"/>
              </w:numPr>
              <w:rPr>
                <w:lang w:val="en-US"/>
              </w:rPr>
            </w:pPr>
            <w:r w:rsidRPr="00B05AB4">
              <w:rPr>
                <w:lang w:val="en-US"/>
              </w:rPr>
              <w:t xml:space="preserve">High and low SNR </w:t>
            </w:r>
          </w:p>
          <w:p w14:paraId="1266A8A0" w14:textId="57E9E3D8" w:rsidR="00B05AB4" w:rsidRPr="00B05AB4" w:rsidRDefault="00B05AB4">
            <w:pPr>
              <w:numPr>
                <w:ilvl w:val="2"/>
                <w:numId w:val="34"/>
              </w:numPr>
              <w:rPr>
                <w:lang w:val="en-US"/>
              </w:rPr>
            </w:pPr>
            <w:r w:rsidRPr="00B05AB4">
              <w:rPr>
                <w:lang w:val="en-US"/>
              </w:rPr>
              <w:t>Normal and extreme conditions</w:t>
            </w:r>
            <w:r w:rsidRPr="00B05AB4">
              <w:rPr>
                <w:b/>
                <w:bCs/>
                <w:u w:val="single"/>
                <w:lang w:val="en-US"/>
              </w:rPr>
              <w:t> </w:t>
            </w:r>
          </w:p>
          <w:p w14:paraId="075FBE5F" w14:textId="77777777" w:rsidR="00B05AB4" w:rsidRDefault="00B05AB4">
            <w:pPr>
              <w:rPr>
                <w:lang w:val="en-US"/>
              </w:rPr>
            </w:pPr>
          </w:p>
        </w:tc>
      </w:tr>
    </w:tbl>
    <w:p w14:paraId="47A6CE9B" w14:textId="77777777" w:rsidR="00B05AB4" w:rsidRDefault="00B05AB4" w:rsidP="00967640">
      <w:pPr>
        <w:rPr>
          <w:lang w:val="en-US"/>
        </w:rPr>
      </w:pPr>
    </w:p>
    <w:p w14:paraId="34C03933" w14:textId="77777777" w:rsidR="005B6D73" w:rsidRDefault="00826380" w:rsidP="005B6D73">
      <w:pPr>
        <w:rPr>
          <w:lang w:val="en-US"/>
        </w:rPr>
      </w:pPr>
      <w:r>
        <w:rPr>
          <w:lang w:val="en-US"/>
        </w:rPr>
        <w:t xml:space="preserve">As discussed in our previous papers </w:t>
      </w:r>
      <w:r>
        <w:rPr>
          <w:lang w:val="en-US"/>
        </w:rPr>
        <w:fldChar w:fldCharType="begin"/>
      </w:r>
      <w:r>
        <w:rPr>
          <w:lang w:val="en-US"/>
        </w:rPr>
        <w:instrText xml:space="preserve"> REF _Ref204081913 \r \h </w:instrText>
      </w:r>
      <w:r>
        <w:rPr>
          <w:lang w:val="en-US"/>
        </w:rPr>
      </w:r>
      <w:r>
        <w:rPr>
          <w:lang w:val="en-US"/>
        </w:rPr>
        <w:fldChar w:fldCharType="separate"/>
      </w:r>
      <w:r>
        <w:rPr>
          <w:lang w:val="en-US"/>
        </w:rPr>
        <w:t>[2]</w:t>
      </w:r>
      <w:r>
        <w:rPr>
          <w:lang w:val="en-US"/>
        </w:rPr>
        <w:fldChar w:fldCharType="end"/>
      </w:r>
      <w:r>
        <w:rPr>
          <w:lang w:val="en-US"/>
        </w:rPr>
        <w:t xml:space="preserve">, it is important that accuracy requirements cover low SNR conditions. As highlighted in </w:t>
      </w:r>
      <w:r>
        <w:rPr>
          <w:lang w:val="en-US"/>
        </w:rPr>
        <w:fldChar w:fldCharType="begin"/>
      </w:r>
      <w:r>
        <w:rPr>
          <w:lang w:val="en-US"/>
        </w:rPr>
        <w:instrText xml:space="preserve"> REF _Ref204081913 \r \h </w:instrText>
      </w:r>
      <w:r>
        <w:rPr>
          <w:lang w:val="en-US"/>
        </w:rPr>
      </w:r>
      <w:r>
        <w:rPr>
          <w:lang w:val="en-US"/>
        </w:rPr>
        <w:fldChar w:fldCharType="separate"/>
      </w:r>
      <w:r>
        <w:rPr>
          <w:lang w:val="en-US"/>
        </w:rPr>
        <w:t>[2]</w:t>
      </w:r>
      <w:r>
        <w:rPr>
          <w:lang w:val="en-US"/>
        </w:rPr>
        <w:fldChar w:fldCharType="end"/>
      </w:r>
      <w:r>
        <w:rPr>
          <w:lang w:val="en-US"/>
        </w:rPr>
        <w:t>, the CJT gains are</w:t>
      </w:r>
      <w:r w:rsidR="005B6D73">
        <w:rPr>
          <w:lang w:val="en-US"/>
        </w:rPr>
        <w:t xml:space="preserve"> not so significant at cell center as when compared to cell edge. Therefore, in order to take advantage of the full benefit of CJTC, RAN4 should evaluate the test cases at low SNR conditions. </w:t>
      </w:r>
    </w:p>
    <w:p w14:paraId="28BABF7C" w14:textId="65146BCC" w:rsidR="00B05AB4" w:rsidRDefault="00B42DC1" w:rsidP="00967640">
      <w:pPr>
        <w:rPr>
          <w:rFonts w:eastAsia="Calibri" w:cs="Times New Roman"/>
          <w:szCs w:val="20"/>
        </w:rPr>
      </w:pPr>
      <w:r w:rsidRPr="00B42DC1">
        <w:rPr>
          <w:rFonts w:eastAsia="Calibri" w:cs="Times New Roman"/>
          <w:szCs w:val="20"/>
        </w:rPr>
        <w:t xml:space="preserve">Observation 7: Simulations show that CJT provides better gains in cell edge than cell </w:t>
      </w:r>
      <w:proofErr w:type="spellStart"/>
      <w:r w:rsidRPr="00B42DC1">
        <w:rPr>
          <w:rFonts w:eastAsia="Calibri" w:cs="Times New Roman"/>
          <w:szCs w:val="20"/>
        </w:rPr>
        <w:t>center</w:t>
      </w:r>
      <w:proofErr w:type="spellEnd"/>
      <w:r>
        <w:rPr>
          <w:rFonts w:eastAsia="Calibri" w:cs="Times New Roman"/>
          <w:szCs w:val="20"/>
        </w:rPr>
        <w:t xml:space="preserve">. </w:t>
      </w:r>
    </w:p>
    <w:p w14:paraId="34A8D25E" w14:textId="0EE0CD85" w:rsidR="00B42DC1" w:rsidRDefault="008C5A20" w:rsidP="00967640">
      <w:pPr>
        <w:pStyle w:val="RAN4proposal"/>
        <w:ind w:left="0" w:firstLine="0"/>
      </w:pPr>
      <w:bookmarkStart w:id="20" w:name="_Toc197721685"/>
      <w:bookmarkStart w:id="21" w:name="_Toc210388795"/>
      <w:r w:rsidRPr="004B6E96">
        <w:t xml:space="preserve">Use SNR=-3 dB for defining the </w:t>
      </w:r>
      <w:r>
        <w:t xml:space="preserve">accuracy </w:t>
      </w:r>
      <w:r w:rsidRPr="004B6E96">
        <w:t>requirements</w:t>
      </w:r>
      <w:r>
        <w:t xml:space="preserve"> for CJTC reporting</w:t>
      </w:r>
      <w:r w:rsidRPr="004B6E96">
        <w:t>.</w:t>
      </w:r>
      <w:bookmarkEnd w:id="20"/>
      <w:bookmarkEnd w:id="21"/>
      <w:r w:rsidRPr="004B6E96">
        <w:t xml:space="preserve"> </w:t>
      </w:r>
    </w:p>
    <w:p w14:paraId="13428D07" w14:textId="6D473FC7" w:rsidR="00815314" w:rsidRPr="00815314" w:rsidRDefault="00815314" w:rsidP="00967640">
      <w:pPr>
        <w:rPr>
          <w:lang w:val="en-US"/>
        </w:rPr>
      </w:pPr>
      <w:r>
        <w:rPr>
          <w:lang w:val="en-US"/>
        </w:rPr>
        <w:t xml:space="preserve">Lastly, the following was open with the list of test </w:t>
      </w:r>
      <w:r w:rsidR="00655489">
        <w:rPr>
          <w:lang w:val="en-US"/>
        </w:rPr>
        <w:t>cases</w:t>
      </w:r>
      <w:r>
        <w:rPr>
          <w:lang w:val="en-US"/>
        </w:rPr>
        <w:t xml:space="preserve"> for CJTC reporting </w:t>
      </w:r>
      <w:r>
        <w:rPr>
          <w:lang w:val="en-US"/>
        </w:rPr>
        <w:fldChar w:fldCharType="begin"/>
      </w:r>
      <w:r>
        <w:rPr>
          <w:lang w:val="en-US"/>
        </w:rPr>
        <w:instrText xml:space="preserve"> REF _Ref204081686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B05AB4" w14:paraId="6B60F942" w14:textId="77777777">
        <w:tc>
          <w:tcPr>
            <w:tcW w:w="9617" w:type="dxa"/>
          </w:tcPr>
          <w:p w14:paraId="3D69A9A9" w14:textId="77777777" w:rsidR="00B05AB4" w:rsidRPr="00B05AB4" w:rsidRDefault="00B05AB4">
            <w:r w:rsidRPr="00B05AB4">
              <w:rPr>
                <w:b/>
                <w:bCs/>
                <w:u w:val="single"/>
              </w:rPr>
              <w:t>Issue 2-2-3: Test scope</w:t>
            </w:r>
          </w:p>
          <w:p w14:paraId="199E8127" w14:textId="77777777" w:rsidR="00B05AB4" w:rsidRPr="00B05AB4" w:rsidRDefault="00B05AB4">
            <w:r w:rsidRPr="00B05AB4">
              <w:rPr>
                <w:b/>
                <w:bCs/>
              </w:rPr>
              <w:t>&lt;Way forward &gt;</w:t>
            </w:r>
          </w:p>
          <w:p w14:paraId="70CD76F4" w14:textId="77777777" w:rsidR="00B05AB4" w:rsidRPr="00B05AB4" w:rsidRDefault="00B05AB4">
            <w:pPr>
              <w:numPr>
                <w:ilvl w:val="0"/>
                <w:numId w:val="35"/>
              </w:numPr>
            </w:pPr>
            <w:r w:rsidRPr="00B05AB4">
              <w:t>Further discuss based on the table below:</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542"/>
              <w:gridCol w:w="753"/>
              <w:gridCol w:w="837"/>
              <w:gridCol w:w="1020"/>
              <w:gridCol w:w="889"/>
              <w:gridCol w:w="923"/>
              <w:gridCol w:w="937"/>
            </w:tblGrid>
            <w:tr w:rsidR="00B05AB4" w:rsidRPr="00B05AB4" w14:paraId="37924FF0" w14:textId="77777777">
              <w:tc>
                <w:tcPr>
                  <w:tcW w:w="5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595AEA" w14:textId="77777777" w:rsidR="00B05AB4" w:rsidRPr="00B05AB4" w:rsidRDefault="00B05AB4">
                  <w:pPr>
                    <w:spacing w:after="0" w:line="240" w:lineRule="auto"/>
                  </w:pPr>
                  <w:r w:rsidRPr="00B05AB4">
                    <w:t>High level:</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01889E" w14:textId="77777777" w:rsidR="00B05AB4" w:rsidRPr="00B05AB4" w:rsidRDefault="00B05AB4">
                  <w:pPr>
                    <w:spacing w:after="0" w:line="240" w:lineRule="auto"/>
                  </w:pPr>
                  <w:r w:rsidRPr="00B05AB4">
                    <w:t>QC</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E2E56B" w14:textId="77777777" w:rsidR="00B05AB4" w:rsidRPr="00B05AB4" w:rsidRDefault="00B05AB4">
                  <w:pPr>
                    <w:spacing w:after="0" w:line="240" w:lineRule="auto"/>
                  </w:pPr>
                  <w:r w:rsidRPr="00B05AB4">
                    <w:t>Nokia</w:t>
                  </w:r>
                </w:p>
              </w:tc>
              <w:tc>
                <w:tcPr>
                  <w:tcW w:w="11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8839C7" w14:textId="77777777" w:rsidR="00B05AB4" w:rsidRPr="00B05AB4" w:rsidRDefault="00B05AB4">
                  <w:pPr>
                    <w:spacing w:after="0" w:line="240" w:lineRule="auto"/>
                  </w:pPr>
                  <w:r w:rsidRPr="00B05AB4">
                    <w:t>Samsung</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1D3D2B" w14:textId="77777777" w:rsidR="00B05AB4" w:rsidRPr="00B05AB4" w:rsidRDefault="00B05AB4">
                  <w:pPr>
                    <w:spacing w:after="0" w:line="240" w:lineRule="auto"/>
                  </w:pPr>
                  <w:r w:rsidRPr="00B05AB4">
                    <w:t>CMCC</w:t>
                  </w:r>
                </w:p>
              </w:tc>
              <w:tc>
                <w:tcPr>
                  <w:tcW w:w="10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C06519" w14:textId="77777777" w:rsidR="00B05AB4" w:rsidRPr="00B05AB4" w:rsidRDefault="00B05AB4">
                  <w:pPr>
                    <w:spacing w:after="0" w:line="240" w:lineRule="auto"/>
                  </w:pPr>
                  <w:r w:rsidRPr="00B05AB4">
                    <w:t>Huawei</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F35F0C" w14:textId="77777777" w:rsidR="00B05AB4" w:rsidRPr="00B05AB4" w:rsidRDefault="00B05AB4">
                  <w:pPr>
                    <w:spacing w:after="0" w:line="240" w:lineRule="auto"/>
                  </w:pPr>
                  <w:r w:rsidRPr="00B05AB4">
                    <w:t>Ericsson</w:t>
                  </w:r>
                </w:p>
              </w:tc>
            </w:tr>
            <w:tr w:rsidR="00B05AB4" w:rsidRPr="00B05AB4" w14:paraId="59F31142" w14:textId="77777777">
              <w:tc>
                <w:tcPr>
                  <w:tcW w:w="5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117857" w14:textId="77777777" w:rsidR="00B05AB4" w:rsidRPr="00B05AB4" w:rsidRDefault="00B05AB4">
                  <w:pPr>
                    <w:spacing w:after="0" w:line="240" w:lineRule="auto"/>
                  </w:pPr>
                  <w:r w:rsidRPr="00B05AB4">
                    <w:t>Whether to define TCs to verify CJTC-Dd, measurement period</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426664" w14:textId="77777777" w:rsidR="00B05AB4" w:rsidRPr="00B05AB4" w:rsidRDefault="00B05AB4">
                  <w:pPr>
                    <w:spacing w:after="0" w:line="240" w:lineRule="auto"/>
                  </w:pPr>
                  <w:r w:rsidRPr="00B05AB4">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5EDA6E" w14:textId="77777777" w:rsidR="00B05AB4" w:rsidRPr="00B05AB4" w:rsidRDefault="00B05AB4">
                  <w:pPr>
                    <w:spacing w:after="0" w:line="240" w:lineRule="auto"/>
                  </w:pPr>
                  <w:r w:rsidRPr="00B05AB4">
                    <w:t>Y</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E7F1C" w14:textId="77777777" w:rsidR="00B05AB4" w:rsidRPr="00B05AB4" w:rsidRDefault="00B05AB4">
                  <w:pPr>
                    <w:spacing w:after="0" w:line="240" w:lineRule="auto"/>
                  </w:pPr>
                  <w:r w:rsidRPr="00B05AB4">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8F2425" w14:textId="77777777" w:rsidR="00B05AB4" w:rsidRPr="00B05AB4" w:rsidRDefault="00B05AB4">
                  <w:pPr>
                    <w:spacing w:after="0" w:line="240" w:lineRule="auto"/>
                  </w:pPr>
                  <w:r w:rsidRPr="00B05AB4">
                    <w:t>Y</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6A8A84" w14:textId="77777777" w:rsidR="00B05AB4" w:rsidRPr="00B05AB4" w:rsidRDefault="00B05AB4">
                  <w:pPr>
                    <w:spacing w:after="0" w:line="240" w:lineRule="auto"/>
                  </w:pPr>
                  <w:r w:rsidRPr="00B05AB4">
                    <w:t>FFS</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50B315" w14:textId="77777777" w:rsidR="00B05AB4" w:rsidRPr="00B05AB4" w:rsidRDefault="00B05AB4">
                  <w:pPr>
                    <w:spacing w:after="0" w:line="240" w:lineRule="auto"/>
                  </w:pPr>
                  <w:r w:rsidRPr="00B05AB4">
                    <w:t>Y</w:t>
                  </w:r>
                </w:p>
              </w:tc>
            </w:tr>
            <w:tr w:rsidR="00B05AB4" w:rsidRPr="00B05AB4" w14:paraId="6A6AC1BA" w14:textId="77777777">
              <w:tc>
                <w:tcPr>
                  <w:tcW w:w="5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E9E8A4" w14:textId="77777777" w:rsidR="00B05AB4" w:rsidRPr="00B05AB4" w:rsidRDefault="00B05AB4">
                  <w:pPr>
                    <w:spacing w:after="0" w:line="240" w:lineRule="auto"/>
                  </w:pPr>
                  <w:r w:rsidRPr="00B05AB4">
                    <w:t>Whether to define TCs to verify CJTC-f</w:t>
                  </w:r>
                  <w:r w:rsidRPr="00B05AB4">
                    <w:rPr>
                      <w:rFonts w:ascii="MS Gothic" w:eastAsia="MS Gothic" w:hAnsi="MS Gothic" w:cs="MS Gothic" w:hint="eastAsia"/>
                    </w:rPr>
                    <w:t>，</w:t>
                  </w:r>
                  <w:r w:rsidRPr="00B05AB4">
                    <w:t>measurement period</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EC95A" w14:textId="77777777" w:rsidR="00B05AB4" w:rsidRPr="00B05AB4" w:rsidRDefault="00B05AB4">
                  <w:pPr>
                    <w:spacing w:after="0" w:line="240" w:lineRule="auto"/>
                  </w:pPr>
                  <w:r w:rsidRPr="00B05AB4">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CF3924" w14:textId="77777777" w:rsidR="00B05AB4" w:rsidRPr="00B05AB4" w:rsidRDefault="00B05AB4">
                  <w:pPr>
                    <w:spacing w:after="0" w:line="240" w:lineRule="auto"/>
                  </w:pPr>
                  <w:r w:rsidRPr="00B05AB4">
                    <w:t>Y</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D003CD" w14:textId="77777777" w:rsidR="00B05AB4" w:rsidRPr="00B05AB4" w:rsidRDefault="00B05AB4">
                  <w:pPr>
                    <w:spacing w:after="0" w:line="240" w:lineRule="auto"/>
                  </w:pPr>
                  <w:r w:rsidRPr="00B05AB4">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2EB4A1" w14:textId="77777777" w:rsidR="00B05AB4" w:rsidRPr="00B05AB4" w:rsidRDefault="00B05AB4">
                  <w:pPr>
                    <w:spacing w:after="0" w:line="240" w:lineRule="auto"/>
                  </w:pPr>
                  <w:r w:rsidRPr="00B05AB4">
                    <w:t>Y</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D44035" w14:textId="77777777" w:rsidR="00B05AB4" w:rsidRPr="00B05AB4" w:rsidRDefault="00B05AB4">
                  <w:pPr>
                    <w:spacing w:after="0" w:line="240" w:lineRule="auto"/>
                  </w:pPr>
                  <w:r w:rsidRPr="00B05AB4">
                    <w:t>FFS</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0022D" w14:textId="77777777" w:rsidR="00B05AB4" w:rsidRPr="00B05AB4" w:rsidRDefault="00B05AB4">
                  <w:pPr>
                    <w:spacing w:after="0" w:line="240" w:lineRule="auto"/>
                  </w:pPr>
                  <w:r w:rsidRPr="00B05AB4">
                    <w:t>Y</w:t>
                  </w:r>
                </w:p>
                <w:p w14:paraId="095058C9" w14:textId="77777777" w:rsidR="00B05AB4" w:rsidRPr="00B05AB4" w:rsidRDefault="00B05AB4">
                  <w:pPr>
                    <w:spacing w:after="0" w:line="240" w:lineRule="auto"/>
                  </w:pPr>
                  <w:r w:rsidRPr="00B05AB4">
                    <w:t> </w:t>
                  </w:r>
                </w:p>
              </w:tc>
            </w:tr>
            <w:tr w:rsidR="00B05AB4" w:rsidRPr="00B05AB4" w14:paraId="1AC14007" w14:textId="77777777">
              <w:tc>
                <w:tcPr>
                  <w:tcW w:w="5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96EAF1" w14:textId="77777777" w:rsidR="00B05AB4" w:rsidRPr="00B05AB4" w:rsidRDefault="00B05AB4">
                  <w:pPr>
                    <w:spacing w:after="0" w:line="240" w:lineRule="auto"/>
                  </w:pPr>
                  <w:r w:rsidRPr="00B05AB4">
                    <w:t>Whether to define TCs to verify CJTC-P</w:t>
                  </w:r>
                  <w:r w:rsidRPr="00B05AB4">
                    <w:rPr>
                      <w:rFonts w:ascii="MS Gothic" w:eastAsia="MS Gothic" w:hAnsi="MS Gothic" w:cs="MS Gothic" w:hint="eastAsia"/>
                    </w:rPr>
                    <w:t>，</w:t>
                  </w:r>
                  <w:r w:rsidRPr="00B05AB4">
                    <w:rPr>
                      <w:rFonts w:hint="eastAsia"/>
                    </w:rPr>
                    <w:t xml:space="preserve"> </w:t>
                  </w:r>
                  <w:r w:rsidRPr="00B05AB4">
                    <w:t>(To be verify?)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BFE861" w14:textId="77777777" w:rsidR="00B05AB4" w:rsidRPr="00B05AB4" w:rsidRDefault="00B05AB4">
                  <w:pPr>
                    <w:spacing w:after="0" w:line="240" w:lineRule="auto"/>
                  </w:pPr>
                  <w:r w:rsidRPr="00B05AB4">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42C05C" w14:textId="77777777" w:rsidR="00B05AB4" w:rsidRPr="00B05AB4" w:rsidRDefault="00B05AB4">
                  <w:pPr>
                    <w:spacing w:after="0" w:line="240" w:lineRule="auto"/>
                  </w:pPr>
                  <w:r w:rsidRPr="00B05AB4">
                    <w:t> </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DA4B35" w14:textId="77777777" w:rsidR="00B05AB4" w:rsidRPr="00B05AB4" w:rsidRDefault="00B05AB4">
                  <w:pPr>
                    <w:spacing w:after="0" w:line="240" w:lineRule="auto"/>
                  </w:pPr>
                  <w:r w:rsidRPr="00B05AB4">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841C87" w14:textId="77777777" w:rsidR="00B05AB4" w:rsidRPr="00B05AB4" w:rsidRDefault="00B05AB4">
                  <w:pPr>
                    <w:spacing w:after="0" w:line="240" w:lineRule="auto"/>
                  </w:pPr>
                  <w:r w:rsidRPr="00B05AB4">
                    <w:t> </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472C93" w14:textId="77777777" w:rsidR="00B05AB4" w:rsidRPr="00B05AB4" w:rsidRDefault="00B05AB4">
                  <w:pPr>
                    <w:spacing w:after="0" w:line="240" w:lineRule="auto"/>
                  </w:pPr>
                  <w:r w:rsidRPr="00B05AB4">
                    <w:t>FFS</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85F2D2" w14:textId="77777777" w:rsidR="00B05AB4" w:rsidRPr="00B05AB4" w:rsidRDefault="00B05AB4">
                  <w:pPr>
                    <w:spacing w:after="0" w:line="240" w:lineRule="auto"/>
                  </w:pPr>
                  <w:r w:rsidRPr="00B05AB4">
                    <w:t>Y</w:t>
                  </w:r>
                </w:p>
              </w:tc>
            </w:tr>
            <w:tr w:rsidR="00B05AB4" w:rsidRPr="00B05AB4" w14:paraId="188777F4" w14:textId="77777777">
              <w:tc>
                <w:tcPr>
                  <w:tcW w:w="5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C208F0" w14:textId="77777777" w:rsidR="00B05AB4" w:rsidRPr="00B05AB4" w:rsidRDefault="00B05AB4">
                  <w:pPr>
                    <w:spacing w:after="0" w:line="240" w:lineRule="auto"/>
                  </w:pPr>
                  <w:r w:rsidRPr="00B05AB4">
                    <w:t>Whether to define TCs to verify scheduling restriction</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DDA219" w14:textId="77777777" w:rsidR="00B05AB4" w:rsidRPr="00B05AB4" w:rsidRDefault="00B05AB4">
                  <w:pPr>
                    <w:spacing w:after="0" w:line="240" w:lineRule="auto"/>
                  </w:pPr>
                  <w:r w:rsidRPr="00B05AB4">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A07ACB" w14:textId="77777777" w:rsidR="00B05AB4" w:rsidRPr="00B05AB4" w:rsidRDefault="00B05AB4">
                  <w:pPr>
                    <w:spacing w:after="0" w:line="240" w:lineRule="auto"/>
                  </w:pPr>
                  <w:r w:rsidRPr="00B05AB4">
                    <w:t> </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382D5" w14:textId="77777777" w:rsidR="00B05AB4" w:rsidRPr="00B05AB4" w:rsidRDefault="00B05AB4">
                  <w:pPr>
                    <w:spacing w:after="0" w:line="240" w:lineRule="auto"/>
                  </w:pPr>
                  <w:r w:rsidRPr="00B05AB4">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0EEAFE" w14:textId="77777777" w:rsidR="00B05AB4" w:rsidRPr="00B05AB4" w:rsidRDefault="00B05AB4">
                  <w:pPr>
                    <w:spacing w:after="0" w:line="240" w:lineRule="auto"/>
                  </w:pPr>
                  <w:r w:rsidRPr="00B05AB4">
                    <w:t>Y</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59BBF0" w14:textId="77777777" w:rsidR="00B05AB4" w:rsidRPr="00B05AB4" w:rsidRDefault="00B05AB4">
                  <w:pPr>
                    <w:spacing w:after="0" w:line="240" w:lineRule="auto"/>
                  </w:pPr>
                  <w:r w:rsidRPr="00B05AB4">
                    <w:t>FFS</w:t>
                  </w:r>
                </w:p>
              </w:tc>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8B995E" w14:textId="77777777" w:rsidR="00B05AB4" w:rsidRPr="00B05AB4" w:rsidRDefault="00B05AB4">
                  <w:pPr>
                    <w:spacing w:after="0" w:line="240" w:lineRule="auto"/>
                  </w:pPr>
                  <w:r w:rsidRPr="00B05AB4">
                    <w:t> </w:t>
                  </w:r>
                </w:p>
              </w:tc>
            </w:tr>
          </w:tbl>
          <w:p w14:paraId="20118616" w14:textId="77777777" w:rsidR="00B05AB4" w:rsidRPr="00B05AB4" w:rsidRDefault="00B05AB4">
            <w:pPr>
              <w:rPr>
                <w:lang w:val="en-US"/>
              </w:rPr>
            </w:pPr>
            <w:r w:rsidRPr="00B05AB4">
              <w:rPr>
                <w:b/>
                <w:bCs/>
                <w:u w:val="single"/>
                <w:lang w:val="en-US"/>
              </w:rPr>
              <w:t> </w:t>
            </w:r>
          </w:p>
          <w:p w14:paraId="5B51C78B" w14:textId="77777777" w:rsidR="00B05AB4" w:rsidRDefault="00B05AB4">
            <w:pPr>
              <w:rPr>
                <w:lang w:val="en-US"/>
              </w:rPr>
            </w:pPr>
          </w:p>
        </w:tc>
      </w:tr>
    </w:tbl>
    <w:p w14:paraId="406C44AD" w14:textId="77777777" w:rsidR="00B05AB4" w:rsidRDefault="00B05AB4" w:rsidP="00967640">
      <w:pPr>
        <w:rPr>
          <w:lang w:val="en-US"/>
        </w:rPr>
      </w:pPr>
    </w:p>
    <w:p w14:paraId="0764D00E" w14:textId="7AE29A1A" w:rsidR="00815314" w:rsidRDefault="00384172" w:rsidP="00967640">
      <w:pPr>
        <w:rPr>
          <w:lang w:val="en-US"/>
        </w:rPr>
      </w:pPr>
      <w:r w:rsidRPr="23E7FB23">
        <w:rPr>
          <w:lang w:val="en-US"/>
        </w:rPr>
        <w:t xml:space="preserve">Since RAN4 already agreed not to define core </w:t>
      </w:r>
      <w:r w:rsidR="00CD3AF8" w:rsidRPr="23E7FB23">
        <w:rPr>
          <w:lang w:val="en-US"/>
        </w:rPr>
        <w:t>requirements</w:t>
      </w:r>
      <w:r w:rsidRPr="23E7FB23">
        <w:rPr>
          <w:lang w:val="en-US"/>
        </w:rPr>
        <w:t xml:space="preserve"> for CJTC-P, there is no need to define test cases for the phase requirements. Additionally, scheduling </w:t>
      </w:r>
      <w:proofErr w:type="gramStart"/>
      <w:r w:rsidRPr="23E7FB23">
        <w:rPr>
          <w:lang w:val="en-US"/>
        </w:rPr>
        <w:t>restriction is</w:t>
      </w:r>
      <w:proofErr w:type="gramEnd"/>
      <w:r w:rsidRPr="23E7FB23">
        <w:rPr>
          <w:lang w:val="en-US"/>
        </w:rPr>
        <w:t xml:space="preserve"> still open in </w:t>
      </w:r>
      <w:r w:rsidR="0012323A" w:rsidRPr="23E7FB23">
        <w:rPr>
          <w:lang w:val="en-US"/>
        </w:rPr>
        <w:t xml:space="preserve">the RRM core requirement discussion. We believe that scheduling restrictions are not needed for CJTC reporting, therefore, we don’t think it is needed to define test cases. </w:t>
      </w:r>
    </w:p>
    <w:p w14:paraId="280F4996" w14:textId="6ABAA136" w:rsidR="00152D6F" w:rsidRDefault="00152D6F" w:rsidP="00152D6F">
      <w:pPr>
        <w:pStyle w:val="RAN4proposal"/>
        <w:ind w:left="0" w:firstLine="0"/>
      </w:pPr>
      <w:bookmarkStart w:id="22" w:name="_Toc210388796"/>
      <w:r>
        <w:t>RAN4 to define test cases for CJTC reporting:</w:t>
      </w:r>
      <w:bookmarkEnd w:id="22"/>
    </w:p>
    <w:p w14:paraId="3BC7CA05" w14:textId="523CA7B0" w:rsidR="00152D6F" w:rsidRDefault="00152D6F" w:rsidP="00152D6F">
      <w:pPr>
        <w:pStyle w:val="RAN4proposal"/>
        <w:numPr>
          <w:ilvl w:val="1"/>
          <w:numId w:val="7"/>
        </w:numPr>
      </w:pPr>
      <w:bookmarkStart w:id="23" w:name="_Toc210388797"/>
      <w:r w:rsidRPr="00B05AB4">
        <w:t>to verify CJTC-Dd measurement period</w:t>
      </w:r>
      <w:bookmarkEnd w:id="23"/>
      <w:r w:rsidR="00C40631">
        <w:t xml:space="preserve"> </w:t>
      </w:r>
    </w:p>
    <w:p w14:paraId="19DA6B8A" w14:textId="400D825C" w:rsidR="00152D6F" w:rsidRPr="00152D6F" w:rsidRDefault="00152D6F" w:rsidP="00152D6F">
      <w:pPr>
        <w:pStyle w:val="RAN4proposal"/>
        <w:numPr>
          <w:ilvl w:val="1"/>
          <w:numId w:val="7"/>
        </w:numPr>
      </w:pPr>
      <w:bookmarkStart w:id="24" w:name="_Toc210388798"/>
      <w:r w:rsidRPr="00B05AB4">
        <w:t>to verify CJTC-f</w:t>
      </w:r>
      <w:r w:rsidR="00C40631">
        <w:t xml:space="preserve"> </w:t>
      </w:r>
      <w:r w:rsidRPr="00B05AB4">
        <w:t>measurement period</w:t>
      </w:r>
      <w:bookmarkEnd w:id="24"/>
    </w:p>
    <w:p w14:paraId="594C0647" w14:textId="5FD03634" w:rsidR="00C40631" w:rsidRDefault="00C40631" w:rsidP="00C40631">
      <w:pPr>
        <w:pStyle w:val="RAN4proposal"/>
        <w:numPr>
          <w:ilvl w:val="1"/>
          <w:numId w:val="7"/>
        </w:numPr>
      </w:pPr>
      <w:bookmarkStart w:id="25" w:name="_Toc210388799"/>
      <w:r w:rsidRPr="00B05AB4">
        <w:t xml:space="preserve">to verify CJTC-Dd measurement </w:t>
      </w:r>
      <w:r>
        <w:t>accuracy</w:t>
      </w:r>
      <w:bookmarkEnd w:id="25"/>
      <w:r>
        <w:t xml:space="preserve"> </w:t>
      </w:r>
    </w:p>
    <w:p w14:paraId="1CE4A080" w14:textId="4294A7A9" w:rsidR="0012323A" w:rsidRDefault="00C40631">
      <w:pPr>
        <w:pStyle w:val="RAN4proposal"/>
        <w:numPr>
          <w:ilvl w:val="1"/>
          <w:numId w:val="7"/>
        </w:numPr>
      </w:pPr>
      <w:bookmarkStart w:id="26" w:name="_Toc210388800"/>
      <w:r w:rsidRPr="00B05AB4">
        <w:t>to verify CJTC-f</w:t>
      </w:r>
      <w:r>
        <w:t xml:space="preserve"> </w:t>
      </w:r>
      <w:r w:rsidRPr="00B05AB4">
        <w:t xml:space="preserve">measurement </w:t>
      </w:r>
      <w:r>
        <w:t>accuracy</w:t>
      </w:r>
      <w:bookmarkEnd w:id="26"/>
    </w:p>
    <w:p w14:paraId="76996F07" w14:textId="6D54E568" w:rsidR="001510E2" w:rsidRDefault="001510E2" w:rsidP="001510E2">
      <w:pPr>
        <w:pStyle w:val="RAN4proposal"/>
        <w:numPr>
          <w:ilvl w:val="0"/>
          <w:numId w:val="0"/>
        </w:numPr>
      </w:pPr>
      <w:bookmarkStart w:id="27" w:name="_Toc210388801"/>
      <w:r>
        <w:t>Other issues</w:t>
      </w:r>
      <w:r w:rsidRPr="00D84383">
        <w:t>:</w:t>
      </w:r>
      <w:r>
        <w:t xml:space="preserve"> Invalid measurements impact on the test.</w:t>
      </w:r>
      <w:bookmarkEnd w:id="27"/>
    </w:p>
    <w:p w14:paraId="71311423" w14:textId="0E1F9EAD" w:rsidR="0030438F" w:rsidRDefault="001510E2" w:rsidP="001510E2">
      <w:r>
        <w:t>There is an important issue that could be discussed as part of the tests for CJT calibration, and this is the impact of invalid measurements in the test. The invalid condition</w:t>
      </w:r>
      <w:r w:rsidR="00D96192">
        <w:t>s</w:t>
      </w:r>
      <w:r>
        <w:t xml:space="preserve"> </w:t>
      </w:r>
      <w:r w:rsidR="00A062F4">
        <w:t>are</w:t>
      </w:r>
      <w:r>
        <w:t xml:space="preserve"> defined as a possible reporting state for CFO and </w:t>
      </w:r>
      <w:proofErr w:type="gramStart"/>
      <w:r>
        <w:t>PO,</w:t>
      </w:r>
      <w:proofErr w:type="gramEnd"/>
      <w:r>
        <w:t xml:space="preserve"> however the RAN </w:t>
      </w:r>
      <w:r w:rsidR="00A062F4">
        <w:t xml:space="preserve">1 </w:t>
      </w:r>
      <w:r>
        <w:t xml:space="preserve">agreements </w:t>
      </w:r>
      <w:r w:rsidR="00847169">
        <w:t xml:space="preserve">did not </w:t>
      </w:r>
      <w:r>
        <w:t>includ</w:t>
      </w:r>
      <w:r w:rsidR="00847169">
        <w:t>e</w:t>
      </w:r>
      <w:r>
        <w:t xml:space="preserve"> a definition of the invalid state. UE is not configured in </w:t>
      </w:r>
      <w:proofErr w:type="spellStart"/>
      <w:r>
        <w:t>anyway</w:t>
      </w:r>
      <w:proofErr w:type="spellEnd"/>
      <w:r>
        <w:t xml:space="preserve"> to detect such invalid states, therefore the decision making </w:t>
      </w:r>
      <w:r w:rsidR="008C73D6">
        <w:t>associated with</w:t>
      </w:r>
      <w:r w:rsidR="003A5276">
        <w:t xml:space="preserve"> invalid state reporting</w:t>
      </w:r>
      <w:r w:rsidR="008C73D6">
        <w:t xml:space="preserve"> is left to implementation of the device. The latter may be a problem during the test because if different UE devices</w:t>
      </w:r>
      <w:r w:rsidR="008C15AA">
        <w:t xml:space="preserve"> under test</w:t>
      </w:r>
      <w:r w:rsidR="00A72C09">
        <w:t>,</w:t>
      </w:r>
      <w:r w:rsidR="008C73D6">
        <w:t xml:space="preserve"> report invalid measurements in different amounts</w:t>
      </w:r>
      <w:r w:rsidR="00597B82">
        <w:t xml:space="preserve"> and by unknown reasons</w:t>
      </w:r>
      <w:r w:rsidR="001879F5">
        <w:t>,</w:t>
      </w:r>
      <w:r w:rsidR="008C73D6">
        <w:t xml:space="preserve"> the number of valid measurements</w:t>
      </w:r>
      <w:r w:rsidR="002140CF">
        <w:t xml:space="preserve"> out of </w:t>
      </w:r>
      <w:r w:rsidR="006B1ED6">
        <w:t>the</w:t>
      </w:r>
      <w:r w:rsidR="002140CF">
        <w:t xml:space="preserve"> total of measurements</w:t>
      </w:r>
      <w:r w:rsidR="008C73D6">
        <w:t xml:space="preserve"> is affected by that,</w:t>
      </w:r>
      <w:r w:rsidR="00741C05">
        <w:t xml:space="preserve"> and</w:t>
      </w:r>
      <w:r w:rsidR="008C73D6">
        <w:t xml:space="preserve"> that could bias the test statistics. </w:t>
      </w:r>
    </w:p>
    <w:p w14:paraId="0B51B14C" w14:textId="77777777" w:rsidR="00E579F1" w:rsidRDefault="008C73D6" w:rsidP="001510E2">
      <w:r>
        <w:t xml:space="preserve">We think that the test should be able to measure not only the accuracy of </w:t>
      </w:r>
      <w:r w:rsidR="00ED026F">
        <w:t xml:space="preserve">a </w:t>
      </w:r>
      <w:r>
        <w:t>valid measurement, but</w:t>
      </w:r>
      <w:r w:rsidR="004C6305">
        <w:t xml:space="preserve"> also</w:t>
      </w:r>
      <w:r>
        <w:t xml:space="preserve"> it should be able</w:t>
      </w:r>
      <w:r w:rsidR="00A8155E">
        <w:t xml:space="preserve"> </w:t>
      </w:r>
      <w:r>
        <w:t xml:space="preserve">to introduce features in the test that make it possible to include both invalid and valid measurements in the test in </w:t>
      </w:r>
      <w:r w:rsidR="001A44ED">
        <w:t xml:space="preserve">defined </w:t>
      </w:r>
      <w:r>
        <w:t xml:space="preserve">proportions, and verify the capability of the UE to determine whether a measurement </w:t>
      </w:r>
      <w:r w:rsidR="00813BAC">
        <w:t>is to be</w:t>
      </w:r>
      <w:r w:rsidR="00D17EE1">
        <w:t xml:space="preserve"> reported</w:t>
      </w:r>
      <w:r>
        <w:t xml:space="preserve"> </w:t>
      </w:r>
      <w:r w:rsidR="009B4B84">
        <w:t xml:space="preserve">as </w:t>
      </w:r>
      <w:r>
        <w:t>valid or invalid.</w:t>
      </w:r>
      <w:r w:rsidR="00B955FF">
        <w:t xml:space="preserve"> </w:t>
      </w:r>
      <w:r w:rsidR="00ED52B3">
        <w:t>For that</w:t>
      </w:r>
      <w:r w:rsidR="00001228">
        <w:t>,</w:t>
      </w:r>
      <w:r w:rsidR="00B955FF">
        <w:t xml:space="preserve"> </w:t>
      </w:r>
      <w:r w:rsidR="00001228">
        <w:t>it should also be needed to</w:t>
      </w:r>
      <w:r w:rsidR="00B657D3">
        <w:t xml:space="preserve"> includ</w:t>
      </w:r>
      <w:r w:rsidR="00001228">
        <w:t>e</w:t>
      </w:r>
      <w:r w:rsidR="00B657D3">
        <w:t xml:space="preserve"> in </w:t>
      </w:r>
      <w:r w:rsidR="000B63B4">
        <w:t>the test</w:t>
      </w:r>
      <w:r w:rsidR="0067773C">
        <w:t xml:space="preserve">, </w:t>
      </w:r>
      <w:r w:rsidR="009C4623">
        <w:t xml:space="preserve">for instance, </w:t>
      </w:r>
      <w:r w:rsidR="00001228">
        <w:t xml:space="preserve">a </w:t>
      </w:r>
      <w:r w:rsidR="0067773C">
        <w:t>test mode feature</w:t>
      </w:r>
      <w:r w:rsidR="00493655">
        <w:t xml:space="preserve"> in which </w:t>
      </w:r>
      <w:r w:rsidR="00B154CE">
        <w:t>the testing equipment may configure the UE</w:t>
      </w:r>
      <w:r w:rsidR="00A23A11">
        <w:t xml:space="preserve"> with</w:t>
      </w:r>
      <w:r w:rsidR="00FE3495">
        <w:t xml:space="preserve"> conditions </w:t>
      </w:r>
      <w:r w:rsidR="00404E96">
        <w:t>that define</w:t>
      </w:r>
      <w:r w:rsidR="00DE04E6">
        <w:t xml:space="preserve"> </w:t>
      </w:r>
      <w:r w:rsidR="0060186D">
        <w:t xml:space="preserve">the validity or invalidity of the </w:t>
      </w:r>
      <w:r w:rsidR="00645D59">
        <w:t>measurements</w:t>
      </w:r>
      <w:r w:rsidR="0060186D">
        <w:t>.</w:t>
      </w:r>
      <w:r w:rsidR="00361C8C">
        <w:t xml:space="preserve"> Otherwise</w:t>
      </w:r>
      <w:r w:rsidR="001616A7">
        <w:t xml:space="preserve">, UE may inform the threshold(s) used </w:t>
      </w:r>
      <w:r w:rsidR="002C155D">
        <w:t>to determine the validity of a measurement.</w:t>
      </w:r>
      <w:r w:rsidR="00D76663">
        <w:t xml:space="preserve"> By knowing</w:t>
      </w:r>
      <w:r w:rsidR="00D97B2D">
        <w:t xml:space="preserve"> or configuring</w:t>
      </w:r>
      <w:r w:rsidR="00D76663">
        <w:t xml:space="preserve"> the conditions, th</w:t>
      </w:r>
      <w:r w:rsidR="00217597">
        <w:t>e test can be configured to test the UE</w:t>
      </w:r>
      <w:r w:rsidR="006F7916">
        <w:t xml:space="preserve"> with a</w:t>
      </w:r>
      <w:r w:rsidR="00565097">
        <w:t xml:space="preserve"> determined</w:t>
      </w:r>
      <w:r w:rsidR="006F7916">
        <w:t xml:space="preserve"> sequence of valid </w:t>
      </w:r>
      <w:r w:rsidR="0045706A">
        <w:t>and</w:t>
      </w:r>
      <w:r w:rsidR="007D2956">
        <w:t>/or</w:t>
      </w:r>
      <w:r w:rsidR="006F7916">
        <w:t xml:space="preserve"> invalid measurements</w:t>
      </w:r>
    </w:p>
    <w:p w14:paraId="06200F09" w14:textId="0F5F80FF" w:rsidR="00010B59" w:rsidRDefault="00E579F1" w:rsidP="005F07AE">
      <w:pPr>
        <w:pStyle w:val="RAN4proposal"/>
      </w:pPr>
      <w:bookmarkStart w:id="28" w:name="_Toc210388802"/>
      <w:r>
        <w:t xml:space="preserve">Define the conditions </w:t>
      </w:r>
      <w:r w:rsidR="004A49A1">
        <w:t>where the UE may report invalid measurements</w:t>
      </w:r>
      <w:proofErr w:type="gramStart"/>
      <w:r w:rsidR="004A49A1">
        <w:t xml:space="preserve">. </w:t>
      </w:r>
      <w:r w:rsidR="006F7916">
        <w:t>.</w:t>
      </w:r>
      <w:bookmarkEnd w:id="28"/>
      <w:proofErr w:type="gramEnd"/>
      <w:r w:rsidR="00D76663">
        <w:t xml:space="preserve"> </w:t>
      </w:r>
    </w:p>
    <w:p w14:paraId="1A9BFAE3" w14:textId="77123345" w:rsidR="001510E2" w:rsidRDefault="00095DCA" w:rsidP="005F07AE">
      <w:pPr>
        <w:pStyle w:val="RAN4proposal"/>
        <w:ind w:left="0" w:firstLine="0"/>
      </w:pPr>
      <w:bookmarkStart w:id="29" w:name="_Toc210388803"/>
      <w:r>
        <w:t xml:space="preserve">Discuss about the impact of invalid measurements in the </w:t>
      </w:r>
      <w:r w:rsidR="002F66D3">
        <w:t xml:space="preserve">CJTC reporting </w:t>
      </w:r>
      <w:r>
        <w:t>test and possible way</w:t>
      </w:r>
      <w:r w:rsidR="00061C3C">
        <w:t>s</w:t>
      </w:r>
      <w:r>
        <w:t xml:space="preserve"> to </w:t>
      </w:r>
      <w:r w:rsidR="002F57F9">
        <w:t>verify</w:t>
      </w:r>
      <w:r>
        <w:t xml:space="preserve"> </w:t>
      </w:r>
      <w:r w:rsidR="00286526">
        <w:t>the con</w:t>
      </w:r>
      <w:r w:rsidR="00BC5866">
        <w:t>d</w:t>
      </w:r>
      <w:r w:rsidR="00286526">
        <w:t xml:space="preserve">itions for </w:t>
      </w:r>
      <w:r w:rsidR="00061C3C">
        <w:t>invalid</w:t>
      </w:r>
      <w:r w:rsidR="007D6E93">
        <w:t xml:space="preserve"> </w:t>
      </w:r>
      <w:r w:rsidR="00EA41B9">
        <w:t>reports</w:t>
      </w:r>
      <w:r w:rsidR="005F3721">
        <w:t xml:space="preserve"> </w:t>
      </w:r>
      <w:r w:rsidR="007D6E93">
        <w:t>for CJT calibration</w:t>
      </w:r>
      <w:r w:rsidR="00061C3C">
        <w:t>.</w:t>
      </w:r>
      <w:bookmarkEnd w:id="29"/>
    </w:p>
    <w:p w14:paraId="1C03DCBE" w14:textId="77777777" w:rsidR="00DD1223" w:rsidRDefault="00DD1223" w:rsidP="00DD1223"/>
    <w:p w14:paraId="14E237B7" w14:textId="4902C403" w:rsidR="00DD1223" w:rsidRDefault="00DD1223" w:rsidP="00626E51">
      <w:pPr>
        <w:pStyle w:val="RAN4H2"/>
      </w:pPr>
      <w:r>
        <w:t>Analysis of algorithm for CJT-C</w:t>
      </w:r>
    </w:p>
    <w:p w14:paraId="2830998B" w14:textId="2F8C18A6" w:rsidR="005B468D" w:rsidRDefault="005B468D" w:rsidP="005B468D">
      <w:r>
        <w:t>From last meeting WF in RRM core requirements:</w:t>
      </w:r>
    </w:p>
    <w:tbl>
      <w:tblPr>
        <w:tblStyle w:val="TableGrid"/>
        <w:tblW w:w="0" w:type="auto"/>
        <w:tblLook w:val="04A0" w:firstRow="1" w:lastRow="0" w:firstColumn="1" w:lastColumn="0" w:noHBand="0" w:noVBand="1"/>
      </w:tblPr>
      <w:tblGrid>
        <w:gridCol w:w="9617"/>
      </w:tblGrid>
      <w:tr w:rsidR="005B468D" w14:paraId="230837B1" w14:textId="77777777" w:rsidTr="005B468D">
        <w:tc>
          <w:tcPr>
            <w:tcW w:w="9617" w:type="dxa"/>
          </w:tcPr>
          <w:p w14:paraId="343141A3" w14:textId="77777777" w:rsidR="005B468D" w:rsidRPr="005B468D" w:rsidRDefault="005B468D" w:rsidP="005B468D">
            <w:r w:rsidRPr="005B468D">
              <w:rPr>
                <w:b/>
                <w:bCs/>
                <w:u w:val="single"/>
              </w:rPr>
              <w:t>Issue 1-1: How to define measurement period and accuracy requirements for delay and frequency offset reporting for CJT calibration?</w:t>
            </w:r>
          </w:p>
          <w:p w14:paraId="60AFE7CC" w14:textId="77777777" w:rsidR="005B468D" w:rsidRPr="005B468D" w:rsidRDefault="005B468D" w:rsidP="005B468D">
            <w:r w:rsidRPr="005B468D">
              <w:t>Agreement:</w:t>
            </w:r>
          </w:p>
          <w:p w14:paraId="575C784A" w14:textId="77777777" w:rsidR="005B468D" w:rsidRPr="005B468D" w:rsidRDefault="005B468D" w:rsidP="005B468D">
            <w:r w:rsidRPr="005B468D">
              <w:t>Define core requirements based on 1 sample only and further discuss the accuracy and SNR in the performance part.</w:t>
            </w:r>
          </w:p>
          <w:p w14:paraId="117FA067" w14:textId="77777777" w:rsidR="005B468D" w:rsidRPr="005B468D" w:rsidRDefault="005B468D" w:rsidP="005B468D">
            <w:r w:rsidRPr="005B468D">
              <w:t>Companies are encouraged to discuss how to derive the accuracy performance based on the simulation results.</w:t>
            </w:r>
          </w:p>
          <w:p w14:paraId="1624F643" w14:textId="77777777" w:rsidR="005B468D" w:rsidRDefault="005B468D" w:rsidP="005B468D"/>
        </w:tc>
      </w:tr>
    </w:tbl>
    <w:p w14:paraId="324C7D2D" w14:textId="77777777" w:rsidR="005B468D" w:rsidRPr="005B468D" w:rsidRDefault="005B468D" w:rsidP="00095E0F"/>
    <w:p w14:paraId="099281AE" w14:textId="2634712D" w:rsidR="0068166D" w:rsidRDefault="002C1B2F" w:rsidP="0068166D">
      <w:r>
        <w:t>I</w:t>
      </w:r>
      <w:r w:rsidR="001F00BA">
        <w:t>n</w:t>
      </w:r>
      <w:r>
        <w:t xml:space="preserve"> order to verify potential </w:t>
      </w:r>
      <w:r w:rsidR="001F00BA">
        <w:t xml:space="preserve">causes for the </w:t>
      </w:r>
      <w:r>
        <w:t xml:space="preserve">differences on the </w:t>
      </w:r>
      <w:r w:rsidR="001F00BA">
        <w:t xml:space="preserve">simulation results, we present 2 </w:t>
      </w:r>
      <w:r w:rsidR="00890A89">
        <w:t>algorithm</w:t>
      </w:r>
      <w:r w:rsidR="001F00BA">
        <w:t xml:space="preserve"> options that can be used for CJTC </w:t>
      </w:r>
      <w:r w:rsidR="00F81D19">
        <w:t xml:space="preserve">estimation. </w:t>
      </w:r>
    </w:p>
    <w:p w14:paraId="6CF5943C" w14:textId="311F4116" w:rsidR="0068166D" w:rsidRDefault="00F81D19" w:rsidP="0068166D">
      <w:r>
        <w:t>In the approach used in this paper, t</w:t>
      </w:r>
      <w:r w:rsidR="0068166D">
        <w:t>he received OFDM signal is processed by one of the estimation methods (</w:t>
      </w:r>
      <w:r w:rsidR="0068166D">
        <w:rPr>
          <w:lang w:val="en-US"/>
        </w:rPr>
        <w:t>Algorithm 1 or Algorithm 2</w:t>
      </w:r>
      <w:r w:rsidR="0068166D">
        <w:t xml:space="preserve">), which estimates the frequency offset </w:t>
      </w:r>
      <w:r w:rsidR="0068166D" w:rsidRPr="00A972F8">
        <w:rPr>
          <w:b/>
          <w:bCs/>
        </w:rPr>
        <w:t>for each TRP</w:t>
      </w:r>
      <w:r w:rsidR="0068166D">
        <w:t>. The quantized difference between true and estimated relative frequency offsets</w:t>
      </w:r>
      <w:r w:rsidR="00C079C5">
        <w:t xml:space="preserve">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FO</m:t>
                    </m:r>
                  </m:e>
                </m:acc>
              </m:e>
              <m:sub>
                <m:r>
                  <w:rPr>
                    <w:rFonts w:ascii="Cambria Math" w:hAnsi="Cambria Math"/>
                  </w:rPr>
                  <m:t>TRP1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FO</m:t>
                    </m:r>
                  </m:e>
                </m:acc>
              </m:e>
              <m:sub>
                <m:r>
                  <w:rPr>
                    <w:rFonts w:ascii="Cambria Math" w:hAnsi="Cambria Math"/>
                  </w:rPr>
                  <m:t>TRP2</m:t>
                </m:r>
              </m:sub>
            </m:sSub>
          </m:e>
        </m:d>
      </m:oMath>
      <w:r w:rsidR="0068166D">
        <w:t xml:space="preserve"> is</w:t>
      </w:r>
      <w:r w:rsidR="00626E51">
        <w:t xml:space="preserve"> </w:t>
      </w:r>
      <w:r w:rsidR="0068166D">
        <w:t>being used for calculating statistics.</w:t>
      </w:r>
    </w:p>
    <w:p w14:paraId="422F2AB4" w14:textId="5C62A52E" w:rsidR="00095EAF" w:rsidRDefault="00986164" w:rsidP="0068166D">
      <w:r>
        <w:lastRenderedPageBreak/>
        <w:t>A b</w:t>
      </w:r>
      <w:r w:rsidR="0068166D">
        <w:t xml:space="preserve">rief description of </w:t>
      </w:r>
      <w:r w:rsidR="00C079C5">
        <w:t xml:space="preserve">frequency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FO</m:t>
                </m:r>
              </m:e>
            </m:acc>
          </m:e>
          <m:sub>
            <m:r>
              <w:rPr>
                <w:rFonts w:ascii="Cambria Math" w:hAnsi="Cambria Math"/>
              </w:rPr>
              <m:t>TRPN</m:t>
            </m:r>
          </m:sub>
        </m:sSub>
      </m:oMath>
      <w:r w:rsidR="0068166D">
        <w:t xml:space="preserve"> estimation algorithms</w:t>
      </w:r>
      <w:r>
        <w:t xml:space="preserve"> is described as follows</w:t>
      </w:r>
      <w:r w:rsidR="0068166D">
        <w:t>:</w:t>
      </w:r>
    </w:p>
    <w:p w14:paraId="0B177F45" w14:textId="737F043F" w:rsidR="00095EAF" w:rsidRDefault="00095EAF" w:rsidP="00960C35">
      <w:pPr>
        <w:pStyle w:val="ListParagraph"/>
        <w:numPr>
          <w:ilvl w:val="0"/>
          <w:numId w:val="43"/>
        </w:numPr>
      </w:pPr>
      <w:r>
        <w:t>Al</w:t>
      </w:r>
      <w:r w:rsidR="005023E0">
        <w:t>g</w:t>
      </w:r>
      <w:r>
        <w:t>o</w:t>
      </w:r>
      <w:r w:rsidR="005023E0">
        <w:t>r</w:t>
      </w:r>
      <w:r>
        <w:t>ithm 1: correlation</w:t>
      </w:r>
      <w:r w:rsidR="00B9197F">
        <w:t>-</w:t>
      </w:r>
      <w:r>
        <w:t>based</w:t>
      </w:r>
      <w:r w:rsidR="00960C35">
        <w:t xml:space="preserve"> algorithm </w:t>
      </w:r>
    </w:p>
    <w:p w14:paraId="60DCCB6C" w14:textId="06275256" w:rsidR="007645B9" w:rsidRDefault="00890A89" w:rsidP="00745A4C">
      <w:pPr>
        <w:pStyle w:val="ListParagraph"/>
        <w:numPr>
          <w:ilvl w:val="1"/>
          <w:numId w:val="43"/>
        </w:numPr>
      </w:pPr>
      <w:r>
        <w:t>U</w:t>
      </w:r>
      <w:r w:rsidR="007645B9">
        <w:t>ses correlation-based search over a fine grid of possible frequency offsets.</w:t>
      </w:r>
    </w:p>
    <w:p w14:paraId="00B7289D" w14:textId="77777777" w:rsidR="009A2CE1" w:rsidRDefault="007645B9" w:rsidP="00345DD7">
      <w:pPr>
        <w:pStyle w:val="ListParagraph"/>
        <w:numPr>
          <w:ilvl w:val="1"/>
          <w:numId w:val="43"/>
        </w:numPr>
      </w:pPr>
      <w:r>
        <w:t>For each candidate offset</w:t>
      </w:r>
      <w:r w:rsidR="00B54C4E">
        <w:t>,</w:t>
      </w:r>
      <w:r>
        <w:t xml:space="preserve"> </w:t>
      </w:r>
    </w:p>
    <w:p w14:paraId="1174E9B8" w14:textId="6B607F8E" w:rsidR="007645B9" w:rsidRDefault="00B54C4E" w:rsidP="009A2CE1">
      <w:pPr>
        <w:pStyle w:val="ListParagraph"/>
        <w:numPr>
          <w:ilvl w:val="2"/>
          <w:numId w:val="43"/>
        </w:numPr>
      </w:pPr>
      <w:r>
        <w:t xml:space="preserve">it </w:t>
      </w:r>
      <w:r w:rsidR="007645B9">
        <w:t xml:space="preserve">generates </w:t>
      </w:r>
      <w:r>
        <w:t>the</w:t>
      </w:r>
      <w:r w:rsidR="007645B9">
        <w:t xml:space="preserve"> reference TRS symbols in time simulating the TRS signal with that offset.</w:t>
      </w:r>
    </w:p>
    <w:p w14:paraId="4D36F882" w14:textId="116729DC" w:rsidR="007645B9" w:rsidRDefault="009A2CE1" w:rsidP="009A2CE1">
      <w:pPr>
        <w:pStyle w:val="ListParagraph"/>
        <w:numPr>
          <w:ilvl w:val="2"/>
          <w:numId w:val="43"/>
        </w:numPr>
      </w:pPr>
      <w:r>
        <w:t>It e</w:t>
      </w:r>
      <w:r w:rsidR="007645B9">
        <w:t>xtracts TRS symbols from the received grid and computes the correlation (similarity) between the received TRS symbols and each reference.</w:t>
      </w:r>
    </w:p>
    <w:p w14:paraId="50E863B3" w14:textId="77777777" w:rsidR="007645B9" w:rsidRDefault="007645B9" w:rsidP="00E133E4">
      <w:pPr>
        <w:pStyle w:val="ListParagraph"/>
        <w:numPr>
          <w:ilvl w:val="1"/>
          <w:numId w:val="43"/>
        </w:numPr>
      </w:pPr>
      <w:r>
        <w:t>The offset with the highest correlation is selected as the estimated frequency offset.</w:t>
      </w:r>
    </w:p>
    <w:p w14:paraId="43B9D810" w14:textId="2A9CDA35" w:rsidR="007645B9" w:rsidRDefault="000B1DB3" w:rsidP="00095EAF">
      <w:pPr>
        <w:pStyle w:val="ListParagraph"/>
        <w:numPr>
          <w:ilvl w:val="1"/>
          <w:numId w:val="43"/>
        </w:numPr>
      </w:pPr>
      <w:r>
        <w:t xml:space="preserve">2 </w:t>
      </w:r>
      <w:r w:rsidR="00A73678">
        <w:t>settings</w:t>
      </w:r>
      <w:r>
        <w:t xml:space="preserve"> are presented in the results</w:t>
      </w:r>
      <w:r w:rsidR="00A73678">
        <w:t>:</w:t>
      </w:r>
    </w:p>
    <w:p w14:paraId="2A635C61" w14:textId="2E5EDFA4" w:rsidR="00ED57D5" w:rsidRDefault="0068166D" w:rsidP="00345DD7">
      <w:pPr>
        <w:pStyle w:val="ListParagraph"/>
        <w:numPr>
          <w:ilvl w:val="2"/>
          <w:numId w:val="43"/>
        </w:numPr>
      </w:pPr>
      <w:r>
        <w:t>Slow</w:t>
      </w:r>
      <w:r w:rsidR="00095EAF">
        <w:t xml:space="preserve"> </w:t>
      </w:r>
    </w:p>
    <w:p w14:paraId="4ADCAFD5" w14:textId="739E2507" w:rsidR="00AA5E8F" w:rsidRDefault="00AA5E8F" w:rsidP="00B031CC">
      <w:pPr>
        <w:pStyle w:val="ListParagraph"/>
        <w:numPr>
          <w:ilvl w:val="3"/>
          <w:numId w:val="43"/>
        </w:numPr>
      </w:pPr>
      <w:r>
        <w:t>Using 1401 offset candidates per TRP:</w:t>
      </w:r>
    </w:p>
    <w:p w14:paraId="0D8DFB39" w14:textId="77777777" w:rsidR="00AA5E8F" w:rsidRDefault="00AE7B8C" w:rsidP="00345DD7">
      <w:pPr>
        <w:pStyle w:val="ListParagraph"/>
        <w:numPr>
          <w:ilvl w:val="2"/>
          <w:numId w:val="43"/>
        </w:numPr>
      </w:pPr>
      <w:r>
        <w:t>Fast</w:t>
      </w:r>
      <w:r w:rsidR="00ED57D5">
        <w:t xml:space="preserve"> </w:t>
      </w:r>
    </w:p>
    <w:p w14:paraId="49B6DA88" w14:textId="50A15502" w:rsidR="00AE7B8C" w:rsidRDefault="00AA5E8F" w:rsidP="00785D7A">
      <w:pPr>
        <w:pStyle w:val="ListParagraph"/>
        <w:numPr>
          <w:ilvl w:val="3"/>
          <w:numId w:val="43"/>
        </w:numPr>
      </w:pPr>
      <w:r>
        <w:t xml:space="preserve">Using </w:t>
      </w:r>
      <w:r w:rsidR="00AE7B8C">
        <w:t>71</w:t>
      </w:r>
      <w:r w:rsidR="00792B34">
        <w:t xml:space="preserve"> </w:t>
      </w:r>
      <w:r>
        <w:t>offset candidates per TRP</w:t>
      </w:r>
    </w:p>
    <w:p w14:paraId="1A95A6AF" w14:textId="5A92454A" w:rsidR="00095EAF" w:rsidRDefault="00095EAF" w:rsidP="00095EAF">
      <w:pPr>
        <w:pStyle w:val="ListParagraph"/>
        <w:numPr>
          <w:ilvl w:val="0"/>
          <w:numId w:val="43"/>
        </w:numPr>
      </w:pPr>
      <w:r>
        <w:t>Algorithm 2: phase</w:t>
      </w:r>
      <w:r w:rsidR="00CC456D">
        <w:t>-</w:t>
      </w:r>
      <w:r>
        <w:t>ramp</w:t>
      </w:r>
      <w:r w:rsidR="00CC456D">
        <w:t>-based algorithm</w:t>
      </w:r>
    </w:p>
    <w:p w14:paraId="34C82C93" w14:textId="5A4FBA4B" w:rsidR="007E4DD9" w:rsidRDefault="007E4DD9" w:rsidP="00785D7A">
      <w:pPr>
        <w:pStyle w:val="ListParagraph"/>
        <w:numPr>
          <w:ilvl w:val="1"/>
          <w:numId w:val="43"/>
        </w:numPr>
      </w:pPr>
      <w:r>
        <w:t xml:space="preserve">Uses phase difference </w:t>
      </w:r>
      <w:r w:rsidR="00317037">
        <w:t>analysis</w:t>
      </w:r>
      <w:r>
        <w:t xml:space="preserve"> on </w:t>
      </w:r>
      <w:r w:rsidR="001F7C8C">
        <w:t>pairs of</w:t>
      </w:r>
      <w:r>
        <w:t xml:space="preserve"> TRS symbols.</w:t>
      </w:r>
    </w:p>
    <w:p w14:paraId="7E62E089" w14:textId="4642C2F8" w:rsidR="007E4DD9" w:rsidRDefault="007E4DD9" w:rsidP="00785D7A">
      <w:pPr>
        <w:pStyle w:val="ListParagraph"/>
        <w:numPr>
          <w:ilvl w:val="1"/>
          <w:numId w:val="43"/>
        </w:numPr>
      </w:pPr>
      <w:r>
        <w:t>Extracts TRS symbols and reference symbols, computes phasors (complex ratios between pairs of TRS symbols).</w:t>
      </w:r>
    </w:p>
    <w:p w14:paraId="324CDF82" w14:textId="0695996F" w:rsidR="007E4DD9" w:rsidRDefault="00896902" w:rsidP="00215D13">
      <w:pPr>
        <w:pStyle w:val="ListParagraph"/>
        <w:numPr>
          <w:ilvl w:val="1"/>
          <w:numId w:val="43"/>
        </w:numPr>
      </w:pPr>
      <w:r>
        <w:t>A</w:t>
      </w:r>
      <w:r w:rsidR="007E4DD9">
        <w:t>verage the phase differences, then converts these to frequency offset estimates.</w:t>
      </w:r>
    </w:p>
    <w:p w14:paraId="29C19D4C" w14:textId="26F0F604" w:rsidR="004F4100" w:rsidRDefault="004F4100" w:rsidP="004F4100">
      <w:pPr>
        <w:pStyle w:val="ListParagraph"/>
        <w:numPr>
          <w:ilvl w:val="1"/>
          <w:numId w:val="43"/>
        </w:numPr>
      </w:pPr>
      <w:r>
        <w:t>2 versions are presented in the results</w:t>
      </w:r>
      <w:r w:rsidR="00A73678">
        <w:t>:</w:t>
      </w:r>
    </w:p>
    <w:p w14:paraId="556A7AF4" w14:textId="3B2864EE" w:rsidR="00BB2666" w:rsidRDefault="00BB2666" w:rsidP="00785D7A">
      <w:pPr>
        <w:pStyle w:val="ListParagraph"/>
        <w:numPr>
          <w:ilvl w:val="2"/>
          <w:numId w:val="43"/>
        </w:numPr>
      </w:pPr>
      <w:r>
        <w:t>Slow</w:t>
      </w:r>
      <w:r w:rsidR="00426B37">
        <w:t xml:space="preserve"> version</w:t>
      </w:r>
      <w:r>
        <w:t>:</w:t>
      </w:r>
    </w:p>
    <w:p w14:paraId="5303480D" w14:textId="77777777" w:rsidR="00362A22" w:rsidRDefault="00AB1670" w:rsidP="00215D13">
      <w:pPr>
        <w:pStyle w:val="ListParagraph"/>
        <w:numPr>
          <w:ilvl w:val="3"/>
          <w:numId w:val="43"/>
        </w:numPr>
      </w:pPr>
      <w:r>
        <w:t>Phasor compu</w:t>
      </w:r>
      <w:r w:rsidR="00426B37">
        <w:t>t</w:t>
      </w:r>
      <w:r>
        <w:t>at</w:t>
      </w:r>
      <w:r w:rsidR="0084004D">
        <w:t>ion</w:t>
      </w:r>
      <w:r>
        <w:t xml:space="preserve"> is performed between all combinations of TRS pai</w:t>
      </w:r>
      <w:r w:rsidR="00362A22">
        <w:t>r</w:t>
      </w:r>
      <w:r>
        <w:t>s</w:t>
      </w:r>
      <w:r w:rsidR="00362A22" w:rsidRPr="00362A22">
        <w:t xml:space="preserve"> </w:t>
      </w:r>
    </w:p>
    <w:p w14:paraId="1FE5555C" w14:textId="783D798D" w:rsidR="00362A22" w:rsidRDefault="00362A22" w:rsidP="00215D13">
      <w:pPr>
        <w:pStyle w:val="ListParagraph"/>
        <w:numPr>
          <w:ilvl w:val="3"/>
          <w:numId w:val="43"/>
        </w:numPr>
      </w:pPr>
      <w:r>
        <w:t>Designed for high accuracy, handling phase ambiguities and symbol relationships in detail</w:t>
      </w:r>
    </w:p>
    <w:p w14:paraId="305CBF56" w14:textId="137CDC37" w:rsidR="0080654B" w:rsidRDefault="00BB2666" w:rsidP="00DC552B">
      <w:pPr>
        <w:pStyle w:val="ListParagraph"/>
        <w:numPr>
          <w:ilvl w:val="2"/>
          <w:numId w:val="43"/>
        </w:numPr>
      </w:pPr>
      <w:r>
        <w:t>Fast</w:t>
      </w:r>
      <w:r w:rsidR="00D50BD7">
        <w:t xml:space="preserve"> </w:t>
      </w:r>
      <w:r w:rsidR="00426B37">
        <w:t>version</w:t>
      </w:r>
      <w:r w:rsidR="0080654B">
        <w:t>:</w:t>
      </w:r>
    </w:p>
    <w:p w14:paraId="3608A28C" w14:textId="09CBE1C2" w:rsidR="0080654B" w:rsidRDefault="0080654B" w:rsidP="00DC552B">
      <w:pPr>
        <w:pStyle w:val="ListParagraph"/>
        <w:numPr>
          <w:ilvl w:val="3"/>
          <w:numId w:val="43"/>
        </w:numPr>
      </w:pPr>
      <w:r>
        <w:t>Uses a simplified phase difference algorithm</w:t>
      </w:r>
    </w:p>
    <w:p w14:paraId="0450A6C3" w14:textId="7DCCB099" w:rsidR="0080654B" w:rsidRDefault="007A3AA4" w:rsidP="00DC552B">
      <w:pPr>
        <w:pStyle w:val="ListParagraph"/>
        <w:numPr>
          <w:ilvl w:val="3"/>
          <w:numId w:val="43"/>
        </w:numPr>
      </w:pPr>
      <w:r>
        <w:t>C</w:t>
      </w:r>
      <w:r w:rsidR="0080654B">
        <w:t xml:space="preserve">omputes phasors </w:t>
      </w:r>
      <w:r w:rsidR="002366BF">
        <w:t xml:space="preserve">only </w:t>
      </w:r>
      <w:r w:rsidR="0080654B">
        <w:t xml:space="preserve">for </w:t>
      </w:r>
      <w:r w:rsidR="002366BF">
        <w:t>neighbouring</w:t>
      </w:r>
      <w:r w:rsidR="0080654B">
        <w:t xml:space="preserve"> </w:t>
      </w:r>
      <w:r w:rsidR="002366BF">
        <w:t xml:space="preserve">TRS </w:t>
      </w:r>
      <w:r w:rsidR="0080654B">
        <w:t>symbol pairs.</w:t>
      </w:r>
    </w:p>
    <w:p w14:paraId="0F7AAC11" w14:textId="7DFFB6AF" w:rsidR="00C11A99" w:rsidRDefault="0080654B" w:rsidP="00DC552B">
      <w:pPr>
        <w:pStyle w:val="ListParagraph"/>
        <w:numPr>
          <w:ilvl w:val="3"/>
          <w:numId w:val="43"/>
        </w:numPr>
      </w:pPr>
      <w:r>
        <w:t>Fewer pairs and steps than slow, so less computation.</w:t>
      </w:r>
      <w:r w:rsidDel="00ED57D5">
        <w:t xml:space="preserve"> </w:t>
      </w:r>
    </w:p>
    <w:p w14:paraId="5840BC87" w14:textId="77777777" w:rsidR="001E7281" w:rsidRPr="001E7281" w:rsidRDefault="001E7281" w:rsidP="001E7281"/>
    <w:p w14:paraId="7102E19E" w14:textId="10651B0A" w:rsidR="00BE36C0" w:rsidRDefault="00BE36C0" w:rsidP="00660F65">
      <w:pPr>
        <w:pStyle w:val="Caption"/>
        <w:keepNext/>
      </w:pPr>
      <w:bookmarkStart w:id="30" w:name="_Ref210248684"/>
      <w:r>
        <w:t xml:space="preserve">Table </w:t>
      </w:r>
      <w:r>
        <w:fldChar w:fldCharType="begin"/>
      </w:r>
      <w:r>
        <w:instrText xml:space="preserve"> SEQ Table \* ARABIC </w:instrText>
      </w:r>
      <w:r>
        <w:fldChar w:fldCharType="separate"/>
      </w:r>
      <w:r>
        <w:rPr>
          <w:noProof/>
        </w:rPr>
        <w:t>1</w:t>
      </w:r>
      <w:r>
        <w:fldChar w:fldCharType="end"/>
      </w:r>
      <w:bookmarkEnd w:id="30"/>
      <w:r>
        <w:t xml:space="preserve"> Simulation results with different CJTC algorithms</w:t>
      </w:r>
    </w:p>
    <w:tbl>
      <w:tblPr>
        <w:tblStyle w:val="TableGrid"/>
        <w:tblW w:w="0" w:type="auto"/>
        <w:tblLook w:val="04A0" w:firstRow="1" w:lastRow="0" w:firstColumn="1" w:lastColumn="0" w:noHBand="0" w:noVBand="1"/>
      </w:tblPr>
      <w:tblGrid>
        <w:gridCol w:w="1602"/>
        <w:gridCol w:w="1603"/>
        <w:gridCol w:w="1603"/>
        <w:gridCol w:w="1603"/>
        <w:gridCol w:w="1603"/>
        <w:gridCol w:w="1603"/>
      </w:tblGrid>
      <w:tr w:rsidR="00904C3C" w14:paraId="5523365F" w14:textId="77777777">
        <w:tc>
          <w:tcPr>
            <w:tcW w:w="1602" w:type="dxa"/>
          </w:tcPr>
          <w:p w14:paraId="20A5F2CC" w14:textId="77777777" w:rsidR="00904C3C" w:rsidRPr="00660F65" w:rsidRDefault="00904C3C" w:rsidP="00660F65">
            <w:pPr>
              <w:jc w:val="center"/>
              <w:rPr>
                <w:b/>
                <w:bCs/>
              </w:rPr>
            </w:pPr>
          </w:p>
        </w:tc>
        <w:tc>
          <w:tcPr>
            <w:tcW w:w="1603" w:type="dxa"/>
          </w:tcPr>
          <w:p w14:paraId="19602E3D" w14:textId="77777777" w:rsidR="00904C3C" w:rsidRPr="00660F65" w:rsidRDefault="00904C3C" w:rsidP="00660F65">
            <w:pPr>
              <w:jc w:val="center"/>
              <w:rPr>
                <w:b/>
                <w:bCs/>
              </w:rPr>
            </w:pPr>
          </w:p>
        </w:tc>
        <w:tc>
          <w:tcPr>
            <w:tcW w:w="3206" w:type="dxa"/>
            <w:gridSpan w:val="2"/>
          </w:tcPr>
          <w:p w14:paraId="7372359D" w14:textId="7C5EAB38" w:rsidR="00904C3C" w:rsidRPr="00660F65" w:rsidRDefault="00904C3C" w:rsidP="00660F65">
            <w:pPr>
              <w:jc w:val="center"/>
              <w:rPr>
                <w:b/>
                <w:bCs/>
              </w:rPr>
            </w:pPr>
            <w:r w:rsidRPr="00660F65">
              <w:rPr>
                <w:b/>
                <w:bCs/>
              </w:rPr>
              <w:t>Algorithm 1</w:t>
            </w:r>
            <w:r w:rsidR="00553FA4">
              <w:rPr>
                <w:b/>
                <w:bCs/>
              </w:rPr>
              <w:t xml:space="preserve"> – correlation based</w:t>
            </w:r>
          </w:p>
        </w:tc>
        <w:tc>
          <w:tcPr>
            <w:tcW w:w="3206" w:type="dxa"/>
            <w:gridSpan w:val="2"/>
          </w:tcPr>
          <w:p w14:paraId="61715DAA" w14:textId="0297A293" w:rsidR="00904C3C" w:rsidRPr="00660F65" w:rsidRDefault="00904C3C" w:rsidP="00660F65">
            <w:pPr>
              <w:jc w:val="center"/>
              <w:rPr>
                <w:b/>
                <w:bCs/>
              </w:rPr>
            </w:pPr>
            <w:r w:rsidRPr="00660F65">
              <w:rPr>
                <w:b/>
                <w:bCs/>
              </w:rPr>
              <w:t>Algo</w:t>
            </w:r>
            <w:r>
              <w:rPr>
                <w:b/>
                <w:bCs/>
              </w:rPr>
              <w:t>rithm</w:t>
            </w:r>
            <w:r w:rsidRPr="00660F65">
              <w:rPr>
                <w:b/>
                <w:bCs/>
              </w:rPr>
              <w:t xml:space="preserve"> 2</w:t>
            </w:r>
            <w:r w:rsidR="00553FA4">
              <w:rPr>
                <w:b/>
                <w:bCs/>
              </w:rPr>
              <w:t xml:space="preserve"> – phase ramping</w:t>
            </w:r>
          </w:p>
        </w:tc>
      </w:tr>
      <w:tr w:rsidR="00904C3C" w14:paraId="56351A81" w14:textId="77777777" w:rsidTr="00660F65">
        <w:tc>
          <w:tcPr>
            <w:tcW w:w="1602" w:type="dxa"/>
            <w:tcBorders>
              <w:bottom w:val="single" w:sz="4" w:space="0" w:color="auto"/>
            </w:tcBorders>
          </w:tcPr>
          <w:p w14:paraId="42E9BEC4" w14:textId="631EEA19" w:rsidR="00904C3C" w:rsidRPr="00660F65" w:rsidRDefault="00904C3C" w:rsidP="00660F65">
            <w:pPr>
              <w:jc w:val="center"/>
              <w:rPr>
                <w:b/>
                <w:bCs/>
              </w:rPr>
            </w:pPr>
            <w:r w:rsidRPr="00660F65">
              <w:rPr>
                <w:b/>
                <w:bCs/>
              </w:rPr>
              <w:t>SCS</w:t>
            </w:r>
          </w:p>
        </w:tc>
        <w:tc>
          <w:tcPr>
            <w:tcW w:w="1603" w:type="dxa"/>
          </w:tcPr>
          <w:p w14:paraId="1C484065" w14:textId="588A0F13" w:rsidR="00904C3C" w:rsidRPr="00660F65" w:rsidRDefault="00904C3C" w:rsidP="00660F65">
            <w:pPr>
              <w:jc w:val="center"/>
              <w:rPr>
                <w:b/>
                <w:bCs/>
              </w:rPr>
            </w:pPr>
            <w:r w:rsidRPr="00660F65">
              <w:rPr>
                <w:b/>
                <w:bCs/>
              </w:rPr>
              <w:t>SNR</w:t>
            </w:r>
            <w:r>
              <w:rPr>
                <w:b/>
                <w:bCs/>
              </w:rPr>
              <w:t xml:space="preserve"> (dB)</w:t>
            </w:r>
          </w:p>
        </w:tc>
        <w:tc>
          <w:tcPr>
            <w:tcW w:w="1603" w:type="dxa"/>
          </w:tcPr>
          <w:p w14:paraId="380622F8" w14:textId="77777777" w:rsidR="00C12821" w:rsidRDefault="00BE36C0" w:rsidP="00904C3C">
            <w:pPr>
              <w:jc w:val="center"/>
              <w:rPr>
                <w:b/>
                <w:bCs/>
              </w:rPr>
            </w:pPr>
            <w:r w:rsidRPr="00BE36C0">
              <w:rPr>
                <w:b/>
                <w:bCs/>
              </w:rPr>
              <w:t>S</w:t>
            </w:r>
            <w:r w:rsidR="00904C3C" w:rsidRPr="00660F65">
              <w:rPr>
                <w:b/>
                <w:bCs/>
              </w:rPr>
              <w:t>low</w:t>
            </w:r>
            <w:r>
              <w:rPr>
                <w:b/>
                <w:bCs/>
              </w:rPr>
              <w:t xml:space="preserve"> </w:t>
            </w:r>
          </w:p>
          <w:p w14:paraId="1ADB1858" w14:textId="6A541DBF" w:rsidR="00904C3C" w:rsidRPr="00660F65" w:rsidRDefault="00BE36C0" w:rsidP="00660F65">
            <w:pPr>
              <w:jc w:val="center"/>
              <w:rPr>
                <w:b/>
                <w:bCs/>
              </w:rPr>
            </w:pPr>
            <w:r>
              <w:rPr>
                <w:b/>
                <w:bCs/>
              </w:rPr>
              <w:t>(1401</w:t>
            </w:r>
            <w:r w:rsidR="00C12821">
              <w:rPr>
                <w:b/>
                <w:bCs/>
              </w:rPr>
              <w:t xml:space="preserve"> levels)</w:t>
            </w:r>
          </w:p>
        </w:tc>
        <w:tc>
          <w:tcPr>
            <w:tcW w:w="1603" w:type="dxa"/>
          </w:tcPr>
          <w:p w14:paraId="320118FE" w14:textId="05084266" w:rsidR="00904C3C" w:rsidRDefault="00C12821" w:rsidP="00904C3C">
            <w:pPr>
              <w:jc w:val="center"/>
              <w:rPr>
                <w:b/>
                <w:bCs/>
              </w:rPr>
            </w:pPr>
            <w:r w:rsidRPr="00C12821">
              <w:rPr>
                <w:b/>
                <w:bCs/>
              </w:rPr>
              <w:t>F</w:t>
            </w:r>
            <w:r w:rsidR="00904C3C" w:rsidRPr="00660F65">
              <w:rPr>
                <w:b/>
                <w:bCs/>
              </w:rPr>
              <w:t>ast</w:t>
            </w:r>
          </w:p>
          <w:p w14:paraId="62419D8A" w14:textId="7232D1B6" w:rsidR="00C12821" w:rsidRPr="00660F65" w:rsidRDefault="00C12821" w:rsidP="00660F65">
            <w:pPr>
              <w:jc w:val="center"/>
              <w:rPr>
                <w:b/>
                <w:bCs/>
              </w:rPr>
            </w:pPr>
            <w:r>
              <w:rPr>
                <w:b/>
                <w:bCs/>
              </w:rPr>
              <w:t>(71 levels)</w:t>
            </w:r>
          </w:p>
        </w:tc>
        <w:tc>
          <w:tcPr>
            <w:tcW w:w="1603" w:type="dxa"/>
          </w:tcPr>
          <w:p w14:paraId="0A45B278" w14:textId="1B33AEDF" w:rsidR="00904C3C" w:rsidRPr="00660F65" w:rsidRDefault="00904C3C" w:rsidP="00660F65">
            <w:pPr>
              <w:jc w:val="center"/>
              <w:rPr>
                <w:b/>
                <w:bCs/>
              </w:rPr>
            </w:pPr>
            <w:r w:rsidRPr="00660F65">
              <w:rPr>
                <w:b/>
                <w:bCs/>
              </w:rPr>
              <w:t>Slow</w:t>
            </w:r>
          </w:p>
        </w:tc>
        <w:tc>
          <w:tcPr>
            <w:tcW w:w="1603" w:type="dxa"/>
          </w:tcPr>
          <w:p w14:paraId="2EDC5852" w14:textId="28C8674C" w:rsidR="00904C3C" w:rsidRPr="00660F65" w:rsidRDefault="00904C3C" w:rsidP="00660F65">
            <w:pPr>
              <w:jc w:val="center"/>
              <w:rPr>
                <w:b/>
                <w:bCs/>
              </w:rPr>
            </w:pPr>
            <w:r w:rsidRPr="00660F65">
              <w:rPr>
                <w:b/>
                <w:bCs/>
              </w:rPr>
              <w:t>fast</w:t>
            </w:r>
          </w:p>
        </w:tc>
      </w:tr>
      <w:tr w:rsidR="00553FA4" w14:paraId="0366FEC5" w14:textId="77777777" w:rsidTr="00660F65">
        <w:tc>
          <w:tcPr>
            <w:tcW w:w="1602" w:type="dxa"/>
            <w:tcBorders>
              <w:bottom w:val="nil"/>
            </w:tcBorders>
          </w:tcPr>
          <w:p w14:paraId="4E46A319" w14:textId="12E02251" w:rsidR="00553FA4" w:rsidRDefault="00553FA4" w:rsidP="00660F65">
            <w:pPr>
              <w:jc w:val="center"/>
            </w:pPr>
            <w:r>
              <w:t>15</w:t>
            </w:r>
          </w:p>
        </w:tc>
        <w:tc>
          <w:tcPr>
            <w:tcW w:w="1603" w:type="dxa"/>
          </w:tcPr>
          <w:p w14:paraId="06EBE6EE" w14:textId="3E126B51" w:rsidR="00553FA4" w:rsidRDefault="00553FA4" w:rsidP="00660F65">
            <w:pPr>
              <w:jc w:val="center"/>
            </w:pPr>
            <w:r>
              <w:t>-3</w:t>
            </w:r>
          </w:p>
        </w:tc>
        <w:tc>
          <w:tcPr>
            <w:tcW w:w="1603" w:type="dxa"/>
          </w:tcPr>
          <w:p w14:paraId="2306DAB5" w14:textId="6B6F3174" w:rsidR="00553FA4" w:rsidRDefault="00553FA4" w:rsidP="00660F65">
            <w:pPr>
              <w:jc w:val="center"/>
            </w:pPr>
            <w:r w:rsidRPr="00A845E7">
              <w:t>29</w:t>
            </w:r>
          </w:p>
        </w:tc>
        <w:tc>
          <w:tcPr>
            <w:tcW w:w="1603" w:type="dxa"/>
            <w:vAlign w:val="bottom"/>
          </w:tcPr>
          <w:p w14:paraId="5901059A" w14:textId="61CFC7E7" w:rsidR="00553FA4" w:rsidRDefault="00553FA4" w:rsidP="00660F65">
            <w:pPr>
              <w:jc w:val="center"/>
            </w:pPr>
            <w:r>
              <w:t>33</w:t>
            </w:r>
          </w:p>
        </w:tc>
        <w:tc>
          <w:tcPr>
            <w:tcW w:w="1603" w:type="dxa"/>
          </w:tcPr>
          <w:p w14:paraId="1740D976" w14:textId="5F4A100C" w:rsidR="00553FA4" w:rsidRDefault="00553FA4" w:rsidP="00660F65">
            <w:pPr>
              <w:jc w:val="center"/>
            </w:pPr>
            <w:r w:rsidRPr="007C20EE">
              <w:t>69</w:t>
            </w:r>
          </w:p>
        </w:tc>
        <w:tc>
          <w:tcPr>
            <w:tcW w:w="1603" w:type="dxa"/>
          </w:tcPr>
          <w:p w14:paraId="2DE348A7" w14:textId="1E8396B5" w:rsidR="00553FA4" w:rsidRDefault="00553FA4" w:rsidP="00660F65">
            <w:pPr>
              <w:jc w:val="center"/>
            </w:pPr>
            <w:r w:rsidRPr="005401E0">
              <w:t>92.5</w:t>
            </w:r>
          </w:p>
        </w:tc>
      </w:tr>
      <w:tr w:rsidR="00553FA4" w14:paraId="68AC8E36" w14:textId="77777777" w:rsidTr="00660F65">
        <w:tc>
          <w:tcPr>
            <w:tcW w:w="1602" w:type="dxa"/>
            <w:tcBorders>
              <w:top w:val="nil"/>
              <w:bottom w:val="nil"/>
            </w:tcBorders>
          </w:tcPr>
          <w:p w14:paraId="214885B7" w14:textId="77777777" w:rsidR="00553FA4" w:rsidRDefault="00553FA4" w:rsidP="00660F65">
            <w:pPr>
              <w:jc w:val="center"/>
            </w:pPr>
          </w:p>
        </w:tc>
        <w:tc>
          <w:tcPr>
            <w:tcW w:w="1603" w:type="dxa"/>
          </w:tcPr>
          <w:p w14:paraId="763E6F28" w14:textId="29745E46" w:rsidR="00553FA4" w:rsidRDefault="00553FA4" w:rsidP="00660F65">
            <w:pPr>
              <w:jc w:val="center"/>
            </w:pPr>
            <w:r>
              <w:t>0</w:t>
            </w:r>
          </w:p>
        </w:tc>
        <w:tc>
          <w:tcPr>
            <w:tcW w:w="1603" w:type="dxa"/>
          </w:tcPr>
          <w:p w14:paraId="543B3BC7" w14:textId="23C92288" w:rsidR="00553FA4" w:rsidRDefault="00553FA4" w:rsidP="00660F65">
            <w:pPr>
              <w:jc w:val="center"/>
            </w:pPr>
            <w:r w:rsidRPr="00A845E7">
              <w:t>16</w:t>
            </w:r>
          </w:p>
        </w:tc>
        <w:tc>
          <w:tcPr>
            <w:tcW w:w="1603" w:type="dxa"/>
            <w:vAlign w:val="bottom"/>
          </w:tcPr>
          <w:p w14:paraId="7F713102" w14:textId="7B34C54D" w:rsidR="00553FA4" w:rsidRDefault="00553FA4" w:rsidP="00660F65">
            <w:pPr>
              <w:jc w:val="center"/>
            </w:pPr>
            <w:r>
              <w:t>18</w:t>
            </w:r>
          </w:p>
        </w:tc>
        <w:tc>
          <w:tcPr>
            <w:tcW w:w="1603" w:type="dxa"/>
          </w:tcPr>
          <w:p w14:paraId="34721343" w14:textId="3756973E" w:rsidR="00553FA4" w:rsidRDefault="00553FA4" w:rsidP="00660F65">
            <w:pPr>
              <w:jc w:val="center"/>
            </w:pPr>
            <w:r w:rsidRPr="007C20EE">
              <w:t>27</w:t>
            </w:r>
          </w:p>
        </w:tc>
        <w:tc>
          <w:tcPr>
            <w:tcW w:w="1603" w:type="dxa"/>
          </w:tcPr>
          <w:p w14:paraId="1759BCCC" w14:textId="39396B4E" w:rsidR="00553FA4" w:rsidRDefault="00553FA4" w:rsidP="00660F65">
            <w:pPr>
              <w:jc w:val="center"/>
            </w:pPr>
            <w:r w:rsidRPr="005401E0">
              <w:t>48</w:t>
            </w:r>
          </w:p>
        </w:tc>
      </w:tr>
      <w:tr w:rsidR="00553FA4" w14:paraId="5044032C" w14:textId="77777777" w:rsidTr="00660F65">
        <w:tc>
          <w:tcPr>
            <w:tcW w:w="1602" w:type="dxa"/>
            <w:tcBorders>
              <w:top w:val="nil"/>
              <w:bottom w:val="single" w:sz="4" w:space="0" w:color="auto"/>
            </w:tcBorders>
          </w:tcPr>
          <w:p w14:paraId="3ED89EFC" w14:textId="77777777" w:rsidR="00553FA4" w:rsidRDefault="00553FA4" w:rsidP="00660F65">
            <w:pPr>
              <w:jc w:val="center"/>
            </w:pPr>
          </w:p>
        </w:tc>
        <w:tc>
          <w:tcPr>
            <w:tcW w:w="1603" w:type="dxa"/>
          </w:tcPr>
          <w:p w14:paraId="1757FC92" w14:textId="3695A17D" w:rsidR="00553FA4" w:rsidRDefault="00553FA4" w:rsidP="00660F65">
            <w:pPr>
              <w:jc w:val="center"/>
            </w:pPr>
            <w:r>
              <w:t>3</w:t>
            </w:r>
          </w:p>
        </w:tc>
        <w:tc>
          <w:tcPr>
            <w:tcW w:w="1603" w:type="dxa"/>
          </w:tcPr>
          <w:p w14:paraId="25812A68" w14:textId="763E8AC1" w:rsidR="00553FA4" w:rsidRDefault="00553FA4" w:rsidP="00660F65">
            <w:pPr>
              <w:jc w:val="center"/>
            </w:pPr>
            <w:r w:rsidRPr="00A845E7">
              <w:t>11</w:t>
            </w:r>
          </w:p>
        </w:tc>
        <w:tc>
          <w:tcPr>
            <w:tcW w:w="1603" w:type="dxa"/>
            <w:vAlign w:val="bottom"/>
          </w:tcPr>
          <w:p w14:paraId="6744A88D" w14:textId="328219C1" w:rsidR="00553FA4" w:rsidRDefault="00553FA4" w:rsidP="00660F65">
            <w:pPr>
              <w:jc w:val="center"/>
            </w:pPr>
            <w:r>
              <w:t>11</w:t>
            </w:r>
          </w:p>
        </w:tc>
        <w:tc>
          <w:tcPr>
            <w:tcW w:w="1603" w:type="dxa"/>
          </w:tcPr>
          <w:p w14:paraId="50032215" w14:textId="0FF4FB2B" w:rsidR="00553FA4" w:rsidRDefault="00553FA4" w:rsidP="00660F65">
            <w:pPr>
              <w:jc w:val="center"/>
            </w:pPr>
            <w:r w:rsidRPr="007C20EE">
              <w:t>16</w:t>
            </w:r>
          </w:p>
        </w:tc>
        <w:tc>
          <w:tcPr>
            <w:tcW w:w="1603" w:type="dxa"/>
          </w:tcPr>
          <w:p w14:paraId="233F58F2" w14:textId="6AD66919" w:rsidR="00553FA4" w:rsidRDefault="00553FA4" w:rsidP="00660F65">
            <w:pPr>
              <w:jc w:val="center"/>
            </w:pPr>
            <w:r w:rsidRPr="005401E0">
              <w:t>27</w:t>
            </w:r>
          </w:p>
        </w:tc>
      </w:tr>
      <w:tr w:rsidR="00553FA4" w14:paraId="048D0050" w14:textId="77777777" w:rsidTr="00660F65">
        <w:tc>
          <w:tcPr>
            <w:tcW w:w="1602" w:type="dxa"/>
            <w:tcBorders>
              <w:bottom w:val="nil"/>
            </w:tcBorders>
          </w:tcPr>
          <w:p w14:paraId="5C3A7EDB" w14:textId="616509A3" w:rsidR="00553FA4" w:rsidRDefault="00553FA4" w:rsidP="00660F65">
            <w:pPr>
              <w:jc w:val="center"/>
            </w:pPr>
            <w:r>
              <w:t>30</w:t>
            </w:r>
          </w:p>
        </w:tc>
        <w:tc>
          <w:tcPr>
            <w:tcW w:w="1603" w:type="dxa"/>
          </w:tcPr>
          <w:p w14:paraId="4B218986" w14:textId="6136470B" w:rsidR="00553FA4" w:rsidRDefault="00553FA4" w:rsidP="00660F65">
            <w:pPr>
              <w:jc w:val="center"/>
            </w:pPr>
            <w:r>
              <w:t>-3</w:t>
            </w:r>
          </w:p>
        </w:tc>
        <w:tc>
          <w:tcPr>
            <w:tcW w:w="1603" w:type="dxa"/>
          </w:tcPr>
          <w:p w14:paraId="60A5BE15" w14:textId="585DF5AA" w:rsidR="00553FA4" w:rsidRDefault="00553FA4" w:rsidP="00660F65">
            <w:pPr>
              <w:jc w:val="center"/>
            </w:pPr>
            <w:r w:rsidRPr="00A845E7">
              <w:t>55</w:t>
            </w:r>
          </w:p>
        </w:tc>
        <w:tc>
          <w:tcPr>
            <w:tcW w:w="1603" w:type="dxa"/>
            <w:vAlign w:val="bottom"/>
          </w:tcPr>
          <w:p w14:paraId="517A14C1" w14:textId="4422C17A" w:rsidR="00553FA4" w:rsidRDefault="00553FA4" w:rsidP="00660F65">
            <w:pPr>
              <w:jc w:val="center"/>
            </w:pPr>
            <w:r>
              <w:t>55</w:t>
            </w:r>
          </w:p>
        </w:tc>
        <w:tc>
          <w:tcPr>
            <w:tcW w:w="1603" w:type="dxa"/>
          </w:tcPr>
          <w:p w14:paraId="537B03E2" w14:textId="44546BB3" w:rsidR="00553FA4" w:rsidRDefault="00553FA4" w:rsidP="00660F65">
            <w:pPr>
              <w:jc w:val="center"/>
            </w:pPr>
            <w:r w:rsidRPr="007C20EE">
              <w:t>98</w:t>
            </w:r>
          </w:p>
        </w:tc>
        <w:tc>
          <w:tcPr>
            <w:tcW w:w="1603" w:type="dxa"/>
          </w:tcPr>
          <w:p w14:paraId="3150D1CA" w14:textId="3E8AD526" w:rsidR="00553FA4" w:rsidRDefault="00553FA4" w:rsidP="00660F65">
            <w:pPr>
              <w:jc w:val="center"/>
            </w:pPr>
            <w:r w:rsidRPr="005401E0">
              <w:t>127</w:t>
            </w:r>
          </w:p>
        </w:tc>
      </w:tr>
      <w:tr w:rsidR="00553FA4" w14:paraId="55FD3034" w14:textId="77777777" w:rsidTr="00660F65">
        <w:tc>
          <w:tcPr>
            <w:tcW w:w="1602" w:type="dxa"/>
            <w:tcBorders>
              <w:top w:val="nil"/>
              <w:bottom w:val="nil"/>
            </w:tcBorders>
          </w:tcPr>
          <w:p w14:paraId="742ED280" w14:textId="77777777" w:rsidR="00553FA4" w:rsidRDefault="00553FA4" w:rsidP="00660F65">
            <w:pPr>
              <w:jc w:val="center"/>
            </w:pPr>
          </w:p>
        </w:tc>
        <w:tc>
          <w:tcPr>
            <w:tcW w:w="1603" w:type="dxa"/>
          </w:tcPr>
          <w:p w14:paraId="434E6153" w14:textId="19A469B0" w:rsidR="00553FA4" w:rsidRDefault="00553FA4" w:rsidP="00660F65">
            <w:pPr>
              <w:jc w:val="center"/>
            </w:pPr>
            <w:r>
              <w:t>0</w:t>
            </w:r>
          </w:p>
        </w:tc>
        <w:tc>
          <w:tcPr>
            <w:tcW w:w="1603" w:type="dxa"/>
          </w:tcPr>
          <w:p w14:paraId="30F88B7D" w14:textId="27A655CC" w:rsidR="00553FA4" w:rsidRDefault="00553FA4" w:rsidP="00660F65">
            <w:pPr>
              <w:jc w:val="center"/>
            </w:pPr>
            <w:r w:rsidRPr="00A845E7">
              <w:t>32</w:t>
            </w:r>
          </w:p>
        </w:tc>
        <w:tc>
          <w:tcPr>
            <w:tcW w:w="1603" w:type="dxa"/>
            <w:vAlign w:val="bottom"/>
          </w:tcPr>
          <w:p w14:paraId="4A0C082F" w14:textId="0465404A" w:rsidR="00553FA4" w:rsidRDefault="00553FA4" w:rsidP="00660F65">
            <w:pPr>
              <w:jc w:val="center"/>
            </w:pPr>
            <w:r>
              <w:t>33</w:t>
            </w:r>
          </w:p>
        </w:tc>
        <w:tc>
          <w:tcPr>
            <w:tcW w:w="1603" w:type="dxa"/>
          </w:tcPr>
          <w:p w14:paraId="4AA2E1BE" w14:textId="75B48C03" w:rsidR="00553FA4" w:rsidRDefault="00553FA4" w:rsidP="00660F65">
            <w:pPr>
              <w:jc w:val="center"/>
            </w:pPr>
            <w:r w:rsidRPr="007C20EE">
              <w:t>50</w:t>
            </w:r>
          </w:p>
        </w:tc>
        <w:tc>
          <w:tcPr>
            <w:tcW w:w="1603" w:type="dxa"/>
          </w:tcPr>
          <w:p w14:paraId="65BB1ABA" w14:textId="6F1FF063" w:rsidR="00553FA4" w:rsidRDefault="00553FA4" w:rsidP="00660F65">
            <w:pPr>
              <w:jc w:val="center"/>
            </w:pPr>
            <w:r w:rsidRPr="005401E0">
              <w:t>87</w:t>
            </w:r>
          </w:p>
        </w:tc>
      </w:tr>
      <w:tr w:rsidR="00553FA4" w14:paraId="109F9B04" w14:textId="77777777" w:rsidTr="00660F65">
        <w:tc>
          <w:tcPr>
            <w:tcW w:w="1602" w:type="dxa"/>
            <w:tcBorders>
              <w:top w:val="nil"/>
            </w:tcBorders>
          </w:tcPr>
          <w:p w14:paraId="6FF412B5" w14:textId="77777777" w:rsidR="00553FA4" w:rsidRDefault="00553FA4" w:rsidP="00660F65">
            <w:pPr>
              <w:jc w:val="center"/>
            </w:pPr>
          </w:p>
        </w:tc>
        <w:tc>
          <w:tcPr>
            <w:tcW w:w="1603" w:type="dxa"/>
          </w:tcPr>
          <w:p w14:paraId="017E9F05" w14:textId="26CE3667" w:rsidR="00553FA4" w:rsidRDefault="00553FA4" w:rsidP="00660F65">
            <w:pPr>
              <w:jc w:val="center"/>
            </w:pPr>
            <w:r>
              <w:t>3</w:t>
            </w:r>
          </w:p>
        </w:tc>
        <w:tc>
          <w:tcPr>
            <w:tcW w:w="1603" w:type="dxa"/>
          </w:tcPr>
          <w:p w14:paraId="71A740A1" w14:textId="33364130" w:rsidR="00553FA4" w:rsidRDefault="00553FA4" w:rsidP="00660F65">
            <w:pPr>
              <w:jc w:val="center"/>
            </w:pPr>
            <w:r w:rsidRPr="00A845E7">
              <w:t>20</w:t>
            </w:r>
          </w:p>
        </w:tc>
        <w:tc>
          <w:tcPr>
            <w:tcW w:w="1603" w:type="dxa"/>
            <w:vAlign w:val="bottom"/>
          </w:tcPr>
          <w:p w14:paraId="38675B13" w14:textId="3B5FF7A1" w:rsidR="00553FA4" w:rsidRDefault="00553FA4" w:rsidP="00660F65">
            <w:pPr>
              <w:jc w:val="center"/>
            </w:pPr>
            <w:r>
              <w:t>18</w:t>
            </w:r>
          </w:p>
        </w:tc>
        <w:tc>
          <w:tcPr>
            <w:tcW w:w="1603" w:type="dxa"/>
          </w:tcPr>
          <w:p w14:paraId="701DAD35" w14:textId="2A6C5510" w:rsidR="00553FA4" w:rsidRDefault="00553FA4" w:rsidP="00660F65">
            <w:pPr>
              <w:jc w:val="center"/>
            </w:pPr>
            <w:r w:rsidRPr="007C20EE">
              <w:t>29</w:t>
            </w:r>
          </w:p>
        </w:tc>
        <w:tc>
          <w:tcPr>
            <w:tcW w:w="1603" w:type="dxa"/>
          </w:tcPr>
          <w:p w14:paraId="3D8ACB22" w14:textId="37560126" w:rsidR="00553FA4" w:rsidRDefault="00553FA4" w:rsidP="00660F65">
            <w:pPr>
              <w:jc w:val="center"/>
            </w:pPr>
            <w:r w:rsidRPr="005401E0">
              <w:t>49</w:t>
            </w:r>
          </w:p>
        </w:tc>
      </w:tr>
    </w:tbl>
    <w:p w14:paraId="0E0AA240" w14:textId="77777777" w:rsidR="00904C3C" w:rsidRDefault="00904C3C" w:rsidP="00626E51"/>
    <w:p w14:paraId="61466965" w14:textId="05788010" w:rsidR="00BE36C0" w:rsidRDefault="00BE36C0" w:rsidP="00500471">
      <w:r>
        <w:fldChar w:fldCharType="begin"/>
      </w:r>
      <w:r>
        <w:instrText xml:space="preserve"> REF _Ref210248684 \h </w:instrText>
      </w:r>
      <w:r>
        <w:fldChar w:fldCharType="separate"/>
      </w:r>
      <w:r>
        <w:t xml:space="preserve">Table </w:t>
      </w:r>
      <w:r>
        <w:rPr>
          <w:noProof/>
        </w:rPr>
        <w:t>1</w:t>
      </w:r>
      <w:r>
        <w:fldChar w:fldCharType="end"/>
      </w:r>
      <w:r>
        <w:t xml:space="preserve"> shows the simulation results for different types of algorithms. As pointed out by many companies in RAN4 #116 there is a big misalignment among implementation of the companies bringing simulation results. The analysis of different algorithms can be used as a way of explaining the potential causes for those differences. </w:t>
      </w:r>
    </w:p>
    <w:p w14:paraId="711263A3" w14:textId="4707DAEC" w:rsidR="00BE36C0" w:rsidRDefault="00BE36C0" w:rsidP="00BE36C0">
      <w:r>
        <w:t xml:space="preserve">In the results of </w:t>
      </w:r>
      <w:r>
        <w:fldChar w:fldCharType="begin"/>
      </w:r>
      <w:r>
        <w:instrText xml:space="preserve"> REF _Ref210248684 \h </w:instrText>
      </w:r>
      <w:r>
        <w:fldChar w:fldCharType="separate"/>
      </w:r>
      <w:r>
        <w:t xml:space="preserve">Table </w:t>
      </w:r>
      <w:r>
        <w:rPr>
          <w:noProof/>
        </w:rPr>
        <w:t>1</w:t>
      </w:r>
      <w:r>
        <w:fldChar w:fldCharType="end"/>
      </w:r>
      <w:r>
        <w:t xml:space="preserve"> it can be observed that Algorithm 1 presents a very similar performance, </w:t>
      </w:r>
      <w:r w:rsidR="00C12821">
        <w:t xml:space="preserve">even when the number of correlation vectors is reduced from 1401 levels to 71 levels. </w:t>
      </w:r>
    </w:p>
    <w:p w14:paraId="38A42DF3" w14:textId="1BF54DBA" w:rsidR="00653FBD" w:rsidRDefault="00C12821" w:rsidP="00BE36C0">
      <w:r>
        <w:t xml:space="preserve">On the other hand, algorithm 2 (based on phase ramping) presents a more significant </w:t>
      </w:r>
      <w:r w:rsidR="00951A4A">
        <w:t xml:space="preserve">accuracy difference when comparing the fast algorithm, i.e. comparison of consecutive TRS symbols, in relation to the slot one, i.e. comparison of all TRS symbol combination. In the case of algorithm 2, accuracy error </w:t>
      </w:r>
      <w:r w:rsidR="00653FBD">
        <w:t xml:space="preserve">of the slow option </w:t>
      </w:r>
      <w:r w:rsidR="00951A4A">
        <w:t xml:space="preserve">is at least </w:t>
      </w:r>
      <w:r w:rsidR="007C660C">
        <w:t xml:space="preserve">1.6 to 2 times </w:t>
      </w:r>
      <w:r w:rsidR="007012E4">
        <w:t>larger than the error of Al</w:t>
      </w:r>
      <w:r w:rsidR="00653FBD">
        <w:t>g</w:t>
      </w:r>
      <w:r w:rsidR="007012E4">
        <w:t>or</w:t>
      </w:r>
      <w:r w:rsidR="00653FBD">
        <w:t>i</w:t>
      </w:r>
      <w:r w:rsidR="007012E4">
        <w:t xml:space="preserve">thm 1. </w:t>
      </w:r>
    </w:p>
    <w:p w14:paraId="6479F11E" w14:textId="37BE7B51" w:rsidR="00CE06E4" w:rsidRPr="00626E51" w:rsidRDefault="00653FBD" w:rsidP="00626E51">
      <w:r>
        <w:t xml:space="preserve">Considering that performance difference, it is advisable for companies to evaluate and implement one version of Algorithm 1 in their own simulations. </w:t>
      </w:r>
    </w:p>
    <w:p w14:paraId="2F8370A9" w14:textId="77777777" w:rsidR="001621B9" w:rsidRDefault="001621B9" w:rsidP="001621B9">
      <w:pPr>
        <w:pStyle w:val="RAN4proposal"/>
      </w:pPr>
      <w:bookmarkStart w:id="31" w:name="_Toc210388804"/>
      <w:r>
        <w:t>RAN4 to define CJT-C accuracy based on correlation algorithm described in this paper.</w:t>
      </w:r>
      <w:bookmarkEnd w:id="31"/>
      <w:r>
        <w:t xml:space="preserve"> </w:t>
      </w:r>
    </w:p>
    <w:p w14:paraId="6756481D" w14:textId="77777777" w:rsidR="00DD1223" w:rsidRPr="00DD1223" w:rsidRDefault="00DD1223" w:rsidP="00D47079"/>
    <w:p w14:paraId="4F43B4B8" w14:textId="77777777" w:rsidR="00CD7492" w:rsidRPr="008F786B" w:rsidRDefault="00CD7492" w:rsidP="00A37002">
      <w:pPr>
        <w:pStyle w:val="RAN4H1"/>
      </w:pPr>
      <w:bookmarkStart w:id="32" w:name="_Toc116995848"/>
      <w:r w:rsidRPr="008F786B">
        <w:t>Conclusion</w:t>
      </w:r>
      <w:bookmarkEnd w:id="32"/>
    </w:p>
    <w:p w14:paraId="3B35AAC0" w14:textId="77777777" w:rsidR="00381F95" w:rsidRDefault="00381F95" w:rsidP="00E57D0B">
      <w:pPr>
        <w:ind w:left="360"/>
      </w:pPr>
      <w:r w:rsidRPr="008F786B">
        <w:t>T</w:t>
      </w:r>
      <w:r w:rsidR="005B4801" w:rsidRPr="008F786B">
        <w:t xml:space="preserve">he following Observations </w:t>
      </w:r>
      <w:r w:rsidR="008B0961" w:rsidRPr="008F786B">
        <w:t>and</w:t>
      </w:r>
      <w:r w:rsidR="005B4801" w:rsidRPr="008F786B">
        <w:t xml:space="preserve"> Proposals were made:</w:t>
      </w:r>
    </w:p>
    <w:p w14:paraId="6E094558" w14:textId="77777777" w:rsidR="008B1081" w:rsidRDefault="008B1081" w:rsidP="00E57D0B">
      <w:pPr>
        <w:ind w:left="360"/>
      </w:pPr>
    </w:p>
    <w:p w14:paraId="30D2BD03" w14:textId="77777777" w:rsidR="008B1081" w:rsidRDefault="008B1081" w:rsidP="008B1081">
      <w:pPr>
        <w:ind w:left="360"/>
      </w:pPr>
      <w:r>
        <w:t xml:space="preserve">Observation 1: A UE supporting 2 TAs for asymmetric DL </w:t>
      </w:r>
      <w:proofErr w:type="spellStart"/>
      <w:r>
        <w:t>sTRP</w:t>
      </w:r>
      <w:proofErr w:type="spellEnd"/>
      <w:r>
        <w:t xml:space="preserve">/UL </w:t>
      </w:r>
      <w:proofErr w:type="spellStart"/>
      <w:r>
        <w:t>mTRP</w:t>
      </w:r>
      <w:proofErr w:type="spellEnd"/>
      <w:r>
        <w:t xml:space="preserve"> (</w:t>
      </w:r>
      <w:proofErr w:type="spellStart"/>
      <w:r>
        <w:t>Rel</w:t>
      </w:r>
      <w:proofErr w:type="spellEnd"/>
      <w:r>
        <w:t xml:space="preserve"> 19) is not required to support at the same time also 2 TAs for multi-DCI (</w:t>
      </w:r>
      <w:proofErr w:type="spellStart"/>
      <w:r>
        <w:t>Rel</w:t>
      </w:r>
      <w:proofErr w:type="spellEnd"/>
      <w:r>
        <w:t xml:space="preserve"> 18).</w:t>
      </w:r>
    </w:p>
    <w:p w14:paraId="1FA9ECF1" w14:textId="77777777" w:rsidR="008B1081" w:rsidRPr="008B1081" w:rsidRDefault="008B1081" w:rsidP="008B1081">
      <w:pPr>
        <w:ind w:left="360"/>
        <w:rPr>
          <w:b/>
          <w:bCs/>
        </w:rPr>
      </w:pPr>
      <w:r w:rsidRPr="008B1081">
        <w:rPr>
          <w:b/>
          <w:bCs/>
        </w:rPr>
        <w:t xml:space="preserve">Proposal 1: Define test cases for asymmetric DL </w:t>
      </w:r>
      <w:proofErr w:type="spellStart"/>
      <w:r w:rsidRPr="008B1081">
        <w:rPr>
          <w:b/>
          <w:bCs/>
        </w:rPr>
        <w:t>sTRP</w:t>
      </w:r>
      <w:proofErr w:type="spellEnd"/>
      <w:r w:rsidRPr="008B1081">
        <w:rPr>
          <w:b/>
          <w:bCs/>
        </w:rPr>
        <w:t xml:space="preserve">/UL </w:t>
      </w:r>
      <w:proofErr w:type="spellStart"/>
      <w:r w:rsidRPr="008B1081">
        <w:rPr>
          <w:b/>
          <w:bCs/>
        </w:rPr>
        <w:t>mTRP</w:t>
      </w:r>
      <w:proofErr w:type="spellEnd"/>
      <w:r w:rsidRPr="008B1081">
        <w:rPr>
          <w:b/>
          <w:bCs/>
        </w:rPr>
        <w:t xml:space="preserve"> with 2 TAs for both</w:t>
      </w:r>
    </w:p>
    <w:p w14:paraId="54F38CA7" w14:textId="77777777" w:rsidR="008B1081" w:rsidRPr="008B1081" w:rsidRDefault="008B1081" w:rsidP="008B1081">
      <w:pPr>
        <w:ind w:left="720"/>
        <w:rPr>
          <w:b/>
          <w:bCs/>
        </w:rPr>
      </w:pPr>
      <w:r w:rsidRPr="008B1081">
        <w:rPr>
          <w:b/>
          <w:bCs/>
        </w:rPr>
        <w:t>a.</w:t>
      </w:r>
      <w:r w:rsidRPr="008B1081">
        <w:rPr>
          <w:b/>
          <w:bCs/>
        </w:rPr>
        <w:tab/>
        <w:t>Scenario#1, UL-only TRP does not transmit SSBs, and</w:t>
      </w:r>
    </w:p>
    <w:p w14:paraId="1E67B7DD" w14:textId="77777777" w:rsidR="008B1081" w:rsidRPr="008B1081" w:rsidRDefault="008B1081" w:rsidP="008B1081">
      <w:pPr>
        <w:ind w:left="720"/>
        <w:rPr>
          <w:b/>
          <w:bCs/>
        </w:rPr>
      </w:pPr>
      <w:r w:rsidRPr="008B1081">
        <w:rPr>
          <w:b/>
          <w:bCs/>
        </w:rPr>
        <w:t>b.</w:t>
      </w:r>
      <w:r w:rsidRPr="008B1081">
        <w:rPr>
          <w:b/>
          <w:bCs/>
        </w:rPr>
        <w:tab/>
        <w:t>Scenario#2, UL-only TRP transmits SSBs.</w:t>
      </w:r>
    </w:p>
    <w:p w14:paraId="0C0560EC" w14:textId="77777777" w:rsidR="008B1081" w:rsidRPr="008B1081" w:rsidRDefault="008B1081" w:rsidP="008B1081">
      <w:pPr>
        <w:ind w:left="360"/>
        <w:rPr>
          <w:b/>
          <w:bCs/>
        </w:rPr>
      </w:pPr>
      <w:r w:rsidRPr="008B1081">
        <w:rPr>
          <w:b/>
          <w:bCs/>
        </w:rPr>
        <w:t xml:space="preserve">Proposal 2: For asymmetric DL </w:t>
      </w:r>
      <w:proofErr w:type="spellStart"/>
      <w:r w:rsidRPr="008B1081">
        <w:rPr>
          <w:b/>
          <w:bCs/>
        </w:rPr>
        <w:t>sTRP</w:t>
      </w:r>
      <w:proofErr w:type="spellEnd"/>
      <w:r w:rsidRPr="008B1081">
        <w:rPr>
          <w:b/>
          <w:bCs/>
        </w:rPr>
        <w:t xml:space="preserve">/UL </w:t>
      </w:r>
      <w:proofErr w:type="spellStart"/>
      <w:r w:rsidRPr="008B1081">
        <w:rPr>
          <w:b/>
          <w:bCs/>
        </w:rPr>
        <w:t>mTRP</w:t>
      </w:r>
      <w:proofErr w:type="spellEnd"/>
      <w:r w:rsidRPr="008B1081">
        <w:rPr>
          <w:b/>
          <w:bCs/>
        </w:rPr>
        <w:t xml:space="preserve"> with 2 TAs Scenario#2 (UL-only TRP transmits SSBs) define</w:t>
      </w:r>
    </w:p>
    <w:p w14:paraId="4563E3B9" w14:textId="77777777" w:rsidR="008B1081" w:rsidRPr="008B1081" w:rsidRDefault="008B1081" w:rsidP="008B1081">
      <w:pPr>
        <w:ind w:left="720"/>
        <w:rPr>
          <w:b/>
          <w:bCs/>
        </w:rPr>
      </w:pPr>
      <w:r w:rsidRPr="008B1081">
        <w:rPr>
          <w:b/>
          <w:bCs/>
        </w:rPr>
        <w:t>a.</w:t>
      </w:r>
      <w:r w:rsidRPr="008B1081">
        <w:rPr>
          <w:b/>
          <w:bCs/>
        </w:rPr>
        <w:tab/>
        <w:t>A Transmit Timing Test for FR1 extending the Rel-18 multi-TRP multi-DCI 2 TAs Transmit Timing Test defined in A.6.4.1.2 of TS 38.133 and</w:t>
      </w:r>
    </w:p>
    <w:p w14:paraId="24240D92" w14:textId="77777777" w:rsidR="008B1081" w:rsidRPr="008B1081" w:rsidRDefault="008B1081" w:rsidP="008B1081">
      <w:pPr>
        <w:ind w:left="720"/>
        <w:rPr>
          <w:b/>
          <w:bCs/>
        </w:rPr>
      </w:pPr>
      <w:r w:rsidRPr="008B1081">
        <w:rPr>
          <w:b/>
          <w:bCs/>
        </w:rPr>
        <w:t>b.</w:t>
      </w:r>
      <w:r w:rsidRPr="008B1081">
        <w:rPr>
          <w:b/>
          <w:bCs/>
        </w:rPr>
        <w:tab/>
        <w:t>A Transmit Timing Test for FR2 extending the Rel-18 multi-TRP multi-DCI 2 TAs Transmit Timing Test defined in A.7.4.1.3 of TS 38.133.</w:t>
      </w:r>
    </w:p>
    <w:p w14:paraId="162959F5" w14:textId="77777777" w:rsidR="008B1081" w:rsidRPr="008B1081" w:rsidRDefault="008B1081" w:rsidP="008B1081">
      <w:pPr>
        <w:ind w:left="360"/>
        <w:rPr>
          <w:b/>
          <w:bCs/>
        </w:rPr>
      </w:pPr>
      <w:r w:rsidRPr="008B1081">
        <w:rPr>
          <w:b/>
          <w:bCs/>
        </w:rPr>
        <w:t xml:space="preserve">Proposal 3: For asymmetric DL </w:t>
      </w:r>
      <w:proofErr w:type="spellStart"/>
      <w:r w:rsidRPr="008B1081">
        <w:rPr>
          <w:b/>
          <w:bCs/>
        </w:rPr>
        <w:t>sTRP</w:t>
      </w:r>
      <w:proofErr w:type="spellEnd"/>
      <w:r w:rsidRPr="008B1081">
        <w:rPr>
          <w:b/>
          <w:bCs/>
        </w:rPr>
        <w:t xml:space="preserve">/UL </w:t>
      </w:r>
      <w:proofErr w:type="spellStart"/>
      <w:r w:rsidRPr="008B1081">
        <w:rPr>
          <w:b/>
          <w:bCs/>
        </w:rPr>
        <w:t>mTRP</w:t>
      </w:r>
      <w:proofErr w:type="spellEnd"/>
      <w:r w:rsidRPr="008B1081">
        <w:rPr>
          <w:b/>
          <w:bCs/>
        </w:rPr>
        <w:t xml:space="preserve"> with 2 TAs Scenario#2 (UL-only TRP transmits SSBs), include different configurations depending on the different UE MRTD capabilities in the Transmit Timing Tests.</w:t>
      </w:r>
    </w:p>
    <w:p w14:paraId="4B6CBD28" w14:textId="77777777" w:rsidR="008B1081" w:rsidRPr="008B1081" w:rsidRDefault="008B1081" w:rsidP="008B1081">
      <w:pPr>
        <w:ind w:left="360"/>
        <w:rPr>
          <w:b/>
          <w:bCs/>
        </w:rPr>
      </w:pPr>
      <w:r w:rsidRPr="008B1081">
        <w:rPr>
          <w:b/>
          <w:bCs/>
        </w:rPr>
        <w:t xml:space="preserve">Proposal 4: For asymmetric DL </w:t>
      </w:r>
      <w:proofErr w:type="spellStart"/>
      <w:r w:rsidRPr="008B1081">
        <w:rPr>
          <w:b/>
          <w:bCs/>
        </w:rPr>
        <w:t>sTRP</w:t>
      </w:r>
      <w:proofErr w:type="spellEnd"/>
      <w:r w:rsidRPr="008B1081">
        <w:rPr>
          <w:b/>
          <w:bCs/>
        </w:rPr>
        <w:t xml:space="preserve">/UL </w:t>
      </w:r>
      <w:proofErr w:type="spellStart"/>
      <w:r w:rsidRPr="008B1081">
        <w:rPr>
          <w:b/>
          <w:bCs/>
        </w:rPr>
        <w:t>mTRP</w:t>
      </w:r>
      <w:proofErr w:type="spellEnd"/>
      <w:r w:rsidRPr="008B1081">
        <w:rPr>
          <w:b/>
          <w:bCs/>
        </w:rPr>
        <w:t xml:space="preserve"> with 2 TAs Scenario#1 (UL-only TRP does not transmit SSBs) define</w:t>
      </w:r>
    </w:p>
    <w:p w14:paraId="25A1875E" w14:textId="77777777" w:rsidR="008B1081" w:rsidRPr="008B1081" w:rsidRDefault="008B1081" w:rsidP="008B1081">
      <w:pPr>
        <w:ind w:left="720"/>
        <w:rPr>
          <w:b/>
          <w:bCs/>
        </w:rPr>
      </w:pPr>
      <w:r w:rsidRPr="008B1081">
        <w:rPr>
          <w:b/>
          <w:bCs/>
        </w:rPr>
        <w:t>a.</w:t>
      </w:r>
      <w:r w:rsidRPr="008B1081">
        <w:rPr>
          <w:b/>
          <w:bCs/>
        </w:rPr>
        <w:tab/>
        <w:t>Transmit Timing Test for FR1 and for FR2, and</w:t>
      </w:r>
    </w:p>
    <w:p w14:paraId="40D2E0D6" w14:textId="77777777" w:rsidR="008B1081" w:rsidRPr="008B1081" w:rsidRDefault="008B1081" w:rsidP="008B1081">
      <w:pPr>
        <w:ind w:left="720"/>
        <w:rPr>
          <w:b/>
          <w:bCs/>
        </w:rPr>
      </w:pPr>
      <w:r w:rsidRPr="008B1081">
        <w:rPr>
          <w:b/>
          <w:bCs/>
        </w:rPr>
        <w:t>b.</w:t>
      </w:r>
      <w:r w:rsidRPr="008B1081">
        <w:rPr>
          <w:b/>
          <w:bCs/>
        </w:rPr>
        <w:tab/>
        <w:t>Timing Advance Adjustment Accuracy Test for FR1 and for FR2, including configurations for the TACs that depend on the MTTD requirements, if MTTD requirements are introduced.</w:t>
      </w:r>
    </w:p>
    <w:p w14:paraId="75085AB7" w14:textId="77777777" w:rsidR="008B1081" w:rsidRPr="008B1081" w:rsidRDefault="008B1081" w:rsidP="008B1081">
      <w:pPr>
        <w:ind w:left="360"/>
        <w:rPr>
          <w:b/>
          <w:bCs/>
        </w:rPr>
      </w:pPr>
      <w:r w:rsidRPr="008B1081">
        <w:rPr>
          <w:b/>
          <w:bCs/>
        </w:rPr>
        <w:t xml:space="preserve">Proposal 5: Summary of Nokia proposals for asymmetric DL </w:t>
      </w:r>
      <w:proofErr w:type="spellStart"/>
      <w:r w:rsidRPr="008B1081">
        <w:rPr>
          <w:b/>
          <w:bCs/>
        </w:rPr>
        <w:t>sTRP</w:t>
      </w:r>
      <w:proofErr w:type="spellEnd"/>
      <w:r w:rsidRPr="008B1081">
        <w:rPr>
          <w:b/>
          <w:bCs/>
        </w:rPr>
        <w:t xml:space="preserve">/UL </w:t>
      </w:r>
      <w:proofErr w:type="spellStart"/>
      <w:r w:rsidRPr="008B1081">
        <w:rPr>
          <w:b/>
          <w:bCs/>
        </w:rPr>
        <w:t>mTRP</w:t>
      </w:r>
      <w:proofErr w:type="spellEnd"/>
      <w:r w:rsidRPr="008B1081">
        <w:rPr>
          <w:b/>
          <w:bCs/>
        </w:rPr>
        <w:t xml:space="preserve"> with 2 TAs test cases:</w:t>
      </w:r>
    </w:p>
    <w:p w14:paraId="5C8D0AAD" w14:textId="77777777" w:rsidR="008B1081" w:rsidRPr="008B1081" w:rsidRDefault="008B1081" w:rsidP="008B1081">
      <w:pPr>
        <w:ind w:left="360"/>
        <w:rPr>
          <w:b/>
          <w:bCs/>
        </w:rPr>
      </w:pPr>
      <w:r w:rsidRPr="008B1081">
        <w:rPr>
          <w:b/>
          <w:bCs/>
        </w:rPr>
        <w:t>Proposal 6: RAN4 to add reporting mapping tables for CJTC reporting including CJTC-Dd, CJTC-F, CJTC-P.</w:t>
      </w:r>
    </w:p>
    <w:p w14:paraId="29DF73C7" w14:textId="77777777" w:rsidR="008B1081" w:rsidRPr="008B1081" w:rsidRDefault="008B1081" w:rsidP="008B1081">
      <w:pPr>
        <w:ind w:left="360"/>
        <w:rPr>
          <w:b/>
          <w:bCs/>
        </w:rPr>
      </w:pPr>
      <w:r w:rsidRPr="008B1081">
        <w:rPr>
          <w:b/>
          <w:bCs/>
        </w:rPr>
        <w:t>Proposal 7: Use SNR=-3 dB for defining the accuracy requirements for CJTC reporting.</w:t>
      </w:r>
    </w:p>
    <w:p w14:paraId="7C696677" w14:textId="77777777" w:rsidR="008B1081" w:rsidRPr="008B1081" w:rsidRDefault="008B1081" w:rsidP="008B1081">
      <w:pPr>
        <w:ind w:left="360"/>
        <w:rPr>
          <w:b/>
          <w:bCs/>
        </w:rPr>
      </w:pPr>
      <w:r w:rsidRPr="008B1081">
        <w:rPr>
          <w:b/>
          <w:bCs/>
        </w:rPr>
        <w:t>Proposal 8: RAN4 to define test cases for CJTC reporting:</w:t>
      </w:r>
    </w:p>
    <w:p w14:paraId="728CE6E0" w14:textId="77777777" w:rsidR="008B1081" w:rsidRPr="0043427F" w:rsidRDefault="008B1081" w:rsidP="0043427F">
      <w:pPr>
        <w:ind w:left="720"/>
        <w:rPr>
          <w:b/>
          <w:bCs/>
        </w:rPr>
      </w:pPr>
      <w:r w:rsidRPr="0043427F">
        <w:rPr>
          <w:b/>
          <w:bCs/>
        </w:rPr>
        <w:t>a.</w:t>
      </w:r>
      <w:r w:rsidRPr="0043427F">
        <w:rPr>
          <w:b/>
          <w:bCs/>
        </w:rPr>
        <w:tab/>
        <w:t>to verify CJTC-Dd measurement period</w:t>
      </w:r>
    </w:p>
    <w:p w14:paraId="22822520" w14:textId="77777777" w:rsidR="008B1081" w:rsidRPr="0043427F" w:rsidRDefault="008B1081" w:rsidP="0043427F">
      <w:pPr>
        <w:ind w:left="720"/>
        <w:rPr>
          <w:b/>
          <w:bCs/>
        </w:rPr>
      </w:pPr>
      <w:r w:rsidRPr="0043427F">
        <w:rPr>
          <w:b/>
          <w:bCs/>
        </w:rPr>
        <w:t>b.</w:t>
      </w:r>
      <w:r w:rsidRPr="0043427F">
        <w:rPr>
          <w:b/>
          <w:bCs/>
        </w:rPr>
        <w:tab/>
        <w:t>to verify CJTC-f measurement period</w:t>
      </w:r>
    </w:p>
    <w:p w14:paraId="75D6F8F0" w14:textId="77777777" w:rsidR="008B1081" w:rsidRPr="0043427F" w:rsidRDefault="008B1081" w:rsidP="0043427F">
      <w:pPr>
        <w:ind w:left="720"/>
        <w:rPr>
          <w:b/>
          <w:bCs/>
        </w:rPr>
      </w:pPr>
      <w:r w:rsidRPr="0043427F">
        <w:rPr>
          <w:b/>
          <w:bCs/>
        </w:rPr>
        <w:t>c.</w:t>
      </w:r>
      <w:r w:rsidRPr="0043427F">
        <w:rPr>
          <w:b/>
          <w:bCs/>
        </w:rPr>
        <w:tab/>
        <w:t>to verify CJTC-Dd measurement accuracy</w:t>
      </w:r>
    </w:p>
    <w:p w14:paraId="531917DB" w14:textId="77777777" w:rsidR="008B1081" w:rsidRPr="0043427F" w:rsidRDefault="008B1081" w:rsidP="0043427F">
      <w:pPr>
        <w:ind w:left="720"/>
        <w:rPr>
          <w:b/>
          <w:bCs/>
        </w:rPr>
      </w:pPr>
      <w:r w:rsidRPr="0043427F">
        <w:rPr>
          <w:b/>
          <w:bCs/>
        </w:rPr>
        <w:t>d.</w:t>
      </w:r>
      <w:r w:rsidRPr="0043427F">
        <w:rPr>
          <w:b/>
          <w:bCs/>
        </w:rPr>
        <w:tab/>
        <w:t>to verify CJTC-f measurement accuracy</w:t>
      </w:r>
    </w:p>
    <w:p w14:paraId="04B51264" w14:textId="77777777" w:rsidR="008B1081" w:rsidRPr="0043427F" w:rsidRDefault="008B1081" w:rsidP="0043427F">
      <w:pPr>
        <w:ind w:left="720"/>
        <w:rPr>
          <w:b/>
          <w:bCs/>
        </w:rPr>
      </w:pPr>
      <w:r w:rsidRPr="0043427F">
        <w:rPr>
          <w:b/>
          <w:bCs/>
        </w:rPr>
        <w:t>Other issues: Invalid measurements impact on the test.</w:t>
      </w:r>
    </w:p>
    <w:p w14:paraId="318F3409" w14:textId="46F45741" w:rsidR="008B1081" w:rsidRPr="0043427F" w:rsidRDefault="008B1081" w:rsidP="008B1081">
      <w:pPr>
        <w:ind w:left="360"/>
        <w:rPr>
          <w:b/>
          <w:bCs/>
        </w:rPr>
      </w:pPr>
      <w:r w:rsidRPr="0043427F">
        <w:rPr>
          <w:b/>
          <w:bCs/>
        </w:rPr>
        <w:t>Proposal 9: Define the conditions where the UE may report invalid measurements.</w:t>
      </w:r>
    </w:p>
    <w:p w14:paraId="5DCC0F77" w14:textId="77777777" w:rsidR="008B1081" w:rsidRPr="0043427F" w:rsidRDefault="008B1081" w:rsidP="008B1081">
      <w:pPr>
        <w:ind w:left="360"/>
        <w:rPr>
          <w:b/>
          <w:bCs/>
        </w:rPr>
      </w:pPr>
      <w:r w:rsidRPr="0043427F">
        <w:rPr>
          <w:b/>
          <w:bCs/>
        </w:rPr>
        <w:t>Proposal 10: Discuss about the impact of invalid measurements in the CJTC reporting test and possible ways to verify the conditions for invalid reports for CJT calibration.</w:t>
      </w:r>
    </w:p>
    <w:p w14:paraId="390FE6E6" w14:textId="787A2C08" w:rsidR="008B1081" w:rsidRPr="0043427F" w:rsidRDefault="008B1081" w:rsidP="008B1081">
      <w:pPr>
        <w:ind w:left="360"/>
        <w:rPr>
          <w:b/>
          <w:bCs/>
        </w:rPr>
      </w:pPr>
      <w:r w:rsidRPr="0043427F">
        <w:rPr>
          <w:b/>
          <w:bCs/>
        </w:rPr>
        <w:t>Proposal 11: RAN4 to define CJT-C accuracy based on correlation algorithm described in this paper.</w:t>
      </w:r>
    </w:p>
    <w:p w14:paraId="6F79EFDB" w14:textId="75CA7C26" w:rsidR="009738D1" w:rsidRPr="009738D1" w:rsidRDefault="009738D1" w:rsidP="000631FD">
      <w:pPr>
        <w:ind w:right="-22"/>
      </w:pPr>
    </w:p>
    <w:p w14:paraId="3862FC89" w14:textId="77777777" w:rsidR="000E6524" w:rsidRPr="008F786B" w:rsidRDefault="000E6524" w:rsidP="000E6524">
      <w:pPr>
        <w:pStyle w:val="RAN4H1"/>
        <w:numPr>
          <w:ilvl w:val="0"/>
          <w:numId w:val="0"/>
        </w:numPr>
        <w:ind w:left="360" w:hanging="360"/>
      </w:pPr>
      <w:r w:rsidRPr="008F786B">
        <w:t>References</w:t>
      </w:r>
    </w:p>
    <w:p w14:paraId="7DC4D482" w14:textId="4A5218B1" w:rsidR="00FD2814" w:rsidRDefault="0035115B" w:rsidP="000E6524">
      <w:pPr>
        <w:pStyle w:val="ListParagraph"/>
        <w:numPr>
          <w:ilvl w:val="0"/>
          <w:numId w:val="4"/>
        </w:numPr>
        <w:ind w:right="-22"/>
      </w:pPr>
      <w:bookmarkStart w:id="33" w:name="_Ref114500673"/>
      <w:bookmarkStart w:id="34" w:name="_Ref204081686"/>
      <w:bookmarkStart w:id="35" w:name="_Ref195697377"/>
      <w:bookmarkEnd w:id="33"/>
      <w:r w:rsidRPr="0035115B">
        <w:rPr>
          <w:bCs/>
        </w:rPr>
        <w:t>R4-2509059</w:t>
      </w:r>
      <w:r w:rsidR="00FD2814">
        <w:t>, WF on RRM requirements for NI_MIMO_Ph5_Part1, Samsung</w:t>
      </w:r>
      <w:bookmarkEnd w:id="34"/>
    </w:p>
    <w:p w14:paraId="237DB02D" w14:textId="4B4FF49D" w:rsidR="009738D1" w:rsidRDefault="002B1074" w:rsidP="00EA78F2">
      <w:pPr>
        <w:pStyle w:val="ListParagraph"/>
        <w:numPr>
          <w:ilvl w:val="0"/>
          <w:numId w:val="4"/>
        </w:numPr>
        <w:ind w:right="-22"/>
      </w:pPr>
      <w:bookmarkStart w:id="36" w:name="_Ref204081913"/>
      <w:bookmarkStart w:id="37" w:name="_Ref197430633"/>
      <w:bookmarkEnd w:id="35"/>
      <w:r w:rsidRPr="0045288E">
        <w:rPr>
          <w:lang w:val="en-US"/>
        </w:rPr>
        <w:t xml:space="preserve">R4-2508271, </w:t>
      </w:r>
      <w:r w:rsidR="00381B2D" w:rsidRPr="00381B2D">
        <w:t>Other RRM requirements for MIMO ph5</w:t>
      </w:r>
      <w:r w:rsidR="00381B2D">
        <w:t>, Nokia</w:t>
      </w:r>
      <w:bookmarkEnd w:id="36"/>
      <w:bookmarkEnd w:id="37"/>
    </w:p>
    <w:p w14:paraId="511C99B9" w14:textId="7A9CFF6A" w:rsidR="009738D1" w:rsidRPr="009738D1" w:rsidRDefault="009738D1" w:rsidP="009738D1">
      <w:pPr>
        <w:tabs>
          <w:tab w:val="left" w:pos="1509"/>
        </w:tabs>
      </w:pPr>
    </w:p>
    <w:sectPr w:rsidR="009738D1" w:rsidRPr="009738D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8C1C0" w14:textId="77777777" w:rsidR="000C12E2" w:rsidRDefault="000C12E2" w:rsidP="00001C9B">
      <w:pPr>
        <w:spacing w:after="0" w:line="240" w:lineRule="auto"/>
      </w:pPr>
      <w:r>
        <w:separator/>
      </w:r>
    </w:p>
  </w:endnote>
  <w:endnote w:type="continuationSeparator" w:id="0">
    <w:p w14:paraId="4FB14D96" w14:textId="77777777" w:rsidR="000C12E2" w:rsidRDefault="000C12E2" w:rsidP="00001C9B">
      <w:pPr>
        <w:spacing w:after="0" w:line="240" w:lineRule="auto"/>
      </w:pPr>
      <w:r>
        <w:continuationSeparator/>
      </w:r>
    </w:p>
  </w:endnote>
  <w:endnote w:type="continuationNotice" w:id="1">
    <w:p w14:paraId="1FF9ED1D" w14:textId="77777777" w:rsidR="000C12E2" w:rsidRDefault="000C12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3ECF5" w14:textId="77777777" w:rsidR="000C12E2" w:rsidRDefault="000C12E2" w:rsidP="00001C9B">
      <w:pPr>
        <w:spacing w:after="0" w:line="240" w:lineRule="auto"/>
      </w:pPr>
      <w:r>
        <w:separator/>
      </w:r>
    </w:p>
  </w:footnote>
  <w:footnote w:type="continuationSeparator" w:id="0">
    <w:p w14:paraId="21B82E9A" w14:textId="77777777" w:rsidR="000C12E2" w:rsidRDefault="000C12E2" w:rsidP="00001C9B">
      <w:pPr>
        <w:spacing w:after="0" w:line="240" w:lineRule="auto"/>
      </w:pPr>
      <w:r>
        <w:continuationSeparator/>
      </w:r>
    </w:p>
  </w:footnote>
  <w:footnote w:type="continuationNotice" w:id="1">
    <w:p w14:paraId="0C6387F8" w14:textId="77777777" w:rsidR="000C12E2" w:rsidRDefault="000C12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50B56"/>
    <w:multiLevelType w:val="multilevel"/>
    <w:tmpl w:val="117E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F67A6B"/>
    <w:multiLevelType w:val="multilevel"/>
    <w:tmpl w:val="4D623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E33273"/>
    <w:multiLevelType w:val="multilevel"/>
    <w:tmpl w:val="64E4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F6380"/>
    <w:multiLevelType w:val="multilevel"/>
    <w:tmpl w:val="F204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D28B5"/>
    <w:multiLevelType w:val="hybridMultilevel"/>
    <w:tmpl w:val="CD18A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078BF"/>
    <w:multiLevelType w:val="hybridMultilevel"/>
    <w:tmpl w:val="358A62F0"/>
    <w:lvl w:ilvl="0" w:tplc="78FE03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905E7"/>
    <w:multiLevelType w:val="multilevel"/>
    <w:tmpl w:val="5EB826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3F5478"/>
    <w:multiLevelType w:val="multilevel"/>
    <w:tmpl w:val="861ECC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EE5880"/>
    <w:multiLevelType w:val="multilevel"/>
    <w:tmpl w:val="BE98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32D1A"/>
    <w:multiLevelType w:val="hybridMultilevel"/>
    <w:tmpl w:val="0A94164E"/>
    <w:lvl w:ilvl="0" w:tplc="7C3EB3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D01A6"/>
    <w:multiLevelType w:val="multilevel"/>
    <w:tmpl w:val="F7DA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795BF7"/>
    <w:multiLevelType w:val="hybridMultilevel"/>
    <w:tmpl w:val="D88AD00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015DA0"/>
    <w:multiLevelType w:val="hybridMultilevel"/>
    <w:tmpl w:val="21E47A3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DB5BCD"/>
    <w:multiLevelType w:val="multilevel"/>
    <w:tmpl w:val="44387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841AC1"/>
    <w:multiLevelType w:val="multilevel"/>
    <w:tmpl w:val="13D2C1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C473B9"/>
    <w:multiLevelType w:val="hybridMultilevel"/>
    <w:tmpl w:val="BB8C8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366E9F"/>
    <w:multiLevelType w:val="multilevel"/>
    <w:tmpl w:val="56E872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FD03E1"/>
    <w:multiLevelType w:val="multilevel"/>
    <w:tmpl w:val="EA08E8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A21D23"/>
    <w:multiLevelType w:val="multilevel"/>
    <w:tmpl w:val="0CF804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2554A6"/>
    <w:multiLevelType w:val="multilevel"/>
    <w:tmpl w:val="5E8C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B569D6"/>
    <w:multiLevelType w:val="multilevel"/>
    <w:tmpl w:val="F39E8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364185"/>
    <w:multiLevelType w:val="multilevel"/>
    <w:tmpl w:val="7F3A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B43B9D"/>
    <w:multiLevelType w:val="hybridMultilevel"/>
    <w:tmpl w:val="FDA421E2"/>
    <w:lvl w:ilvl="0" w:tplc="625C00B2">
      <w:start w:val="1"/>
      <w:numFmt w:val="decimal"/>
      <w:pStyle w:val="RAN4Observation"/>
      <w:suff w:val="space"/>
      <w:lvlText w:val="Observation %1:"/>
      <w:lvlJc w:val="left"/>
      <w:pPr>
        <w:ind w:left="-252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1080" w:hanging="180"/>
      </w:pPr>
    </w:lvl>
    <w:lvl w:ilvl="3" w:tplc="0409000F">
      <w:start w:val="1"/>
      <w:numFmt w:val="decimal"/>
      <w:lvlText w:val="%4."/>
      <w:lvlJc w:val="left"/>
      <w:pPr>
        <w:ind w:left="-36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24" w15:restartNumberingAfterBreak="0">
    <w:nsid w:val="47305171"/>
    <w:multiLevelType w:val="multilevel"/>
    <w:tmpl w:val="678E1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427E82"/>
    <w:multiLevelType w:val="hybridMultilevel"/>
    <w:tmpl w:val="D63EB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8D739B"/>
    <w:multiLevelType w:val="hybridMultilevel"/>
    <w:tmpl w:val="8C587730"/>
    <w:lvl w:ilvl="0" w:tplc="10000001">
      <w:start w:val="1"/>
      <w:numFmt w:val="bullet"/>
      <w:lvlText w:val=""/>
      <w:lvlJc w:val="left"/>
      <w:pPr>
        <w:ind w:left="1800" w:hanging="360"/>
      </w:pPr>
      <w:rPr>
        <w:rFonts w:ascii="Symbol" w:hAnsi="Symbol" w:hint="default"/>
      </w:rPr>
    </w:lvl>
    <w:lvl w:ilvl="1" w:tplc="10000003">
      <w:start w:val="1"/>
      <w:numFmt w:val="bullet"/>
      <w:lvlText w:val="o"/>
      <w:lvlJc w:val="left"/>
      <w:pPr>
        <w:ind w:left="2520" w:hanging="360"/>
      </w:pPr>
      <w:rPr>
        <w:rFonts w:ascii="Courier New" w:hAnsi="Courier New" w:cs="Courier New" w:hint="default"/>
      </w:rPr>
    </w:lvl>
    <w:lvl w:ilvl="2" w:tplc="10000005" w:tentative="1">
      <w:start w:val="1"/>
      <w:numFmt w:val="bullet"/>
      <w:lvlText w:val=""/>
      <w:lvlJc w:val="left"/>
      <w:pPr>
        <w:ind w:left="3240" w:hanging="360"/>
      </w:pPr>
      <w:rPr>
        <w:rFonts w:ascii="Wingdings" w:hAnsi="Wingdings" w:hint="default"/>
      </w:rPr>
    </w:lvl>
    <w:lvl w:ilvl="3" w:tplc="10000001" w:tentative="1">
      <w:start w:val="1"/>
      <w:numFmt w:val="bullet"/>
      <w:lvlText w:val=""/>
      <w:lvlJc w:val="left"/>
      <w:pPr>
        <w:ind w:left="3960" w:hanging="360"/>
      </w:pPr>
      <w:rPr>
        <w:rFonts w:ascii="Symbol" w:hAnsi="Symbol" w:hint="default"/>
      </w:rPr>
    </w:lvl>
    <w:lvl w:ilvl="4" w:tplc="10000003" w:tentative="1">
      <w:start w:val="1"/>
      <w:numFmt w:val="bullet"/>
      <w:lvlText w:val="o"/>
      <w:lvlJc w:val="left"/>
      <w:pPr>
        <w:ind w:left="4680" w:hanging="360"/>
      </w:pPr>
      <w:rPr>
        <w:rFonts w:ascii="Courier New" w:hAnsi="Courier New" w:cs="Courier New" w:hint="default"/>
      </w:rPr>
    </w:lvl>
    <w:lvl w:ilvl="5" w:tplc="10000005" w:tentative="1">
      <w:start w:val="1"/>
      <w:numFmt w:val="bullet"/>
      <w:lvlText w:val=""/>
      <w:lvlJc w:val="left"/>
      <w:pPr>
        <w:ind w:left="5400" w:hanging="360"/>
      </w:pPr>
      <w:rPr>
        <w:rFonts w:ascii="Wingdings" w:hAnsi="Wingdings" w:hint="default"/>
      </w:rPr>
    </w:lvl>
    <w:lvl w:ilvl="6" w:tplc="10000001" w:tentative="1">
      <w:start w:val="1"/>
      <w:numFmt w:val="bullet"/>
      <w:lvlText w:val=""/>
      <w:lvlJc w:val="left"/>
      <w:pPr>
        <w:ind w:left="6120" w:hanging="360"/>
      </w:pPr>
      <w:rPr>
        <w:rFonts w:ascii="Symbol" w:hAnsi="Symbol" w:hint="default"/>
      </w:rPr>
    </w:lvl>
    <w:lvl w:ilvl="7" w:tplc="10000003" w:tentative="1">
      <w:start w:val="1"/>
      <w:numFmt w:val="bullet"/>
      <w:lvlText w:val="o"/>
      <w:lvlJc w:val="left"/>
      <w:pPr>
        <w:ind w:left="6840" w:hanging="360"/>
      </w:pPr>
      <w:rPr>
        <w:rFonts w:ascii="Courier New" w:hAnsi="Courier New" w:cs="Courier New" w:hint="default"/>
      </w:rPr>
    </w:lvl>
    <w:lvl w:ilvl="8" w:tplc="10000005" w:tentative="1">
      <w:start w:val="1"/>
      <w:numFmt w:val="bullet"/>
      <w:lvlText w:val=""/>
      <w:lvlJc w:val="left"/>
      <w:pPr>
        <w:ind w:left="7560" w:hanging="360"/>
      </w:pPr>
      <w:rPr>
        <w:rFonts w:ascii="Wingdings" w:hAnsi="Wingdings" w:hint="default"/>
      </w:rPr>
    </w:lvl>
  </w:abstractNum>
  <w:abstractNum w:abstractNumId="27" w15:restartNumberingAfterBreak="0">
    <w:nsid w:val="4D6E3167"/>
    <w:multiLevelType w:val="hybridMultilevel"/>
    <w:tmpl w:val="00CE5DC4"/>
    <w:lvl w:ilvl="0" w:tplc="A15006A2">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DA1C5C"/>
    <w:multiLevelType w:val="multilevel"/>
    <w:tmpl w:val="7A08E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FE4B60"/>
    <w:multiLevelType w:val="hybridMultilevel"/>
    <w:tmpl w:val="DFF43EC6"/>
    <w:lvl w:ilvl="0" w:tplc="78FE03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75A6C48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91B3940"/>
    <w:multiLevelType w:val="multilevel"/>
    <w:tmpl w:val="13F60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3B6B57"/>
    <w:multiLevelType w:val="multilevel"/>
    <w:tmpl w:val="52AAD9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E163906"/>
    <w:multiLevelType w:val="multilevel"/>
    <w:tmpl w:val="A1805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5C217B"/>
    <w:multiLevelType w:val="multilevel"/>
    <w:tmpl w:val="582E742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sz w:val="24"/>
        <w:szCs w:val="16"/>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C0C5190"/>
    <w:multiLevelType w:val="multilevel"/>
    <w:tmpl w:val="7610BB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D5102C1"/>
    <w:multiLevelType w:val="multilevel"/>
    <w:tmpl w:val="A8C64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742914"/>
    <w:multiLevelType w:val="hybridMultilevel"/>
    <w:tmpl w:val="16BC961C"/>
    <w:lvl w:ilvl="0" w:tplc="7C3EB3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39194E"/>
    <w:multiLevelType w:val="multilevel"/>
    <w:tmpl w:val="E1D40D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254571"/>
    <w:multiLevelType w:val="multilevel"/>
    <w:tmpl w:val="6B24B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E72F5C"/>
    <w:multiLevelType w:val="multilevel"/>
    <w:tmpl w:val="107CD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8"/>
  </w:num>
  <w:num w:numId="2" w16cid:durableId="1566528953">
    <w:abstractNumId w:val="27"/>
  </w:num>
  <w:num w:numId="3" w16cid:durableId="1456096507">
    <w:abstractNumId w:val="36"/>
  </w:num>
  <w:num w:numId="4" w16cid:durableId="1659071369">
    <w:abstractNumId w:val="33"/>
  </w:num>
  <w:num w:numId="5" w16cid:durableId="1938362445">
    <w:abstractNumId w:val="23"/>
    <w:lvlOverride w:ilvl="0">
      <w:startOverride w:val="1"/>
    </w:lvlOverride>
  </w:num>
  <w:num w:numId="6" w16cid:durableId="143009612">
    <w:abstractNumId w:val="0"/>
  </w:num>
  <w:num w:numId="7" w16cid:durableId="596183525">
    <w:abstractNumId w:val="27"/>
  </w:num>
  <w:num w:numId="8" w16cid:durableId="1108502768">
    <w:abstractNumId w:val="31"/>
  </w:num>
  <w:num w:numId="9" w16cid:durableId="1433278537">
    <w:abstractNumId w:val="1"/>
  </w:num>
  <w:num w:numId="10" w16cid:durableId="1158419234">
    <w:abstractNumId w:val="11"/>
  </w:num>
  <w:num w:numId="11" w16cid:durableId="868838344">
    <w:abstractNumId w:val="14"/>
  </w:num>
  <w:num w:numId="12" w16cid:durableId="965353977">
    <w:abstractNumId w:val="9"/>
  </w:num>
  <w:num w:numId="13" w16cid:durableId="113795663">
    <w:abstractNumId w:val="25"/>
  </w:num>
  <w:num w:numId="14" w16cid:durableId="352071253">
    <w:abstractNumId w:val="29"/>
  </w:num>
  <w:num w:numId="15" w16cid:durableId="1592809">
    <w:abstractNumId w:val="24"/>
  </w:num>
  <w:num w:numId="16" w16cid:durableId="211424231">
    <w:abstractNumId w:val="4"/>
  </w:num>
  <w:num w:numId="17" w16cid:durableId="1044452727">
    <w:abstractNumId w:val="19"/>
  </w:num>
  <w:num w:numId="18" w16cid:durableId="2055498741">
    <w:abstractNumId w:val="20"/>
  </w:num>
  <w:num w:numId="19" w16cid:durableId="1970626092">
    <w:abstractNumId w:val="41"/>
  </w:num>
  <w:num w:numId="20" w16cid:durableId="1954743498">
    <w:abstractNumId w:val="38"/>
  </w:num>
  <w:num w:numId="21" w16cid:durableId="1700231851">
    <w:abstractNumId w:val="22"/>
  </w:num>
  <w:num w:numId="22" w16cid:durableId="2088190212">
    <w:abstractNumId w:val="3"/>
  </w:num>
  <w:num w:numId="23" w16cid:durableId="726336672">
    <w:abstractNumId w:val="35"/>
  </w:num>
  <w:num w:numId="24" w16cid:durableId="1022437844">
    <w:abstractNumId w:val="42"/>
  </w:num>
  <w:num w:numId="25" w16cid:durableId="353655427">
    <w:abstractNumId w:val="32"/>
  </w:num>
  <w:num w:numId="26" w16cid:durableId="1902212688">
    <w:abstractNumId w:val="21"/>
  </w:num>
  <w:num w:numId="27" w16cid:durableId="164783602">
    <w:abstractNumId w:val="37"/>
  </w:num>
  <w:num w:numId="28" w16cid:durableId="531573693">
    <w:abstractNumId w:val="7"/>
  </w:num>
  <w:num w:numId="29" w16cid:durableId="352920367">
    <w:abstractNumId w:val="18"/>
  </w:num>
  <w:num w:numId="30" w16cid:durableId="869103118">
    <w:abstractNumId w:val="15"/>
  </w:num>
  <w:num w:numId="31" w16cid:durableId="1128203998">
    <w:abstractNumId w:val="34"/>
  </w:num>
  <w:num w:numId="32" w16cid:durableId="1305046279">
    <w:abstractNumId w:val="17"/>
  </w:num>
  <w:num w:numId="33" w16cid:durableId="630982859">
    <w:abstractNumId w:val="8"/>
  </w:num>
  <w:num w:numId="34" w16cid:durableId="1712338326">
    <w:abstractNumId w:val="40"/>
  </w:num>
  <w:num w:numId="35" w16cid:durableId="1155796773">
    <w:abstractNumId w:val="2"/>
  </w:num>
  <w:num w:numId="36" w16cid:durableId="1863126461">
    <w:abstractNumId w:val="39"/>
  </w:num>
  <w:num w:numId="37" w16cid:durableId="148911819">
    <w:abstractNumId w:val="30"/>
  </w:num>
  <w:num w:numId="38" w16cid:durableId="1574196757">
    <w:abstractNumId w:val="6"/>
  </w:num>
  <w:num w:numId="39" w16cid:durableId="1814903772">
    <w:abstractNumId w:val="12"/>
  </w:num>
  <w:num w:numId="40" w16cid:durableId="91711221">
    <w:abstractNumId w:val="10"/>
  </w:num>
  <w:num w:numId="41" w16cid:durableId="1420370456">
    <w:abstractNumId w:val="13"/>
  </w:num>
  <w:num w:numId="42" w16cid:durableId="1599872118">
    <w:abstractNumId w:val="31"/>
  </w:num>
  <w:num w:numId="43" w16cid:durableId="133986095">
    <w:abstractNumId w:val="5"/>
  </w:num>
  <w:num w:numId="44" w16cid:durableId="265578800">
    <w:abstractNumId w:val="16"/>
  </w:num>
  <w:num w:numId="45" w16cid:durableId="102494220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2EF"/>
    <w:rsid w:val="000005DE"/>
    <w:rsid w:val="00001228"/>
    <w:rsid w:val="00001B04"/>
    <w:rsid w:val="00001C9B"/>
    <w:rsid w:val="0000223E"/>
    <w:rsid w:val="000039FA"/>
    <w:rsid w:val="00003D65"/>
    <w:rsid w:val="00003E20"/>
    <w:rsid w:val="000040DC"/>
    <w:rsid w:val="0000464C"/>
    <w:rsid w:val="00010B59"/>
    <w:rsid w:val="00011784"/>
    <w:rsid w:val="000137C1"/>
    <w:rsid w:val="00013E61"/>
    <w:rsid w:val="000151EF"/>
    <w:rsid w:val="00015C1A"/>
    <w:rsid w:val="0001666E"/>
    <w:rsid w:val="00017267"/>
    <w:rsid w:val="000202D7"/>
    <w:rsid w:val="0002097B"/>
    <w:rsid w:val="00020BD8"/>
    <w:rsid w:val="00022A2F"/>
    <w:rsid w:val="00022C28"/>
    <w:rsid w:val="000238DA"/>
    <w:rsid w:val="000239F5"/>
    <w:rsid w:val="00024B7A"/>
    <w:rsid w:val="00025528"/>
    <w:rsid w:val="00027DCD"/>
    <w:rsid w:val="0003569D"/>
    <w:rsid w:val="0004120C"/>
    <w:rsid w:val="00043D01"/>
    <w:rsid w:val="000442E7"/>
    <w:rsid w:val="00044764"/>
    <w:rsid w:val="0004523B"/>
    <w:rsid w:val="0004696A"/>
    <w:rsid w:val="00047052"/>
    <w:rsid w:val="000471C9"/>
    <w:rsid w:val="0005184F"/>
    <w:rsid w:val="0005233B"/>
    <w:rsid w:val="00052A1D"/>
    <w:rsid w:val="00054348"/>
    <w:rsid w:val="000553CA"/>
    <w:rsid w:val="00056D8B"/>
    <w:rsid w:val="00060744"/>
    <w:rsid w:val="0006116A"/>
    <w:rsid w:val="00061256"/>
    <w:rsid w:val="00061C3C"/>
    <w:rsid w:val="000620BF"/>
    <w:rsid w:val="000631FD"/>
    <w:rsid w:val="00064C3D"/>
    <w:rsid w:val="00064D15"/>
    <w:rsid w:val="000669D6"/>
    <w:rsid w:val="00066BAD"/>
    <w:rsid w:val="00066C08"/>
    <w:rsid w:val="00066D41"/>
    <w:rsid w:val="00067EEE"/>
    <w:rsid w:val="00072CCA"/>
    <w:rsid w:val="00074445"/>
    <w:rsid w:val="0007601C"/>
    <w:rsid w:val="00080C88"/>
    <w:rsid w:val="00081082"/>
    <w:rsid w:val="00081544"/>
    <w:rsid w:val="00081D7E"/>
    <w:rsid w:val="000829D4"/>
    <w:rsid w:val="0008446F"/>
    <w:rsid w:val="0008612A"/>
    <w:rsid w:val="00087832"/>
    <w:rsid w:val="0009019D"/>
    <w:rsid w:val="00090E18"/>
    <w:rsid w:val="000918BA"/>
    <w:rsid w:val="00091AF4"/>
    <w:rsid w:val="00093F34"/>
    <w:rsid w:val="00095DCA"/>
    <w:rsid w:val="00095E0F"/>
    <w:rsid w:val="00095EAF"/>
    <w:rsid w:val="000A0771"/>
    <w:rsid w:val="000A10BC"/>
    <w:rsid w:val="000A1A99"/>
    <w:rsid w:val="000A2949"/>
    <w:rsid w:val="000A5AD6"/>
    <w:rsid w:val="000A7F53"/>
    <w:rsid w:val="000B0056"/>
    <w:rsid w:val="000B0290"/>
    <w:rsid w:val="000B1DB3"/>
    <w:rsid w:val="000B292D"/>
    <w:rsid w:val="000B63B4"/>
    <w:rsid w:val="000C12E2"/>
    <w:rsid w:val="000C3725"/>
    <w:rsid w:val="000C3C7B"/>
    <w:rsid w:val="000C5E41"/>
    <w:rsid w:val="000C6377"/>
    <w:rsid w:val="000C6546"/>
    <w:rsid w:val="000D0F93"/>
    <w:rsid w:val="000D12A3"/>
    <w:rsid w:val="000D2BF8"/>
    <w:rsid w:val="000D66FB"/>
    <w:rsid w:val="000E2301"/>
    <w:rsid w:val="000E3BEA"/>
    <w:rsid w:val="000E44A7"/>
    <w:rsid w:val="000E6524"/>
    <w:rsid w:val="000F26A2"/>
    <w:rsid w:val="000F2D24"/>
    <w:rsid w:val="000F3031"/>
    <w:rsid w:val="000F7844"/>
    <w:rsid w:val="0010104F"/>
    <w:rsid w:val="00101C21"/>
    <w:rsid w:val="00101E54"/>
    <w:rsid w:val="001021FC"/>
    <w:rsid w:val="00104290"/>
    <w:rsid w:val="00106416"/>
    <w:rsid w:val="00107680"/>
    <w:rsid w:val="00110481"/>
    <w:rsid w:val="00110A97"/>
    <w:rsid w:val="001113F0"/>
    <w:rsid w:val="001127C9"/>
    <w:rsid w:val="00113BEE"/>
    <w:rsid w:val="00113EEA"/>
    <w:rsid w:val="00114498"/>
    <w:rsid w:val="00115B88"/>
    <w:rsid w:val="001168FB"/>
    <w:rsid w:val="00117E79"/>
    <w:rsid w:val="00121A9A"/>
    <w:rsid w:val="00122024"/>
    <w:rsid w:val="0012323A"/>
    <w:rsid w:val="00123250"/>
    <w:rsid w:val="00125095"/>
    <w:rsid w:val="00125F4C"/>
    <w:rsid w:val="00126C4E"/>
    <w:rsid w:val="00126CEA"/>
    <w:rsid w:val="0012761A"/>
    <w:rsid w:val="00127F5E"/>
    <w:rsid w:val="001304D6"/>
    <w:rsid w:val="00132F6A"/>
    <w:rsid w:val="00133913"/>
    <w:rsid w:val="00134624"/>
    <w:rsid w:val="00137B99"/>
    <w:rsid w:val="00140221"/>
    <w:rsid w:val="0014265E"/>
    <w:rsid w:val="00143D30"/>
    <w:rsid w:val="00143ECC"/>
    <w:rsid w:val="00146CBD"/>
    <w:rsid w:val="001510E2"/>
    <w:rsid w:val="0015177A"/>
    <w:rsid w:val="00152426"/>
    <w:rsid w:val="00152D6F"/>
    <w:rsid w:val="00155A48"/>
    <w:rsid w:val="0015642C"/>
    <w:rsid w:val="00157B51"/>
    <w:rsid w:val="001607AF"/>
    <w:rsid w:val="001610B4"/>
    <w:rsid w:val="001616A7"/>
    <w:rsid w:val="00161913"/>
    <w:rsid w:val="001621B9"/>
    <w:rsid w:val="00162E62"/>
    <w:rsid w:val="001642FC"/>
    <w:rsid w:val="00164611"/>
    <w:rsid w:val="0016496B"/>
    <w:rsid w:val="00164A62"/>
    <w:rsid w:val="0016673A"/>
    <w:rsid w:val="0017181C"/>
    <w:rsid w:val="00172B71"/>
    <w:rsid w:val="001743E2"/>
    <w:rsid w:val="001745F8"/>
    <w:rsid w:val="0017481C"/>
    <w:rsid w:val="00174837"/>
    <w:rsid w:val="00174960"/>
    <w:rsid w:val="00181132"/>
    <w:rsid w:val="001832A1"/>
    <w:rsid w:val="001838CF"/>
    <w:rsid w:val="001840CC"/>
    <w:rsid w:val="001851A1"/>
    <w:rsid w:val="001868EE"/>
    <w:rsid w:val="001876B9"/>
    <w:rsid w:val="001879F5"/>
    <w:rsid w:val="00190654"/>
    <w:rsid w:val="001935A1"/>
    <w:rsid w:val="001956D8"/>
    <w:rsid w:val="001A08AA"/>
    <w:rsid w:val="001A0EF5"/>
    <w:rsid w:val="001A19F4"/>
    <w:rsid w:val="001A3106"/>
    <w:rsid w:val="001A32C7"/>
    <w:rsid w:val="001A39F1"/>
    <w:rsid w:val="001A3B5A"/>
    <w:rsid w:val="001A3B5F"/>
    <w:rsid w:val="001A3BA4"/>
    <w:rsid w:val="001A3D90"/>
    <w:rsid w:val="001A4029"/>
    <w:rsid w:val="001A44ED"/>
    <w:rsid w:val="001A54DC"/>
    <w:rsid w:val="001A5CFA"/>
    <w:rsid w:val="001A60A1"/>
    <w:rsid w:val="001A6D1F"/>
    <w:rsid w:val="001A7145"/>
    <w:rsid w:val="001B1EA8"/>
    <w:rsid w:val="001B262A"/>
    <w:rsid w:val="001B441D"/>
    <w:rsid w:val="001B4674"/>
    <w:rsid w:val="001B5907"/>
    <w:rsid w:val="001B5B93"/>
    <w:rsid w:val="001B7AA0"/>
    <w:rsid w:val="001C0B16"/>
    <w:rsid w:val="001C3AB8"/>
    <w:rsid w:val="001D2928"/>
    <w:rsid w:val="001D2FA2"/>
    <w:rsid w:val="001D3359"/>
    <w:rsid w:val="001D4282"/>
    <w:rsid w:val="001D767F"/>
    <w:rsid w:val="001D7BBA"/>
    <w:rsid w:val="001E019A"/>
    <w:rsid w:val="001E02FC"/>
    <w:rsid w:val="001E0C63"/>
    <w:rsid w:val="001E0D26"/>
    <w:rsid w:val="001E1D05"/>
    <w:rsid w:val="001E1EBD"/>
    <w:rsid w:val="001E2EEA"/>
    <w:rsid w:val="001E30F6"/>
    <w:rsid w:val="001E36B3"/>
    <w:rsid w:val="001E4A1F"/>
    <w:rsid w:val="001E5868"/>
    <w:rsid w:val="001E7281"/>
    <w:rsid w:val="001F00BA"/>
    <w:rsid w:val="001F3D38"/>
    <w:rsid w:val="001F6CD5"/>
    <w:rsid w:val="001F7C8C"/>
    <w:rsid w:val="0020178D"/>
    <w:rsid w:val="00203AD3"/>
    <w:rsid w:val="0020437B"/>
    <w:rsid w:val="00205DAE"/>
    <w:rsid w:val="00206563"/>
    <w:rsid w:val="0020705F"/>
    <w:rsid w:val="00211AA5"/>
    <w:rsid w:val="00212AD5"/>
    <w:rsid w:val="00213C63"/>
    <w:rsid w:val="002140CF"/>
    <w:rsid w:val="002142A6"/>
    <w:rsid w:val="002154A2"/>
    <w:rsid w:val="00215600"/>
    <w:rsid w:val="00215BAA"/>
    <w:rsid w:val="00215D13"/>
    <w:rsid w:val="00215FD3"/>
    <w:rsid w:val="0021609E"/>
    <w:rsid w:val="00216379"/>
    <w:rsid w:val="00216E72"/>
    <w:rsid w:val="00217597"/>
    <w:rsid w:val="00217EE5"/>
    <w:rsid w:val="00220338"/>
    <w:rsid w:val="00220664"/>
    <w:rsid w:val="00220845"/>
    <w:rsid w:val="00223D63"/>
    <w:rsid w:val="00225381"/>
    <w:rsid w:val="00225469"/>
    <w:rsid w:val="00225DF3"/>
    <w:rsid w:val="00231490"/>
    <w:rsid w:val="00231CF9"/>
    <w:rsid w:val="00233A21"/>
    <w:rsid w:val="00233BD1"/>
    <w:rsid w:val="0023559D"/>
    <w:rsid w:val="00235C9E"/>
    <w:rsid w:val="00235F5C"/>
    <w:rsid w:val="002366BF"/>
    <w:rsid w:val="00236AB6"/>
    <w:rsid w:val="0024218D"/>
    <w:rsid w:val="0024235F"/>
    <w:rsid w:val="00243175"/>
    <w:rsid w:val="002433E2"/>
    <w:rsid w:val="00245CB3"/>
    <w:rsid w:val="0024626A"/>
    <w:rsid w:val="00247752"/>
    <w:rsid w:val="002478B0"/>
    <w:rsid w:val="00250441"/>
    <w:rsid w:val="00250F29"/>
    <w:rsid w:val="00253003"/>
    <w:rsid w:val="002560EE"/>
    <w:rsid w:val="00257E7C"/>
    <w:rsid w:val="00257FA3"/>
    <w:rsid w:val="00260581"/>
    <w:rsid w:val="00260EF3"/>
    <w:rsid w:val="00261C52"/>
    <w:rsid w:val="00262986"/>
    <w:rsid w:val="00262D7D"/>
    <w:rsid w:val="00263429"/>
    <w:rsid w:val="00266249"/>
    <w:rsid w:val="00267310"/>
    <w:rsid w:val="00270A31"/>
    <w:rsid w:val="00271746"/>
    <w:rsid w:val="002760BC"/>
    <w:rsid w:val="00277B56"/>
    <w:rsid w:val="00277E36"/>
    <w:rsid w:val="002810BE"/>
    <w:rsid w:val="00282A74"/>
    <w:rsid w:val="00283647"/>
    <w:rsid w:val="00283D1F"/>
    <w:rsid w:val="002849D4"/>
    <w:rsid w:val="0028545B"/>
    <w:rsid w:val="00286526"/>
    <w:rsid w:val="00295E70"/>
    <w:rsid w:val="002A19F5"/>
    <w:rsid w:val="002A292B"/>
    <w:rsid w:val="002A35B5"/>
    <w:rsid w:val="002A4501"/>
    <w:rsid w:val="002A592A"/>
    <w:rsid w:val="002B0C28"/>
    <w:rsid w:val="002B1074"/>
    <w:rsid w:val="002B128A"/>
    <w:rsid w:val="002B1E84"/>
    <w:rsid w:val="002B26B8"/>
    <w:rsid w:val="002B2F19"/>
    <w:rsid w:val="002B4922"/>
    <w:rsid w:val="002B5EDB"/>
    <w:rsid w:val="002B62CF"/>
    <w:rsid w:val="002B62F4"/>
    <w:rsid w:val="002B69F3"/>
    <w:rsid w:val="002C10AB"/>
    <w:rsid w:val="002C155D"/>
    <w:rsid w:val="002C1B2F"/>
    <w:rsid w:val="002C22C3"/>
    <w:rsid w:val="002C2874"/>
    <w:rsid w:val="002C2D19"/>
    <w:rsid w:val="002C35F5"/>
    <w:rsid w:val="002C55DF"/>
    <w:rsid w:val="002C5F4C"/>
    <w:rsid w:val="002C609E"/>
    <w:rsid w:val="002D10FA"/>
    <w:rsid w:val="002D10FD"/>
    <w:rsid w:val="002D1607"/>
    <w:rsid w:val="002D241B"/>
    <w:rsid w:val="002D325A"/>
    <w:rsid w:val="002D4662"/>
    <w:rsid w:val="002D4C55"/>
    <w:rsid w:val="002D529E"/>
    <w:rsid w:val="002D5D4C"/>
    <w:rsid w:val="002D6451"/>
    <w:rsid w:val="002D6964"/>
    <w:rsid w:val="002D743C"/>
    <w:rsid w:val="002D7755"/>
    <w:rsid w:val="002E11A9"/>
    <w:rsid w:val="002E1A63"/>
    <w:rsid w:val="002E4CC4"/>
    <w:rsid w:val="002E6DED"/>
    <w:rsid w:val="002E79B0"/>
    <w:rsid w:val="002E7E85"/>
    <w:rsid w:val="002F053D"/>
    <w:rsid w:val="002F3C7D"/>
    <w:rsid w:val="002F455A"/>
    <w:rsid w:val="002F4699"/>
    <w:rsid w:val="002F4E8A"/>
    <w:rsid w:val="002F52C9"/>
    <w:rsid w:val="002F57F9"/>
    <w:rsid w:val="002F5ECA"/>
    <w:rsid w:val="002F66D3"/>
    <w:rsid w:val="0030053D"/>
    <w:rsid w:val="00300956"/>
    <w:rsid w:val="00301874"/>
    <w:rsid w:val="00303FDD"/>
    <w:rsid w:val="003041DD"/>
    <w:rsid w:val="0030438F"/>
    <w:rsid w:val="00307EE8"/>
    <w:rsid w:val="0031266C"/>
    <w:rsid w:val="00312B8E"/>
    <w:rsid w:val="003133D8"/>
    <w:rsid w:val="003156A8"/>
    <w:rsid w:val="00315B90"/>
    <w:rsid w:val="00315CE4"/>
    <w:rsid w:val="00317037"/>
    <w:rsid w:val="00317187"/>
    <w:rsid w:val="00320076"/>
    <w:rsid w:val="003202E8"/>
    <w:rsid w:val="0032246D"/>
    <w:rsid w:val="003238A1"/>
    <w:rsid w:val="0032499A"/>
    <w:rsid w:val="00324AC1"/>
    <w:rsid w:val="00324EDA"/>
    <w:rsid w:val="003257C9"/>
    <w:rsid w:val="0032686B"/>
    <w:rsid w:val="00326B81"/>
    <w:rsid w:val="0032701E"/>
    <w:rsid w:val="00327C45"/>
    <w:rsid w:val="00330177"/>
    <w:rsid w:val="00333294"/>
    <w:rsid w:val="00333297"/>
    <w:rsid w:val="003341F7"/>
    <w:rsid w:val="003360CB"/>
    <w:rsid w:val="00337912"/>
    <w:rsid w:val="0034541D"/>
    <w:rsid w:val="00345DD7"/>
    <w:rsid w:val="00345E3D"/>
    <w:rsid w:val="00347410"/>
    <w:rsid w:val="0034794E"/>
    <w:rsid w:val="00347FEC"/>
    <w:rsid w:val="003509DF"/>
    <w:rsid w:val="0035115B"/>
    <w:rsid w:val="00352ECF"/>
    <w:rsid w:val="00353440"/>
    <w:rsid w:val="00354018"/>
    <w:rsid w:val="00354455"/>
    <w:rsid w:val="0035638D"/>
    <w:rsid w:val="00356581"/>
    <w:rsid w:val="0035662A"/>
    <w:rsid w:val="00356F45"/>
    <w:rsid w:val="00361C8C"/>
    <w:rsid w:val="00361FE1"/>
    <w:rsid w:val="00362A22"/>
    <w:rsid w:val="00363D75"/>
    <w:rsid w:val="0036482C"/>
    <w:rsid w:val="00364D83"/>
    <w:rsid w:val="00365FC6"/>
    <w:rsid w:val="00366B74"/>
    <w:rsid w:val="00366BE4"/>
    <w:rsid w:val="00367FF1"/>
    <w:rsid w:val="00371233"/>
    <w:rsid w:val="00374FF8"/>
    <w:rsid w:val="00375B1F"/>
    <w:rsid w:val="003774C0"/>
    <w:rsid w:val="00380091"/>
    <w:rsid w:val="00381B2D"/>
    <w:rsid w:val="00381DC1"/>
    <w:rsid w:val="00381F95"/>
    <w:rsid w:val="003829D0"/>
    <w:rsid w:val="00384172"/>
    <w:rsid w:val="00386D55"/>
    <w:rsid w:val="00387C27"/>
    <w:rsid w:val="003907C1"/>
    <w:rsid w:val="0039488C"/>
    <w:rsid w:val="003A0605"/>
    <w:rsid w:val="003A1965"/>
    <w:rsid w:val="003A1AF3"/>
    <w:rsid w:val="003A31BC"/>
    <w:rsid w:val="003A369F"/>
    <w:rsid w:val="003A3D6A"/>
    <w:rsid w:val="003A5276"/>
    <w:rsid w:val="003A65A2"/>
    <w:rsid w:val="003A710A"/>
    <w:rsid w:val="003A7B1B"/>
    <w:rsid w:val="003B002E"/>
    <w:rsid w:val="003B1BEE"/>
    <w:rsid w:val="003B2335"/>
    <w:rsid w:val="003B2709"/>
    <w:rsid w:val="003B4297"/>
    <w:rsid w:val="003B4307"/>
    <w:rsid w:val="003B4575"/>
    <w:rsid w:val="003B4974"/>
    <w:rsid w:val="003B4B6D"/>
    <w:rsid w:val="003B659B"/>
    <w:rsid w:val="003B659E"/>
    <w:rsid w:val="003B67EF"/>
    <w:rsid w:val="003C00CC"/>
    <w:rsid w:val="003C1180"/>
    <w:rsid w:val="003C275E"/>
    <w:rsid w:val="003C2D5F"/>
    <w:rsid w:val="003C427D"/>
    <w:rsid w:val="003C4ACB"/>
    <w:rsid w:val="003C4FDE"/>
    <w:rsid w:val="003C6ED5"/>
    <w:rsid w:val="003D11DC"/>
    <w:rsid w:val="003D1315"/>
    <w:rsid w:val="003D1482"/>
    <w:rsid w:val="003D2592"/>
    <w:rsid w:val="003D5C25"/>
    <w:rsid w:val="003E02AD"/>
    <w:rsid w:val="003E0972"/>
    <w:rsid w:val="003E0BEB"/>
    <w:rsid w:val="003E58DF"/>
    <w:rsid w:val="003E62E2"/>
    <w:rsid w:val="003E6C6C"/>
    <w:rsid w:val="003E736B"/>
    <w:rsid w:val="003E7A0E"/>
    <w:rsid w:val="003E7A41"/>
    <w:rsid w:val="003E7F4A"/>
    <w:rsid w:val="003F0892"/>
    <w:rsid w:val="003F2E9B"/>
    <w:rsid w:val="003F368D"/>
    <w:rsid w:val="003F61D9"/>
    <w:rsid w:val="003F7007"/>
    <w:rsid w:val="00400285"/>
    <w:rsid w:val="00402CC1"/>
    <w:rsid w:val="00403896"/>
    <w:rsid w:val="00404A11"/>
    <w:rsid w:val="00404C4C"/>
    <w:rsid w:val="00404E96"/>
    <w:rsid w:val="0040564F"/>
    <w:rsid w:val="00405AA3"/>
    <w:rsid w:val="00405CCE"/>
    <w:rsid w:val="004060B8"/>
    <w:rsid w:val="00406B89"/>
    <w:rsid w:val="00406DC8"/>
    <w:rsid w:val="004075A3"/>
    <w:rsid w:val="00410C65"/>
    <w:rsid w:val="00411F6F"/>
    <w:rsid w:val="0041201A"/>
    <w:rsid w:val="0041380D"/>
    <w:rsid w:val="0041423F"/>
    <w:rsid w:val="00414761"/>
    <w:rsid w:val="00414A8D"/>
    <w:rsid w:val="00414F81"/>
    <w:rsid w:val="004153C5"/>
    <w:rsid w:val="00416484"/>
    <w:rsid w:val="004172F1"/>
    <w:rsid w:val="004176A3"/>
    <w:rsid w:val="00420212"/>
    <w:rsid w:val="00422846"/>
    <w:rsid w:val="00422D4A"/>
    <w:rsid w:val="00425B87"/>
    <w:rsid w:val="00426B37"/>
    <w:rsid w:val="00426B9A"/>
    <w:rsid w:val="00430E47"/>
    <w:rsid w:val="00431075"/>
    <w:rsid w:val="004314D8"/>
    <w:rsid w:val="0043408C"/>
    <w:rsid w:val="0043427F"/>
    <w:rsid w:val="00436A0F"/>
    <w:rsid w:val="00437150"/>
    <w:rsid w:val="0043750A"/>
    <w:rsid w:val="0043770B"/>
    <w:rsid w:val="00441E73"/>
    <w:rsid w:val="004420C0"/>
    <w:rsid w:val="00444DEF"/>
    <w:rsid w:val="004459CF"/>
    <w:rsid w:val="0044641C"/>
    <w:rsid w:val="00447577"/>
    <w:rsid w:val="004506F0"/>
    <w:rsid w:val="004508F5"/>
    <w:rsid w:val="00450DAB"/>
    <w:rsid w:val="0045288E"/>
    <w:rsid w:val="0045706A"/>
    <w:rsid w:val="004615AF"/>
    <w:rsid w:val="00462EBF"/>
    <w:rsid w:val="0046462D"/>
    <w:rsid w:val="0046580F"/>
    <w:rsid w:val="004671A5"/>
    <w:rsid w:val="004676C8"/>
    <w:rsid w:val="00470735"/>
    <w:rsid w:val="00472B17"/>
    <w:rsid w:val="004732E9"/>
    <w:rsid w:val="004762A1"/>
    <w:rsid w:val="004771A9"/>
    <w:rsid w:val="00481352"/>
    <w:rsid w:val="0048427D"/>
    <w:rsid w:val="00484FC9"/>
    <w:rsid w:val="004854BB"/>
    <w:rsid w:val="00485D36"/>
    <w:rsid w:val="00486A55"/>
    <w:rsid w:val="00486C36"/>
    <w:rsid w:val="0048707B"/>
    <w:rsid w:val="00487FBA"/>
    <w:rsid w:val="00490674"/>
    <w:rsid w:val="00491019"/>
    <w:rsid w:val="0049144E"/>
    <w:rsid w:val="00493655"/>
    <w:rsid w:val="00493B77"/>
    <w:rsid w:val="00493F44"/>
    <w:rsid w:val="00494493"/>
    <w:rsid w:val="00496606"/>
    <w:rsid w:val="00496645"/>
    <w:rsid w:val="004A3B30"/>
    <w:rsid w:val="004A49A1"/>
    <w:rsid w:val="004A49E4"/>
    <w:rsid w:val="004A4E0F"/>
    <w:rsid w:val="004A52D4"/>
    <w:rsid w:val="004A7011"/>
    <w:rsid w:val="004B0ACC"/>
    <w:rsid w:val="004B1870"/>
    <w:rsid w:val="004B19D0"/>
    <w:rsid w:val="004B23BA"/>
    <w:rsid w:val="004B3F25"/>
    <w:rsid w:val="004B57B5"/>
    <w:rsid w:val="004C03C4"/>
    <w:rsid w:val="004C0C76"/>
    <w:rsid w:val="004C2180"/>
    <w:rsid w:val="004C2250"/>
    <w:rsid w:val="004C4008"/>
    <w:rsid w:val="004C6305"/>
    <w:rsid w:val="004C7F86"/>
    <w:rsid w:val="004D35DC"/>
    <w:rsid w:val="004D437B"/>
    <w:rsid w:val="004D5344"/>
    <w:rsid w:val="004D6F19"/>
    <w:rsid w:val="004D732C"/>
    <w:rsid w:val="004D7441"/>
    <w:rsid w:val="004E1BA6"/>
    <w:rsid w:val="004E2CA0"/>
    <w:rsid w:val="004E52F2"/>
    <w:rsid w:val="004E54B5"/>
    <w:rsid w:val="004E5E66"/>
    <w:rsid w:val="004E751F"/>
    <w:rsid w:val="004E7ADB"/>
    <w:rsid w:val="004F0ACA"/>
    <w:rsid w:val="004F15EE"/>
    <w:rsid w:val="004F28D6"/>
    <w:rsid w:val="004F4100"/>
    <w:rsid w:val="004F514A"/>
    <w:rsid w:val="004F5896"/>
    <w:rsid w:val="00500025"/>
    <w:rsid w:val="00500471"/>
    <w:rsid w:val="00501854"/>
    <w:rsid w:val="005023E0"/>
    <w:rsid w:val="00503B4D"/>
    <w:rsid w:val="00504EE9"/>
    <w:rsid w:val="00504EF7"/>
    <w:rsid w:val="00505186"/>
    <w:rsid w:val="00510E33"/>
    <w:rsid w:val="00512448"/>
    <w:rsid w:val="005127CF"/>
    <w:rsid w:val="00512E80"/>
    <w:rsid w:val="0051338B"/>
    <w:rsid w:val="00514E4F"/>
    <w:rsid w:val="00515B3A"/>
    <w:rsid w:val="0051651D"/>
    <w:rsid w:val="005165F2"/>
    <w:rsid w:val="005201EB"/>
    <w:rsid w:val="00521576"/>
    <w:rsid w:val="00522630"/>
    <w:rsid w:val="00522C4F"/>
    <w:rsid w:val="005250E6"/>
    <w:rsid w:val="005307FE"/>
    <w:rsid w:val="005329F7"/>
    <w:rsid w:val="005338BB"/>
    <w:rsid w:val="00534E68"/>
    <w:rsid w:val="00536450"/>
    <w:rsid w:val="0053701E"/>
    <w:rsid w:val="00540797"/>
    <w:rsid w:val="00542892"/>
    <w:rsid w:val="00542D23"/>
    <w:rsid w:val="00543426"/>
    <w:rsid w:val="0054442C"/>
    <w:rsid w:val="005468D6"/>
    <w:rsid w:val="005501C0"/>
    <w:rsid w:val="00550285"/>
    <w:rsid w:val="005504DB"/>
    <w:rsid w:val="00551CF9"/>
    <w:rsid w:val="00553D8E"/>
    <w:rsid w:val="00553FA4"/>
    <w:rsid w:val="00554F89"/>
    <w:rsid w:val="00562492"/>
    <w:rsid w:val="005624E0"/>
    <w:rsid w:val="005644A3"/>
    <w:rsid w:val="00565097"/>
    <w:rsid w:val="00566007"/>
    <w:rsid w:val="00572A20"/>
    <w:rsid w:val="0057442E"/>
    <w:rsid w:val="00576131"/>
    <w:rsid w:val="005761E6"/>
    <w:rsid w:val="00581618"/>
    <w:rsid w:val="00581E42"/>
    <w:rsid w:val="00582894"/>
    <w:rsid w:val="005836F8"/>
    <w:rsid w:val="00584806"/>
    <w:rsid w:val="00585C4D"/>
    <w:rsid w:val="0058638E"/>
    <w:rsid w:val="0059040F"/>
    <w:rsid w:val="005918FA"/>
    <w:rsid w:val="005919B9"/>
    <w:rsid w:val="005923F8"/>
    <w:rsid w:val="00592493"/>
    <w:rsid w:val="00592A86"/>
    <w:rsid w:val="005955D0"/>
    <w:rsid w:val="00595A0C"/>
    <w:rsid w:val="005978CF"/>
    <w:rsid w:val="00597AA1"/>
    <w:rsid w:val="00597B82"/>
    <w:rsid w:val="005A2CD3"/>
    <w:rsid w:val="005A436B"/>
    <w:rsid w:val="005B1FF0"/>
    <w:rsid w:val="005B2B49"/>
    <w:rsid w:val="005B2E52"/>
    <w:rsid w:val="005B3029"/>
    <w:rsid w:val="005B3084"/>
    <w:rsid w:val="005B386D"/>
    <w:rsid w:val="005B468D"/>
    <w:rsid w:val="005B4801"/>
    <w:rsid w:val="005B4EAB"/>
    <w:rsid w:val="005B54EA"/>
    <w:rsid w:val="005B5660"/>
    <w:rsid w:val="005B6A45"/>
    <w:rsid w:val="005B6D73"/>
    <w:rsid w:val="005B72FA"/>
    <w:rsid w:val="005C063D"/>
    <w:rsid w:val="005C08DB"/>
    <w:rsid w:val="005C196B"/>
    <w:rsid w:val="005C217D"/>
    <w:rsid w:val="005C23A4"/>
    <w:rsid w:val="005C42AB"/>
    <w:rsid w:val="005C5E0C"/>
    <w:rsid w:val="005C7C9F"/>
    <w:rsid w:val="005C7EFA"/>
    <w:rsid w:val="005D1CDF"/>
    <w:rsid w:val="005D296D"/>
    <w:rsid w:val="005D2BB7"/>
    <w:rsid w:val="005D365F"/>
    <w:rsid w:val="005D5336"/>
    <w:rsid w:val="005D6067"/>
    <w:rsid w:val="005D66D9"/>
    <w:rsid w:val="005D6FFE"/>
    <w:rsid w:val="005D7376"/>
    <w:rsid w:val="005E1280"/>
    <w:rsid w:val="005E19D3"/>
    <w:rsid w:val="005E1B29"/>
    <w:rsid w:val="005E29F8"/>
    <w:rsid w:val="005E5428"/>
    <w:rsid w:val="005E61A8"/>
    <w:rsid w:val="005F07AE"/>
    <w:rsid w:val="005F2992"/>
    <w:rsid w:val="005F3721"/>
    <w:rsid w:val="005F4435"/>
    <w:rsid w:val="005F5523"/>
    <w:rsid w:val="005F6419"/>
    <w:rsid w:val="005F6F8C"/>
    <w:rsid w:val="005F71B4"/>
    <w:rsid w:val="005F767C"/>
    <w:rsid w:val="00600571"/>
    <w:rsid w:val="0060186D"/>
    <w:rsid w:val="0060301D"/>
    <w:rsid w:val="00604816"/>
    <w:rsid w:val="006049A7"/>
    <w:rsid w:val="00604F30"/>
    <w:rsid w:val="0060543D"/>
    <w:rsid w:val="00606CC8"/>
    <w:rsid w:val="006079D7"/>
    <w:rsid w:val="006104DD"/>
    <w:rsid w:val="006119A4"/>
    <w:rsid w:val="00611DC1"/>
    <w:rsid w:val="00611DF2"/>
    <w:rsid w:val="00612EAE"/>
    <w:rsid w:val="006130B5"/>
    <w:rsid w:val="0061392D"/>
    <w:rsid w:val="00613EA9"/>
    <w:rsid w:val="00614DD8"/>
    <w:rsid w:val="00615A22"/>
    <w:rsid w:val="00616D92"/>
    <w:rsid w:val="00617400"/>
    <w:rsid w:val="006176A3"/>
    <w:rsid w:val="00620299"/>
    <w:rsid w:val="0062047D"/>
    <w:rsid w:val="006208C6"/>
    <w:rsid w:val="00623FD1"/>
    <w:rsid w:val="006253AA"/>
    <w:rsid w:val="00626A56"/>
    <w:rsid w:val="00626E51"/>
    <w:rsid w:val="006272DF"/>
    <w:rsid w:val="00627B11"/>
    <w:rsid w:val="00632CB5"/>
    <w:rsid w:val="00632D29"/>
    <w:rsid w:val="0063402C"/>
    <w:rsid w:val="00635BFF"/>
    <w:rsid w:val="006363C3"/>
    <w:rsid w:val="00640D22"/>
    <w:rsid w:val="0064171D"/>
    <w:rsid w:val="00641FFB"/>
    <w:rsid w:val="006442BC"/>
    <w:rsid w:val="00645D59"/>
    <w:rsid w:val="00647A0A"/>
    <w:rsid w:val="00651D16"/>
    <w:rsid w:val="006522B6"/>
    <w:rsid w:val="00653662"/>
    <w:rsid w:val="00653FBD"/>
    <w:rsid w:val="00655489"/>
    <w:rsid w:val="00655C5B"/>
    <w:rsid w:val="00656346"/>
    <w:rsid w:val="00657754"/>
    <w:rsid w:val="00657ABB"/>
    <w:rsid w:val="00660457"/>
    <w:rsid w:val="00660872"/>
    <w:rsid w:val="00660F65"/>
    <w:rsid w:val="00661459"/>
    <w:rsid w:val="00661CBC"/>
    <w:rsid w:val="00664950"/>
    <w:rsid w:val="006658A1"/>
    <w:rsid w:val="00665B43"/>
    <w:rsid w:val="006674F4"/>
    <w:rsid w:val="00667867"/>
    <w:rsid w:val="006702A8"/>
    <w:rsid w:val="006720EC"/>
    <w:rsid w:val="00674E45"/>
    <w:rsid w:val="00676C10"/>
    <w:rsid w:val="00676FC0"/>
    <w:rsid w:val="0067773C"/>
    <w:rsid w:val="00680437"/>
    <w:rsid w:val="00680741"/>
    <w:rsid w:val="0068166D"/>
    <w:rsid w:val="00682168"/>
    <w:rsid w:val="00682190"/>
    <w:rsid w:val="0068261A"/>
    <w:rsid w:val="00682E8D"/>
    <w:rsid w:val="00682EAE"/>
    <w:rsid w:val="00683220"/>
    <w:rsid w:val="006836AB"/>
    <w:rsid w:val="006843B8"/>
    <w:rsid w:val="00685F4E"/>
    <w:rsid w:val="00687612"/>
    <w:rsid w:val="0068781B"/>
    <w:rsid w:val="00687FA0"/>
    <w:rsid w:val="0069474A"/>
    <w:rsid w:val="00695908"/>
    <w:rsid w:val="006962EF"/>
    <w:rsid w:val="006A1906"/>
    <w:rsid w:val="006A1EC4"/>
    <w:rsid w:val="006A1F54"/>
    <w:rsid w:val="006A22DB"/>
    <w:rsid w:val="006A24FB"/>
    <w:rsid w:val="006A36F9"/>
    <w:rsid w:val="006A3871"/>
    <w:rsid w:val="006A3C11"/>
    <w:rsid w:val="006B1ED6"/>
    <w:rsid w:val="006B2BDA"/>
    <w:rsid w:val="006B3B57"/>
    <w:rsid w:val="006B4FB1"/>
    <w:rsid w:val="006B57DA"/>
    <w:rsid w:val="006B7010"/>
    <w:rsid w:val="006C022A"/>
    <w:rsid w:val="006C05B1"/>
    <w:rsid w:val="006C17E1"/>
    <w:rsid w:val="006C1840"/>
    <w:rsid w:val="006C20E2"/>
    <w:rsid w:val="006C3095"/>
    <w:rsid w:val="006C49BF"/>
    <w:rsid w:val="006C5EAE"/>
    <w:rsid w:val="006C7819"/>
    <w:rsid w:val="006D0CE0"/>
    <w:rsid w:val="006D12AF"/>
    <w:rsid w:val="006D35DF"/>
    <w:rsid w:val="006D4E7E"/>
    <w:rsid w:val="006D6885"/>
    <w:rsid w:val="006D6C51"/>
    <w:rsid w:val="006E02E2"/>
    <w:rsid w:val="006E0902"/>
    <w:rsid w:val="006E1151"/>
    <w:rsid w:val="006E2AD1"/>
    <w:rsid w:val="006E2D16"/>
    <w:rsid w:val="006E31F3"/>
    <w:rsid w:val="006E3C19"/>
    <w:rsid w:val="006E528F"/>
    <w:rsid w:val="006E6311"/>
    <w:rsid w:val="006E6664"/>
    <w:rsid w:val="006E66D8"/>
    <w:rsid w:val="006E7973"/>
    <w:rsid w:val="006F057F"/>
    <w:rsid w:val="006F1482"/>
    <w:rsid w:val="006F1703"/>
    <w:rsid w:val="006F2F87"/>
    <w:rsid w:val="006F6BFF"/>
    <w:rsid w:val="006F7916"/>
    <w:rsid w:val="007012E4"/>
    <w:rsid w:val="00701D91"/>
    <w:rsid w:val="00702B67"/>
    <w:rsid w:val="00703766"/>
    <w:rsid w:val="00704B20"/>
    <w:rsid w:val="00706599"/>
    <w:rsid w:val="00707F44"/>
    <w:rsid w:val="00710B14"/>
    <w:rsid w:val="00710E75"/>
    <w:rsid w:val="00711162"/>
    <w:rsid w:val="0071133A"/>
    <w:rsid w:val="007128BD"/>
    <w:rsid w:val="00712C6B"/>
    <w:rsid w:val="00713072"/>
    <w:rsid w:val="00713137"/>
    <w:rsid w:val="00713848"/>
    <w:rsid w:val="0071451C"/>
    <w:rsid w:val="007145FF"/>
    <w:rsid w:val="00715B2A"/>
    <w:rsid w:val="00715F2D"/>
    <w:rsid w:val="00716627"/>
    <w:rsid w:val="0071751A"/>
    <w:rsid w:val="007226EC"/>
    <w:rsid w:val="00722AC6"/>
    <w:rsid w:val="00723132"/>
    <w:rsid w:val="007236D2"/>
    <w:rsid w:val="00723BAB"/>
    <w:rsid w:val="00723DA1"/>
    <w:rsid w:val="00725B73"/>
    <w:rsid w:val="00725E9F"/>
    <w:rsid w:val="00726614"/>
    <w:rsid w:val="007279D9"/>
    <w:rsid w:val="00731AD1"/>
    <w:rsid w:val="00733764"/>
    <w:rsid w:val="00733B21"/>
    <w:rsid w:val="00733ED2"/>
    <w:rsid w:val="007376A9"/>
    <w:rsid w:val="007376D5"/>
    <w:rsid w:val="00737726"/>
    <w:rsid w:val="00740370"/>
    <w:rsid w:val="0074178C"/>
    <w:rsid w:val="007418A6"/>
    <w:rsid w:val="00741C05"/>
    <w:rsid w:val="007442D3"/>
    <w:rsid w:val="007450F1"/>
    <w:rsid w:val="00745A4C"/>
    <w:rsid w:val="00746C23"/>
    <w:rsid w:val="00746D99"/>
    <w:rsid w:val="0074723E"/>
    <w:rsid w:val="007476C0"/>
    <w:rsid w:val="007476EB"/>
    <w:rsid w:val="00747A4D"/>
    <w:rsid w:val="00751515"/>
    <w:rsid w:val="00751593"/>
    <w:rsid w:val="00752196"/>
    <w:rsid w:val="007535E4"/>
    <w:rsid w:val="00753EDA"/>
    <w:rsid w:val="00754292"/>
    <w:rsid w:val="00755F3E"/>
    <w:rsid w:val="007566B9"/>
    <w:rsid w:val="00760E6D"/>
    <w:rsid w:val="007626B7"/>
    <w:rsid w:val="00763B47"/>
    <w:rsid w:val="007645B9"/>
    <w:rsid w:val="00770308"/>
    <w:rsid w:val="007705DF"/>
    <w:rsid w:val="007721AD"/>
    <w:rsid w:val="007758D5"/>
    <w:rsid w:val="00781474"/>
    <w:rsid w:val="0078212B"/>
    <w:rsid w:val="00784DF6"/>
    <w:rsid w:val="00785232"/>
    <w:rsid w:val="00785D7A"/>
    <w:rsid w:val="007866E0"/>
    <w:rsid w:val="00786A47"/>
    <w:rsid w:val="007873FA"/>
    <w:rsid w:val="007877B8"/>
    <w:rsid w:val="00792737"/>
    <w:rsid w:val="00792B34"/>
    <w:rsid w:val="00792F94"/>
    <w:rsid w:val="007930D0"/>
    <w:rsid w:val="00793207"/>
    <w:rsid w:val="00793EC5"/>
    <w:rsid w:val="00795309"/>
    <w:rsid w:val="007957ED"/>
    <w:rsid w:val="0079586E"/>
    <w:rsid w:val="00797446"/>
    <w:rsid w:val="007A107E"/>
    <w:rsid w:val="007A2588"/>
    <w:rsid w:val="007A3AA4"/>
    <w:rsid w:val="007A3BD1"/>
    <w:rsid w:val="007B186C"/>
    <w:rsid w:val="007B2329"/>
    <w:rsid w:val="007B4B39"/>
    <w:rsid w:val="007B5002"/>
    <w:rsid w:val="007B7F1C"/>
    <w:rsid w:val="007C1696"/>
    <w:rsid w:val="007C179E"/>
    <w:rsid w:val="007C204C"/>
    <w:rsid w:val="007C31B9"/>
    <w:rsid w:val="007C3ED0"/>
    <w:rsid w:val="007C48C4"/>
    <w:rsid w:val="007C5971"/>
    <w:rsid w:val="007C5AA3"/>
    <w:rsid w:val="007C660C"/>
    <w:rsid w:val="007C773A"/>
    <w:rsid w:val="007D0C7C"/>
    <w:rsid w:val="007D1482"/>
    <w:rsid w:val="007D2956"/>
    <w:rsid w:val="007D2C44"/>
    <w:rsid w:val="007D44A5"/>
    <w:rsid w:val="007D4B65"/>
    <w:rsid w:val="007D53DE"/>
    <w:rsid w:val="007D6E93"/>
    <w:rsid w:val="007E0400"/>
    <w:rsid w:val="007E14F9"/>
    <w:rsid w:val="007E411A"/>
    <w:rsid w:val="007E42DC"/>
    <w:rsid w:val="007E4668"/>
    <w:rsid w:val="007E4DD9"/>
    <w:rsid w:val="007E5D10"/>
    <w:rsid w:val="007E6EF3"/>
    <w:rsid w:val="007E723E"/>
    <w:rsid w:val="007F03AC"/>
    <w:rsid w:val="007F25F7"/>
    <w:rsid w:val="007F2E80"/>
    <w:rsid w:val="007F54B9"/>
    <w:rsid w:val="007F6D95"/>
    <w:rsid w:val="0080290D"/>
    <w:rsid w:val="00802A1E"/>
    <w:rsid w:val="0080370E"/>
    <w:rsid w:val="00804633"/>
    <w:rsid w:val="00805F8E"/>
    <w:rsid w:val="0080654B"/>
    <w:rsid w:val="00806A76"/>
    <w:rsid w:val="00806B67"/>
    <w:rsid w:val="008074C3"/>
    <w:rsid w:val="00807B75"/>
    <w:rsid w:val="00811C9D"/>
    <w:rsid w:val="008123E1"/>
    <w:rsid w:val="00812FF8"/>
    <w:rsid w:val="00813BAC"/>
    <w:rsid w:val="00814211"/>
    <w:rsid w:val="00815314"/>
    <w:rsid w:val="00816C80"/>
    <w:rsid w:val="0081797B"/>
    <w:rsid w:val="00817C96"/>
    <w:rsid w:val="00820371"/>
    <w:rsid w:val="008209E4"/>
    <w:rsid w:val="008234D1"/>
    <w:rsid w:val="0082420F"/>
    <w:rsid w:val="00824BB1"/>
    <w:rsid w:val="00825332"/>
    <w:rsid w:val="00825FB1"/>
    <w:rsid w:val="00826380"/>
    <w:rsid w:val="00826660"/>
    <w:rsid w:val="00826C9D"/>
    <w:rsid w:val="008278E6"/>
    <w:rsid w:val="0082796A"/>
    <w:rsid w:val="00827EE0"/>
    <w:rsid w:val="008300E8"/>
    <w:rsid w:val="00830BA2"/>
    <w:rsid w:val="008323AE"/>
    <w:rsid w:val="008333F5"/>
    <w:rsid w:val="008337A8"/>
    <w:rsid w:val="00834E05"/>
    <w:rsid w:val="00835B9E"/>
    <w:rsid w:val="0083707A"/>
    <w:rsid w:val="008374C7"/>
    <w:rsid w:val="00837532"/>
    <w:rsid w:val="00837DF9"/>
    <w:rsid w:val="0084004D"/>
    <w:rsid w:val="00841BCD"/>
    <w:rsid w:val="00841D61"/>
    <w:rsid w:val="00843AD7"/>
    <w:rsid w:val="00843B90"/>
    <w:rsid w:val="00843ED5"/>
    <w:rsid w:val="0084656F"/>
    <w:rsid w:val="00847169"/>
    <w:rsid w:val="00847264"/>
    <w:rsid w:val="00850A43"/>
    <w:rsid w:val="00851A8E"/>
    <w:rsid w:val="00851BC8"/>
    <w:rsid w:val="008520A5"/>
    <w:rsid w:val="00852BA9"/>
    <w:rsid w:val="00852D7F"/>
    <w:rsid w:val="0085307F"/>
    <w:rsid w:val="008535A4"/>
    <w:rsid w:val="0085365B"/>
    <w:rsid w:val="00857657"/>
    <w:rsid w:val="008577B7"/>
    <w:rsid w:val="00861340"/>
    <w:rsid w:val="00861405"/>
    <w:rsid w:val="008632CA"/>
    <w:rsid w:val="00865521"/>
    <w:rsid w:val="00865C16"/>
    <w:rsid w:val="008667BA"/>
    <w:rsid w:val="008668DA"/>
    <w:rsid w:val="00867328"/>
    <w:rsid w:val="00867A5B"/>
    <w:rsid w:val="00871B2A"/>
    <w:rsid w:val="00872F37"/>
    <w:rsid w:val="00873B48"/>
    <w:rsid w:val="00874464"/>
    <w:rsid w:val="008818DE"/>
    <w:rsid w:val="0088234A"/>
    <w:rsid w:val="00882520"/>
    <w:rsid w:val="008826C1"/>
    <w:rsid w:val="00882D27"/>
    <w:rsid w:val="00883DFD"/>
    <w:rsid w:val="00887D6F"/>
    <w:rsid w:val="008908F3"/>
    <w:rsid w:val="00890A89"/>
    <w:rsid w:val="0089169A"/>
    <w:rsid w:val="0089210C"/>
    <w:rsid w:val="00892FCF"/>
    <w:rsid w:val="008930B4"/>
    <w:rsid w:val="00893D2E"/>
    <w:rsid w:val="00893D87"/>
    <w:rsid w:val="0089483D"/>
    <w:rsid w:val="008958D2"/>
    <w:rsid w:val="00896902"/>
    <w:rsid w:val="008A0611"/>
    <w:rsid w:val="008A142B"/>
    <w:rsid w:val="008A1BF7"/>
    <w:rsid w:val="008A357C"/>
    <w:rsid w:val="008A3E88"/>
    <w:rsid w:val="008A46A1"/>
    <w:rsid w:val="008A4EFE"/>
    <w:rsid w:val="008A5B0E"/>
    <w:rsid w:val="008B0961"/>
    <w:rsid w:val="008B1081"/>
    <w:rsid w:val="008B13EB"/>
    <w:rsid w:val="008B196C"/>
    <w:rsid w:val="008B2C5C"/>
    <w:rsid w:val="008B37A5"/>
    <w:rsid w:val="008B3AF0"/>
    <w:rsid w:val="008B4E57"/>
    <w:rsid w:val="008B6CBC"/>
    <w:rsid w:val="008B6CF0"/>
    <w:rsid w:val="008B7F58"/>
    <w:rsid w:val="008C00FE"/>
    <w:rsid w:val="008C15AA"/>
    <w:rsid w:val="008C34BB"/>
    <w:rsid w:val="008C384F"/>
    <w:rsid w:val="008C39F7"/>
    <w:rsid w:val="008C3EE4"/>
    <w:rsid w:val="008C58C7"/>
    <w:rsid w:val="008C5A20"/>
    <w:rsid w:val="008C5D28"/>
    <w:rsid w:val="008C73D6"/>
    <w:rsid w:val="008C7DDB"/>
    <w:rsid w:val="008C7FB8"/>
    <w:rsid w:val="008D0B07"/>
    <w:rsid w:val="008D29D8"/>
    <w:rsid w:val="008D354E"/>
    <w:rsid w:val="008D4F52"/>
    <w:rsid w:val="008D55AC"/>
    <w:rsid w:val="008D634C"/>
    <w:rsid w:val="008D6A8C"/>
    <w:rsid w:val="008E2E33"/>
    <w:rsid w:val="008E413C"/>
    <w:rsid w:val="008E632C"/>
    <w:rsid w:val="008E713E"/>
    <w:rsid w:val="008E77FE"/>
    <w:rsid w:val="008F21CE"/>
    <w:rsid w:val="008F2783"/>
    <w:rsid w:val="008F4D86"/>
    <w:rsid w:val="008F709C"/>
    <w:rsid w:val="008F786B"/>
    <w:rsid w:val="008F7EFB"/>
    <w:rsid w:val="008F7FC0"/>
    <w:rsid w:val="0090091A"/>
    <w:rsid w:val="00901564"/>
    <w:rsid w:val="00902F1E"/>
    <w:rsid w:val="0090373B"/>
    <w:rsid w:val="00903842"/>
    <w:rsid w:val="009042BD"/>
    <w:rsid w:val="009046B3"/>
    <w:rsid w:val="00904C3C"/>
    <w:rsid w:val="00904FE4"/>
    <w:rsid w:val="00906650"/>
    <w:rsid w:val="00906DC4"/>
    <w:rsid w:val="009078ED"/>
    <w:rsid w:val="00910B41"/>
    <w:rsid w:val="00913B08"/>
    <w:rsid w:val="009210B8"/>
    <w:rsid w:val="00921883"/>
    <w:rsid w:val="00921FE2"/>
    <w:rsid w:val="009231DD"/>
    <w:rsid w:val="0092516F"/>
    <w:rsid w:val="00926EB6"/>
    <w:rsid w:val="00927740"/>
    <w:rsid w:val="00927F4C"/>
    <w:rsid w:val="00931A94"/>
    <w:rsid w:val="009328DD"/>
    <w:rsid w:val="00936159"/>
    <w:rsid w:val="009406F5"/>
    <w:rsid w:val="00940746"/>
    <w:rsid w:val="00942ECC"/>
    <w:rsid w:val="009444C9"/>
    <w:rsid w:val="00944506"/>
    <w:rsid w:val="0094633C"/>
    <w:rsid w:val="00947013"/>
    <w:rsid w:val="009507FE"/>
    <w:rsid w:val="009509B1"/>
    <w:rsid w:val="00951A4A"/>
    <w:rsid w:val="00951BFD"/>
    <w:rsid w:val="009521F8"/>
    <w:rsid w:val="009535A7"/>
    <w:rsid w:val="009562CF"/>
    <w:rsid w:val="009570D6"/>
    <w:rsid w:val="00957494"/>
    <w:rsid w:val="00960537"/>
    <w:rsid w:val="00960C35"/>
    <w:rsid w:val="009612B5"/>
    <w:rsid w:val="00961501"/>
    <w:rsid w:val="00961657"/>
    <w:rsid w:val="00961719"/>
    <w:rsid w:val="00963449"/>
    <w:rsid w:val="00963E4C"/>
    <w:rsid w:val="00965AC4"/>
    <w:rsid w:val="00966A3B"/>
    <w:rsid w:val="00967640"/>
    <w:rsid w:val="0097245B"/>
    <w:rsid w:val="009738D1"/>
    <w:rsid w:val="00973E7A"/>
    <w:rsid w:val="00977E1D"/>
    <w:rsid w:val="009835EF"/>
    <w:rsid w:val="00983916"/>
    <w:rsid w:val="009841B8"/>
    <w:rsid w:val="0098437A"/>
    <w:rsid w:val="0098540C"/>
    <w:rsid w:val="00985C11"/>
    <w:rsid w:val="00985FAF"/>
    <w:rsid w:val="00986164"/>
    <w:rsid w:val="009879A7"/>
    <w:rsid w:val="00991957"/>
    <w:rsid w:val="00992BD6"/>
    <w:rsid w:val="0099483B"/>
    <w:rsid w:val="00995D89"/>
    <w:rsid w:val="009964FD"/>
    <w:rsid w:val="009A074A"/>
    <w:rsid w:val="009A0885"/>
    <w:rsid w:val="009A0B22"/>
    <w:rsid w:val="009A1A3A"/>
    <w:rsid w:val="009A2CE1"/>
    <w:rsid w:val="009A2DAE"/>
    <w:rsid w:val="009A32FE"/>
    <w:rsid w:val="009A35CB"/>
    <w:rsid w:val="009A430E"/>
    <w:rsid w:val="009A4823"/>
    <w:rsid w:val="009A4AC3"/>
    <w:rsid w:val="009A4D59"/>
    <w:rsid w:val="009A5B31"/>
    <w:rsid w:val="009B0573"/>
    <w:rsid w:val="009B11E0"/>
    <w:rsid w:val="009B14B6"/>
    <w:rsid w:val="009B1F6A"/>
    <w:rsid w:val="009B2821"/>
    <w:rsid w:val="009B4B84"/>
    <w:rsid w:val="009B7B4B"/>
    <w:rsid w:val="009B7C21"/>
    <w:rsid w:val="009C02A6"/>
    <w:rsid w:val="009C1D45"/>
    <w:rsid w:val="009C30BF"/>
    <w:rsid w:val="009C3899"/>
    <w:rsid w:val="009C4623"/>
    <w:rsid w:val="009C4E0D"/>
    <w:rsid w:val="009C672F"/>
    <w:rsid w:val="009C77AD"/>
    <w:rsid w:val="009C7DC3"/>
    <w:rsid w:val="009D21E8"/>
    <w:rsid w:val="009D2E9A"/>
    <w:rsid w:val="009D5164"/>
    <w:rsid w:val="009D5F45"/>
    <w:rsid w:val="009D7BDA"/>
    <w:rsid w:val="009E0911"/>
    <w:rsid w:val="009E3175"/>
    <w:rsid w:val="009E3439"/>
    <w:rsid w:val="009E4D26"/>
    <w:rsid w:val="009E4E6E"/>
    <w:rsid w:val="009E5FA9"/>
    <w:rsid w:val="009E6CFA"/>
    <w:rsid w:val="009E795E"/>
    <w:rsid w:val="009E7AC8"/>
    <w:rsid w:val="009F0C46"/>
    <w:rsid w:val="009F186E"/>
    <w:rsid w:val="009F2679"/>
    <w:rsid w:val="009F37E2"/>
    <w:rsid w:val="009F3B94"/>
    <w:rsid w:val="009F3C4C"/>
    <w:rsid w:val="009F3C59"/>
    <w:rsid w:val="009F4637"/>
    <w:rsid w:val="009F4C0A"/>
    <w:rsid w:val="009F5213"/>
    <w:rsid w:val="009F6DB7"/>
    <w:rsid w:val="00A03A1A"/>
    <w:rsid w:val="00A04992"/>
    <w:rsid w:val="00A062F4"/>
    <w:rsid w:val="00A06E20"/>
    <w:rsid w:val="00A10E0C"/>
    <w:rsid w:val="00A1448C"/>
    <w:rsid w:val="00A147AA"/>
    <w:rsid w:val="00A16824"/>
    <w:rsid w:val="00A17210"/>
    <w:rsid w:val="00A17FA6"/>
    <w:rsid w:val="00A20EC7"/>
    <w:rsid w:val="00A21D71"/>
    <w:rsid w:val="00A22ACF"/>
    <w:rsid w:val="00A22B78"/>
    <w:rsid w:val="00A23125"/>
    <w:rsid w:val="00A23A11"/>
    <w:rsid w:val="00A246F7"/>
    <w:rsid w:val="00A25AE5"/>
    <w:rsid w:val="00A25D46"/>
    <w:rsid w:val="00A26442"/>
    <w:rsid w:val="00A30C81"/>
    <w:rsid w:val="00A33FFB"/>
    <w:rsid w:val="00A34273"/>
    <w:rsid w:val="00A35BD5"/>
    <w:rsid w:val="00A36BCF"/>
    <w:rsid w:val="00A36F70"/>
    <w:rsid w:val="00A37002"/>
    <w:rsid w:val="00A37069"/>
    <w:rsid w:val="00A407C9"/>
    <w:rsid w:val="00A4179F"/>
    <w:rsid w:val="00A425D2"/>
    <w:rsid w:val="00A42A96"/>
    <w:rsid w:val="00A4355E"/>
    <w:rsid w:val="00A44813"/>
    <w:rsid w:val="00A4483B"/>
    <w:rsid w:val="00A45137"/>
    <w:rsid w:val="00A4557A"/>
    <w:rsid w:val="00A46879"/>
    <w:rsid w:val="00A46C7A"/>
    <w:rsid w:val="00A50A56"/>
    <w:rsid w:val="00A51CA7"/>
    <w:rsid w:val="00A520D9"/>
    <w:rsid w:val="00A52218"/>
    <w:rsid w:val="00A53724"/>
    <w:rsid w:val="00A550E2"/>
    <w:rsid w:val="00A55428"/>
    <w:rsid w:val="00A55D99"/>
    <w:rsid w:val="00A572A8"/>
    <w:rsid w:val="00A60D13"/>
    <w:rsid w:val="00A64DA0"/>
    <w:rsid w:val="00A655F6"/>
    <w:rsid w:val="00A65750"/>
    <w:rsid w:val="00A65AF5"/>
    <w:rsid w:val="00A67C6D"/>
    <w:rsid w:val="00A70156"/>
    <w:rsid w:val="00A7135B"/>
    <w:rsid w:val="00A718B5"/>
    <w:rsid w:val="00A7276B"/>
    <w:rsid w:val="00A72C09"/>
    <w:rsid w:val="00A73678"/>
    <w:rsid w:val="00A74CBB"/>
    <w:rsid w:val="00A766AE"/>
    <w:rsid w:val="00A76927"/>
    <w:rsid w:val="00A8155E"/>
    <w:rsid w:val="00A852A6"/>
    <w:rsid w:val="00A86276"/>
    <w:rsid w:val="00A87535"/>
    <w:rsid w:val="00A87781"/>
    <w:rsid w:val="00A91FA6"/>
    <w:rsid w:val="00A91FA9"/>
    <w:rsid w:val="00A9249A"/>
    <w:rsid w:val="00A92BCD"/>
    <w:rsid w:val="00A938CA"/>
    <w:rsid w:val="00A94DB1"/>
    <w:rsid w:val="00A96AF8"/>
    <w:rsid w:val="00A96B8C"/>
    <w:rsid w:val="00A972F8"/>
    <w:rsid w:val="00AA1B0E"/>
    <w:rsid w:val="00AA1D77"/>
    <w:rsid w:val="00AA246C"/>
    <w:rsid w:val="00AA28FA"/>
    <w:rsid w:val="00AA30B6"/>
    <w:rsid w:val="00AA47B6"/>
    <w:rsid w:val="00AA5AD7"/>
    <w:rsid w:val="00AA5E8F"/>
    <w:rsid w:val="00AA7718"/>
    <w:rsid w:val="00AA788D"/>
    <w:rsid w:val="00AB13C8"/>
    <w:rsid w:val="00AB1670"/>
    <w:rsid w:val="00AB1D44"/>
    <w:rsid w:val="00AB300F"/>
    <w:rsid w:val="00AB3DA6"/>
    <w:rsid w:val="00AB4C0E"/>
    <w:rsid w:val="00AB5233"/>
    <w:rsid w:val="00AB5FC0"/>
    <w:rsid w:val="00AB6A07"/>
    <w:rsid w:val="00AB7297"/>
    <w:rsid w:val="00AC06C0"/>
    <w:rsid w:val="00AC163B"/>
    <w:rsid w:val="00AC301D"/>
    <w:rsid w:val="00AC3517"/>
    <w:rsid w:val="00AC4AEF"/>
    <w:rsid w:val="00AC55EF"/>
    <w:rsid w:val="00AC590D"/>
    <w:rsid w:val="00AC59DB"/>
    <w:rsid w:val="00AC5CA7"/>
    <w:rsid w:val="00AC6058"/>
    <w:rsid w:val="00AD0D8C"/>
    <w:rsid w:val="00AD1219"/>
    <w:rsid w:val="00AD2316"/>
    <w:rsid w:val="00AD2464"/>
    <w:rsid w:val="00AD2EFD"/>
    <w:rsid w:val="00AD6B1F"/>
    <w:rsid w:val="00AD7F83"/>
    <w:rsid w:val="00AE00CF"/>
    <w:rsid w:val="00AE2BA5"/>
    <w:rsid w:val="00AE442D"/>
    <w:rsid w:val="00AE4F44"/>
    <w:rsid w:val="00AE50AE"/>
    <w:rsid w:val="00AE56B1"/>
    <w:rsid w:val="00AE6A02"/>
    <w:rsid w:val="00AE6D09"/>
    <w:rsid w:val="00AE7B1E"/>
    <w:rsid w:val="00AE7B8C"/>
    <w:rsid w:val="00AF0167"/>
    <w:rsid w:val="00AF0FCD"/>
    <w:rsid w:val="00AF15F3"/>
    <w:rsid w:val="00AF6369"/>
    <w:rsid w:val="00AF7000"/>
    <w:rsid w:val="00AF7A7C"/>
    <w:rsid w:val="00AF7E50"/>
    <w:rsid w:val="00B02070"/>
    <w:rsid w:val="00B031CC"/>
    <w:rsid w:val="00B0338B"/>
    <w:rsid w:val="00B03E89"/>
    <w:rsid w:val="00B05AB4"/>
    <w:rsid w:val="00B07B33"/>
    <w:rsid w:val="00B123C4"/>
    <w:rsid w:val="00B12879"/>
    <w:rsid w:val="00B1391A"/>
    <w:rsid w:val="00B14DFC"/>
    <w:rsid w:val="00B154CE"/>
    <w:rsid w:val="00B170C6"/>
    <w:rsid w:val="00B17FE5"/>
    <w:rsid w:val="00B21ADA"/>
    <w:rsid w:val="00B23453"/>
    <w:rsid w:val="00B23613"/>
    <w:rsid w:val="00B23D20"/>
    <w:rsid w:val="00B25406"/>
    <w:rsid w:val="00B25806"/>
    <w:rsid w:val="00B25807"/>
    <w:rsid w:val="00B25CDD"/>
    <w:rsid w:val="00B26A8A"/>
    <w:rsid w:val="00B3258C"/>
    <w:rsid w:val="00B32D0B"/>
    <w:rsid w:val="00B3476E"/>
    <w:rsid w:val="00B35915"/>
    <w:rsid w:val="00B35E26"/>
    <w:rsid w:val="00B368DF"/>
    <w:rsid w:val="00B37EFA"/>
    <w:rsid w:val="00B408B6"/>
    <w:rsid w:val="00B4096F"/>
    <w:rsid w:val="00B42567"/>
    <w:rsid w:val="00B42DC1"/>
    <w:rsid w:val="00B43744"/>
    <w:rsid w:val="00B44A1E"/>
    <w:rsid w:val="00B45A21"/>
    <w:rsid w:val="00B46127"/>
    <w:rsid w:val="00B47281"/>
    <w:rsid w:val="00B51027"/>
    <w:rsid w:val="00B51646"/>
    <w:rsid w:val="00B51E41"/>
    <w:rsid w:val="00B53084"/>
    <w:rsid w:val="00B536C1"/>
    <w:rsid w:val="00B53CA7"/>
    <w:rsid w:val="00B542DA"/>
    <w:rsid w:val="00B54C4E"/>
    <w:rsid w:val="00B55B8C"/>
    <w:rsid w:val="00B56AFF"/>
    <w:rsid w:val="00B60C02"/>
    <w:rsid w:val="00B61651"/>
    <w:rsid w:val="00B63396"/>
    <w:rsid w:val="00B63C1E"/>
    <w:rsid w:val="00B63C32"/>
    <w:rsid w:val="00B644A6"/>
    <w:rsid w:val="00B657D3"/>
    <w:rsid w:val="00B66B7D"/>
    <w:rsid w:val="00B71205"/>
    <w:rsid w:val="00B71474"/>
    <w:rsid w:val="00B727C8"/>
    <w:rsid w:val="00B73862"/>
    <w:rsid w:val="00B73F43"/>
    <w:rsid w:val="00B74C85"/>
    <w:rsid w:val="00B74DB9"/>
    <w:rsid w:val="00B74E8C"/>
    <w:rsid w:val="00B75BBF"/>
    <w:rsid w:val="00B80C4D"/>
    <w:rsid w:val="00B814EB"/>
    <w:rsid w:val="00B81CDC"/>
    <w:rsid w:val="00B825B5"/>
    <w:rsid w:val="00B83956"/>
    <w:rsid w:val="00B84745"/>
    <w:rsid w:val="00B86422"/>
    <w:rsid w:val="00B86E08"/>
    <w:rsid w:val="00B9197F"/>
    <w:rsid w:val="00B94966"/>
    <w:rsid w:val="00B955FF"/>
    <w:rsid w:val="00BA11A5"/>
    <w:rsid w:val="00BA273F"/>
    <w:rsid w:val="00BA308C"/>
    <w:rsid w:val="00BA3C18"/>
    <w:rsid w:val="00BA6B66"/>
    <w:rsid w:val="00BA6E48"/>
    <w:rsid w:val="00BA6F45"/>
    <w:rsid w:val="00BA7C1E"/>
    <w:rsid w:val="00BA7F0E"/>
    <w:rsid w:val="00BB0973"/>
    <w:rsid w:val="00BB0E54"/>
    <w:rsid w:val="00BB2666"/>
    <w:rsid w:val="00BB2887"/>
    <w:rsid w:val="00BB36E9"/>
    <w:rsid w:val="00BB46F4"/>
    <w:rsid w:val="00BB5F3E"/>
    <w:rsid w:val="00BB5FAE"/>
    <w:rsid w:val="00BB73E9"/>
    <w:rsid w:val="00BC0F12"/>
    <w:rsid w:val="00BC164E"/>
    <w:rsid w:val="00BC1ADD"/>
    <w:rsid w:val="00BC1B76"/>
    <w:rsid w:val="00BC27BF"/>
    <w:rsid w:val="00BC2DDB"/>
    <w:rsid w:val="00BC2E8C"/>
    <w:rsid w:val="00BC3455"/>
    <w:rsid w:val="00BC3AA7"/>
    <w:rsid w:val="00BC3E9F"/>
    <w:rsid w:val="00BC5866"/>
    <w:rsid w:val="00BC59BC"/>
    <w:rsid w:val="00BC7A0D"/>
    <w:rsid w:val="00BD169B"/>
    <w:rsid w:val="00BD3BCF"/>
    <w:rsid w:val="00BD405F"/>
    <w:rsid w:val="00BD4870"/>
    <w:rsid w:val="00BE0441"/>
    <w:rsid w:val="00BE0AF6"/>
    <w:rsid w:val="00BE1460"/>
    <w:rsid w:val="00BE1F03"/>
    <w:rsid w:val="00BE250B"/>
    <w:rsid w:val="00BE36C0"/>
    <w:rsid w:val="00BE3E83"/>
    <w:rsid w:val="00BE4565"/>
    <w:rsid w:val="00BE4BFF"/>
    <w:rsid w:val="00BE4EA1"/>
    <w:rsid w:val="00BE58A7"/>
    <w:rsid w:val="00BE7649"/>
    <w:rsid w:val="00BE7FE5"/>
    <w:rsid w:val="00BF05A6"/>
    <w:rsid w:val="00BF2198"/>
    <w:rsid w:val="00BF2218"/>
    <w:rsid w:val="00BF3A4B"/>
    <w:rsid w:val="00BF3A6B"/>
    <w:rsid w:val="00BF42C4"/>
    <w:rsid w:val="00BF4D8E"/>
    <w:rsid w:val="00BF5BF0"/>
    <w:rsid w:val="00BF7A10"/>
    <w:rsid w:val="00BF7A29"/>
    <w:rsid w:val="00C00BAC"/>
    <w:rsid w:val="00C01310"/>
    <w:rsid w:val="00C0259D"/>
    <w:rsid w:val="00C02C02"/>
    <w:rsid w:val="00C03319"/>
    <w:rsid w:val="00C0426B"/>
    <w:rsid w:val="00C045DF"/>
    <w:rsid w:val="00C05093"/>
    <w:rsid w:val="00C06B18"/>
    <w:rsid w:val="00C06E4A"/>
    <w:rsid w:val="00C079C5"/>
    <w:rsid w:val="00C079F4"/>
    <w:rsid w:val="00C11A99"/>
    <w:rsid w:val="00C1253C"/>
    <w:rsid w:val="00C12821"/>
    <w:rsid w:val="00C12B6C"/>
    <w:rsid w:val="00C13871"/>
    <w:rsid w:val="00C154F4"/>
    <w:rsid w:val="00C15C88"/>
    <w:rsid w:val="00C21EC9"/>
    <w:rsid w:val="00C249E8"/>
    <w:rsid w:val="00C24E7C"/>
    <w:rsid w:val="00C25E84"/>
    <w:rsid w:val="00C26D43"/>
    <w:rsid w:val="00C32939"/>
    <w:rsid w:val="00C32DA9"/>
    <w:rsid w:val="00C34878"/>
    <w:rsid w:val="00C35173"/>
    <w:rsid w:val="00C35282"/>
    <w:rsid w:val="00C35AC3"/>
    <w:rsid w:val="00C368D7"/>
    <w:rsid w:val="00C4021D"/>
    <w:rsid w:val="00C40631"/>
    <w:rsid w:val="00C41BD5"/>
    <w:rsid w:val="00C42741"/>
    <w:rsid w:val="00C43C2D"/>
    <w:rsid w:val="00C43F4A"/>
    <w:rsid w:val="00C4457B"/>
    <w:rsid w:val="00C46548"/>
    <w:rsid w:val="00C46EA0"/>
    <w:rsid w:val="00C46ECE"/>
    <w:rsid w:val="00C474C8"/>
    <w:rsid w:val="00C47E63"/>
    <w:rsid w:val="00C51607"/>
    <w:rsid w:val="00C52A15"/>
    <w:rsid w:val="00C574D5"/>
    <w:rsid w:val="00C6045C"/>
    <w:rsid w:val="00C611A4"/>
    <w:rsid w:val="00C640E2"/>
    <w:rsid w:val="00C66DC1"/>
    <w:rsid w:val="00C73C76"/>
    <w:rsid w:val="00C73F32"/>
    <w:rsid w:val="00C74CAC"/>
    <w:rsid w:val="00C76B47"/>
    <w:rsid w:val="00C77508"/>
    <w:rsid w:val="00C80ED2"/>
    <w:rsid w:val="00C82C32"/>
    <w:rsid w:val="00C83AA7"/>
    <w:rsid w:val="00C846C3"/>
    <w:rsid w:val="00C851E4"/>
    <w:rsid w:val="00C86102"/>
    <w:rsid w:val="00C867FF"/>
    <w:rsid w:val="00C86BF8"/>
    <w:rsid w:val="00C87462"/>
    <w:rsid w:val="00C8779B"/>
    <w:rsid w:val="00C9046E"/>
    <w:rsid w:val="00C927C8"/>
    <w:rsid w:val="00C9367A"/>
    <w:rsid w:val="00C9531A"/>
    <w:rsid w:val="00C9573B"/>
    <w:rsid w:val="00C95C72"/>
    <w:rsid w:val="00CA180C"/>
    <w:rsid w:val="00CA18BB"/>
    <w:rsid w:val="00CA1E31"/>
    <w:rsid w:val="00CA1EA6"/>
    <w:rsid w:val="00CA3E67"/>
    <w:rsid w:val="00CA460E"/>
    <w:rsid w:val="00CA46E1"/>
    <w:rsid w:val="00CA650C"/>
    <w:rsid w:val="00CA69CD"/>
    <w:rsid w:val="00CA6D00"/>
    <w:rsid w:val="00CB1294"/>
    <w:rsid w:val="00CB18C9"/>
    <w:rsid w:val="00CB1CA7"/>
    <w:rsid w:val="00CB1E92"/>
    <w:rsid w:val="00CB22B2"/>
    <w:rsid w:val="00CB36AE"/>
    <w:rsid w:val="00CB3E86"/>
    <w:rsid w:val="00CB7252"/>
    <w:rsid w:val="00CC3EE2"/>
    <w:rsid w:val="00CC456D"/>
    <w:rsid w:val="00CC64C8"/>
    <w:rsid w:val="00CC7006"/>
    <w:rsid w:val="00CC75E3"/>
    <w:rsid w:val="00CD2FEA"/>
    <w:rsid w:val="00CD3AF8"/>
    <w:rsid w:val="00CD4245"/>
    <w:rsid w:val="00CD67F7"/>
    <w:rsid w:val="00CD6C0E"/>
    <w:rsid w:val="00CD7492"/>
    <w:rsid w:val="00CD7AC0"/>
    <w:rsid w:val="00CD7E1A"/>
    <w:rsid w:val="00CE05B3"/>
    <w:rsid w:val="00CE06E4"/>
    <w:rsid w:val="00CE189D"/>
    <w:rsid w:val="00CE1CDA"/>
    <w:rsid w:val="00CE2C86"/>
    <w:rsid w:val="00CE3258"/>
    <w:rsid w:val="00CE3A6B"/>
    <w:rsid w:val="00CE3B46"/>
    <w:rsid w:val="00CE4AB7"/>
    <w:rsid w:val="00CF3162"/>
    <w:rsid w:val="00CF40C0"/>
    <w:rsid w:val="00CF7F0D"/>
    <w:rsid w:val="00CF7F12"/>
    <w:rsid w:val="00D00211"/>
    <w:rsid w:val="00D003E1"/>
    <w:rsid w:val="00D006D1"/>
    <w:rsid w:val="00D012EC"/>
    <w:rsid w:val="00D01F1B"/>
    <w:rsid w:val="00D025AE"/>
    <w:rsid w:val="00D02E30"/>
    <w:rsid w:val="00D03B94"/>
    <w:rsid w:val="00D043D5"/>
    <w:rsid w:val="00D06309"/>
    <w:rsid w:val="00D0648D"/>
    <w:rsid w:val="00D06B36"/>
    <w:rsid w:val="00D06F7A"/>
    <w:rsid w:val="00D07622"/>
    <w:rsid w:val="00D11D3D"/>
    <w:rsid w:val="00D122FE"/>
    <w:rsid w:val="00D13B45"/>
    <w:rsid w:val="00D1450C"/>
    <w:rsid w:val="00D15779"/>
    <w:rsid w:val="00D16DF7"/>
    <w:rsid w:val="00D17EE1"/>
    <w:rsid w:val="00D24C39"/>
    <w:rsid w:val="00D3026C"/>
    <w:rsid w:val="00D30664"/>
    <w:rsid w:val="00D34276"/>
    <w:rsid w:val="00D35137"/>
    <w:rsid w:val="00D351EA"/>
    <w:rsid w:val="00D35544"/>
    <w:rsid w:val="00D3583E"/>
    <w:rsid w:val="00D40282"/>
    <w:rsid w:val="00D40288"/>
    <w:rsid w:val="00D40506"/>
    <w:rsid w:val="00D40A00"/>
    <w:rsid w:val="00D40E3A"/>
    <w:rsid w:val="00D41B91"/>
    <w:rsid w:val="00D41D2E"/>
    <w:rsid w:val="00D41DB7"/>
    <w:rsid w:val="00D43403"/>
    <w:rsid w:val="00D4464F"/>
    <w:rsid w:val="00D4553E"/>
    <w:rsid w:val="00D455AD"/>
    <w:rsid w:val="00D45868"/>
    <w:rsid w:val="00D45926"/>
    <w:rsid w:val="00D46BF3"/>
    <w:rsid w:val="00D47079"/>
    <w:rsid w:val="00D50A6B"/>
    <w:rsid w:val="00D50BD7"/>
    <w:rsid w:val="00D51DB7"/>
    <w:rsid w:val="00D5270B"/>
    <w:rsid w:val="00D53E8B"/>
    <w:rsid w:val="00D551F3"/>
    <w:rsid w:val="00D559FB"/>
    <w:rsid w:val="00D56381"/>
    <w:rsid w:val="00D57A18"/>
    <w:rsid w:val="00D60046"/>
    <w:rsid w:val="00D61D15"/>
    <w:rsid w:val="00D62E71"/>
    <w:rsid w:val="00D6416A"/>
    <w:rsid w:val="00D6430D"/>
    <w:rsid w:val="00D64EAC"/>
    <w:rsid w:val="00D66188"/>
    <w:rsid w:val="00D67348"/>
    <w:rsid w:val="00D71F59"/>
    <w:rsid w:val="00D72441"/>
    <w:rsid w:val="00D731F6"/>
    <w:rsid w:val="00D740CA"/>
    <w:rsid w:val="00D75DE8"/>
    <w:rsid w:val="00D76663"/>
    <w:rsid w:val="00D77DD0"/>
    <w:rsid w:val="00D816F8"/>
    <w:rsid w:val="00D81813"/>
    <w:rsid w:val="00D82EF1"/>
    <w:rsid w:val="00D834E4"/>
    <w:rsid w:val="00D84383"/>
    <w:rsid w:val="00D85728"/>
    <w:rsid w:val="00D85C7F"/>
    <w:rsid w:val="00D86F49"/>
    <w:rsid w:val="00D8704E"/>
    <w:rsid w:val="00D90088"/>
    <w:rsid w:val="00D90A58"/>
    <w:rsid w:val="00D949EB"/>
    <w:rsid w:val="00D95481"/>
    <w:rsid w:val="00D95AAB"/>
    <w:rsid w:val="00D95AB4"/>
    <w:rsid w:val="00D96192"/>
    <w:rsid w:val="00D96CB4"/>
    <w:rsid w:val="00D96E40"/>
    <w:rsid w:val="00D97B2D"/>
    <w:rsid w:val="00DA0F61"/>
    <w:rsid w:val="00DA2A1C"/>
    <w:rsid w:val="00DA2CD0"/>
    <w:rsid w:val="00DA38C2"/>
    <w:rsid w:val="00DA50B4"/>
    <w:rsid w:val="00DA5326"/>
    <w:rsid w:val="00DA5F75"/>
    <w:rsid w:val="00DB1F7D"/>
    <w:rsid w:val="00DB2C48"/>
    <w:rsid w:val="00DB2CA0"/>
    <w:rsid w:val="00DB2EEF"/>
    <w:rsid w:val="00DB431D"/>
    <w:rsid w:val="00DB786A"/>
    <w:rsid w:val="00DC2555"/>
    <w:rsid w:val="00DC2A1B"/>
    <w:rsid w:val="00DC552B"/>
    <w:rsid w:val="00DC7A13"/>
    <w:rsid w:val="00DD05DB"/>
    <w:rsid w:val="00DD1223"/>
    <w:rsid w:val="00DD196D"/>
    <w:rsid w:val="00DD2415"/>
    <w:rsid w:val="00DD2A74"/>
    <w:rsid w:val="00DD346E"/>
    <w:rsid w:val="00DD53EF"/>
    <w:rsid w:val="00DD6820"/>
    <w:rsid w:val="00DD73A5"/>
    <w:rsid w:val="00DE04E6"/>
    <w:rsid w:val="00DE49E1"/>
    <w:rsid w:val="00DE6010"/>
    <w:rsid w:val="00DE7064"/>
    <w:rsid w:val="00DE7995"/>
    <w:rsid w:val="00DF15FF"/>
    <w:rsid w:val="00DF25CA"/>
    <w:rsid w:val="00DF277F"/>
    <w:rsid w:val="00DF2997"/>
    <w:rsid w:val="00DF2DEA"/>
    <w:rsid w:val="00DF2E7C"/>
    <w:rsid w:val="00DF2F43"/>
    <w:rsid w:val="00DF30DF"/>
    <w:rsid w:val="00DF3B07"/>
    <w:rsid w:val="00DF4202"/>
    <w:rsid w:val="00DF4EE2"/>
    <w:rsid w:val="00DF5461"/>
    <w:rsid w:val="00DF5576"/>
    <w:rsid w:val="00DF6C3A"/>
    <w:rsid w:val="00E00230"/>
    <w:rsid w:val="00E02F77"/>
    <w:rsid w:val="00E02FA7"/>
    <w:rsid w:val="00E07734"/>
    <w:rsid w:val="00E077B6"/>
    <w:rsid w:val="00E07A12"/>
    <w:rsid w:val="00E07D9C"/>
    <w:rsid w:val="00E10BC4"/>
    <w:rsid w:val="00E116BA"/>
    <w:rsid w:val="00E11A6E"/>
    <w:rsid w:val="00E133E4"/>
    <w:rsid w:val="00E13AF0"/>
    <w:rsid w:val="00E1415D"/>
    <w:rsid w:val="00E14180"/>
    <w:rsid w:val="00E16503"/>
    <w:rsid w:val="00E213BD"/>
    <w:rsid w:val="00E21B69"/>
    <w:rsid w:val="00E21DB1"/>
    <w:rsid w:val="00E22030"/>
    <w:rsid w:val="00E22DD1"/>
    <w:rsid w:val="00E233D3"/>
    <w:rsid w:val="00E31710"/>
    <w:rsid w:val="00E3220E"/>
    <w:rsid w:val="00E323E9"/>
    <w:rsid w:val="00E324D4"/>
    <w:rsid w:val="00E32FB6"/>
    <w:rsid w:val="00E33732"/>
    <w:rsid w:val="00E34018"/>
    <w:rsid w:val="00E355D1"/>
    <w:rsid w:val="00E363DC"/>
    <w:rsid w:val="00E370AC"/>
    <w:rsid w:val="00E37231"/>
    <w:rsid w:val="00E40470"/>
    <w:rsid w:val="00E41BB7"/>
    <w:rsid w:val="00E437D2"/>
    <w:rsid w:val="00E43BF9"/>
    <w:rsid w:val="00E45709"/>
    <w:rsid w:val="00E465C1"/>
    <w:rsid w:val="00E46C25"/>
    <w:rsid w:val="00E46CB6"/>
    <w:rsid w:val="00E47BC6"/>
    <w:rsid w:val="00E5059C"/>
    <w:rsid w:val="00E50A30"/>
    <w:rsid w:val="00E50E8B"/>
    <w:rsid w:val="00E518D5"/>
    <w:rsid w:val="00E51930"/>
    <w:rsid w:val="00E51C57"/>
    <w:rsid w:val="00E53B52"/>
    <w:rsid w:val="00E54B70"/>
    <w:rsid w:val="00E55751"/>
    <w:rsid w:val="00E5652C"/>
    <w:rsid w:val="00E5681C"/>
    <w:rsid w:val="00E56A3D"/>
    <w:rsid w:val="00E579F1"/>
    <w:rsid w:val="00E57D0B"/>
    <w:rsid w:val="00E623F4"/>
    <w:rsid w:val="00E65861"/>
    <w:rsid w:val="00E67079"/>
    <w:rsid w:val="00E674A5"/>
    <w:rsid w:val="00E67A14"/>
    <w:rsid w:val="00E714F2"/>
    <w:rsid w:val="00E722E4"/>
    <w:rsid w:val="00E7302A"/>
    <w:rsid w:val="00E73958"/>
    <w:rsid w:val="00E7398E"/>
    <w:rsid w:val="00E7490E"/>
    <w:rsid w:val="00E76F62"/>
    <w:rsid w:val="00E77040"/>
    <w:rsid w:val="00E7780F"/>
    <w:rsid w:val="00E81640"/>
    <w:rsid w:val="00E81772"/>
    <w:rsid w:val="00E82B94"/>
    <w:rsid w:val="00E84475"/>
    <w:rsid w:val="00E85BB4"/>
    <w:rsid w:val="00E8643C"/>
    <w:rsid w:val="00E87125"/>
    <w:rsid w:val="00E87217"/>
    <w:rsid w:val="00E875C2"/>
    <w:rsid w:val="00E903D7"/>
    <w:rsid w:val="00E913A2"/>
    <w:rsid w:val="00E92161"/>
    <w:rsid w:val="00E95534"/>
    <w:rsid w:val="00EA08A5"/>
    <w:rsid w:val="00EA1300"/>
    <w:rsid w:val="00EA2311"/>
    <w:rsid w:val="00EA3029"/>
    <w:rsid w:val="00EA3F93"/>
    <w:rsid w:val="00EA41B9"/>
    <w:rsid w:val="00EA5D36"/>
    <w:rsid w:val="00EA6E76"/>
    <w:rsid w:val="00EA78F2"/>
    <w:rsid w:val="00EA7A8B"/>
    <w:rsid w:val="00EA7D58"/>
    <w:rsid w:val="00EB2501"/>
    <w:rsid w:val="00EB3B54"/>
    <w:rsid w:val="00EC064F"/>
    <w:rsid w:val="00EC15EF"/>
    <w:rsid w:val="00EC3E45"/>
    <w:rsid w:val="00EC3EBE"/>
    <w:rsid w:val="00EC7BC3"/>
    <w:rsid w:val="00ED026F"/>
    <w:rsid w:val="00ED0AC7"/>
    <w:rsid w:val="00ED4EB4"/>
    <w:rsid w:val="00ED52B3"/>
    <w:rsid w:val="00ED57D5"/>
    <w:rsid w:val="00ED7600"/>
    <w:rsid w:val="00EE377A"/>
    <w:rsid w:val="00EE3857"/>
    <w:rsid w:val="00EE3EDC"/>
    <w:rsid w:val="00EE3EFA"/>
    <w:rsid w:val="00EE4596"/>
    <w:rsid w:val="00EE69D7"/>
    <w:rsid w:val="00EE7BD6"/>
    <w:rsid w:val="00EE7EAF"/>
    <w:rsid w:val="00EF146A"/>
    <w:rsid w:val="00EF2DCE"/>
    <w:rsid w:val="00EF3EB8"/>
    <w:rsid w:val="00EF567D"/>
    <w:rsid w:val="00EF6073"/>
    <w:rsid w:val="00EF698B"/>
    <w:rsid w:val="00F003E1"/>
    <w:rsid w:val="00F020C4"/>
    <w:rsid w:val="00F04328"/>
    <w:rsid w:val="00F046E6"/>
    <w:rsid w:val="00F05094"/>
    <w:rsid w:val="00F05B2F"/>
    <w:rsid w:val="00F07576"/>
    <w:rsid w:val="00F10D4E"/>
    <w:rsid w:val="00F10EF2"/>
    <w:rsid w:val="00F1362C"/>
    <w:rsid w:val="00F14794"/>
    <w:rsid w:val="00F148F3"/>
    <w:rsid w:val="00F218FA"/>
    <w:rsid w:val="00F2245F"/>
    <w:rsid w:val="00F22852"/>
    <w:rsid w:val="00F23922"/>
    <w:rsid w:val="00F241E6"/>
    <w:rsid w:val="00F301C9"/>
    <w:rsid w:val="00F30364"/>
    <w:rsid w:val="00F308A1"/>
    <w:rsid w:val="00F30CA9"/>
    <w:rsid w:val="00F317B3"/>
    <w:rsid w:val="00F34210"/>
    <w:rsid w:val="00F36B93"/>
    <w:rsid w:val="00F37FB9"/>
    <w:rsid w:val="00F401FB"/>
    <w:rsid w:val="00F414F1"/>
    <w:rsid w:val="00F415A8"/>
    <w:rsid w:val="00F41EA2"/>
    <w:rsid w:val="00F4245B"/>
    <w:rsid w:val="00F4301E"/>
    <w:rsid w:val="00F469B0"/>
    <w:rsid w:val="00F508B8"/>
    <w:rsid w:val="00F50D2B"/>
    <w:rsid w:val="00F510CC"/>
    <w:rsid w:val="00F51327"/>
    <w:rsid w:val="00F51C6D"/>
    <w:rsid w:val="00F52516"/>
    <w:rsid w:val="00F5404A"/>
    <w:rsid w:val="00F547AB"/>
    <w:rsid w:val="00F55064"/>
    <w:rsid w:val="00F56390"/>
    <w:rsid w:val="00F572B3"/>
    <w:rsid w:val="00F57AA6"/>
    <w:rsid w:val="00F625F3"/>
    <w:rsid w:val="00F63778"/>
    <w:rsid w:val="00F63D7B"/>
    <w:rsid w:val="00F655B6"/>
    <w:rsid w:val="00F67B6B"/>
    <w:rsid w:val="00F72CB1"/>
    <w:rsid w:val="00F72F7C"/>
    <w:rsid w:val="00F81A97"/>
    <w:rsid w:val="00F81D19"/>
    <w:rsid w:val="00F8215E"/>
    <w:rsid w:val="00F824F5"/>
    <w:rsid w:val="00F8254B"/>
    <w:rsid w:val="00F841AA"/>
    <w:rsid w:val="00F8768B"/>
    <w:rsid w:val="00F90516"/>
    <w:rsid w:val="00F90FAB"/>
    <w:rsid w:val="00F9239D"/>
    <w:rsid w:val="00F9353B"/>
    <w:rsid w:val="00F9374D"/>
    <w:rsid w:val="00F949A9"/>
    <w:rsid w:val="00F95E30"/>
    <w:rsid w:val="00F97B97"/>
    <w:rsid w:val="00FA0EA1"/>
    <w:rsid w:val="00FA3B70"/>
    <w:rsid w:val="00FA4E07"/>
    <w:rsid w:val="00FA5933"/>
    <w:rsid w:val="00FA7B2E"/>
    <w:rsid w:val="00FA7FD1"/>
    <w:rsid w:val="00FB1407"/>
    <w:rsid w:val="00FB15C7"/>
    <w:rsid w:val="00FB2534"/>
    <w:rsid w:val="00FB3230"/>
    <w:rsid w:val="00FB357A"/>
    <w:rsid w:val="00FB6924"/>
    <w:rsid w:val="00FC0E08"/>
    <w:rsid w:val="00FC26A8"/>
    <w:rsid w:val="00FC2870"/>
    <w:rsid w:val="00FC29B9"/>
    <w:rsid w:val="00FC46FA"/>
    <w:rsid w:val="00FC65E8"/>
    <w:rsid w:val="00FC6AFA"/>
    <w:rsid w:val="00FC6FD3"/>
    <w:rsid w:val="00FC74A8"/>
    <w:rsid w:val="00FD08BA"/>
    <w:rsid w:val="00FD2814"/>
    <w:rsid w:val="00FD43EF"/>
    <w:rsid w:val="00FD4975"/>
    <w:rsid w:val="00FE181B"/>
    <w:rsid w:val="00FE1DC1"/>
    <w:rsid w:val="00FE1E5E"/>
    <w:rsid w:val="00FE2519"/>
    <w:rsid w:val="00FE2F22"/>
    <w:rsid w:val="00FE305C"/>
    <w:rsid w:val="00FE3495"/>
    <w:rsid w:val="00FE361E"/>
    <w:rsid w:val="00FE6927"/>
    <w:rsid w:val="00FE7398"/>
    <w:rsid w:val="00FE762D"/>
    <w:rsid w:val="00FF0301"/>
    <w:rsid w:val="00FF3686"/>
    <w:rsid w:val="00FF3BF4"/>
    <w:rsid w:val="00FF4854"/>
    <w:rsid w:val="00FF4AD2"/>
    <w:rsid w:val="00FF62C0"/>
    <w:rsid w:val="00FF75D4"/>
    <w:rsid w:val="00FF7E15"/>
    <w:rsid w:val="01121048"/>
    <w:rsid w:val="04B8C84C"/>
    <w:rsid w:val="15438BDF"/>
    <w:rsid w:val="1690C426"/>
    <w:rsid w:val="1CC555EF"/>
    <w:rsid w:val="1D15D29A"/>
    <w:rsid w:val="2063DEA5"/>
    <w:rsid w:val="22729219"/>
    <w:rsid w:val="23E7FB23"/>
    <w:rsid w:val="36FD4CF7"/>
    <w:rsid w:val="375B0163"/>
    <w:rsid w:val="4665FC36"/>
    <w:rsid w:val="47865D91"/>
    <w:rsid w:val="4A77645D"/>
    <w:rsid w:val="4EA3B23D"/>
    <w:rsid w:val="594BA891"/>
    <w:rsid w:val="5FE876DF"/>
    <w:rsid w:val="6721F075"/>
    <w:rsid w:val="680A56B8"/>
    <w:rsid w:val="6B6B9907"/>
    <w:rsid w:val="71A33BAA"/>
    <w:rsid w:val="765EC8EA"/>
    <w:rsid w:val="7D03FE55"/>
    <w:rsid w:val="7D6565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22E5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5B6D73"/>
    <w:pPr>
      <w:ind w:left="360"/>
    </w:pPr>
  </w:style>
  <w:style w:type="character" w:customStyle="1" w:styleId="RAN4observationChar0">
    <w:name w:val="RAN4 observation Char"/>
    <w:basedOn w:val="RAN4ObservationChar"/>
    <w:link w:val="RAN4observation0"/>
    <w:rsid w:val="005B6D73"/>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C9046E"/>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9F4C0A"/>
    <w:rPr>
      <w:color w:val="2B579A"/>
      <w:shd w:val="clear" w:color="auto" w:fill="E1DFDD"/>
    </w:rPr>
  </w:style>
  <w:style w:type="paragraph" w:styleId="NormalWeb">
    <w:name w:val="Normal (Web)"/>
    <w:basedOn w:val="Normal"/>
    <w:uiPriority w:val="99"/>
    <w:semiHidden/>
    <w:unhideWhenUsed/>
    <w:rsid w:val="00493B77"/>
    <w:pPr>
      <w:spacing w:before="100" w:beforeAutospacing="1" w:after="100" w:afterAutospacing="1" w:line="240" w:lineRule="auto"/>
    </w:pPr>
    <w:rPr>
      <w:rFonts w:eastAsia="Times New Roman" w:cs="Times New Roman"/>
      <w:sz w:val="24"/>
      <w:szCs w:val="24"/>
      <w:lang w:val="en-US"/>
    </w:rPr>
  </w:style>
  <w:style w:type="character" w:styleId="PlaceholderText">
    <w:name w:val="Placeholder Text"/>
    <w:basedOn w:val="DefaultParagraphFont"/>
    <w:uiPriority w:val="99"/>
    <w:semiHidden/>
    <w:rsid w:val="00C079C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64500">
      <w:bodyDiv w:val="1"/>
      <w:marLeft w:val="0"/>
      <w:marRight w:val="0"/>
      <w:marTop w:val="0"/>
      <w:marBottom w:val="0"/>
      <w:divBdr>
        <w:top w:val="none" w:sz="0" w:space="0" w:color="auto"/>
        <w:left w:val="none" w:sz="0" w:space="0" w:color="auto"/>
        <w:bottom w:val="none" w:sz="0" w:space="0" w:color="auto"/>
        <w:right w:val="none" w:sz="0" w:space="0" w:color="auto"/>
      </w:divBdr>
    </w:div>
    <w:div w:id="207837500">
      <w:bodyDiv w:val="1"/>
      <w:marLeft w:val="0"/>
      <w:marRight w:val="0"/>
      <w:marTop w:val="0"/>
      <w:marBottom w:val="0"/>
      <w:divBdr>
        <w:top w:val="none" w:sz="0" w:space="0" w:color="auto"/>
        <w:left w:val="none" w:sz="0" w:space="0" w:color="auto"/>
        <w:bottom w:val="none" w:sz="0" w:space="0" w:color="auto"/>
        <w:right w:val="none" w:sz="0" w:space="0" w:color="auto"/>
      </w:divBdr>
    </w:div>
    <w:div w:id="250699165">
      <w:bodyDiv w:val="1"/>
      <w:marLeft w:val="0"/>
      <w:marRight w:val="0"/>
      <w:marTop w:val="0"/>
      <w:marBottom w:val="0"/>
      <w:divBdr>
        <w:top w:val="none" w:sz="0" w:space="0" w:color="auto"/>
        <w:left w:val="none" w:sz="0" w:space="0" w:color="auto"/>
        <w:bottom w:val="none" w:sz="0" w:space="0" w:color="auto"/>
        <w:right w:val="none" w:sz="0" w:space="0" w:color="auto"/>
      </w:divBdr>
    </w:div>
    <w:div w:id="282544311">
      <w:bodyDiv w:val="1"/>
      <w:marLeft w:val="0"/>
      <w:marRight w:val="0"/>
      <w:marTop w:val="0"/>
      <w:marBottom w:val="0"/>
      <w:divBdr>
        <w:top w:val="none" w:sz="0" w:space="0" w:color="auto"/>
        <w:left w:val="none" w:sz="0" w:space="0" w:color="auto"/>
        <w:bottom w:val="none" w:sz="0" w:space="0" w:color="auto"/>
        <w:right w:val="none" w:sz="0" w:space="0" w:color="auto"/>
      </w:divBdr>
    </w:div>
    <w:div w:id="312105064">
      <w:bodyDiv w:val="1"/>
      <w:marLeft w:val="0"/>
      <w:marRight w:val="0"/>
      <w:marTop w:val="0"/>
      <w:marBottom w:val="0"/>
      <w:divBdr>
        <w:top w:val="none" w:sz="0" w:space="0" w:color="auto"/>
        <w:left w:val="none" w:sz="0" w:space="0" w:color="auto"/>
        <w:bottom w:val="none" w:sz="0" w:space="0" w:color="auto"/>
        <w:right w:val="none" w:sz="0" w:space="0" w:color="auto"/>
      </w:divBdr>
    </w:div>
    <w:div w:id="366829986">
      <w:bodyDiv w:val="1"/>
      <w:marLeft w:val="0"/>
      <w:marRight w:val="0"/>
      <w:marTop w:val="0"/>
      <w:marBottom w:val="0"/>
      <w:divBdr>
        <w:top w:val="none" w:sz="0" w:space="0" w:color="auto"/>
        <w:left w:val="none" w:sz="0" w:space="0" w:color="auto"/>
        <w:bottom w:val="none" w:sz="0" w:space="0" w:color="auto"/>
        <w:right w:val="none" w:sz="0" w:space="0" w:color="auto"/>
      </w:divBdr>
    </w:div>
    <w:div w:id="376246773">
      <w:bodyDiv w:val="1"/>
      <w:marLeft w:val="0"/>
      <w:marRight w:val="0"/>
      <w:marTop w:val="0"/>
      <w:marBottom w:val="0"/>
      <w:divBdr>
        <w:top w:val="none" w:sz="0" w:space="0" w:color="auto"/>
        <w:left w:val="none" w:sz="0" w:space="0" w:color="auto"/>
        <w:bottom w:val="none" w:sz="0" w:space="0" w:color="auto"/>
        <w:right w:val="none" w:sz="0" w:space="0" w:color="auto"/>
      </w:divBdr>
    </w:div>
    <w:div w:id="407456611">
      <w:bodyDiv w:val="1"/>
      <w:marLeft w:val="0"/>
      <w:marRight w:val="0"/>
      <w:marTop w:val="0"/>
      <w:marBottom w:val="0"/>
      <w:divBdr>
        <w:top w:val="none" w:sz="0" w:space="0" w:color="auto"/>
        <w:left w:val="none" w:sz="0" w:space="0" w:color="auto"/>
        <w:bottom w:val="none" w:sz="0" w:space="0" w:color="auto"/>
        <w:right w:val="none" w:sz="0" w:space="0" w:color="auto"/>
      </w:divBdr>
      <w:divsChild>
        <w:div w:id="2034530723">
          <w:marLeft w:val="0"/>
          <w:marRight w:val="0"/>
          <w:marTop w:val="0"/>
          <w:marBottom w:val="0"/>
          <w:divBdr>
            <w:top w:val="none" w:sz="0" w:space="0" w:color="auto"/>
            <w:left w:val="none" w:sz="0" w:space="0" w:color="auto"/>
            <w:bottom w:val="none" w:sz="0" w:space="0" w:color="auto"/>
            <w:right w:val="none" w:sz="0" w:space="0" w:color="auto"/>
          </w:divBdr>
        </w:div>
      </w:divsChild>
    </w:div>
    <w:div w:id="472480496">
      <w:bodyDiv w:val="1"/>
      <w:marLeft w:val="0"/>
      <w:marRight w:val="0"/>
      <w:marTop w:val="0"/>
      <w:marBottom w:val="0"/>
      <w:divBdr>
        <w:top w:val="none" w:sz="0" w:space="0" w:color="auto"/>
        <w:left w:val="none" w:sz="0" w:space="0" w:color="auto"/>
        <w:bottom w:val="none" w:sz="0" w:space="0" w:color="auto"/>
        <w:right w:val="none" w:sz="0" w:space="0" w:color="auto"/>
      </w:divBdr>
    </w:div>
    <w:div w:id="578561856">
      <w:bodyDiv w:val="1"/>
      <w:marLeft w:val="0"/>
      <w:marRight w:val="0"/>
      <w:marTop w:val="0"/>
      <w:marBottom w:val="0"/>
      <w:divBdr>
        <w:top w:val="none" w:sz="0" w:space="0" w:color="auto"/>
        <w:left w:val="none" w:sz="0" w:space="0" w:color="auto"/>
        <w:bottom w:val="none" w:sz="0" w:space="0" w:color="auto"/>
        <w:right w:val="none" w:sz="0" w:space="0" w:color="auto"/>
      </w:divBdr>
    </w:div>
    <w:div w:id="587034324">
      <w:bodyDiv w:val="1"/>
      <w:marLeft w:val="0"/>
      <w:marRight w:val="0"/>
      <w:marTop w:val="0"/>
      <w:marBottom w:val="0"/>
      <w:divBdr>
        <w:top w:val="none" w:sz="0" w:space="0" w:color="auto"/>
        <w:left w:val="none" w:sz="0" w:space="0" w:color="auto"/>
        <w:bottom w:val="none" w:sz="0" w:space="0" w:color="auto"/>
        <w:right w:val="none" w:sz="0" w:space="0" w:color="auto"/>
      </w:divBdr>
    </w:div>
    <w:div w:id="672612629">
      <w:bodyDiv w:val="1"/>
      <w:marLeft w:val="0"/>
      <w:marRight w:val="0"/>
      <w:marTop w:val="0"/>
      <w:marBottom w:val="0"/>
      <w:divBdr>
        <w:top w:val="none" w:sz="0" w:space="0" w:color="auto"/>
        <w:left w:val="none" w:sz="0" w:space="0" w:color="auto"/>
        <w:bottom w:val="none" w:sz="0" w:space="0" w:color="auto"/>
        <w:right w:val="none" w:sz="0" w:space="0" w:color="auto"/>
      </w:divBdr>
    </w:div>
    <w:div w:id="690423135">
      <w:bodyDiv w:val="1"/>
      <w:marLeft w:val="0"/>
      <w:marRight w:val="0"/>
      <w:marTop w:val="0"/>
      <w:marBottom w:val="0"/>
      <w:divBdr>
        <w:top w:val="none" w:sz="0" w:space="0" w:color="auto"/>
        <w:left w:val="none" w:sz="0" w:space="0" w:color="auto"/>
        <w:bottom w:val="none" w:sz="0" w:space="0" w:color="auto"/>
        <w:right w:val="none" w:sz="0" w:space="0" w:color="auto"/>
      </w:divBdr>
    </w:div>
    <w:div w:id="700056447">
      <w:bodyDiv w:val="1"/>
      <w:marLeft w:val="0"/>
      <w:marRight w:val="0"/>
      <w:marTop w:val="0"/>
      <w:marBottom w:val="0"/>
      <w:divBdr>
        <w:top w:val="none" w:sz="0" w:space="0" w:color="auto"/>
        <w:left w:val="none" w:sz="0" w:space="0" w:color="auto"/>
        <w:bottom w:val="none" w:sz="0" w:space="0" w:color="auto"/>
        <w:right w:val="none" w:sz="0" w:space="0" w:color="auto"/>
      </w:divBdr>
    </w:div>
    <w:div w:id="728915238">
      <w:bodyDiv w:val="1"/>
      <w:marLeft w:val="0"/>
      <w:marRight w:val="0"/>
      <w:marTop w:val="0"/>
      <w:marBottom w:val="0"/>
      <w:divBdr>
        <w:top w:val="none" w:sz="0" w:space="0" w:color="auto"/>
        <w:left w:val="none" w:sz="0" w:space="0" w:color="auto"/>
        <w:bottom w:val="none" w:sz="0" w:space="0" w:color="auto"/>
        <w:right w:val="none" w:sz="0" w:space="0" w:color="auto"/>
      </w:divBdr>
    </w:div>
    <w:div w:id="742606766">
      <w:bodyDiv w:val="1"/>
      <w:marLeft w:val="0"/>
      <w:marRight w:val="0"/>
      <w:marTop w:val="0"/>
      <w:marBottom w:val="0"/>
      <w:divBdr>
        <w:top w:val="none" w:sz="0" w:space="0" w:color="auto"/>
        <w:left w:val="none" w:sz="0" w:space="0" w:color="auto"/>
        <w:bottom w:val="none" w:sz="0" w:space="0" w:color="auto"/>
        <w:right w:val="none" w:sz="0" w:space="0" w:color="auto"/>
      </w:divBdr>
    </w:div>
    <w:div w:id="759254238">
      <w:bodyDiv w:val="1"/>
      <w:marLeft w:val="0"/>
      <w:marRight w:val="0"/>
      <w:marTop w:val="0"/>
      <w:marBottom w:val="0"/>
      <w:divBdr>
        <w:top w:val="none" w:sz="0" w:space="0" w:color="auto"/>
        <w:left w:val="none" w:sz="0" w:space="0" w:color="auto"/>
        <w:bottom w:val="none" w:sz="0" w:space="0" w:color="auto"/>
        <w:right w:val="none" w:sz="0" w:space="0" w:color="auto"/>
      </w:divBdr>
    </w:div>
    <w:div w:id="788281619">
      <w:bodyDiv w:val="1"/>
      <w:marLeft w:val="0"/>
      <w:marRight w:val="0"/>
      <w:marTop w:val="0"/>
      <w:marBottom w:val="0"/>
      <w:divBdr>
        <w:top w:val="none" w:sz="0" w:space="0" w:color="auto"/>
        <w:left w:val="none" w:sz="0" w:space="0" w:color="auto"/>
        <w:bottom w:val="none" w:sz="0" w:space="0" w:color="auto"/>
        <w:right w:val="none" w:sz="0" w:space="0" w:color="auto"/>
      </w:divBdr>
    </w:div>
    <w:div w:id="789084197">
      <w:bodyDiv w:val="1"/>
      <w:marLeft w:val="0"/>
      <w:marRight w:val="0"/>
      <w:marTop w:val="0"/>
      <w:marBottom w:val="0"/>
      <w:divBdr>
        <w:top w:val="none" w:sz="0" w:space="0" w:color="auto"/>
        <w:left w:val="none" w:sz="0" w:space="0" w:color="auto"/>
        <w:bottom w:val="none" w:sz="0" w:space="0" w:color="auto"/>
        <w:right w:val="none" w:sz="0" w:space="0" w:color="auto"/>
      </w:divBdr>
    </w:div>
    <w:div w:id="841774187">
      <w:bodyDiv w:val="1"/>
      <w:marLeft w:val="0"/>
      <w:marRight w:val="0"/>
      <w:marTop w:val="0"/>
      <w:marBottom w:val="0"/>
      <w:divBdr>
        <w:top w:val="none" w:sz="0" w:space="0" w:color="auto"/>
        <w:left w:val="none" w:sz="0" w:space="0" w:color="auto"/>
        <w:bottom w:val="none" w:sz="0" w:space="0" w:color="auto"/>
        <w:right w:val="none" w:sz="0" w:space="0" w:color="auto"/>
      </w:divBdr>
      <w:divsChild>
        <w:div w:id="765198551">
          <w:marLeft w:val="0"/>
          <w:marRight w:val="0"/>
          <w:marTop w:val="0"/>
          <w:marBottom w:val="0"/>
          <w:divBdr>
            <w:top w:val="none" w:sz="0" w:space="0" w:color="auto"/>
            <w:left w:val="none" w:sz="0" w:space="0" w:color="auto"/>
            <w:bottom w:val="none" w:sz="0" w:space="0" w:color="auto"/>
            <w:right w:val="none" w:sz="0" w:space="0" w:color="auto"/>
          </w:divBdr>
        </w:div>
      </w:divsChild>
    </w:div>
    <w:div w:id="869221938">
      <w:bodyDiv w:val="1"/>
      <w:marLeft w:val="0"/>
      <w:marRight w:val="0"/>
      <w:marTop w:val="0"/>
      <w:marBottom w:val="0"/>
      <w:divBdr>
        <w:top w:val="none" w:sz="0" w:space="0" w:color="auto"/>
        <w:left w:val="none" w:sz="0" w:space="0" w:color="auto"/>
        <w:bottom w:val="none" w:sz="0" w:space="0" w:color="auto"/>
        <w:right w:val="none" w:sz="0" w:space="0" w:color="auto"/>
      </w:divBdr>
    </w:div>
    <w:div w:id="893126713">
      <w:bodyDiv w:val="1"/>
      <w:marLeft w:val="0"/>
      <w:marRight w:val="0"/>
      <w:marTop w:val="0"/>
      <w:marBottom w:val="0"/>
      <w:divBdr>
        <w:top w:val="none" w:sz="0" w:space="0" w:color="auto"/>
        <w:left w:val="none" w:sz="0" w:space="0" w:color="auto"/>
        <w:bottom w:val="none" w:sz="0" w:space="0" w:color="auto"/>
        <w:right w:val="none" w:sz="0" w:space="0" w:color="auto"/>
      </w:divBdr>
    </w:div>
    <w:div w:id="919102242">
      <w:bodyDiv w:val="1"/>
      <w:marLeft w:val="0"/>
      <w:marRight w:val="0"/>
      <w:marTop w:val="0"/>
      <w:marBottom w:val="0"/>
      <w:divBdr>
        <w:top w:val="none" w:sz="0" w:space="0" w:color="auto"/>
        <w:left w:val="none" w:sz="0" w:space="0" w:color="auto"/>
        <w:bottom w:val="none" w:sz="0" w:space="0" w:color="auto"/>
        <w:right w:val="none" w:sz="0" w:space="0" w:color="auto"/>
      </w:divBdr>
    </w:div>
    <w:div w:id="921720773">
      <w:bodyDiv w:val="1"/>
      <w:marLeft w:val="0"/>
      <w:marRight w:val="0"/>
      <w:marTop w:val="0"/>
      <w:marBottom w:val="0"/>
      <w:divBdr>
        <w:top w:val="none" w:sz="0" w:space="0" w:color="auto"/>
        <w:left w:val="none" w:sz="0" w:space="0" w:color="auto"/>
        <w:bottom w:val="none" w:sz="0" w:space="0" w:color="auto"/>
        <w:right w:val="none" w:sz="0" w:space="0" w:color="auto"/>
      </w:divBdr>
      <w:divsChild>
        <w:div w:id="1092356848">
          <w:marLeft w:val="0"/>
          <w:marRight w:val="0"/>
          <w:marTop w:val="0"/>
          <w:marBottom w:val="0"/>
          <w:divBdr>
            <w:top w:val="none" w:sz="0" w:space="0" w:color="auto"/>
            <w:left w:val="none" w:sz="0" w:space="0" w:color="auto"/>
            <w:bottom w:val="none" w:sz="0" w:space="0" w:color="auto"/>
            <w:right w:val="none" w:sz="0" w:space="0" w:color="auto"/>
          </w:divBdr>
        </w:div>
      </w:divsChild>
    </w:div>
    <w:div w:id="969703085">
      <w:bodyDiv w:val="1"/>
      <w:marLeft w:val="0"/>
      <w:marRight w:val="0"/>
      <w:marTop w:val="0"/>
      <w:marBottom w:val="0"/>
      <w:divBdr>
        <w:top w:val="none" w:sz="0" w:space="0" w:color="auto"/>
        <w:left w:val="none" w:sz="0" w:space="0" w:color="auto"/>
        <w:bottom w:val="none" w:sz="0" w:space="0" w:color="auto"/>
        <w:right w:val="none" w:sz="0" w:space="0" w:color="auto"/>
      </w:divBdr>
      <w:divsChild>
        <w:div w:id="1807358883">
          <w:marLeft w:val="0"/>
          <w:marRight w:val="0"/>
          <w:marTop w:val="0"/>
          <w:marBottom w:val="0"/>
          <w:divBdr>
            <w:top w:val="none" w:sz="0" w:space="0" w:color="auto"/>
            <w:left w:val="none" w:sz="0" w:space="0" w:color="auto"/>
            <w:bottom w:val="none" w:sz="0" w:space="0" w:color="auto"/>
            <w:right w:val="none" w:sz="0" w:space="0" w:color="auto"/>
          </w:divBdr>
        </w:div>
      </w:divsChild>
    </w:div>
    <w:div w:id="974484819">
      <w:bodyDiv w:val="1"/>
      <w:marLeft w:val="0"/>
      <w:marRight w:val="0"/>
      <w:marTop w:val="0"/>
      <w:marBottom w:val="0"/>
      <w:divBdr>
        <w:top w:val="none" w:sz="0" w:space="0" w:color="auto"/>
        <w:left w:val="none" w:sz="0" w:space="0" w:color="auto"/>
        <w:bottom w:val="none" w:sz="0" w:space="0" w:color="auto"/>
        <w:right w:val="none" w:sz="0" w:space="0" w:color="auto"/>
      </w:divBdr>
    </w:div>
    <w:div w:id="1108890099">
      <w:bodyDiv w:val="1"/>
      <w:marLeft w:val="0"/>
      <w:marRight w:val="0"/>
      <w:marTop w:val="0"/>
      <w:marBottom w:val="0"/>
      <w:divBdr>
        <w:top w:val="none" w:sz="0" w:space="0" w:color="auto"/>
        <w:left w:val="none" w:sz="0" w:space="0" w:color="auto"/>
        <w:bottom w:val="none" w:sz="0" w:space="0" w:color="auto"/>
        <w:right w:val="none" w:sz="0" w:space="0" w:color="auto"/>
      </w:divBdr>
      <w:divsChild>
        <w:div w:id="1302808519">
          <w:marLeft w:val="0"/>
          <w:marRight w:val="0"/>
          <w:marTop w:val="0"/>
          <w:marBottom w:val="0"/>
          <w:divBdr>
            <w:top w:val="none" w:sz="0" w:space="0" w:color="auto"/>
            <w:left w:val="none" w:sz="0" w:space="0" w:color="auto"/>
            <w:bottom w:val="none" w:sz="0" w:space="0" w:color="auto"/>
            <w:right w:val="none" w:sz="0" w:space="0" w:color="auto"/>
          </w:divBdr>
          <w:divsChild>
            <w:div w:id="745997082">
              <w:marLeft w:val="0"/>
              <w:marRight w:val="0"/>
              <w:marTop w:val="0"/>
              <w:marBottom w:val="0"/>
              <w:divBdr>
                <w:top w:val="none" w:sz="0" w:space="0" w:color="auto"/>
                <w:left w:val="none" w:sz="0" w:space="0" w:color="auto"/>
                <w:bottom w:val="none" w:sz="0" w:space="0" w:color="auto"/>
                <w:right w:val="none" w:sz="0" w:space="0" w:color="auto"/>
              </w:divBdr>
              <w:divsChild>
                <w:div w:id="68041888">
                  <w:marLeft w:val="0"/>
                  <w:marRight w:val="0"/>
                  <w:marTop w:val="0"/>
                  <w:marBottom w:val="0"/>
                  <w:divBdr>
                    <w:top w:val="none" w:sz="0" w:space="0" w:color="auto"/>
                    <w:left w:val="none" w:sz="0" w:space="0" w:color="auto"/>
                    <w:bottom w:val="none" w:sz="0" w:space="0" w:color="auto"/>
                    <w:right w:val="none" w:sz="0" w:space="0" w:color="auto"/>
                  </w:divBdr>
                </w:div>
                <w:div w:id="723792926">
                  <w:marLeft w:val="0"/>
                  <w:marRight w:val="0"/>
                  <w:marTop w:val="0"/>
                  <w:marBottom w:val="0"/>
                  <w:divBdr>
                    <w:top w:val="none" w:sz="0" w:space="0" w:color="auto"/>
                    <w:left w:val="none" w:sz="0" w:space="0" w:color="auto"/>
                    <w:bottom w:val="none" w:sz="0" w:space="0" w:color="auto"/>
                    <w:right w:val="none" w:sz="0" w:space="0" w:color="auto"/>
                  </w:divBdr>
                </w:div>
                <w:div w:id="765685645">
                  <w:marLeft w:val="0"/>
                  <w:marRight w:val="0"/>
                  <w:marTop w:val="0"/>
                  <w:marBottom w:val="0"/>
                  <w:divBdr>
                    <w:top w:val="none" w:sz="0" w:space="0" w:color="auto"/>
                    <w:left w:val="none" w:sz="0" w:space="0" w:color="auto"/>
                    <w:bottom w:val="none" w:sz="0" w:space="0" w:color="auto"/>
                    <w:right w:val="none" w:sz="0" w:space="0" w:color="auto"/>
                  </w:divBdr>
                </w:div>
                <w:div w:id="862742283">
                  <w:marLeft w:val="0"/>
                  <w:marRight w:val="0"/>
                  <w:marTop w:val="0"/>
                  <w:marBottom w:val="0"/>
                  <w:divBdr>
                    <w:top w:val="none" w:sz="0" w:space="0" w:color="auto"/>
                    <w:left w:val="none" w:sz="0" w:space="0" w:color="auto"/>
                    <w:bottom w:val="none" w:sz="0" w:space="0" w:color="auto"/>
                    <w:right w:val="none" w:sz="0" w:space="0" w:color="auto"/>
                  </w:divBdr>
                </w:div>
                <w:div w:id="972909339">
                  <w:marLeft w:val="0"/>
                  <w:marRight w:val="0"/>
                  <w:marTop w:val="0"/>
                  <w:marBottom w:val="0"/>
                  <w:divBdr>
                    <w:top w:val="none" w:sz="0" w:space="0" w:color="auto"/>
                    <w:left w:val="none" w:sz="0" w:space="0" w:color="auto"/>
                    <w:bottom w:val="none" w:sz="0" w:space="0" w:color="auto"/>
                    <w:right w:val="none" w:sz="0" w:space="0" w:color="auto"/>
                  </w:divBdr>
                </w:div>
                <w:div w:id="1365594204">
                  <w:marLeft w:val="0"/>
                  <w:marRight w:val="0"/>
                  <w:marTop w:val="0"/>
                  <w:marBottom w:val="0"/>
                  <w:divBdr>
                    <w:top w:val="none" w:sz="0" w:space="0" w:color="auto"/>
                    <w:left w:val="none" w:sz="0" w:space="0" w:color="auto"/>
                    <w:bottom w:val="none" w:sz="0" w:space="0" w:color="auto"/>
                    <w:right w:val="none" w:sz="0" w:space="0" w:color="auto"/>
                  </w:divBdr>
                </w:div>
                <w:div w:id="1505247701">
                  <w:marLeft w:val="0"/>
                  <w:marRight w:val="0"/>
                  <w:marTop w:val="0"/>
                  <w:marBottom w:val="0"/>
                  <w:divBdr>
                    <w:top w:val="none" w:sz="0" w:space="0" w:color="auto"/>
                    <w:left w:val="none" w:sz="0" w:space="0" w:color="auto"/>
                    <w:bottom w:val="none" w:sz="0" w:space="0" w:color="auto"/>
                    <w:right w:val="none" w:sz="0" w:space="0" w:color="auto"/>
                  </w:divBdr>
                </w:div>
                <w:div w:id="1676110509">
                  <w:marLeft w:val="0"/>
                  <w:marRight w:val="0"/>
                  <w:marTop w:val="0"/>
                  <w:marBottom w:val="0"/>
                  <w:divBdr>
                    <w:top w:val="none" w:sz="0" w:space="0" w:color="auto"/>
                    <w:left w:val="none" w:sz="0" w:space="0" w:color="auto"/>
                    <w:bottom w:val="none" w:sz="0" w:space="0" w:color="auto"/>
                    <w:right w:val="none" w:sz="0" w:space="0" w:color="auto"/>
                  </w:divBdr>
                </w:div>
                <w:div w:id="2047245990">
                  <w:marLeft w:val="0"/>
                  <w:marRight w:val="0"/>
                  <w:marTop w:val="0"/>
                  <w:marBottom w:val="0"/>
                  <w:divBdr>
                    <w:top w:val="none" w:sz="0" w:space="0" w:color="auto"/>
                    <w:left w:val="none" w:sz="0" w:space="0" w:color="auto"/>
                    <w:bottom w:val="none" w:sz="0" w:space="0" w:color="auto"/>
                    <w:right w:val="none" w:sz="0" w:space="0" w:color="auto"/>
                  </w:divBdr>
                </w:div>
              </w:divsChild>
            </w:div>
            <w:div w:id="1282959229">
              <w:marLeft w:val="0"/>
              <w:marRight w:val="0"/>
              <w:marTop w:val="0"/>
              <w:marBottom w:val="0"/>
              <w:divBdr>
                <w:top w:val="none" w:sz="0" w:space="0" w:color="auto"/>
                <w:left w:val="none" w:sz="0" w:space="0" w:color="auto"/>
                <w:bottom w:val="none" w:sz="0" w:space="0" w:color="auto"/>
                <w:right w:val="none" w:sz="0" w:space="0" w:color="auto"/>
              </w:divBdr>
              <w:divsChild>
                <w:div w:id="904605428">
                  <w:marLeft w:val="0"/>
                  <w:marRight w:val="0"/>
                  <w:marTop w:val="0"/>
                  <w:marBottom w:val="0"/>
                  <w:divBdr>
                    <w:top w:val="none" w:sz="0" w:space="0" w:color="auto"/>
                    <w:left w:val="none" w:sz="0" w:space="0" w:color="auto"/>
                    <w:bottom w:val="none" w:sz="0" w:space="0" w:color="auto"/>
                    <w:right w:val="none" w:sz="0" w:space="0" w:color="auto"/>
                  </w:divBdr>
                </w:div>
                <w:div w:id="1326476873">
                  <w:marLeft w:val="0"/>
                  <w:marRight w:val="0"/>
                  <w:marTop w:val="0"/>
                  <w:marBottom w:val="0"/>
                  <w:divBdr>
                    <w:top w:val="none" w:sz="0" w:space="0" w:color="auto"/>
                    <w:left w:val="none" w:sz="0" w:space="0" w:color="auto"/>
                    <w:bottom w:val="none" w:sz="0" w:space="0" w:color="auto"/>
                    <w:right w:val="none" w:sz="0" w:space="0" w:color="auto"/>
                  </w:divBdr>
                </w:div>
                <w:div w:id="1537355994">
                  <w:marLeft w:val="0"/>
                  <w:marRight w:val="0"/>
                  <w:marTop w:val="0"/>
                  <w:marBottom w:val="0"/>
                  <w:divBdr>
                    <w:top w:val="none" w:sz="0" w:space="0" w:color="auto"/>
                    <w:left w:val="none" w:sz="0" w:space="0" w:color="auto"/>
                    <w:bottom w:val="none" w:sz="0" w:space="0" w:color="auto"/>
                    <w:right w:val="none" w:sz="0" w:space="0" w:color="auto"/>
                  </w:divBdr>
                </w:div>
                <w:div w:id="1708674629">
                  <w:marLeft w:val="0"/>
                  <w:marRight w:val="0"/>
                  <w:marTop w:val="0"/>
                  <w:marBottom w:val="0"/>
                  <w:divBdr>
                    <w:top w:val="none" w:sz="0" w:space="0" w:color="auto"/>
                    <w:left w:val="none" w:sz="0" w:space="0" w:color="auto"/>
                    <w:bottom w:val="none" w:sz="0" w:space="0" w:color="auto"/>
                    <w:right w:val="none" w:sz="0" w:space="0" w:color="auto"/>
                  </w:divBdr>
                </w:div>
                <w:div w:id="1800488749">
                  <w:marLeft w:val="0"/>
                  <w:marRight w:val="0"/>
                  <w:marTop w:val="0"/>
                  <w:marBottom w:val="0"/>
                  <w:divBdr>
                    <w:top w:val="none" w:sz="0" w:space="0" w:color="auto"/>
                    <w:left w:val="none" w:sz="0" w:space="0" w:color="auto"/>
                    <w:bottom w:val="none" w:sz="0" w:space="0" w:color="auto"/>
                    <w:right w:val="none" w:sz="0" w:space="0" w:color="auto"/>
                  </w:divBdr>
                </w:div>
                <w:div w:id="1807698274">
                  <w:marLeft w:val="0"/>
                  <w:marRight w:val="0"/>
                  <w:marTop w:val="0"/>
                  <w:marBottom w:val="0"/>
                  <w:divBdr>
                    <w:top w:val="none" w:sz="0" w:space="0" w:color="auto"/>
                    <w:left w:val="none" w:sz="0" w:space="0" w:color="auto"/>
                    <w:bottom w:val="none" w:sz="0" w:space="0" w:color="auto"/>
                    <w:right w:val="none" w:sz="0" w:space="0" w:color="auto"/>
                  </w:divBdr>
                </w:div>
                <w:div w:id="1973709505">
                  <w:marLeft w:val="0"/>
                  <w:marRight w:val="0"/>
                  <w:marTop w:val="0"/>
                  <w:marBottom w:val="0"/>
                  <w:divBdr>
                    <w:top w:val="none" w:sz="0" w:space="0" w:color="auto"/>
                    <w:left w:val="none" w:sz="0" w:space="0" w:color="auto"/>
                    <w:bottom w:val="none" w:sz="0" w:space="0" w:color="auto"/>
                    <w:right w:val="none" w:sz="0" w:space="0" w:color="auto"/>
                  </w:divBdr>
                </w:div>
                <w:div w:id="2015842244">
                  <w:marLeft w:val="0"/>
                  <w:marRight w:val="0"/>
                  <w:marTop w:val="0"/>
                  <w:marBottom w:val="0"/>
                  <w:divBdr>
                    <w:top w:val="none" w:sz="0" w:space="0" w:color="auto"/>
                    <w:left w:val="none" w:sz="0" w:space="0" w:color="auto"/>
                    <w:bottom w:val="none" w:sz="0" w:space="0" w:color="auto"/>
                    <w:right w:val="none" w:sz="0" w:space="0" w:color="auto"/>
                  </w:divBdr>
                </w:div>
                <w:div w:id="210692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471906">
      <w:bodyDiv w:val="1"/>
      <w:marLeft w:val="0"/>
      <w:marRight w:val="0"/>
      <w:marTop w:val="0"/>
      <w:marBottom w:val="0"/>
      <w:divBdr>
        <w:top w:val="none" w:sz="0" w:space="0" w:color="auto"/>
        <w:left w:val="none" w:sz="0" w:space="0" w:color="auto"/>
        <w:bottom w:val="none" w:sz="0" w:space="0" w:color="auto"/>
        <w:right w:val="none" w:sz="0" w:space="0" w:color="auto"/>
      </w:divBdr>
    </w:div>
    <w:div w:id="1424691022">
      <w:bodyDiv w:val="1"/>
      <w:marLeft w:val="0"/>
      <w:marRight w:val="0"/>
      <w:marTop w:val="0"/>
      <w:marBottom w:val="0"/>
      <w:divBdr>
        <w:top w:val="none" w:sz="0" w:space="0" w:color="auto"/>
        <w:left w:val="none" w:sz="0" w:space="0" w:color="auto"/>
        <w:bottom w:val="none" w:sz="0" w:space="0" w:color="auto"/>
        <w:right w:val="none" w:sz="0" w:space="0" w:color="auto"/>
      </w:divBdr>
      <w:divsChild>
        <w:div w:id="916325277">
          <w:marLeft w:val="0"/>
          <w:marRight w:val="0"/>
          <w:marTop w:val="0"/>
          <w:marBottom w:val="0"/>
          <w:divBdr>
            <w:top w:val="none" w:sz="0" w:space="0" w:color="auto"/>
            <w:left w:val="none" w:sz="0" w:space="0" w:color="auto"/>
            <w:bottom w:val="none" w:sz="0" w:space="0" w:color="auto"/>
            <w:right w:val="none" w:sz="0" w:space="0" w:color="auto"/>
          </w:divBdr>
        </w:div>
      </w:divsChild>
    </w:div>
    <w:div w:id="1477524315">
      <w:bodyDiv w:val="1"/>
      <w:marLeft w:val="0"/>
      <w:marRight w:val="0"/>
      <w:marTop w:val="0"/>
      <w:marBottom w:val="0"/>
      <w:divBdr>
        <w:top w:val="none" w:sz="0" w:space="0" w:color="auto"/>
        <w:left w:val="none" w:sz="0" w:space="0" w:color="auto"/>
        <w:bottom w:val="none" w:sz="0" w:space="0" w:color="auto"/>
        <w:right w:val="none" w:sz="0" w:space="0" w:color="auto"/>
      </w:divBdr>
      <w:divsChild>
        <w:div w:id="899243664">
          <w:marLeft w:val="0"/>
          <w:marRight w:val="0"/>
          <w:marTop w:val="0"/>
          <w:marBottom w:val="0"/>
          <w:divBdr>
            <w:top w:val="none" w:sz="0" w:space="0" w:color="auto"/>
            <w:left w:val="none" w:sz="0" w:space="0" w:color="auto"/>
            <w:bottom w:val="none" w:sz="0" w:space="0" w:color="auto"/>
            <w:right w:val="none" w:sz="0" w:space="0" w:color="auto"/>
          </w:divBdr>
        </w:div>
      </w:divsChild>
    </w:div>
    <w:div w:id="1538548688">
      <w:bodyDiv w:val="1"/>
      <w:marLeft w:val="0"/>
      <w:marRight w:val="0"/>
      <w:marTop w:val="0"/>
      <w:marBottom w:val="0"/>
      <w:divBdr>
        <w:top w:val="none" w:sz="0" w:space="0" w:color="auto"/>
        <w:left w:val="none" w:sz="0" w:space="0" w:color="auto"/>
        <w:bottom w:val="none" w:sz="0" w:space="0" w:color="auto"/>
        <w:right w:val="none" w:sz="0" w:space="0" w:color="auto"/>
      </w:divBdr>
    </w:div>
    <w:div w:id="1566329591">
      <w:bodyDiv w:val="1"/>
      <w:marLeft w:val="0"/>
      <w:marRight w:val="0"/>
      <w:marTop w:val="0"/>
      <w:marBottom w:val="0"/>
      <w:divBdr>
        <w:top w:val="none" w:sz="0" w:space="0" w:color="auto"/>
        <w:left w:val="none" w:sz="0" w:space="0" w:color="auto"/>
        <w:bottom w:val="none" w:sz="0" w:space="0" w:color="auto"/>
        <w:right w:val="none" w:sz="0" w:space="0" w:color="auto"/>
      </w:divBdr>
      <w:divsChild>
        <w:div w:id="1558082187">
          <w:marLeft w:val="0"/>
          <w:marRight w:val="0"/>
          <w:marTop w:val="0"/>
          <w:marBottom w:val="0"/>
          <w:divBdr>
            <w:top w:val="none" w:sz="0" w:space="0" w:color="auto"/>
            <w:left w:val="none" w:sz="0" w:space="0" w:color="auto"/>
            <w:bottom w:val="none" w:sz="0" w:space="0" w:color="auto"/>
            <w:right w:val="none" w:sz="0" w:space="0" w:color="auto"/>
          </w:divBdr>
        </w:div>
      </w:divsChild>
    </w:div>
    <w:div w:id="1698431106">
      <w:bodyDiv w:val="1"/>
      <w:marLeft w:val="0"/>
      <w:marRight w:val="0"/>
      <w:marTop w:val="0"/>
      <w:marBottom w:val="0"/>
      <w:divBdr>
        <w:top w:val="none" w:sz="0" w:space="0" w:color="auto"/>
        <w:left w:val="none" w:sz="0" w:space="0" w:color="auto"/>
        <w:bottom w:val="none" w:sz="0" w:space="0" w:color="auto"/>
        <w:right w:val="none" w:sz="0" w:space="0" w:color="auto"/>
      </w:divBdr>
    </w:div>
    <w:div w:id="1783380128">
      <w:bodyDiv w:val="1"/>
      <w:marLeft w:val="0"/>
      <w:marRight w:val="0"/>
      <w:marTop w:val="0"/>
      <w:marBottom w:val="0"/>
      <w:divBdr>
        <w:top w:val="none" w:sz="0" w:space="0" w:color="auto"/>
        <w:left w:val="none" w:sz="0" w:space="0" w:color="auto"/>
        <w:bottom w:val="none" w:sz="0" w:space="0" w:color="auto"/>
        <w:right w:val="none" w:sz="0" w:space="0" w:color="auto"/>
      </w:divBdr>
    </w:div>
    <w:div w:id="1811246124">
      <w:bodyDiv w:val="1"/>
      <w:marLeft w:val="0"/>
      <w:marRight w:val="0"/>
      <w:marTop w:val="0"/>
      <w:marBottom w:val="0"/>
      <w:divBdr>
        <w:top w:val="none" w:sz="0" w:space="0" w:color="auto"/>
        <w:left w:val="none" w:sz="0" w:space="0" w:color="auto"/>
        <w:bottom w:val="none" w:sz="0" w:space="0" w:color="auto"/>
        <w:right w:val="none" w:sz="0" w:space="0" w:color="auto"/>
      </w:divBdr>
    </w:div>
    <w:div w:id="1880241932">
      <w:bodyDiv w:val="1"/>
      <w:marLeft w:val="0"/>
      <w:marRight w:val="0"/>
      <w:marTop w:val="0"/>
      <w:marBottom w:val="0"/>
      <w:divBdr>
        <w:top w:val="none" w:sz="0" w:space="0" w:color="auto"/>
        <w:left w:val="none" w:sz="0" w:space="0" w:color="auto"/>
        <w:bottom w:val="none" w:sz="0" w:space="0" w:color="auto"/>
        <w:right w:val="none" w:sz="0" w:space="0" w:color="auto"/>
      </w:divBdr>
    </w:div>
    <w:div w:id="1895311983">
      <w:bodyDiv w:val="1"/>
      <w:marLeft w:val="0"/>
      <w:marRight w:val="0"/>
      <w:marTop w:val="0"/>
      <w:marBottom w:val="0"/>
      <w:divBdr>
        <w:top w:val="none" w:sz="0" w:space="0" w:color="auto"/>
        <w:left w:val="none" w:sz="0" w:space="0" w:color="auto"/>
        <w:bottom w:val="none" w:sz="0" w:space="0" w:color="auto"/>
        <w:right w:val="none" w:sz="0" w:space="0" w:color="auto"/>
      </w:divBdr>
      <w:divsChild>
        <w:div w:id="918830721">
          <w:marLeft w:val="0"/>
          <w:marRight w:val="0"/>
          <w:marTop w:val="0"/>
          <w:marBottom w:val="0"/>
          <w:divBdr>
            <w:top w:val="none" w:sz="0" w:space="0" w:color="auto"/>
            <w:left w:val="none" w:sz="0" w:space="0" w:color="auto"/>
            <w:bottom w:val="none" w:sz="0" w:space="0" w:color="auto"/>
            <w:right w:val="none" w:sz="0" w:space="0" w:color="auto"/>
          </w:divBdr>
          <w:divsChild>
            <w:div w:id="164177070">
              <w:marLeft w:val="0"/>
              <w:marRight w:val="0"/>
              <w:marTop w:val="0"/>
              <w:marBottom w:val="0"/>
              <w:divBdr>
                <w:top w:val="none" w:sz="0" w:space="0" w:color="auto"/>
                <w:left w:val="none" w:sz="0" w:space="0" w:color="auto"/>
                <w:bottom w:val="none" w:sz="0" w:space="0" w:color="auto"/>
                <w:right w:val="none" w:sz="0" w:space="0" w:color="auto"/>
              </w:divBdr>
              <w:divsChild>
                <w:div w:id="333650487">
                  <w:marLeft w:val="0"/>
                  <w:marRight w:val="0"/>
                  <w:marTop w:val="0"/>
                  <w:marBottom w:val="0"/>
                  <w:divBdr>
                    <w:top w:val="none" w:sz="0" w:space="0" w:color="auto"/>
                    <w:left w:val="none" w:sz="0" w:space="0" w:color="auto"/>
                    <w:bottom w:val="none" w:sz="0" w:space="0" w:color="auto"/>
                    <w:right w:val="none" w:sz="0" w:space="0" w:color="auto"/>
                  </w:divBdr>
                </w:div>
                <w:div w:id="535119321">
                  <w:marLeft w:val="0"/>
                  <w:marRight w:val="0"/>
                  <w:marTop w:val="0"/>
                  <w:marBottom w:val="0"/>
                  <w:divBdr>
                    <w:top w:val="none" w:sz="0" w:space="0" w:color="auto"/>
                    <w:left w:val="none" w:sz="0" w:space="0" w:color="auto"/>
                    <w:bottom w:val="none" w:sz="0" w:space="0" w:color="auto"/>
                    <w:right w:val="none" w:sz="0" w:space="0" w:color="auto"/>
                  </w:divBdr>
                </w:div>
                <w:div w:id="895354753">
                  <w:marLeft w:val="0"/>
                  <w:marRight w:val="0"/>
                  <w:marTop w:val="0"/>
                  <w:marBottom w:val="0"/>
                  <w:divBdr>
                    <w:top w:val="none" w:sz="0" w:space="0" w:color="auto"/>
                    <w:left w:val="none" w:sz="0" w:space="0" w:color="auto"/>
                    <w:bottom w:val="none" w:sz="0" w:space="0" w:color="auto"/>
                    <w:right w:val="none" w:sz="0" w:space="0" w:color="auto"/>
                  </w:divBdr>
                </w:div>
                <w:div w:id="939333772">
                  <w:marLeft w:val="0"/>
                  <w:marRight w:val="0"/>
                  <w:marTop w:val="0"/>
                  <w:marBottom w:val="0"/>
                  <w:divBdr>
                    <w:top w:val="none" w:sz="0" w:space="0" w:color="auto"/>
                    <w:left w:val="none" w:sz="0" w:space="0" w:color="auto"/>
                    <w:bottom w:val="none" w:sz="0" w:space="0" w:color="auto"/>
                    <w:right w:val="none" w:sz="0" w:space="0" w:color="auto"/>
                  </w:divBdr>
                </w:div>
                <w:div w:id="1350182874">
                  <w:marLeft w:val="0"/>
                  <w:marRight w:val="0"/>
                  <w:marTop w:val="0"/>
                  <w:marBottom w:val="0"/>
                  <w:divBdr>
                    <w:top w:val="none" w:sz="0" w:space="0" w:color="auto"/>
                    <w:left w:val="none" w:sz="0" w:space="0" w:color="auto"/>
                    <w:bottom w:val="none" w:sz="0" w:space="0" w:color="auto"/>
                    <w:right w:val="none" w:sz="0" w:space="0" w:color="auto"/>
                  </w:divBdr>
                </w:div>
                <w:div w:id="1352608858">
                  <w:marLeft w:val="0"/>
                  <w:marRight w:val="0"/>
                  <w:marTop w:val="0"/>
                  <w:marBottom w:val="0"/>
                  <w:divBdr>
                    <w:top w:val="none" w:sz="0" w:space="0" w:color="auto"/>
                    <w:left w:val="none" w:sz="0" w:space="0" w:color="auto"/>
                    <w:bottom w:val="none" w:sz="0" w:space="0" w:color="auto"/>
                    <w:right w:val="none" w:sz="0" w:space="0" w:color="auto"/>
                  </w:divBdr>
                </w:div>
                <w:div w:id="1637836796">
                  <w:marLeft w:val="0"/>
                  <w:marRight w:val="0"/>
                  <w:marTop w:val="0"/>
                  <w:marBottom w:val="0"/>
                  <w:divBdr>
                    <w:top w:val="none" w:sz="0" w:space="0" w:color="auto"/>
                    <w:left w:val="none" w:sz="0" w:space="0" w:color="auto"/>
                    <w:bottom w:val="none" w:sz="0" w:space="0" w:color="auto"/>
                    <w:right w:val="none" w:sz="0" w:space="0" w:color="auto"/>
                  </w:divBdr>
                </w:div>
                <w:div w:id="1737168070">
                  <w:marLeft w:val="0"/>
                  <w:marRight w:val="0"/>
                  <w:marTop w:val="0"/>
                  <w:marBottom w:val="0"/>
                  <w:divBdr>
                    <w:top w:val="none" w:sz="0" w:space="0" w:color="auto"/>
                    <w:left w:val="none" w:sz="0" w:space="0" w:color="auto"/>
                    <w:bottom w:val="none" w:sz="0" w:space="0" w:color="auto"/>
                    <w:right w:val="none" w:sz="0" w:space="0" w:color="auto"/>
                  </w:divBdr>
                </w:div>
                <w:div w:id="1801920429">
                  <w:marLeft w:val="0"/>
                  <w:marRight w:val="0"/>
                  <w:marTop w:val="0"/>
                  <w:marBottom w:val="0"/>
                  <w:divBdr>
                    <w:top w:val="none" w:sz="0" w:space="0" w:color="auto"/>
                    <w:left w:val="none" w:sz="0" w:space="0" w:color="auto"/>
                    <w:bottom w:val="none" w:sz="0" w:space="0" w:color="auto"/>
                    <w:right w:val="none" w:sz="0" w:space="0" w:color="auto"/>
                  </w:divBdr>
                </w:div>
              </w:divsChild>
            </w:div>
            <w:div w:id="1862934572">
              <w:marLeft w:val="0"/>
              <w:marRight w:val="0"/>
              <w:marTop w:val="0"/>
              <w:marBottom w:val="0"/>
              <w:divBdr>
                <w:top w:val="none" w:sz="0" w:space="0" w:color="auto"/>
                <w:left w:val="none" w:sz="0" w:space="0" w:color="auto"/>
                <w:bottom w:val="none" w:sz="0" w:space="0" w:color="auto"/>
                <w:right w:val="none" w:sz="0" w:space="0" w:color="auto"/>
              </w:divBdr>
              <w:divsChild>
                <w:div w:id="283386158">
                  <w:marLeft w:val="0"/>
                  <w:marRight w:val="0"/>
                  <w:marTop w:val="0"/>
                  <w:marBottom w:val="0"/>
                  <w:divBdr>
                    <w:top w:val="none" w:sz="0" w:space="0" w:color="auto"/>
                    <w:left w:val="none" w:sz="0" w:space="0" w:color="auto"/>
                    <w:bottom w:val="none" w:sz="0" w:space="0" w:color="auto"/>
                    <w:right w:val="none" w:sz="0" w:space="0" w:color="auto"/>
                  </w:divBdr>
                </w:div>
                <w:div w:id="442767225">
                  <w:marLeft w:val="0"/>
                  <w:marRight w:val="0"/>
                  <w:marTop w:val="0"/>
                  <w:marBottom w:val="0"/>
                  <w:divBdr>
                    <w:top w:val="none" w:sz="0" w:space="0" w:color="auto"/>
                    <w:left w:val="none" w:sz="0" w:space="0" w:color="auto"/>
                    <w:bottom w:val="none" w:sz="0" w:space="0" w:color="auto"/>
                    <w:right w:val="none" w:sz="0" w:space="0" w:color="auto"/>
                  </w:divBdr>
                </w:div>
                <w:div w:id="975456301">
                  <w:marLeft w:val="0"/>
                  <w:marRight w:val="0"/>
                  <w:marTop w:val="0"/>
                  <w:marBottom w:val="0"/>
                  <w:divBdr>
                    <w:top w:val="none" w:sz="0" w:space="0" w:color="auto"/>
                    <w:left w:val="none" w:sz="0" w:space="0" w:color="auto"/>
                    <w:bottom w:val="none" w:sz="0" w:space="0" w:color="auto"/>
                    <w:right w:val="none" w:sz="0" w:space="0" w:color="auto"/>
                  </w:divBdr>
                </w:div>
                <w:div w:id="1272856520">
                  <w:marLeft w:val="0"/>
                  <w:marRight w:val="0"/>
                  <w:marTop w:val="0"/>
                  <w:marBottom w:val="0"/>
                  <w:divBdr>
                    <w:top w:val="none" w:sz="0" w:space="0" w:color="auto"/>
                    <w:left w:val="none" w:sz="0" w:space="0" w:color="auto"/>
                    <w:bottom w:val="none" w:sz="0" w:space="0" w:color="auto"/>
                    <w:right w:val="none" w:sz="0" w:space="0" w:color="auto"/>
                  </w:divBdr>
                </w:div>
                <w:div w:id="1374888085">
                  <w:marLeft w:val="0"/>
                  <w:marRight w:val="0"/>
                  <w:marTop w:val="0"/>
                  <w:marBottom w:val="0"/>
                  <w:divBdr>
                    <w:top w:val="none" w:sz="0" w:space="0" w:color="auto"/>
                    <w:left w:val="none" w:sz="0" w:space="0" w:color="auto"/>
                    <w:bottom w:val="none" w:sz="0" w:space="0" w:color="auto"/>
                    <w:right w:val="none" w:sz="0" w:space="0" w:color="auto"/>
                  </w:divBdr>
                </w:div>
                <w:div w:id="1605992360">
                  <w:marLeft w:val="0"/>
                  <w:marRight w:val="0"/>
                  <w:marTop w:val="0"/>
                  <w:marBottom w:val="0"/>
                  <w:divBdr>
                    <w:top w:val="none" w:sz="0" w:space="0" w:color="auto"/>
                    <w:left w:val="none" w:sz="0" w:space="0" w:color="auto"/>
                    <w:bottom w:val="none" w:sz="0" w:space="0" w:color="auto"/>
                    <w:right w:val="none" w:sz="0" w:space="0" w:color="auto"/>
                  </w:divBdr>
                </w:div>
                <w:div w:id="1920362415">
                  <w:marLeft w:val="0"/>
                  <w:marRight w:val="0"/>
                  <w:marTop w:val="0"/>
                  <w:marBottom w:val="0"/>
                  <w:divBdr>
                    <w:top w:val="none" w:sz="0" w:space="0" w:color="auto"/>
                    <w:left w:val="none" w:sz="0" w:space="0" w:color="auto"/>
                    <w:bottom w:val="none" w:sz="0" w:space="0" w:color="auto"/>
                    <w:right w:val="none" w:sz="0" w:space="0" w:color="auto"/>
                  </w:divBdr>
                </w:div>
                <w:div w:id="1934581322">
                  <w:marLeft w:val="0"/>
                  <w:marRight w:val="0"/>
                  <w:marTop w:val="0"/>
                  <w:marBottom w:val="0"/>
                  <w:divBdr>
                    <w:top w:val="none" w:sz="0" w:space="0" w:color="auto"/>
                    <w:left w:val="none" w:sz="0" w:space="0" w:color="auto"/>
                    <w:bottom w:val="none" w:sz="0" w:space="0" w:color="auto"/>
                    <w:right w:val="none" w:sz="0" w:space="0" w:color="auto"/>
                  </w:divBdr>
                </w:div>
                <w:div w:id="194302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388980">
      <w:bodyDiv w:val="1"/>
      <w:marLeft w:val="0"/>
      <w:marRight w:val="0"/>
      <w:marTop w:val="0"/>
      <w:marBottom w:val="0"/>
      <w:divBdr>
        <w:top w:val="none" w:sz="0" w:space="0" w:color="auto"/>
        <w:left w:val="none" w:sz="0" w:space="0" w:color="auto"/>
        <w:bottom w:val="none" w:sz="0" w:space="0" w:color="auto"/>
        <w:right w:val="none" w:sz="0" w:space="0" w:color="auto"/>
      </w:divBdr>
    </w:div>
    <w:div w:id="1936330069">
      <w:bodyDiv w:val="1"/>
      <w:marLeft w:val="0"/>
      <w:marRight w:val="0"/>
      <w:marTop w:val="0"/>
      <w:marBottom w:val="0"/>
      <w:divBdr>
        <w:top w:val="none" w:sz="0" w:space="0" w:color="auto"/>
        <w:left w:val="none" w:sz="0" w:space="0" w:color="auto"/>
        <w:bottom w:val="none" w:sz="0" w:space="0" w:color="auto"/>
        <w:right w:val="none" w:sz="0" w:space="0" w:color="auto"/>
      </w:divBdr>
    </w:div>
    <w:div w:id="2009675566">
      <w:bodyDiv w:val="1"/>
      <w:marLeft w:val="0"/>
      <w:marRight w:val="0"/>
      <w:marTop w:val="0"/>
      <w:marBottom w:val="0"/>
      <w:divBdr>
        <w:top w:val="none" w:sz="0" w:space="0" w:color="auto"/>
        <w:left w:val="none" w:sz="0" w:space="0" w:color="auto"/>
        <w:bottom w:val="none" w:sz="0" w:space="0" w:color="auto"/>
        <w:right w:val="none" w:sz="0" w:space="0" w:color="auto"/>
      </w:divBdr>
    </w:div>
    <w:div w:id="211551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RBI5PAMIO524-1616901215-56767</_dlc_DocId>
    <HideFromDelve xmlns="71c5aaf6-e6ce-465b-b873-5148d2a4c105">false</HideFromDelve>
    <Comments xmlns="3f2ce089-3858-4176-9a21-a30f9204848e">OK</Comments>
    <_dlc_DocIdUrl xmlns="71c5aaf6-e6ce-465b-b873-5148d2a4c105">
      <Url>https://nokia.sharepoint.com/sites/gxp/_layouts/15/DocIdRedir.aspx?ID=RBI5PAMIO524-1616901215-56767</Url>
      <Description>RBI5PAMIO524-1616901215-56767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C8C6092A-2877-4FD6-A266-3F98531690BD}">
  <ds:schemaRefs>
    <ds:schemaRef ds:uri="http://schemas.openxmlformats.org/officeDocument/2006/bibliography"/>
  </ds:schemaRefs>
</ds:datastoreItem>
</file>

<file path=customXml/itemProps2.xml><?xml version="1.0" encoding="utf-8"?>
<ds:datastoreItem xmlns:ds="http://schemas.openxmlformats.org/officeDocument/2006/customXml" ds:itemID="{F32F9696-1C11-45C5-B0A3-7214730BD20D}"/>
</file>

<file path=customXml/itemProps3.xml><?xml version="1.0" encoding="utf-8"?>
<ds:datastoreItem xmlns:ds="http://schemas.openxmlformats.org/officeDocument/2006/customXml" ds:itemID="{092B55A9-2524-4867-898F-4B998D232E04}"/>
</file>

<file path=customXml/itemProps4.xml><?xml version="1.0" encoding="utf-8"?>
<ds:datastoreItem xmlns:ds="http://schemas.openxmlformats.org/officeDocument/2006/customXml" ds:itemID="{1E609853-6A68-4634-8656-32378E637ADD}"/>
</file>

<file path=customXml/itemProps5.xml><?xml version="1.0" encoding="utf-8"?>
<ds:datastoreItem xmlns:ds="http://schemas.openxmlformats.org/officeDocument/2006/customXml" ds:itemID="{5678FC6A-A7E1-4315-831F-BB9D3A36AF48}"/>
</file>

<file path=customXml/itemProps6.xml><?xml version="1.0" encoding="utf-8"?>
<ds:datastoreItem xmlns:ds="http://schemas.openxmlformats.org/officeDocument/2006/customXml" ds:itemID="{CAD4D7A4-B7E0-40B0-AEEF-9DDE998DFB60}"/>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2837</Words>
  <Characters>16176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18976</CharactersWithSpaces>
  <SharedDoc>false</SharedDoc>
  <HLinks>
    <vt:vector size="138" baseType="variant">
      <vt:variant>
        <vt:i4>1900594</vt:i4>
      </vt:variant>
      <vt:variant>
        <vt:i4>92</vt:i4>
      </vt:variant>
      <vt:variant>
        <vt:i4>0</vt:i4>
      </vt:variant>
      <vt:variant>
        <vt:i4>5</vt:i4>
      </vt:variant>
      <vt:variant>
        <vt:lpwstr/>
      </vt:variant>
      <vt:variant>
        <vt:lpwstr>_Toc210388804</vt:lpwstr>
      </vt:variant>
      <vt:variant>
        <vt:i4>1900594</vt:i4>
      </vt:variant>
      <vt:variant>
        <vt:i4>89</vt:i4>
      </vt:variant>
      <vt:variant>
        <vt:i4>0</vt:i4>
      </vt:variant>
      <vt:variant>
        <vt:i4>5</vt:i4>
      </vt:variant>
      <vt:variant>
        <vt:lpwstr/>
      </vt:variant>
      <vt:variant>
        <vt:lpwstr>_Toc210388803</vt:lpwstr>
      </vt:variant>
      <vt:variant>
        <vt:i4>1900594</vt:i4>
      </vt:variant>
      <vt:variant>
        <vt:i4>86</vt:i4>
      </vt:variant>
      <vt:variant>
        <vt:i4>0</vt:i4>
      </vt:variant>
      <vt:variant>
        <vt:i4>5</vt:i4>
      </vt:variant>
      <vt:variant>
        <vt:lpwstr/>
      </vt:variant>
      <vt:variant>
        <vt:lpwstr>_Toc210388802</vt:lpwstr>
      </vt:variant>
      <vt:variant>
        <vt:i4>1900594</vt:i4>
      </vt:variant>
      <vt:variant>
        <vt:i4>83</vt:i4>
      </vt:variant>
      <vt:variant>
        <vt:i4>0</vt:i4>
      </vt:variant>
      <vt:variant>
        <vt:i4>5</vt:i4>
      </vt:variant>
      <vt:variant>
        <vt:lpwstr/>
      </vt:variant>
      <vt:variant>
        <vt:lpwstr>_Toc210388801</vt:lpwstr>
      </vt:variant>
      <vt:variant>
        <vt:i4>1900594</vt:i4>
      </vt:variant>
      <vt:variant>
        <vt:i4>80</vt:i4>
      </vt:variant>
      <vt:variant>
        <vt:i4>0</vt:i4>
      </vt:variant>
      <vt:variant>
        <vt:i4>5</vt:i4>
      </vt:variant>
      <vt:variant>
        <vt:lpwstr/>
      </vt:variant>
      <vt:variant>
        <vt:lpwstr>_Toc210388800</vt:lpwstr>
      </vt:variant>
      <vt:variant>
        <vt:i4>1310781</vt:i4>
      </vt:variant>
      <vt:variant>
        <vt:i4>77</vt:i4>
      </vt:variant>
      <vt:variant>
        <vt:i4>0</vt:i4>
      </vt:variant>
      <vt:variant>
        <vt:i4>5</vt:i4>
      </vt:variant>
      <vt:variant>
        <vt:lpwstr/>
      </vt:variant>
      <vt:variant>
        <vt:lpwstr>_Toc210388799</vt:lpwstr>
      </vt:variant>
      <vt:variant>
        <vt:i4>1310781</vt:i4>
      </vt:variant>
      <vt:variant>
        <vt:i4>74</vt:i4>
      </vt:variant>
      <vt:variant>
        <vt:i4>0</vt:i4>
      </vt:variant>
      <vt:variant>
        <vt:i4>5</vt:i4>
      </vt:variant>
      <vt:variant>
        <vt:lpwstr/>
      </vt:variant>
      <vt:variant>
        <vt:lpwstr>_Toc210388798</vt:lpwstr>
      </vt:variant>
      <vt:variant>
        <vt:i4>1310781</vt:i4>
      </vt:variant>
      <vt:variant>
        <vt:i4>71</vt:i4>
      </vt:variant>
      <vt:variant>
        <vt:i4>0</vt:i4>
      </vt:variant>
      <vt:variant>
        <vt:i4>5</vt:i4>
      </vt:variant>
      <vt:variant>
        <vt:lpwstr/>
      </vt:variant>
      <vt:variant>
        <vt:lpwstr>_Toc210388797</vt:lpwstr>
      </vt:variant>
      <vt:variant>
        <vt:i4>1310781</vt:i4>
      </vt:variant>
      <vt:variant>
        <vt:i4>68</vt:i4>
      </vt:variant>
      <vt:variant>
        <vt:i4>0</vt:i4>
      </vt:variant>
      <vt:variant>
        <vt:i4>5</vt:i4>
      </vt:variant>
      <vt:variant>
        <vt:lpwstr/>
      </vt:variant>
      <vt:variant>
        <vt:lpwstr>_Toc210388796</vt:lpwstr>
      </vt:variant>
      <vt:variant>
        <vt:i4>1310781</vt:i4>
      </vt:variant>
      <vt:variant>
        <vt:i4>65</vt:i4>
      </vt:variant>
      <vt:variant>
        <vt:i4>0</vt:i4>
      </vt:variant>
      <vt:variant>
        <vt:i4>5</vt:i4>
      </vt:variant>
      <vt:variant>
        <vt:lpwstr/>
      </vt:variant>
      <vt:variant>
        <vt:lpwstr>_Toc210388795</vt:lpwstr>
      </vt:variant>
      <vt:variant>
        <vt:i4>1310781</vt:i4>
      </vt:variant>
      <vt:variant>
        <vt:i4>62</vt:i4>
      </vt:variant>
      <vt:variant>
        <vt:i4>0</vt:i4>
      </vt:variant>
      <vt:variant>
        <vt:i4>5</vt:i4>
      </vt:variant>
      <vt:variant>
        <vt:lpwstr/>
      </vt:variant>
      <vt:variant>
        <vt:lpwstr>_Toc210388794</vt:lpwstr>
      </vt:variant>
      <vt:variant>
        <vt:i4>1310781</vt:i4>
      </vt:variant>
      <vt:variant>
        <vt:i4>59</vt:i4>
      </vt:variant>
      <vt:variant>
        <vt:i4>0</vt:i4>
      </vt:variant>
      <vt:variant>
        <vt:i4>5</vt:i4>
      </vt:variant>
      <vt:variant>
        <vt:lpwstr/>
      </vt:variant>
      <vt:variant>
        <vt:lpwstr>_Toc210388793</vt:lpwstr>
      </vt:variant>
      <vt:variant>
        <vt:i4>1310781</vt:i4>
      </vt:variant>
      <vt:variant>
        <vt:i4>56</vt:i4>
      </vt:variant>
      <vt:variant>
        <vt:i4>0</vt:i4>
      </vt:variant>
      <vt:variant>
        <vt:i4>5</vt:i4>
      </vt:variant>
      <vt:variant>
        <vt:lpwstr/>
      </vt:variant>
      <vt:variant>
        <vt:lpwstr>_Toc210388792</vt:lpwstr>
      </vt:variant>
      <vt:variant>
        <vt:i4>1310781</vt:i4>
      </vt:variant>
      <vt:variant>
        <vt:i4>53</vt:i4>
      </vt:variant>
      <vt:variant>
        <vt:i4>0</vt:i4>
      </vt:variant>
      <vt:variant>
        <vt:i4>5</vt:i4>
      </vt:variant>
      <vt:variant>
        <vt:lpwstr/>
      </vt:variant>
      <vt:variant>
        <vt:lpwstr>_Toc210388791</vt:lpwstr>
      </vt:variant>
      <vt:variant>
        <vt:i4>1310781</vt:i4>
      </vt:variant>
      <vt:variant>
        <vt:i4>50</vt:i4>
      </vt:variant>
      <vt:variant>
        <vt:i4>0</vt:i4>
      </vt:variant>
      <vt:variant>
        <vt:i4>5</vt:i4>
      </vt:variant>
      <vt:variant>
        <vt:lpwstr/>
      </vt:variant>
      <vt:variant>
        <vt:lpwstr>_Toc210388790</vt:lpwstr>
      </vt:variant>
      <vt:variant>
        <vt:i4>1376317</vt:i4>
      </vt:variant>
      <vt:variant>
        <vt:i4>47</vt:i4>
      </vt:variant>
      <vt:variant>
        <vt:i4>0</vt:i4>
      </vt:variant>
      <vt:variant>
        <vt:i4>5</vt:i4>
      </vt:variant>
      <vt:variant>
        <vt:lpwstr/>
      </vt:variant>
      <vt:variant>
        <vt:lpwstr>_Toc210388789</vt:lpwstr>
      </vt:variant>
      <vt:variant>
        <vt:i4>1376317</vt:i4>
      </vt:variant>
      <vt:variant>
        <vt:i4>44</vt:i4>
      </vt:variant>
      <vt:variant>
        <vt:i4>0</vt:i4>
      </vt:variant>
      <vt:variant>
        <vt:i4>5</vt:i4>
      </vt:variant>
      <vt:variant>
        <vt:lpwstr/>
      </vt:variant>
      <vt:variant>
        <vt:lpwstr>_Toc210388788</vt:lpwstr>
      </vt:variant>
      <vt:variant>
        <vt:i4>1376317</vt:i4>
      </vt:variant>
      <vt:variant>
        <vt:i4>41</vt:i4>
      </vt:variant>
      <vt:variant>
        <vt:i4>0</vt:i4>
      </vt:variant>
      <vt:variant>
        <vt:i4>5</vt:i4>
      </vt:variant>
      <vt:variant>
        <vt:lpwstr/>
      </vt:variant>
      <vt:variant>
        <vt:lpwstr>_Toc210388787</vt:lpwstr>
      </vt:variant>
      <vt:variant>
        <vt:i4>1376317</vt:i4>
      </vt:variant>
      <vt:variant>
        <vt:i4>38</vt:i4>
      </vt:variant>
      <vt:variant>
        <vt:i4>0</vt:i4>
      </vt:variant>
      <vt:variant>
        <vt:i4>5</vt:i4>
      </vt:variant>
      <vt:variant>
        <vt:lpwstr/>
      </vt:variant>
      <vt:variant>
        <vt:lpwstr>_Toc210388786</vt:lpwstr>
      </vt:variant>
      <vt:variant>
        <vt:i4>1376317</vt:i4>
      </vt:variant>
      <vt:variant>
        <vt:i4>35</vt:i4>
      </vt:variant>
      <vt:variant>
        <vt:i4>0</vt:i4>
      </vt:variant>
      <vt:variant>
        <vt:i4>5</vt:i4>
      </vt:variant>
      <vt:variant>
        <vt:lpwstr/>
      </vt:variant>
      <vt:variant>
        <vt:lpwstr>_Toc210388785</vt:lpwstr>
      </vt:variant>
      <vt:variant>
        <vt:i4>1376317</vt:i4>
      </vt:variant>
      <vt:variant>
        <vt:i4>32</vt:i4>
      </vt:variant>
      <vt:variant>
        <vt:i4>0</vt:i4>
      </vt:variant>
      <vt:variant>
        <vt:i4>5</vt:i4>
      </vt:variant>
      <vt:variant>
        <vt:lpwstr/>
      </vt:variant>
      <vt:variant>
        <vt:lpwstr>_Toc210388784</vt:lpwstr>
      </vt:variant>
      <vt:variant>
        <vt:i4>1376317</vt:i4>
      </vt:variant>
      <vt:variant>
        <vt:i4>29</vt:i4>
      </vt:variant>
      <vt:variant>
        <vt:i4>0</vt:i4>
      </vt:variant>
      <vt:variant>
        <vt:i4>5</vt:i4>
      </vt:variant>
      <vt:variant>
        <vt:lpwstr/>
      </vt:variant>
      <vt:variant>
        <vt:lpwstr>_Toc210388783</vt:lpwstr>
      </vt:variant>
      <vt:variant>
        <vt:i4>1376317</vt:i4>
      </vt:variant>
      <vt:variant>
        <vt:i4>26</vt:i4>
      </vt:variant>
      <vt:variant>
        <vt:i4>0</vt:i4>
      </vt:variant>
      <vt:variant>
        <vt:i4>5</vt:i4>
      </vt:variant>
      <vt:variant>
        <vt:lpwstr/>
      </vt:variant>
      <vt:variant>
        <vt:lpwstr>_Toc210388782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2025-10-03T16:19:00Z</dcterms:created>
  <dcterms:modified xsi:type="dcterms:W3CDTF">2025-10-03T16:19:00Z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efaa184c-900f-495c-ac42-bbad7a784bc0</vt:lpwstr>
  </property>
</Properties>
</file>