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5EAA45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513CCD" w:rsidRPr="00513CCD">
        <w:rPr>
          <w:rFonts w:ascii="Arial" w:hAnsi="Arial" w:cs="Arial"/>
          <w:b/>
          <w:sz w:val="24"/>
          <w:lang w:val="en-US" w:eastAsia="zh-CN"/>
        </w:rPr>
        <w:t>R4-2514183</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3338A0A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6448" w:rsidRPr="00FF6448">
        <w:rPr>
          <w:rFonts w:ascii="Arial" w:eastAsia="宋体" w:hAnsi="Arial"/>
          <w:b/>
          <w:sz w:val="24"/>
          <w:lang w:val="en-US" w:eastAsia="zh-CN"/>
        </w:rPr>
        <w:t>Discussion on RRM impact of Rel-20 NTN enhancement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5CFD8C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13CCD">
        <w:rPr>
          <w:rFonts w:ascii="Arial" w:eastAsia="宋体" w:hAnsi="Arial"/>
          <w:b/>
          <w:sz w:val="24"/>
          <w:lang w:val="en-US" w:eastAsia="zh-CN"/>
        </w:rPr>
        <w:t>7.6.4.2</w:t>
      </w:r>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bookmarkStart w:id="0" w:name="_GoBack"/>
      <w:bookmarkEnd w:id="0"/>
      <w:r>
        <w:rPr>
          <w:lang w:val="en-US"/>
        </w:rPr>
        <w:t>Introduction</w:t>
      </w:r>
    </w:p>
    <w:p w14:paraId="02F8026D" w14:textId="05CBB87D" w:rsidR="00AE0001" w:rsidRDefault="00FF6448" w:rsidP="00E3220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RAN#109, a new R20 WI on “</w:t>
      </w:r>
      <w:r w:rsidRPr="00FF6448">
        <w:rPr>
          <w:rFonts w:eastAsia="宋体"/>
          <w:lang w:eastAsia="zh-CN"/>
        </w:rPr>
        <w:t>Enhanced requirements for NR NTN and IoT NTN Phase 2</w:t>
      </w:r>
      <w:r>
        <w:rPr>
          <w:rFonts w:eastAsia="宋体"/>
          <w:lang w:eastAsia="zh-CN"/>
        </w:rPr>
        <w:t>” was approved</w:t>
      </w:r>
      <w:r w:rsidR="00271963">
        <w:rPr>
          <w:rFonts w:eastAsia="宋体"/>
          <w:lang w:eastAsia="zh-CN"/>
        </w:rPr>
        <w:t>.</w:t>
      </w:r>
      <w:r>
        <w:rPr>
          <w:rFonts w:eastAsia="宋体"/>
          <w:lang w:eastAsia="zh-CN"/>
        </w:rPr>
        <w:t xml:space="preserve"> The WI include the following objective that involves RRM work that starts in this meeting.</w:t>
      </w:r>
    </w:p>
    <w:tbl>
      <w:tblPr>
        <w:tblStyle w:val="afa"/>
        <w:tblW w:w="0" w:type="auto"/>
        <w:tblLook w:val="04A0" w:firstRow="1" w:lastRow="0" w:firstColumn="1" w:lastColumn="0" w:noHBand="0" w:noVBand="1"/>
      </w:tblPr>
      <w:tblGrid>
        <w:gridCol w:w="9621"/>
      </w:tblGrid>
      <w:tr w:rsidR="00FF6448" w14:paraId="30C06BB0" w14:textId="77777777" w:rsidTr="00FF6448">
        <w:tc>
          <w:tcPr>
            <w:tcW w:w="9621" w:type="dxa"/>
          </w:tcPr>
          <w:p w14:paraId="73ABD6C7" w14:textId="77777777" w:rsidR="00FF6448" w:rsidRPr="00FF6448" w:rsidRDefault="00FF6448" w:rsidP="00FF6448">
            <w:pPr>
              <w:overflowPunct w:val="0"/>
              <w:autoSpaceDE w:val="0"/>
              <w:autoSpaceDN w:val="0"/>
              <w:adjustRightInd w:val="0"/>
              <w:spacing w:beforeLines="0" w:before="0" w:afterLines="0" w:after="180"/>
              <w:textAlignment w:val="baseline"/>
              <w:rPr>
                <w:rFonts w:eastAsia="等线"/>
                <w:sz w:val="20"/>
                <w:u w:val="single"/>
                <w:lang w:val="en-US" w:eastAsia="en-GB"/>
              </w:rPr>
            </w:pPr>
            <w:r w:rsidRPr="00FF6448">
              <w:rPr>
                <w:rFonts w:eastAsia="等线"/>
                <w:sz w:val="20"/>
                <w:u w:val="single"/>
                <w:lang w:val="en-US" w:eastAsia="en-GB"/>
              </w:rPr>
              <w:t>HD-FDD for NTN Core Part</w:t>
            </w:r>
          </w:p>
          <w:p w14:paraId="225B89C1" w14:textId="77777777" w:rsidR="00FF6448" w:rsidRPr="00FF6448" w:rsidRDefault="00FF6448" w:rsidP="00FF6448">
            <w:pPr>
              <w:numPr>
                <w:ilvl w:val="0"/>
                <w:numId w:val="16"/>
              </w:numPr>
              <w:overflowPunct w:val="0"/>
              <w:autoSpaceDE w:val="0"/>
              <w:autoSpaceDN w:val="0"/>
              <w:adjustRightInd w:val="0"/>
              <w:spacing w:beforeLines="0" w:before="0" w:afterLines="0" w:after="0"/>
              <w:ind w:left="810" w:hanging="450"/>
              <w:contextualSpacing/>
              <w:textAlignment w:val="baseline"/>
              <w:rPr>
                <w:rFonts w:eastAsia="等线"/>
                <w:sz w:val="20"/>
              </w:rPr>
            </w:pPr>
            <w:r w:rsidRPr="00FF6448">
              <w:rPr>
                <w:rFonts w:eastAsia="等线"/>
                <w:sz w:val="20"/>
              </w:rPr>
              <w:t>Specify RF and RRM requirements to support HD-FDD VSATs in both Ka and Ku bands with FR1 and FR2 numerologies</w:t>
            </w:r>
          </w:p>
          <w:p w14:paraId="2CC07586" w14:textId="77777777" w:rsidR="00FF6448" w:rsidRPr="00FF6448" w:rsidRDefault="00FF6448" w:rsidP="00FF6448">
            <w:pPr>
              <w:numPr>
                <w:ilvl w:val="0"/>
                <w:numId w:val="17"/>
              </w:numPr>
              <w:overflowPunct w:val="0"/>
              <w:autoSpaceDE w:val="0"/>
              <w:autoSpaceDN w:val="0"/>
              <w:adjustRightInd w:val="0"/>
              <w:spacing w:beforeLines="0" w:before="0" w:afterLines="0" w:after="0"/>
              <w:contextualSpacing/>
              <w:textAlignment w:val="baseline"/>
              <w:rPr>
                <w:rFonts w:eastAsia="等线"/>
                <w:sz w:val="20"/>
              </w:rPr>
            </w:pPr>
            <w:r w:rsidRPr="00FF6448">
              <w:rPr>
                <w:rFonts w:eastAsia="等线"/>
                <w:sz w:val="20"/>
              </w:rPr>
              <w:t>Phase 1: Ku</w:t>
            </w:r>
            <w:r w:rsidRPr="00FF6448">
              <w:rPr>
                <w:rFonts w:eastAsia="Malgun Gothic" w:hint="eastAsia"/>
                <w:sz w:val="20"/>
                <w:lang w:eastAsia="ko-KR"/>
              </w:rPr>
              <w:t xml:space="preserve"> </w:t>
            </w:r>
            <w:r w:rsidRPr="00FF6448">
              <w:rPr>
                <w:rFonts w:eastAsia="Malgun Gothic"/>
                <w:sz w:val="20"/>
                <w:lang w:eastAsia="ko-KR"/>
              </w:rPr>
              <w:t xml:space="preserve">band with </w:t>
            </w:r>
            <w:r w:rsidRPr="00FF6448">
              <w:rPr>
                <w:rFonts w:eastAsia="等线"/>
                <w:sz w:val="20"/>
              </w:rPr>
              <w:t>FR1 numerology</w:t>
            </w:r>
          </w:p>
          <w:p w14:paraId="6E69694C" w14:textId="77777777" w:rsidR="00FF6448" w:rsidRPr="00FF6448" w:rsidRDefault="00FF6448" w:rsidP="00FF6448">
            <w:pPr>
              <w:numPr>
                <w:ilvl w:val="1"/>
                <w:numId w:val="17"/>
              </w:numPr>
              <w:overflowPunct w:val="0"/>
              <w:autoSpaceDE w:val="0"/>
              <w:autoSpaceDN w:val="0"/>
              <w:adjustRightInd w:val="0"/>
              <w:spacing w:beforeLines="0" w:before="0" w:afterLines="0" w:after="0"/>
              <w:contextualSpacing/>
              <w:textAlignment w:val="baseline"/>
              <w:rPr>
                <w:rFonts w:eastAsia="等线"/>
                <w:bCs/>
                <w:sz w:val="20"/>
              </w:rPr>
            </w:pPr>
            <w:r w:rsidRPr="00FF6448">
              <w:rPr>
                <w:rFonts w:eastAsia="等线"/>
                <w:bCs/>
                <w:sz w:val="20"/>
              </w:rPr>
              <w:t>Introduce a single set of requirements for HD-FDD for VSAT types 2, 3, 5, 6 with electronically steered antenna</w:t>
            </w:r>
          </w:p>
          <w:p w14:paraId="5CF97DB9" w14:textId="77777777" w:rsidR="00FF6448" w:rsidRPr="00FF6448" w:rsidRDefault="00FF6448" w:rsidP="00FF6448">
            <w:pPr>
              <w:numPr>
                <w:ilvl w:val="1"/>
                <w:numId w:val="17"/>
              </w:numPr>
              <w:overflowPunct w:val="0"/>
              <w:autoSpaceDE w:val="0"/>
              <w:autoSpaceDN w:val="0"/>
              <w:adjustRightInd w:val="0"/>
              <w:spacing w:beforeLines="0" w:before="0" w:afterLines="0" w:after="0"/>
              <w:contextualSpacing/>
              <w:textAlignment w:val="baseline"/>
              <w:rPr>
                <w:rFonts w:eastAsia="等线"/>
                <w:bCs/>
                <w:sz w:val="20"/>
              </w:rPr>
            </w:pPr>
            <w:r w:rsidRPr="00FF6448">
              <w:rPr>
                <w:rFonts w:eastAsia="等线"/>
                <w:bCs/>
                <w:sz w:val="20"/>
              </w:rPr>
              <w:t xml:space="preserve">Introduce requirements for HD-FDD </w:t>
            </w:r>
            <w:r w:rsidRPr="00FF6448">
              <w:rPr>
                <w:rFonts w:eastAsia="Malgun Gothic" w:hint="eastAsia"/>
                <w:bCs/>
                <w:sz w:val="20"/>
                <w:lang w:eastAsia="ko-KR"/>
              </w:rPr>
              <w:t xml:space="preserve">Mobile </w:t>
            </w:r>
            <w:r w:rsidRPr="00FF6448">
              <w:rPr>
                <w:rFonts w:eastAsia="等线"/>
                <w:bCs/>
                <w:sz w:val="20"/>
              </w:rPr>
              <w:t>VSAT with small antennas (e.g., 20x20cm) with a new VSAT type</w:t>
            </w:r>
          </w:p>
          <w:p w14:paraId="6A58F872" w14:textId="77777777" w:rsidR="00FF6448" w:rsidRPr="00FF6448" w:rsidRDefault="00FF6448" w:rsidP="00FF6448">
            <w:pPr>
              <w:numPr>
                <w:ilvl w:val="0"/>
                <w:numId w:val="17"/>
              </w:numPr>
              <w:overflowPunct w:val="0"/>
              <w:autoSpaceDE w:val="0"/>
              <w:autoSpaceDN w:val="0"/>
              <w:adjustRightInd w:val="0"/>
              <w:spacing w:beforeLines="0" w:before="0" w:afterLines="0" w:after="0"/>
              <w:contextualSpacing/>
              <w:textAlignment w:val="baseline"/>
              <w:rPr>
                <w:rFonts w:eastAsia="等线"/>
                <w:sz w:val="20"/>
              </w:rPr>
            </w:pPr>
            <w:r w:rsidRPr="00FF6448">
              <w:rPr>
                <w:rFonts w:eastAsia="等线"/>
                <w:sz w:val="20"/>
              </w:rPr>
              <w:t xml:space="preserve">Phase 2:  Ku band and Ka band with FR2 numerology </w:t>
            </w:r>
          </w:p>
          <w:p w14:paraId="7240303C" w14:textId="77777777" w:rsidR="00FF6448" w:rsidRPr="00FF6448" w:rsidRDefault="00FF6448" w:rsidP="00FF6448">
            <w:pPr>
              <w:numPr>
                <w:ilvl w:val="1"/>
                <w:numId w:val="17"/>
              </w:numPr>
              <w:overflowPunct w:val="0"/>
              <w:autoSpaceDE w:val="0"/>
              <w:autoSpaceDN w:val="0"/>
              <w:adjustRightInd w:val="0"/>
              <w:spacing w:beforeLines="0" w:before="0" w:afterLines="0" w:after="0"/>
              <w:contextualSpacing/>
              <w:textAlignment w:val="baseline"/>
              <w:rPr>
                <w:rFonts w:eastAsia="等线"/>
                <w:bCs/>
                <w:sz w:val="20"/>
              </w:rPr>
            </w:pPr>
            <w:r w:rsidRPr="00FF6448">
              <w:rPr>
                <w:rFonts w:eastAsia="等线"/>
                <w:bCs/>
                <w:sz w:val="20"/>
              </w:rPr>
              <w:t>Introduce a single set of requirements for HD-FDD for VSAT types 2, 3, 5, 6 with electronically steered antenna</w:t>
            </w:r>
          </w:p>
          <w:p w14:paraId="2387738C" w14:textId="77777777" w:rsidR="00FF6448" w:rsidRPr="00FF6448" w:rsidRDefault="00FF6448" w:rsidP="00FF6448">
            <w:pPr>
              <w:numPr>
                <w:ilvl w:val="1"/>
                <w:numId w:val="17"/>
              </w:numPr>
              <w:overflowPunct w:val="0"/>
              <w:autoSpaceDE w:val="0"/>
              <w:autoSpaceDN w:val="0"/>
              <w:adjustRightInd w:val="0"/>
              <w:spacing w:beforeLines="0" w:before="0" w:afterLines="0" w:after="0"/>
              <w:contextualSpacing/>
              <w:textAlignment w:val="baseline"/>
              <w:rPr>
                <w:rFonts w:eastAsia="等线"/>
                <w:bCs/>
                <w:sz w:val="20"/>
              </w:rPr>
            </w:pPr>
            <w:r w:rsidRPr="00FF6448">
              <w:rPr>
                <w:rFonts w:eastAsia="等线"/>
                <w:bCs/>
                <w:sz w:val="20"/>
              </w:rPr>
              <w:t xml:space="preserve">Introduce requirements for HD-FDD </w:t>
            </w:r>
            <w:r w:rsidRPr="00FF6448">
              <w:rPr>
                <w:rFonts w:eastAsia="Malgun Gothic" w:hint="eastAsia"/>
                <w:bCs/>
                <w:sz w:val="20"/>
                <w:lang w:eastAsia="ko-KR"/>
              </w:rPr>
              <w:t xml:space="preserve">Mobile </w:t>
            </w:r>
            <w:r w:rsidRPr="00FF6448">
              <w:rPr>
                <w:rFonts w:eastAsia="等线"/>
                <w:bCs/>
                <w:sz w:val="20"/>
              </w:rPr>
              <w:t>VSAT with small antennas (e.g., 20x20cm) with a new VSAT type</w:t>
            </w:r>
          </w:p>
          <w:p w14:paraId="1E687E2E" w14:textId="77777777" w:rsidR="00FF6448" w:rsidRPr="00FF6448" w:rsidRDefault="00FF6448" w:rsidP="00FF6448">
            <w:pPr>
              <w:numPr>
                <w:ilvl w:val="0"/>
                <w:numId w:val="17"/>
              </w:numPr>
              <w:overflowPunct w:val="0"/>
              <w:autoSpaceDE w:val="0"/>
              <w:autoSpaceDN w:val="0"/>
              <w:adjustRightInd w:val="0"/>
              <w:spacing w:beforeLines="0" w:before="0" w:afterLines="0" w:after="0"/>
              <w:contextualSpacing/>
              <w:textAlignment w:val="baseline"/>
              <w:rPr>
                <w:rFonts w:eastAsia="等线"/>
                <w:sz w:val="20"/>
              </w:rPr>
            </w:pPr>
            <w:r w:rsidRPr="00FF6448">
              <w:rPr>
                <w:rFonts w:eastAsia="等线"/>
                <w:sz w:val="20"/>
              </w:rPr>
              <w:t>Phase 1 work will commence immediately.  Phase 2 work will commence upon completion of Phase 1 and RAN1/RAN2 availability</w:t>
            </w:r>
          </w:p>
          <w:p w14:paraId="6C59167B" w14:textId="1EF10C64" w:rsidR="00FF6448" w:rsidRPr="00FF6448" w:rsidRDefault="00FF6448" w:rsidP="00FF6448">
            <w:pPr>
              <w:numPr>
                <w:ilvl w:val="0"/>
                <w:numId w:val="15"/>
              </w:numPr>
              <w:overflowPunct w:val="0"/>
              <w:autoSpaceDE w:val="0"/>
              <w:autoSpaceDN w:val="0"/>
              <w:adjustRightInd w:val="0"/>
              <w:spacing w:beforeLines="0" w:before="0" w:afterLines="0" w:after="180"/>
              <w:contextualSpacing/>
              <w:textAlignment w:val="baseline"/>
              <w:rPr>
                <w:rFonts w:eastAsia="等线"/>
                <w:sz w:val="20"/>
                <w:lang w:val="en-US"/>
              </w:rPr>
            </w:pPr>
            <w:proofErr w:type="gramStart"/>
            <w:r w:rsidRPr="00FF6448">
              <w:rPr>
                <w:rFonts w:eastAsia="等线"/>
                <w:bCs/>
                <w:sz w:val="20"/>
              </w:rPr>
              <w:t>Note :Leverage</w:t>
            </w:r>
            <w:proofErr w:type="gramEnd"/>
            <w:r w:rsidRPr="00FF6448">
              <w:rPr>
                <w:rFonts w:eastAsia="等线"/>
                <w:bCs/>
                <w:sz w:val="20"/>
              </w:rPr>
              <w:t xml:space="preserve"> </w:t>
            </w:r>
            <w:proofErr w:type="spellStart"/>
            <w:r w:rsidRPr="00FF6448">
              <w:rPr>
                <w:rFonts w:eastAsia="等线"/>
                <w:bCs/>
                <w:sz w:val="20"/>
              </w:rPr>
              <w:t>RedCap</w:t>
            </w:r>
            <w:proofErr w:type="spellEnd"/>
            <w:r w:rsidRPr="00FF6448">
              <w:rPr>
                <w:rFonts w:eastAsia="等线"/>
                <w:bCs/>
                <w:sz w:val="20"/>
              </w:rPr>
              <w:t xml:space="preserve"> NTN HD-FDD solution to NTN HD-FDD VSAT as applicable.</w:t>
            </w:r>
          </w:p>
        </w:tc>
      </w:tr>
    </w:tbl>
    <w:p w14:paraId="49B56F84" w14:textId="1211AE42"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FF6448">
        <w:rPr>
          <w:rFonts w:eastAsia="宋体"/>
          <w:lang w:eastAsia="zh-CN"/>
        </w:rPr>
        <w:t>RRM impact for</w:t>
      </w:r>
      <w:r w:rsidR="00A43CA3">
        <w:rPr>
          <w:rFonts w:eastAsia="宋体"/>
          <w:lang w:eastAsia="zh-CN"/>
        </w:rPr>
        <w:t xml:space="preserve"> </w:t>
      </w:r>
      <w:r w:rsidR="00A43CA3" w:rsidRPr="00A43CA3">
        <w:rPr>
          <w:rFonts w:eastAsia="宋体"/>
          <w:lang w:eastAsia="zh-CN"/>
        </w:rPr>
        <w:t>support</w:t>
      </w:r>
      <w:r w:rsidR="00A43CA3">
        <w:rPr>
          <w:rFonts w:eastAsia="宋体"/>
          <w:lang w:eastAsia="zh-CN"/>
        </w:rPr>
        <w:t>ing</w:t>
      </w:r>
      <w:r w:rsidR="00A43CA3" w:rsidRPr="00A43CA3">
        <w:rPr>
          <w:rFonts w:eastAsia="宋体"/>
          <w:lang w:eastAsia="zh-CN"/>
        </w:rPr>
        <w:t xml:space="preserve"> HD-FDD VSAT</w:t>
      </w:r>
      <w:r w:rsidR="00A43CA3">
        <w:rPr>
          <w:rFonts w:eastAsia="宋体"/>
          <w:lang w:eastAsia="zh-CN"/>
        </w:rPr>
        <w:t xml:space="preserve"> in FR1-NTN</w:t>
      </w:r>
      <w:r>
        <w:rPr>
          <w:rFonts w:eastAsia="宋体"/>
          <w:lang w:eastAsia="zh-CN"/>
        </w:rPr>
        <w:t>.</w:t>
      </w:r>
    </w:p>
    <w:p w14:paraId="0D6E96EF" w14:textId="4E4CA2F8" w:rsidR="004729BE" w:rsidRDefault="004729BE" w:rsidP="004729BE">
      <w:pPr>
        <w:pStyle w:val="1"/>
        <w:jc w:val="both"/>
        <w:rPr>
          <w:lang w:val="en-US"/>
        </w:rPr>
      </w:pPr>
      <w:r>
        <w:rPr>
          <w:lang w:val="en-US"/>
        </w:rPr>
        <w:t>Discussion</w:t>
      </w:r>
    </w:p>
    <w:p w14:paraId="1ED8404F" w14:textId="76BDE83D" w:rsidR="00A43CA3" w:rsidRDefault="008B4E60" w:rsidP="007075AA">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RRM impacts of HD-FDD have been discussed in R19 NR NTN WI for </w:t>
      </w:r>
      <w:proofErr w:type="spellStart"/>
      <w:r>
        <w:rPr>
          <w:rFonts w:eastAsiaTheme="minorEastAsia"/>
          <w:lang w:val="en-US" w:eastAsia="zh-CN"/>
        </w:rPr>
        <w:t>RedCap</w:t>
      </w:r>
      <w:proofErr w:type="spellEnd"/>
      <w:r>
        <w:rPr>
          <w:rFonts w:eastAsiaTheme="minorEastAsia"/>
          <w:lang w:val="en-US" w:eastAsia="zh-CN"/>
        </w:rPr>
        <w:t xml:space="preserve"> UE</w:t>
      </w:r>
      <w:r w:rsidR="000977E9">
        <w:rPr>
          <w:rFonts w:eastAsiaTheme="minorEastAsia"/>
          <w:lang w:val="en-US" w:eastAsia="zh-CN"/>
        </w:rPr>
        <w:t>, mainly including</w:t>
      </w:r>
    </w:p>
    <w:p w14:paraId="6E836265" w14:textId="7341BA49" w:rsidR="000977E9" w:rsidRDefault="000977E9" w:rsidP="000977E9">
      <w:pPr>
        <w:pStyle w:val="afe"/>
        <w:numPr>
          <w:ilvl w:val="2"/>
          <w:numId w:val="17"/>
        </w:numPr>
        <w:spacing w:before="120" w:after="120"/>
        <w:ind w:left="360" w:hanging="360"/>
        <w:rPr>
          <w:rFonts w:eastAsiaTheme="minorEastAsia"/>
          <w:iCs/>
          <w:lang w:eastAsia="zh-CN"/>
        </w:rPr>
      </w:pPr>
      <w:r w:rsidRPr="000977E9">
        <w:rPr>
          <w:rFonts w:eastAsiaTheme="minorEastAsia"/>
          <w:lang w:eastAsia="zh-CN"/>
        </w:rPr>
        <w:t xml:space="preserve">Clarification of requirement applicability in </w:t>
      </w:r>
      <w:r w:rsidRPr="000977E9">
        <w:rPr>
          <w:rFonts w:eastAsiaTheme="minorEastAsia"/>
          <w:iCs/>
          <w:lang w:eastAsia="zh-CN"/>
        </w:rPr>
        <w:t xml:space="preserve">Paging reception, </w:t>
      </w:r>
      <w:r>
        <w:rPr>
          <w:rFonts w:eastAsiaTheme="minorEastAsia"/>
          <w:iCs/>
          <w:lang w:eastAsia="zh-CN"/>
        </w:rPr>
        <w:t xml:space="preserve">RA, </w:t>
      </w:r>
      <w:r w:rsidRPr="000977E9">
        <w:rPr>
          <w:rFonts w:eastAsiaTheme="minorEastAsia"/>
          <w:iCs/>
          <w:lang w:eastAsia="zh-CN"/>
        </w:rPr>
        <w:t>Random access</w:t>
      </w:r>
      <w:r>
        <w:rPr>
          <w:rFonts w:eastAsiaTheme="minorEastAsia"/>
          <w:iCs/>
          <w:lang w:eastAsia="zh-CN"/>
        </w:rPr>
        <w:t xml:space="preserve">, </w:t>
      </w:r>
      <w:r w:rsidRPr="000977E9">
        <w:rPr>
          <w:rFonts w:eastAsiaTheme="minorEastAsia"/>
          <w:iCs/>
          <w:lang w:eastAsia="zh-CN"/>
        </w:rPr>
        <w:t>Redirection</w:t>
      </w:r>
      <w:r>
        <w:rPr>
          <w:rFonts w:eastAsiaTheme="minorEastAsia"/>
          <w:iCs/>
          <w:lang w:eastAsia="zh-CN"/>
        </w:rPr>
        <w:t xml:space="preserve">, </w:t>
      </w:r>
      <w:r w:rsidRPr="000977E9">
        <w:rPr>
          <w:rFonts w:eastAsiaTheme="minorEastAsia"/>
          <w:iCs/>
          <w:lang w:eastAsia="zh-CN"/>
        </w:rPr>
        <w:t>L1 indication for RLM and LR</w:t>
      </w:r>
      <w:r>
        <w:rPr>
          <w:rFonts w:eastAsiaTheme="minorEastAsia"/>
          <w:iCs/>
          <w:lang w:eastAsia="zh-CN"/>
        </w:rPr>
        <w:t xml:space="preserve"> and s</w:t>
      </w:r>
      <w:r w:rsidRPr="000977E9">
        <w:rPr>
          <w:rFonts w:eastAsiaTheme="minorEastAsia"/>
          <w:iCs/>
          <w:lang w:eastAsia="zh-CN"/>
        </w:rPr>
        <w:t xml:space="preserve">cheduling </w:t>
      </w:r>
      <w:r>
        <w:rPr>
          <w:rFonts w:eastAsiaTheme="minorEastAsia"/>
          <w:iCs/>
          <w:lang w:eastAsia="zh-CN"/>
        </w:rPr>
        <w:t xml:space="preserve">restriction for </w:t>
      </w:r>
      <w:r w:rsidR="004D5111">
        <w:rPr>
          <w:rFonts w:eastAsiaTheme="minorEastAsia"/>
          <w:iCs/>
          <w:lang w:eastAsia="zh-CN"/>
        </w:rPr>
        <w:t>L3</w:t>
      </w:r>
      <w:r w:rsidRPr="000977E9">
        <w:rPr>
          <w:rFonts w:eastAsiaTheme="minorEastAsia"/>
          <w:iCs/>
          <w:lang w:eastAsia="zh-CN"/>
        </w:rPr>
        <w:t xml:space="preserve"> measurements</w:t>
      </w:r>
    </w:p>
    <w:p w14:paraId="32AF0C33" w14:textId="64088512" w:rsidR="00542DDE" w:rsidRPr="003B21E2" w:rsidRDefault="00425537" w:rsidP="003B21E2">
      <w:pPr>
        <w:pStyle w:val="afe"/>
        <w:numPr>
          <w:ilvl w:val="2"/>
          <w:numId w:val="17"/>
        </w:numPr>
        <w:spacing w:before="120" w:after="120"/>
        <w:ind w:left="360" w:hanging="360"/>
        <w:rPr>
          <w:rFonts w:eastAsiaTheme="minorEastAsia"/>
          <w:iCs/>
          <w:lang w:eastAsia="zh-CN"/>
        </w:rPr>
      </w:pPr>
      <w:r>
        <w:rPr>
          <w:rFonts w:eastAsiaTheme="minorEastAsia"/>
          <w:iCs/>
          <w:lang w:eastAsia="zh-CN"/>
        </w:rPr>
        <w:t xml:space="preserve">Handling of collision between </w:t>
      </w:r>
      <w:r w:rsidRPr="00425537">
        <w:rPr>
          <w:rFonts w:eastAsiaTheme="minorEastAsia"/>
          <w:iCs/>
          <w:lang w:eastAsia="zh-CN"/>
        </w:rPr>
        <w:t>CSI-RS based L1 measurement and PRS based measurement</w:t>
      </w:r>
      <w:r>
        <w:rPr>
          <w:rFonts w:eastAsiaTheme="minorEastAsia"/>
          <w:iCs/>
          <w:lang w:eastAsia="zh-CN"/>
        </w:rPr>
        <w:t xml:space="preserve"> with UL transmission, based on collision </w:t>
      </w:r>
      <w:r w:rsidR="00542DDE">
        <w:rPr>
          <w:rFonts w:eastAsiaTheme="minorEastAsia"/>
          <w:iCs/>
          <w:lang w:eastAsia="zh-CN"/>
        </w:rPr>
        <w:t>handling mechanism defined by RAN1 in R19</w:t>
      </w:r>
    </w:p>
    <w:p w14:paraId="7D63C56A" w14:textId="78FEE321" w:rsidR="004D5111" w:rsidRDefault="00C056E7" w:rsidP="004D5111">
      <w:pPr>
        <w:spacing w:before="120" w:after="120"/>
        <w:rPr>
          <w:rFonts w:eastAsiaTheme="minorEastAsia"/>
          <w:lang w:val="en-US" w:eastAsia="zh-CN"/>
        </w:rPr>
      </w:pPr>
      <w:r>
        <w:rPr>
          <w:rFonts w:eastAsiaTheme="minorEastAsia"/>
          <w:lang w:val="en-US" w:eastAsia="zh-CN"/>
        </w:rPr>
        <w:t>In R19 WI of Ku band NTN, the requirements for VSAT in FR1-NTN have been defined. By default, the requirements defined in R18 for FR2-NTN (Ka band) will apply</w:t>
      </w:r>
      <w:r w:rsidR="004D5111">
        <w:rPr>
          <w:rFonts w:eastAsiaTheme="minorEastAsia"/>
          <w:lang w:val="en-US" w:eastAsia="zh-CN"/>
        </w:rPr>
        <w:t xml:space="preserve"> for VSAT in FR1-NTN. Most of the FR2-NTN requirements are same as those defined for FR1-NTN, including all the above listed requirements. This means the RRM impacts of HD-FDD defined for </w:t>
      </w:r>
      <w:proofErr w:type="spellStart"/>
      <w:r w:rsidR="004D5111">
        <w:rPr>
          <w:rFonts w:eastAsiaTheme="minorEastAsia"/>
          <w:lang w:val="en-US" w:eastAsia="zh-CN"/>
        </w:rPr>
        <w:t>RedCap</w:t>
      </w:r>
      <w:proofErr w:type="spellEnd"/>
      <w:r w:rsidR="004D5111">
        <w:rPr>
          <w:rFonts w:eastAsiaTheme="minorEastAsia"/>
          <w:lang w:val="en-US" w:eastAsia="zh-CN"/>
        </w:rPr>
        <w:t xml:space="preserve"> UE also apply for VSAT in FR1-NTN.</w:t>
      </w:r>
    </w:p>
    <w:p w14:paraId="01E08281" w14:textId="217E1190" w:rsidR="004D5111" w:rsidRDefault="004D5111" w:rsidP="004D5111">
      <w:pPr>
        <w:spacing w:before="120" w:after="120"/>
        <w:rPr>
          <w:rFonts w:eastAsiaTheme="minorEastAsia"/>
          <w:lang w:val="en-US" w:eastAsia="zh-CN"/>
        </w:rPr>
      </w:pPr>
      <w:r>
        <w:rPr>
          <w:rFonts w:eastAsiaTheme="minorEastAsia"/>
          <w:lang w:val="en-US" w:eastAsia="zh-CN"/>
        </w:rPr>
        <w:t xml:space="preserve">The difference between requirements for FR1-NTN and FR2-NTN is mainly the HO requirements, where the blind HO requirements for inter-satellite HO would apply. As discussed in RAN4#116 for </w:t>
      </w:r>
      <w:proofErr w:type="spellStart"/>
      <w:r>
        <w:rPr>
          <w:rFonts w:eastAsiaTheme="minorEastAsia"/>
          <w:lang w:val="en-US" w:eastAsia="zh-CN"/>
        </w:rPr>
        <w:t>RedCap</w:t>
      </w:r>
      <w:proofErr w:type="spellEnd"/>
      <w:r>
        <w:rPr>
          <w:rFonts w:eastAsiaTheme="minorEastAsia"/>
          <w:lang w:val="en-US" w:eastAsia="zh-CN"/>
        </w:rPr>
        <w:t xml:space="preserve"> UE, SSB is always prioritized over UL transmission, </w:t>
      </w:r>
      <w:r w:rsidR="005C447E">
        <w:rPr>
          <w:rFonts w:eastAsiaTheme="minorEastAsia"/>
          <w:lang w:val="en-US" w:eastAsia="zh-CN"/>
        </w:rPr>
        <w:t>and in our view same principle should also apply for VSAT in FR1-NTN</w:t>
      </w:r>
      <w:r>
        <w:rPr>
          <w:rFonts w:eastAsiaTheme="minorEastAsia"/>
          <w:lang w:val="en-US" w:eastAsia="zh-CN"/>
        </w:rPr>
        <w:t>. This means there is no impact from HD-FDD on the HO requirements for VSAT in FR1-NTN.</w:t>
      </w:r>
    </w:p>
    <w:p w14:paraId="72E14E4D" w14:textId="29E8855A" w:rsidR="004D5111" w:rsidRPr="005C447E" w:rsidRDefault="005C447E" w:rsidP="007075AA">
      <w:pPr>
        <w:spacing w:before="120" w:after="120"/>
        <w:rPr>
          <w:rFonts w:eastAsiaTheme="minorEastAsia"/>
          <w:b/>
          <w:lang w:val="en-US" w:eastAsia="zh-CN"/>
        </w:rPr>
      </w:pPr>
      <w:r w:rsidRPr="005C447E">
        <w:rPr>
          <w:rFonts w:eastAsiaTheme="minorEastAsia"/>
          <w:b/>
          <w:lang w:val="en-US" w:eastAsia="zh-CN"/>
        </w:rPr>
        <w:t>P</w:t>
      </w:r>
      <w:r w:rsidRPr="005C447E">
        <w:rPr>
          <w:rFonts w:eastAsiaTheme="minorEastAsia" w:hint="eastAsia"/>
          <w:b/>
          <w:lang w:val="en-US" w:eastAsia="zh-CN"/>
        </w:rPr>
        <w:t>roposal:</w:t>
      </w:r>
      <w:r w:rsidRPr="005C447E">
        <w:rPr>
          <w:rFonts w:eastAsiaTheme="minorEastAsia"/>
          <w:b/>
          <w:lang w:val="en-US" w:eastAsia="zh-CN"/>
        </w:rPr>
        <w:t xml:space="preserve"> </w:t>
      </w:r>
      <w:r w:rsidR="00150D67">
        <w:rPr>
          <w:rFonts w:eastAsiaTheme="minorEastAsia"/>
          <w:b/>
          <w:lang w:val="en-US" w:eastAsia="zh-CN"/>
        </w:rPr>
        <w:t xml:space="preserve">RAN4 to confirm that </w:t>
      </w:r>
      <w:r w:rsidRPr="005C447E">
        <w:rPr>
          <w:rFonts w:eastAsiaTheme="minorEastAsia"/>
          <w:b/>
          <w:lang w:val="en-US" w:eastAsia="zh-CN"/>
        </w:rPr>
        <w:t xml:space="preserve">RRM impacts of HD-FDD defined for </w:t>
      </w:r>
      <w:proofErr w:type="spellStart"/>
      <w:r w:rsidRPr="005C447E">
        <w:rPr>
          <w:rFonts w:eastAsiaTheme="minorEastAsia"/>
          <w:b/>
          <w:lang w:val="en-US" w:eastAsia="zh-CN"/>
        </w:rPr>
        <w:t>RedCap</w:t>
      </w:r>
      <w:proofErr w:type="spellEnd"/>
      <w:r w:rsidRPr="005C447E">
        <w:rPr>
          <w:rFonts w:eastAsiaTheme="minorEastAsia"/>
          <w:b/>
          <w:lang w:val="en-US" w:eastAsia="zh-CN"/>
        </w:rPr>
        <w:t xml:space="preserve"> UE </w:t>
      </w:r>
      <w:r w:rsidR="00150D67">
        <w:rPr>
          <w:rFonts w:eastAsiaTheme="minorEastAsia"/>
          <w:b/>
          <w:lang w:val="en-US" w:eastAsia="zh-CN"/>
        </w:rPr>
        <w:t xml:space="preserve">also </w:t>
      </w:r>
      <w:r w:rsidRPr="005C447E">
        <w:rPr>
          <w:rFonts w:eastAsiaTheme="minorEastAsia"/>
          <w:b/>
          <w:lang w:val="en-US" w:eastAsia="zh-CN"/>
        </w:rPr>
        <w:t>apply for VSAT in FR1-NTN</w:t>
      </w:r>
      <w:r>
        <w:rPr>
          <w:rFonts w:eastAsiaTheme="minorEastAsia"/>
          <w:b/>
          <w:lang w:val="en-US" w:eastAsia="zh-CN"/>
        </w:rPr>
        <w:t>.</w:t>
      </w:r>
    </w:p>
    <w:p w14:paraId="3268F873" w14:textId="77777777" w:rsidR="004729BE" w:rsidRDefault="004729BE" w:rsidP="004729BE">
      <w:pPr>
        <w:pStyle w:val="1"/>
        <w:jc w:val="both"/>
        <w:rPr>
          <w:lang w:val="en-US"/>
        </w:rPr>
      </w:pPr>
      <w:r>
        <w:rPr>
          <w:lang w:val="en-US"/>
        </w:rPr>
        <w:lastRenderedPageBreak/>
        <w:t>Conclusions</w:t>
      </w:r>
    </w:p>
    <w:p w14:paraId="00102B00" w14:textId="3C7B3A38"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A43CA3">
        <w:rPr>
          <w:rFonts w:eastAsia="宋体"/>
          <w:lang w:eastAsia="zh-CN"/>
        </w:rPr>
        <w:t xml:space="preserve">RRM impact for </w:t>
      </w:r>
      <w:r w:rsidR="00A43CA3" w:rsidRPr="00A43CA3">
        <w:rPr>
          <w:rFonts w:eastAsia="宋体"/>
          <w:lang w:eastAsia="zh-CN"/>
        </w:rPr>
        <w:t>support</w:t>
      </w:r>
      <w:r w:rsidR="00A43CA3">
        <w:rPr>
          <w:rFonts w:eastAsia="宋体"/>
          <w:lang w:eastAsia="zh-CN"/>
        </w:rPr>
        <w:t>ing</w:t>
      </w:r>
      <w:r w:rsidR="00A43CA3" w:rsidRPr="00A43CA3">
        <w:rPr>
          <w:rFonts w:eastAsia="宋体"/>
          <w:lang w:eastAsia="zh-CN"/>
        </w:rPr>
        <w:t xml:space="preserve"> HD-FDD VSAT</w:t>
      </w:r>
      <w:r w:rsidR="00A43CA3">
        <w:rPr>
          <w:rFonts w:eastAsia="宋体"/>
          <w:lang w:eastAsia="zh-CN"/>
        </w:rPr>
        <w:t xml:space="preserve"> in FR1-NTN</w:t>
      </w:r>
      <w:r w:rsidR="00DD2712">
        <w:rPr>
          <w:rFonts w:eastAsia="宋体"/>
          <w:lang w:eastAsia="zh-CN"/>
        </w:rPr>
        <w:t>.</w:t>
      </w:r>
    </w:p>
    <w:p w14:paraId="27329BB9" w14:textId="77777777" w:rsidR="00150D67" w:rsidRPr="005C447E" w:rsidRDefault="00150D67" w:rsidP="00150D67">
      <w:pPr>
        <w:spacing w:before="120" w:after="120"/>
        <w:rPr>
          <w:rFonts w:eastAsiaTheme="minorEastAsia"/>
          <w:b/>
          <w:lang w:val="en-US" w:eastAsia="zh-CN"/>
        </w:rPr>
      </w:pPr>
      <w:r w:rsidRPr="005C447E">
        <w:rPr>
          <w:rFonts w:eastAsiaTheme="minorEastAsia"/>
          <w:b/>
          <w:lang w:val="en-US" w:eastAsia="zh-CN"/>
        </w:rPr>
        <w:t>P</w:t>
      </w:r>
      <w:r w:rsidRPr="005C447E">
        <w:rPr>
          <w:rFonts w:eastAsiaTheme="minorEastAsia" w:hint="eastAsia"/>
          <w:b/>
          <w:lang w:val="en-US" w:eastAsia="zh-CN"/>
        </w:rPr>
        <w:t>roposal:</w:t>
      </w:r>
      <w:r w:rsidRPr="005C447E">
        <w:rPr>
          <w:rFonts w:eastAsiaTheme="minorEastAsia"/>
          <w:b/>
          <w:lang w:val="en-US" w:eastAsia="zh-CN"/>
        </w:rPr>
        <w:t xml:space="preserve"> </w:t>
      </w:r>
      <w:r>
        <w:rPr>
          <w:rFonts w:eastAsiaTheme="minorEastAsia"/>
          <w:b/>
          <w:lang w:val="en-US" w:eastAsia="zh-CN"/>
        </w:rPr>
        <w:t xml:space="preserve">RAN4 to confirm that </w:t>
      </w:r>
      <w:r w:rsidRPr="005C447E">
        <w:rPr>
          <w:rFonts w:eastAsiaTheme="minorEastAsia"/>
          <w:b/>
          <w:lang w:val="en-US" w:eastAsia="zh-CN"/>
        </w:rPr>
        <w:t xml:space="preserve">RRM impacts of HD-FDD defined for </w:t>
      </w:r>
      <w:proofErr w:type="spellStart"/>
      <w:r w:rsidRPr="005C447E">
        <w:rPr>
          <w:rFonts w:eastAsiaTheme="minorEastAsia"/>
          <w:b/>
          <w:lang w:val="en-US" w:eastAsia="zh-CN"/>
        </w:rPr>
        <w:t>RedCap</w:t>
      </w:r>
      <w:proofErr w:type="spellEnd"/>
      <w:r w:rsidRPr="005C447E">
        <w:rPr>
          <w:rFonts w:eastAsiaTheme="minorEastAsia"/>
          <w:b/>
          <w:lang w:val="en-US" w:eastAsia="zh-CN"/>
        </w:rPr>
        <w:t xml:space="preserve"> UE </w:t>
      </w:r>
      <w:r>
        <w:rPr>
          <w:rFonts w:eastAsiaTheme="minorEastAsia"/>
          <w:b/>
          <w:lang w:val="en-US" w:eastAsia="zh-CN"/>
        </w:rPr>
        <w:t xml:space="preserve">also </w:t>
      </w:r>
      <w:r w:rsidRPr="005C447E">
        <w:rPr>
          <w:rFonts w:eastAsiaTheme="minorEastAsia"/>
          <w:b/>
          <w:lang w:val="en-US" w:eastAsia="zh-CN"/>
        </w:rPr>
        <w:t>apply for VSAT in FR1-NTN</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5C624952" w14:textId="2AC38F0D" w:rsidR="00A43CA3" w:rsidRPr="008B003F" w:rsidRDefault="00A43CA3" w:rsidP="008B003F">
      <w:pPr>
        <w:numPr>
          <w:ilvl w:val="0"/>
          <w:numId w:val="5"/>
        </w:numPr>
        <w:spacing w:before="120" w:after="120"/>
        <w:rPr>
          <w:rFonts w:eastAsia="宋体"/>
          <w:lang w:val="en-US" w:eastAsia="zh-CN"/>
        </w:rPr>
      </w:pPr>
      <w:r w:rsidRPr="00A43CA3">
        <w:rPr>
          <w:rFonts w:eastAsia="宋体"/>
          <w:lang w:val="en-US" w:eastAsia="zh-CN"/>
        </w:rPr>
        <w:t>RP-252962</w:t>
      </w:r>
      <w:r>
        <w:rPr>
          <w:rFonts w:eastAsia="宋体"/>
          <w:lang w:val="en-US" w:eastAsia="zh-CN"/>
        </w:rPr>
        <w:t xml:space="preserve">, </w:t>
      </w:r>
      <w:r w:rsidRPr="00A43CA3">
        <w:rPr>
          <w:rFonts w:eastAsia="宋体"/>
          <w:lang w:val="en-US" w:eastAsia="zh-CN"/>
        </w:rPr>
        <w:t>New WID on Enhanced requirements for NR NTN and IoT NTN Phase 2</w:t>
      </w:r>
      <w:r>
        <w:rPr>
          <w:rFonts w:eastAsia="宋体"/>
          <w:lang w:val="en-US" w:eastAsia="zh-CN"/>
        </w:rPr>
        <w:t xml:space="preserve">, </w:t>
      </w:r>
      <w:r w:rsidRPr="00A43CA3">
        <w:rPr>
          <w:rFonts w:eastAsia="宋体"/>
          <w:lang w:val="en-US" w:eastAsia="zh-CN"/>
        </w:rPr>
        <w:t>Moderator (RAN4 VC, Qualcomm Incorporated)</w:t>
      </w:r>
    </w:p>
    <w:sectPr w:rsidR="00A43CA3" w:rsidRPr="008B003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51D67" w14:textId="77777777" w:rsidR="007403D7" w:rsidRDefault="007403D7">
      <w:pPr>
        <w:spacing w:before="120" w:after="120"/>
      </w:pPr>
      <w:r>
        <w:separator/>
      </w:r>
    </w:p>
  </w:endnote>
  <w:endnote w:type="continuationSeparator" w:id="0">
    <w:p w14:paraId="3FDDD679" w14:textId="77777777" w:rsidR="007403D7" w:rsidRDefault="007403D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763B5" w14:textId="77777777" w:rsidR="007403D7" w:rsidRDefault="007403D7">
      <w:pPr>
        <w:spacing w:before="120" w:after="120"/>
      </w:pPr>
      <w:r>
        <w:separator/>
      </w:r>
    </w:p>
  </w:footnote>
  <w:footnote w:type="continuationSeparator" w:id="0">
    <w:p w14:paraId="0C8BBB46" w14:textId="77777777" w:rsidR="007403D7" w:rsidRDefault="007403D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 w15:restartNumberingAfterBreak="0">
    <w:nsid w:val="10BB7E90"/>
    <w:multiLevelType w:val="multilevel"/>
    <w:tmpl w:val="12E2DB4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US"/>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6"/>
  </w:num>
  <w:num w:numId="4">
    <w:abstractNumId w:val="2"/>
  </w:num>
  <w:num w:numId="5">
    <w:abstractNumId w:val="4"/>
  </w:num>
  <w:num w:numId="6">
    <w:abstractNumId w:val="11"/>
  </w:num>
  <w:num w:numId="7">
    <w:abstractNumId w:val="7"/>
  </w:num>
  <w:num w:numId="8">
    <w:abstractNumId w:val="17"/>
    <w:lvlOverride w:ilvl="0">
      <w:startOverride w:val="1"/>
    </w:lvlOverride>
  </w:num>
  <w:num w:numId="9">
    <w:abstractNumId w:val="10"/>
  </w:num>
  <w:num w:numId="10">
    <w:abstractNumId w:val="14"/>
  </w:num>
  <w:num w:numId="11">
    <w:abstractNumId w:val="13"/>
  </w:num>
  <w:num w:numId="12">
    <w:abstractNumId w:val="6"/>
  </w:num>
  <w:num w:numId="13">
    <w:abstractNumId w:val="0"/>
  </w:num>
  <w:num w:numId="14">
    <w:abstractNumId w:val="3"/>
  </w:num>
  <w:num w:numId="15">
    <w:abstractNumId w:val="8"/>
  </w:num>
  <w:num w:numId="16">
    <w:abstractNumId w:val="15"/>
  </w:num>
  <w:num w:numId="17">
    <w:abstractNumId w:val="1"/>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7E9"/>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4AAF"/>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D67"/>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6DDD"/>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42"/>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963"/>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8F3"/>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0E61"/>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1E2"/>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CE9"/>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37"/>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111"/>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CCD"/>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DDE"/>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D46"/>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47E"/>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BA"/>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5AA"/>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3D7"/>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418"/>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03F"/>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60"/>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514"/>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3"/>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007"/>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CA3"/>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19B2"/>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D4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001"/>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CE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6E7"/>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58A"/>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212"/>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678C"/>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448"/>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qFormat/>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60CF51-4FCC-449F-BDDA-2AF25C4E9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57492</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545</cp:revision>
  <cp:lastPrinted>2009-04-22T06:01:00Z</cp:lastPrinted>
  <dcterms:created xsi:type="dcterms:W3CDTF">2023-05-06T02:02:00Z</dcterms:created>
  <dcterms:modified xsi:type="dcterms:W3CDTF">2025-10-03T12:44:00Z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