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AA1B" w14:textId="60DE6149" w:rsidR="00F57816" w:rsidRPr="00E13F75" w:rsidRDefault="00F57816" w:rsidP="00F57816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C942CA">
        <w:rPr>
          <w:rFonts w:ascii="Arial" w:hAnsi="Arial" w:cs="Arial"/>
          <w:b/>
          <w:sz w:val="24"/>
          <w:szCs w:val="24"/>
        </w:rPr>
        <w:t>3GPP TSG-RAN WG4 Meeting #1</w:t>
      </w:r>
      <w:r w:rsidR="006F698B" w:rsidRPr="00C942CA">
        <w:rPr>
          <w:rFonts w:ascii="Arial" w:hAnsi="Arial" w:cs="Arial"/>
          <w:b/>
          <w:sz w:val="24"/>
          <w:szCs w:val="24"/>
        </w:rPr>
        <w:t>1</w:t>
      </w:r>
      <w:r w:rsidR="00DD05D7">
        <w:rPr>
          <w:rFonts w:ascii="Arial" w:hAnsi="Arial" w:cs="Arial"/>
          <w:b/>
          <w:sz w:val="24"/>
          <w:szCs w:val="24"/>
        </w:rPr>
        <w:t>6</w:t>
      </w:r>
      <w:r w:rsidR="0047199B">
        <w:rPr>
          <w:rFonts w:ascii="Arial" w:hAnsi="Arial" w:cs="Arial" w:hint="eastAsia"/>
          <w:b/>
          <w:sz w:val="24"/>
          <w:szCs w:val="24"/>
        </w:rPr>
        <w:t>bis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47199B" w:rsidRPr="0047199B">
        <w:rPr>
          <w:rFonts w:ascii="Arial" w:hAnsi="Arial" w:cs="Arial"/>
          <w:b/>
          <w:sz w:val="24"/>
          <w:szCs w:val="24"/>
        </w:rPr>
        <w:t>R4-2513796</w:t>
      </w:r>
    </w:p>
    <w:p w14:paraId="7A5C8099" w14:textId="6550692F" w:rsidR="00F57816" w:rsidRPr="00E13F75" w:rsidRDefault="0047199B" w:rsidP="00F57816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eastAsia="Times New Roman" w:hAnsi="Arial" w:cs="Arial"/>
          <w:b/>
          <w:sz w:val="24"/>
        </w:rPr>
        <w:t>Prague, Czech Republic</w:t>
      </w:r>
      <w:r w:rsidRPr="00CA4B24">
        <w:rPr>
          <w:rFonts w:ascii="Arial" w:eastAsia="Times New Roman" w:hAnsi="Arial" w:cs="Arial"/>
          <w:b/>
          <w:sz w:val="24"/>
        </w:rPr>
        <w:t xml:space="preserve">, </w:t>
      </w:r>
      <w:r>
        <w:rPr>
          <w:rFonts w:ascii="Arial" w:eastAsia="Times New Roman" w:hAnsi="Arial" w:cs="Arial"/>
          <w:b/>
          <w:sz w:val="24"/>
        </w:rPr>
        <w:t>13</w:t>
      </w:r>
      <w:r w:rsidRPr="00CA4B24">
        <w:rPr>
          <w:rFonts w:ascii="Arial" w:eastAsia="Times New Roman" w:hAnsi="Arial" w:cs="Arial"/>
          <w:b/>
          <w:sz w:val="24"/>
          <w:vertAlign w:val="superscript"/>
        </w:rPr>
        <w:t>th</w:t>
      </w:r>
      <w:r w:rsidRPr="00CA4B24">
        <w:rPr>
          <w:rFonts w:ascii="Arial" w:eastAsia="Times New Roman" w:hAnsi="Arial" w:cs="Arial"/>
          <w:b/>
          <w:sz w:val="24"/>
        </w:rPr>
        <w:t xml:space="preserve"> – </w:t>
      </w:r>
      <w:r>
        <w:rPr>
          <w:rFonts w:ascii="Arial" w:eastAsia="Times New Roman" w:hAnsi="Arial" w:cs="Arial"/>
          <w:b/>
          <w:sz w:val="24"/>
        </w:rPr>
        <w:t>17</w:t>
      </w:r>
      <w:r w:rsidRPr="0041254D">
        <w:rPr>
          <w:rFonts w:ascii="Arial" w:eastAsia="Times New Roman" w:hAnsi="Arial" w:cs="Arial"/>
          <w:b/>
          <w:sz w:val="24"/>
          <w:vertAlign w:val="superscript"/>
        </w:rPr>
        <w:t>th</w:t>
      </w:r>
      <w:r>
        <w:rPr>
          <w:rFonts w:ascii="Arial" w:eastAsia="Times New Roman" w:hAnsi="Arial" w:cs="Arial"/>
          <w:b/>
          <w:sz w:val="24"/>
        </w:rPr>
        <w:t xml:space="preserve"> October</w:t>
      </w:r>
      <w:r w:rsidRPr="00CA4B24">
        <w:rPr>
          <w:rFonts w:ascii="Arial" w:eastAsia="Times New Roman" w:hAnsi="Arial" w:cs="Arial"/>
          <w:b/>
          <w:sz w:val="24"/>
        </w:rPr>
        <w:t>, 2025</w:t>
      </w:r>
    </w:p>
    <w:p w14:paraId="49BE6461" w14:textId="77777777" w:rsidR="00F57816" w:rsidRPr="003C1FD7" w:rsidRDefault="00F57816" w:rsidP="00F57816">
      <w:pPr>
        <w:pStyle w:val="a5"/>
        <w:tabs>
          <w:tab w:val="left" w:pos="7938"/>
        </w:tabs>
        <w:rPr>
          <w:rFonts w:ascii="Arial" w:hAnsi="Arial" w:cs="Arial"/>
          <w:bCs/>
          <w:iCs/>
          <w:sz w:val="24"/>
          <w:szCs w:val="24"/>
        </w:rPr>
      </w:pPr>
    </w:p>
    <w:p w14:paraId="281DC9F6" w14:textId="129E709A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</w:t>
      </w:r>
      <w:r w:rsidRPr="00FE64E9">
        <w:rPr>
          <w:rFonts w:ascii="Arial" w:hAnsi="Arial" w:cs="Arial"/>
          <w:b/>
          <w:bCs/>
          <w:sz w:val="24"/>
          <w:szCs w:val="24"/>
        </w:rPr>
        <w:t>a item:</w:t>
      </w:r>
      <w:r w:rsidRPr="00FE64E9">
        <w:rPr>
          <w:rFonts w:ascii="Arial" w:hAnsi="Arial" w:cs="Arial"/>
          <w:b/>
          <w:sz w:val="24"/>
          <w:szCs w:val="24"/>
        </w:rPr>
        <w:tab/>
      </w:r>
      <w:r w:rsidRPr="00FE64E9">
        <w:rPr>
          <w:rFonts w:ascii="Arial" w:hAnsi="Arial" w:cs="Arial"/>
          <w:b/>
          <w:sz w:val="24"/>
          <w:szCs w:val="24"/>
        </w:rPr>
        <w:tab/>
      </w:r>
      <w:r w:rsidR="0047199B">
        <w:rPr>
          <w:rFonts w:ascii="Arial" w:hAnsi="Arial" w:cs="Arial"/>
          <w:bCs/>
          <w:sz w:val="24"/>
          <w:szCs w:val="24"/>
        </w:rPr>
        <w:t>6</w:t>
      </w:r>
      <w:r w:rsidR="00FD190A" w:rsidRPr="00FE64E9">
        <w:rPr>
          <w:rFonts w:ascii="Arial" w:hAnsi="Arial" w:cs="Arial"/>
          <w:bCs/>
          <w:sz w:val="24"/>
          <w:szCs w:val="24"/>
        </w:rPr>
        <w:t>.</w:t>
      </w:r>
      <w:r w:rsidR="0047199B">
        <w:rPr>
          <w:rFonts w:ascii="Arial" w:hAnsi="Arial" w:cs="Arial"/>
          <w:bCs/>
          <w:sz w:val="24"/>
          <w:szCs w:val="24"/>
        </w:rPr>
        <w:t>12</w:t>
      </w:r>
      <w:r w:rsidR="006D4F50">
        <w:rPr>
          <w:rFonts w:ascii="Arial" w:hAnsi="Arial" w:cs="Arial"/>
          <w:bCs/>
          <w:sz w:val="24"/>
          <w:szCs w:val="24"/>
        </w:rPr>
        <w:t>.</w:t>
      </w:r>
      <w:r w:rsidR="0047199B">
        <w:rPr>
          <w:rFonts w:ascii="Arial" w:hAnsi="Arial" w:cs="Arial"/>
          <w:bCs/>
          <w:sz w:val="24"/>
          <w:szCs w:val="24"/>
        </w:rPr>
        <w:t>2.1</w:t>
      </w:r>
    </w:p>
    <w:p w14:paraId="19D9AB5A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E8F4C06" w14:textId="3919D1C1" w:rsidR="00F57816" w:rsidRPr="00E9017B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 w:rsidR="0047199B" w:rsidRPr="0047199B">
        <w:rPr>
          <w:rFonts w:ascii="Arial" w:hAnsi="Arial" w:cs="Arial"/>
          <w:sz w:val="24"/>
          <w:szCs w:val="24"/>
        </w:rPr>
        <w:t>Discussion on RRM performance requirements of Rel-19 MIMO UEIBM</w:t>
      </w:r>
    </w:p>
    <w:p w14:paraId="6A646216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2813D304" w14:textId="77777777" w:rsidR="00F5781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097E6C3F" w14:textId="0B62CC22" w:rsidR="00703B84" w:rsidRDefault="00703B84" w:rsidP="00D11E93">
      <w:pPr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 w:rsidRPr="00703B84">
        <w:rPr>
          <w:rFonts w:ascii="Times New Roman" w:hAnsi="Times New Roman" w:cs="Times New Roman"/>
          <w:sz w:val="20"/>
          <w:szCs w:val="20"/>
        </w:rPr>
        <w:t>The latest revised WID [1] has been approved in the RAN plenary RAN#10</w:t>
      </w:r>
      <w:r w:rsidR="006D4F50">
        <w:rPr>
          <w:rFonts w:ascii="Times New Roman" w:hAnsi="Times New Roman" w:cs="Times New Roman"/>
          <w:sz w:val="20"/>
          <w:szCs w:val="20"/>
        </w:rPr>
        <w:t>5</w:t>
      </w:r>
      <w:r w:rsidRPr="00703B84">
        <w:rPr>
          <w:rFonts w:ascii="Times New Roman" w:hAnsi="Times New Roman" w:cs="Times New Roman"/>
          <w:sz w:val="20"/>
          <w:szCs w:val="20"/>
        </w:rPr>
        <w:t xml:space="preserve"> meeting. The objectives of </w:t>
      </w:r>
      <w:r>
        <w:rPr>
          <w:rFonts w:ascii="Times New Roman" w:hAnsi="Times New Roman" w:cs="Times New Roman"/>
          <w:sz w:val="20"/>
          <w:szCs w:val="20"/>
        </w:rPr>
        <w:t xml:space="preserve">performance part of </w:t>
      </w:r>
      <w:r w:rsidR="006D4F50">
        <w:rPr>
          <w:rFonts w:ascii="Times New Roman" w:hAnsi="Times New Roman" w:cs="Times New Roman"/>
          <w:sz w:val="20"/>
          <w:szCs w:val="20"/>
        </w:rPr>
        <w:t>this WI</w:t>
      </w:r>
      <w:r w:rsidRPr="00703B84">
        <w:rPr>
          <w:rFonts w:ascii="Times New Roman" w:hAnsi="Times New Roman" w:cs="Times New Roman"/>
          <w:sz w:val="20"/>
          <w:szCs w:val="20"/>
        </w:rPr>
        <w:t xml:space="preserve"> are described in [1] </w:t>
      </w:r>
      <w:r>
        <w:rPr>
          <w:rFonts w:ascii="Times New Roman" w:hAnsi="Times New Roman" w:cs="Times New Roman"/>
          <w:sz w:val="20"/>
          <w:szCs w:val="20"/>
        </w:rPr>
        <w:t>as</w:t>
      </w:r>
      <w:r w:rsidRPr="00703B84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03B84" w14:paraId="251C289D" w14:textId="77777777" w:rsidTr="00703B84">
        <w:tc>
          <w:tcPr>
            <w:tcW w:w="9629" w:type="dxa"/>
          </w:tcPr>
          <w:p w14:paraId="050B7F38" w14:textId="7C39592A" w:rsidR="00703B84" w:rsidRPr="008D6346" w:rsidRDefault="006D4F50" w:rsidP="00D11E93">
            <w:pPr>
              <w:pStyle w:val="a8"/>
              <w:widowControl w:val="0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Lines="50" w:before="120" w:after="120"/>
              <w:ind w:firstLineChars="0"/>
              <w:textAlignment w:val="auto"/>
              <w:rPr>
                <w:highlight w:val="green"/>
              </w:rPr>
            </w:pPr>
            <w:r w:rsidRPr="008D6346">
              <w:rPr>
                <w:rFonts w:eastAsia="Malgun Gothic"/>
                <w:highlight w:val="green"/>
                <w:lang w:eastAsia="ko-KR"/>
              </w:rPr>
              <w:t>Specify necessary performance requirements for the enhancements listed above.</w:t>
            </w:r>
          </w:p>
        </w:tc>
      </w:tr>
    </w:tbl>
    <w:p w14:paraId="28AF34DB" w14:textId="7EBE9177" w:rsidR="00672483" w:rsidRPr="0036485D" w:rsidRDefault="0047199B" w:rsidP="00D11E93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last RAN4#116 meeting, RAN4 finalized the core part discussion on RRM core requirements. </w:t>
      </w:r>
      <w:r w:rsidR="00C80DC2">
        <w:rPr>
          <w:rFonts w:ascii="Times New Roman" w:eastAsia="宋体" w:hAnsi="Times New Roman" w:cs="Times New Roman"/>
          <w:sz w:val="20"/>
          <w:szCs w:val="20"/>
        </w:rPr>
        <w:t>In last RAN4#11</w:t>
      </w:r>
      <w:r>
        <w:rPr>
          <w:rFonts w:ascii="Times New Roman" w:eastAsia="宋体" w:hAnsi="Times New Roman" w:cs="Times New Roman"/>
          <w:sz w:val="20"/>
          <w:szCs w:val="20"/>
        </w:rPr>
        <w:t xml:space="preserve">6 </w:t>
      </w:r>
      <w:r w:rsidR="00C80DC2">
        <w:rPr>
          <w:rFonts w:ascii="Times New Roman" w:eastAsia="宋体" w:hAnsi="Times New Roman" w:cs="Times New Roman"/>
          <w:sz w:val="20"/>
          <w:szCs w:val="20"/>
        </w:rPr>
        <w:t xml:space="preserve">meeting, the open issues of </w:t>
      </w:r>
      <w:r w:rsidR="00191303">
        <w:rPr>
          <w:rFonts w:ascii="Times New Roman" w:eastAsia="宋体" w:hAnsi="Times New Roman" w:cs="Times New Roman"/>
          <w:sz w:val="20"/>
          <w:szCs w:val="20"/>
        </w:rPr>
        <w:t xml:space="preserve">RRM performance part of </w:t>
      </w:r>
      <w:r w:rsidR="00FB2B30">
        <w:rPr>
          <w:rFonts w:ascii="Times New Roman" w:hAnsi="Times New Roman" w:cs="Times New Roman"/>
          <w:sz w:val="20"/>
          <w:szCs w:val="20"/>
        </w:rPr>
        <w:t>Rel-19 MIMO Phase 5</w:t>
      </w:r>
      <w:r w:rsidR="00C80DC2">
        <w:rPr>
          <w:rFonts w:ascii="Times New Roman" w:hAnsi="Times New Roman" w:cs="Times New Roman"/>
          <w:sz w:val="20"/>
          <w:szCs w:val="20"/>
        </w:rPr>
        <w:t xml:space="preserve"> are captured in [2]</w:t>
      </w:r>
      <w:r w:rsidR="00191303">
        <w:rPr>
          <w:rFonts w:ascii="Times New Roman" w:eastAsia="宋体" w:hAnsi="Times New Roman" w:cs="Times New Roman"/>
          <w:sz w:val="20"/>
          <w:szCs w:val="20"/>
        </w:rPr>
        <w:t xml:space="preserve">. </w:t>
      </w:r>
      <w:r w:rsidR="00DA65D6">
        <w:rPr>
          <w:rFonts w:ascii="Times New Roman" w:eastAsia="宋体" w:hAnsi="Times New Roman" w:cs="Times New Roman"/>
          <w:sz w:val="20"/>
          <w:szCs w:val="20"/>
        </w:rPr>
        <w:t xml:space="preserve">In this contribution, </w:t>
      </w:r>
      <w:r w:rsidR="00191303">
        <w:rPr>
          <w:rFonts w:ascii="Times New Roman" w:eastAsia="宋体" w:hAnsi="Times New Roman" w:cs="Times New Roman"/>
          <w:sz w:val="20"/>
          <w:szCs w:val="20"/>
        </w:rPr>
        <w:t xml:space="preserve">we provide our view of the RRM performance part of </w:t>
      </w:r>
      <w:r w:rsidR="006F7BB9">
        <w:rPr>
          <w:rFonts w:ascii="Times New Roman" w:hAnsi="Times New Roman" w:cs="Times New Roman"/>
          <w:sz w:val="20"/>
          <w:szCs w:val="20"/>
        </w:rPr>
        <w:t>UEIBM</w:t>
      </w:r>
      <w:r w:rsidR="00191303">
        <w:rPr>
          <w:rFonts w:ascii="Times New Roman" w:hAnsi="Times New Roman" w:cs="Times New Roman"/>
          <w:sz w:val="20"/>
          <w:szCs w:val="20"/>
        </w:rPr>
        <w:t>.</w:t>
      </w:r>
    </w:p>
    <w:p w14:paraId="3F7773BD" w14:textId="2F7217B7" w:rsidR="00672483" w:rsidRPr="008632BF" w:rsidRDefault="00F57816" w:rsidP="00ED7C64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  <w:r w:rsidR="00672483" w:rsidRPr="008632BF">
        <w:rPr>
          <w:rFonts w:cs="Arial"/>
          <w:sz w:val="30"/>
          <w:szCs w:val="30"/>
        </w:rPr>
        <w:t xml:space="preserve"> </w:t>
      </w:r>
    </w:p>
    <w:p w14:paraId="58F6BADA" w14:textId="26999F4E" w:rsidR="00F55FF8" w:rsidRDefault="00D11E93" w:rsidP="00B62872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In</w:t>
      </w:r>
      <w:r>
        <w:rPr>
          <w:rFonts w:ascii="Times New Roman" w:eastAsia="宋体" w:hAnsi="Times New Roman" w:cs="Times New Roman"/>
          <w:sz w:val="20"/>
          <w:szCs w:val="20"/>
        </w:rPr>
        <w:t xml:space="preserve"> last RAN4#116 meeting, RAN4 finalized the RRM core requirements.</w:t>
      </w:r>
    </w:p>
    <w:p w14:paraId="4D00CC3E" w14:textId="77777777" w:rsidR="00D11E93" w:rsidRPr="00F55FF8" w:rsidRDefault="00D11E93" w:rsidP="00B62872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</w:p>
    <w:p w14:paraId="5380C3D4" w14:textId="27662937" w:rsidR="006214A7" w:rsidRDefault="006214A7" w:rsidP="00B62872">
      <w:pPr>
        <w:spacing w:beforeLines="50" w:before="12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</w:pPr>
      <w:r w:rsidRPr="00ED5FBE">
        <w:rPr>
          <w:rFonts w:ascii="Times New Roman" w:eastAsia="宋体" w:hAnsi="Times New Roman" w:cs="Times New Roman" w:hint="eastAsia"/>
          <w:b/>
          <w:bCs/>
          <w:sz w:val="20"/>
          <w:szCs w:val="20"/>
          <w:u w:val="single"/>
          <w:lang w:val="en-GB"/>
        </w:rPr>
        <w:t>T</w:t>
      </w:r>
      <w:r w:rsidRPr="00ED5FBE"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  <w:t>est cases</w:t>
      </w:r>
    </w:p>
    <w:p w14:paraId="1547F4F4" w14:textId="7A54209F" w:rsidR="000F5B05" w:rsidRDefault="000F5B05" w:rsidP="00B62872">
      <w:pPr>
        <w:spacing w:beforeLines="50" w:before="12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In last RAN4#11</w:t>
      </w:r>
      <w:r w:rsidR="00B62872">
        <w:rPr>
          <w:rFonts w:ascii="Times New Roman" w:eastAsia="宋体" w:hAnsi="Times New Roman" w:cs="Times New Roman"/>
          <w:sz w:val="20"/>
          <w:szCs w:val="20"/>
        </w:rPr>
        <w:t>6</w:t>
      </w:r>
      <w:r>
        <w:rPr>
          <w:rFonts w:ascii="Times New Roman" w:eastAsia="宋体" w:hAnsi="Times New Roman" w:cs="Times New Roman"/>
          <w:sz w:val="20"/>
          <w:szCs w:val="20"/>
        </w:rPr>
        <w:t xml:space="preserve">meeting, the test scope </w:t>
      </w:r>
      <w:r>
        <w:rPr>
          <w:rFonts w:ascii="Times New Roman" w:eastAsia="宋体" w:hAnsi="Times New Roman" w:cs="Times New Roman" w:hint="eastAsia"/>
          <w:sz w:val="20"/>
          <w:szCs w:val="20"/>
        </w:rPr>
        <w:t>issues</w:t>
      </w:r>
      <w:r>
        <w:rPr>
          <w:rFonts w:ascii="Times New Roman" w:eastAsia="宋体" w:hAnsi="Times New Roman" w:cs="Times New Roman"/>
          <w:sz w:val="20"/>
          <w:szCs w:val="20"/>
        </w:rPr>
        <w:t xml:space="preserve"> are captured in [2]: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5B05" w14:paraId="414CD94C" w14:textId="77777777" w:rsidTr="000F5B05">
        <w:tc>
          <w:tcPr>
            <w:tcW w:w="9629" w:type="dxa"/>
          </w:tcPr>
          <w:p w14:paraId="7D81E3B0" w14:textId="77777777" w:rsidR="00B62872" w:rsidRPr="00F711BA" w:rsidRDefault="00B62872" w:rsidP="00B62872">
            <w:pPr>
              <w:pStyle w:val="4"/>
              <w:spacing w:after="120"/>
              <w:ind w:left="864" w:hanging="864"/>
              <w:outlineLvl w:val="3"/>
              <w:rPr>
                <w:rFonts w:ascii="Times New Roman" w:hAnsi="Times New Roman"/>
                <w:b w:val="0"/>
                <w:bCs w:val="0"/>
                <w:sz w:val="20"/>
                <w:u w:val="single"/>
              </w:rPr>
            </w:pPr>
            <w:r w:rsidRPr="00F711BA">
              <w:rPr>
                <w:rFonts w:ascii="Times New Roman" w:hAnsi="Times New Roman"/>
                <w:sz w:val="20"/>
                <w:u w:val="single"/>
              </w:rPr>
              <w:lastRenderedPageBreak/>
              <w:t>Issue 2-1-1: Test scope</w:t>
            </w:r>
          </w:p>
          <w:p w14:paraId="7B08E479" w14:textId="77777777" w:rsidR="00B62872" w:rsidRPr="00F711BA" w:rsidRDefault="00B62872" w:rsidP="00B62872">
            <w:r w:rsidRPr="00F711BA">
              <w:rPr>
                <w:b/>
              </w:rPr>
              <w:t>&lt;Way forward &gt;</w:t>
            </w:r>
          </w:p>
          <w:tbl>
            <w:tblPr>
              <w:tblStyle w:val="a7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629"/>
              <w:gridCol w:w="855"/>
              <w:gridCol w:w="751"/>
              <w:gridCol w:w="771"/>
              <w:gridCol w:w="592"/>
              <w:gridCol w:w="665"/>
              <w:gridCol w:w="553"/>
              <w:gridCol w:w="1418"/>
              <w:gridCol w:w="1418"/>
              <w:gridCol w:w="751"/>
            </w:tblGrid>
            <w:tr w:rsidR="00B62872" w:rsidRPr="00F711BA" w14:paraId="7F7E89B0" w14:textId="77777777" w:rsidTr="00F1691A">
              <w:trPr>
                <w:jc w:val="center"/>
              </w:trPr>
              <w:tc>
                <w:tcPr>
                  <w:tcW w:w="0" w:type="auto"/>
                </w:tcPr>
                <w:p w14:paraId="1F31FACF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5B6F8C9F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QC</w:t>
                  </w:r>
                </w:p>
              </w:tc>
              <w:tc>
                <w:tcPr>
                  <w:tcW w:w="0" w:type="auto"/>
                </w:tcPr>
                <w:p w14:paraId="61729D28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A</w:t>
                  </w: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pple</w:t>
                  </w:r>
                </w:p>
              </w:tc>
              <w:tc>
                <w:tcPr>
                  <w:tcW w:w="0" w:type="auto"/>
                </w:tcPr>
                <w:p w14:paraId="0503E8DE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Samsung</w:t>
                  </w:r>
                </w:p>
              </w:tc>
              <w:tc>
                <w:tcPr>
                  <w:tcW w:w="0" w:type="auto"/>
                </w:tcPr>
                <w:p w14:paraId="02093E41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C</w:t>
                  </w: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MCC</w:t>
                  </w:r>
                </w:p>
              </w:tc>
              <w:tc>
                <w:tcPr>
                  <w:tcW w:w="0" w:type="auto"/>
                </w:tcPr>
                <w:p w14:paraId="37A60088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H</w:t>
                  </w: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uawei</w:t>
                  </w:r>
                </w:p>
              </w:tc>
              <w:tc>
                <w:tcPr>
                  <w:tcW w:w="0" w:type="auto"/>
                </w:tcPr>
                <w:p w14:paraId="766F2EBB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Z</w:t>
                  </w: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TE</w:t>
                  </w:r>
                </w:p>
              </w:tc>
              <w:tc>
                <w:tcPr>
                  <w:tcW w:w="0" w:type="auto"/>
                </w:tcPr>
                <w:p w14:paraId="2260BE29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Nokia</w:t>
                  </w:r>
                </w:p>
              </w:tc>
              <w:tc>
                <w:tcPr>
                  <w:tcW w:w="0" w:type="auto"/>
                </w:tcPr>
                <w:p w14:paraId="746BF90B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Ericsson</w:t>
                  </w:r>
                </w:p>
              </w:tc>
              <w:tc>
                <w:tcPr>
                  <w:tcW w:w="0" w:type="auto"/>
                </w:tcPr>
                <w:p w14:paraId="6D3E0624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M</w:t>
                  </w: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ediaTek</w:t>
                  </w:r>
                </w:p>
              </w:tc>
            </w:tr>
            <w:tr w:rsidR="00B62872" w:rsidRPr="00F711BA" w14:paraId="5CD671A0" w14:textId="77777777" w:rsidTr="00F1691A">
              <w:trPr>
                <w:jc w:val="center"/>
              </w:trPr>
              <w:tc>
                <w:tcPr>
                  <w:tcW w:w="0" w:type="auto"/>
                </w:tcPr>
                <w:p w14:paraId="34751375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 xml:space="preserve">High level: Define TCs to verify UEIBM </w:t>
                  </w:r>
                </w:p>
              </w:tc>
              <w:tc>
                <w:tcPr>
                  <w:tcW w:w="0" w:type="auto"/>
                </w:tcPr>
                <w:p w14:paraId="0A784659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432F8BD0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12138F58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136EE236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1FE8F0C9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466A0737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6CA3ABA9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5DFD54B3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5AA73CDB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Y</w:t>
                  </w:r>
                </w:p>
              </w:tc>
            </w:tr>
            <w:tr w:rsidR="00B62872" w:rsidRPr="00F711BA" w14:paraId="7ADC7A73" w14:textId="77777777" w:rsidTr="00F1691A">
              <w:trPr>
                <w:jc w:val="center"/>
              </w:trPr>
              <w:tc>
                <w:tcPr>
                  <w:tcW w:w="0" w:type="auto"/>
                </w:tcPr>
                <w:p w14:paraId="29D1FFB0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Whether to cover Event-2/Event-1/Event-7?</w:t>
                  </w:r>
                </w:p>
              </w:tc>
              <w:tc>
                <w:tcPr>
                  <w:tcW w:w="0" w:type="auto"/>
                </w:tcPr>
                <w:p w14:paraId="784AC060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Event-2: Y</w:t>
                  </w:r>
                </w:p>
                <w:p w14:paraId="66C320FA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E</w:t>
                  </w: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vent-1/Event-7: FFS</w:t>
                  </w:r>
                </w:p>
              </w:tc>
              <w:tc>
                <w:tcPr>
                  <w:tcW w:w="0" w:type="auto"/>
                </w:tcPr>
                <w:p w14:paraId="66D50BA2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E</w:t>
                  </w: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vent-2: Y</w:t>
                  </w:r>
                </w:p>
                <w:p w14:paraId="162C2683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E</w:t>
                  </w: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vent-1/Event-7: No</w:t>
                  </w:r>
                </w:p>
              </w:tc>
              <w:tc>
                <w:tcPr>
                  <w:tcW w:w="0" w:type="auto"/>
                </w:tcPr>
                <w:p w14:paraId="36CE2F34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Event-2: Y</w:t>
                  </w:r>
                </w:p>
                <w:p w14:paraId="1EF5BFE6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Event-1: limited TC</w:t>
                  </w:r>
                </w:p>
                <w:p w14:paraId="54CFA482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E</w:t>
                  </w: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vent-7: No</w:t>
                  </w:r>
                </w:p>
                <w:p w14:paraId="3CE6F3C8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0323105C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All</w:t>
                  </w:r>
                </w:p>
              </w:tc>
              <w:tc>
                <w:tcPr>
                  <w:tcW w:w="0" w:type="auto"/>
                </w:tcPr>
                <w:p w14:paraId="73373E95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Event-2</w:t>
                  </w:r>
                </w:p>
                <w:p w14:paraId="2968DDEF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FFS on others</w:t>
                  </w:r>
                </w:p>
              </w:tc>
              <w:tc>
                <w:tcPr>
                  <w:tcW w:w="0" w:type="auto"/>
                </w:tcPr>
                <w:p w14:paraId="3716D159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A</w:t>
                  </w: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ll</w:t>
                  </w:r>
                </w:p>
              </w:tc>
              <w:tc>
                <w:tcPr>
                  <w:tcW w:w="0" w:type="auto"/>
                </w:tcPr>
                <w:p w14:paraId="016A0DAA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E</w:t>
                  </w: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vent-2</w:t>
                  </w:r>
                </w:p>
              </w:tc>
              <w:tc>
                <w:tcPr>
                  <w:tcW w:w="0" w:type="auto"/>
                </w:tcPr>
                <w:p w14:paraId="5C9AED6D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Event-2&amp;7</w:t>
                  </w:r>
                </w:p>
                <w:p w14:paraId="3E93510E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34995EF4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E</w:t>
                  </w: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vent-2</w:t>
                  </w:r>
                </w:p>
              </w:tc>
            </w:tr>
            <w:tr w:rsidR="00B62872" w:rsidRPr="00F711BA" w14:paraId="407B28A6" w14:textId="77777777" w:rsidTr="00F1691A">
              <w:trPr>
                <w:jc w:val="center"/>
              </w:trPr>
              <w:tc>
                <w:tcPr>
                  <w:tcW w:w="0" w:type="auto"/>
                </w:tcPr>
                <w:p w14:paraId="77527660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Whether to cover Mode A and Mode B?</w:t>
                  </w:r>
                </w:p>
              </w:tc>
              <w:tc>
                <w:tcPr>
                  <w:tcW w:w="0" w:type="auto"/>
                </w:tcPr>
                <w:p w14:paraId="31943098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1D190A77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Either A or B</w:t>
                  </w:r>
                </w:p>
              </w:tc>
              <w:tc>
                <w:tcPr>
                  <w:tcW w:w="0" w:type="auto"/>
                </w:tcPr>
                <w:p w14:paraId="64B34980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 xml:space="preserve">Both </w:t>
                  </w:r>
                </w:p>
              </w:tc>
              <w:tc>
                <w:tcPr>
                  <w:tcW w:w="0" w:type="auto"/>
                </w:tcPr>
                <w:p w14:paraId="4D179E46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Both</w:t>
                  </w:r>
                </w:p>
              </w:tc>
              <w:tc>
                <w:tcPr>
                  <w:tcW w:w="0" w:type="auto"/>
                </w:tcPr>
                <w:p w14:paraId="1E1FB70D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41BE3C79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B</w:t>
                  </w: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oth</w:t>
                  </w:r>
                </w:p>
              </w:tc>
              <w:tc>
                <w:tcPr>
                  <w:tcW w:w="0" w:type="auto"/>
                </w:tcPr>
                <w:p w14:paraId="3A22C420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M</w:t>
                  </w: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ode A&amp;B as Test configurations. Can be skip depends on UE capability</w:t>
                  </w:r>
                </w:p>
              </w:tc>
              <w:tc>
                <w:tcPr>
                  <w:tcW w:w="0" w:type="auto"/>
                </w:tcPr>
                <w:p w14:paraId="62CAD51E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M</w:t>
                  </w: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ode A&amp;B as Test configurations. Can be skip depends on UE capability</w:t>
                  </w:r>
                </w:p>
              </w:tc>
              <w:tc>
                <w:tcPr>
                  <w:tcW w:w="0" w:type="auto"/>
                </w:tcPr>
                <w:p w14:paraId="1A5EC368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</w:tr>
            <w:tr w:rsidR="00B62872" w:rsidRPr="00F711BA" w14:paraId="1D7AD66D" w14:textId="77777777" w:rsidTr="00F1691A">
              <w:trPr>
                <w:jc w:val="center"/>
              </w:trPr>
              <w:tc>
                <w:tcPr>
                  <w:tcW w:w="0" w:type="auto"/>
                </w:tcPr>
                <w:p w14:paraId="4FD3472A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Event-trigger for Intra-cell BM for SSB</w:t>
                  </w:r>
                </w:p>
              </w:tc>
              <w:tc>
                <w:tcPr>
                  <w:tcW w:w="0" w:type="auto"/>
                </w:tcPr>
                <w:p w14:paraId="775DEE72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69918399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N</w:t>
                  </w:r>
                </w:p>
              </w:tc>
              <w:tc>
                <w:tcPr>
                  <w:tcW w:w="0" w:type="auto"/>
                </w:tcPr>
                <w:p w14:paraId="0E726BE9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56A28FA0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356CDFFE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2CD9D835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3C48474A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3BE3BA26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2A691C99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Y</w:t>
                  </w:r>
                </w:p>
              </w:tc>
            </w:tr>
            <w:tr w:rsidR="00B62872" w:rsidRPr="00F711BA" w14:paraId="193F9854" w14:textId="77777777" w:rsidTr="00F1691A">
              <w:trPr>
                <w:jc w:val="center"/>
              </w:trPr>
              <w:tc>
                <w:tcPr>
                  <w:tcW w:w="0" w:type="auto"/>
                </w:tcPr>
                <w:p w14:paraId="0C80D9F5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Event-trigger for Intra-cell BM for CSI-RS</w:t>
                  </w:r>
                </w:p>
              </w:tc>
              <w:tc>
                <w:tcPr>
                  <w:tcW w:w="0" w:type="auto"/>
                </w:tcPr>
                <w:p w14:paraId="463654FC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2D671E3E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67FFEA11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5FC37B32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695A1204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3F721006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15DD9797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710D346C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22A118C2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Y</w:t>
                  </w:r>
                </w:p>
              </w:tc>
            </w:tr>
            <w:tr w:rsidR="00B62872" w:rsidRPr="00F711BA" w14:paraId="77DF1079" w14:textId="77777777" w:rsidTr="00F1691A">
              <w:trPr>
                <w:jc w:val="center"/>
              </w:trPr>
              <w:tc>
                <w:tcPr>
                  <w:tcW w:w="0" w:type="auto"/>
                </w:tcPr>
                <w:p w14:paraId="37C39DCA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Event-trigger for Inter-cell BM for SSB</w:t>
                  </w:r>
                </w:p>
              </w:tc>
              <w:tc>
                <w:tcPr>
                  <w:tcW w:w="0" w:type="auto"/>
                </w:tcPr>
                <w:p w14:paraId="66892EF7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37DB98BE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7E7F70C9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7A16BEF6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55A8CB97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F</w:t>
                  </w: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FS</w:t>
                  </w:r>
                </w:p>
              </w:tc>
              <w:tc>
                <w:tcPr>
                  <w:tcW w:w="0" w:type="auto"/>
                </w:tcPr>
                <w:p w14:paraId="4797532C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135E875E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2C7BE675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?</w:t>
                  </w:r>
                </w:p>
              </w:tc>
              <w:tc>
                <w:tcPr>
                  <w:tcW w:w="0" w:type="auto"/>
                </w:tcPr>
                <w:p w14:paraId="2844F105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Y</w:t>
                  </w:r>
                </w:p>
              </w:tc>
            </w:tr>
            <w:tr w:rsidR="00B62872" w:rsidRPr="00F711BA" w14:paraId="002888C3" w14:textId="77777777" w:rsidTr="00F1691A">
              <w:trPr>
                <w:jc w:val="center"/>
              </w:trPr>
              <w:tc>
                <w:tcPr>
                  <w:tcW w:w="0" w:type="auto"/>
                </w:tcPr>
                <w:p w14:paraId="4387F2FC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Event-trigger for Inter-cell BM for CSI-RS</w:t>
                  </w:r>
                </w:p>
              </w:tc>
              <w:tc>
                <w:tcPr>
                  <w:tcW w:w="0" w:type="auto"/>
                </w:tcPr>
                <w:p w14:paraId="51817F4B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N</w:t>
                  </w:r>
                </w:p>
              </w:tc>
              <w:tc>
                <w:tcPr>
                  <w:tcW w:w="0" w:type="auto"/>
                </w:tcPr>
                <w:p w14:paraId="6FFD409A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N</w:t>
                  </w:r>
                </w:p>
              </w:tc>
              <w:tc>
                <w:tcPr>
                  <w:tcW w:w="0" w:type="auto"/>
                </w:tcPr>
                <w:p w14:paraId="61A44469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N</w:t>
                  </w:r>
                </w:p>
              </w:tc>
              <w:tc>
                <w:tcPr>
                  <w:tcW w:w="0" w:type="auto"/>
                </w:tcPr>
                <w:p w14:paraId="75E162B5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6294AF8A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7D1F2FA6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3073F070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N</w:t>
                  </w:r>
                </w:p>
              </w:tc>
              <w:tc>
                <w:tcPr>
                  <w:tcW w:w="0" w:type="auto"/>
                </w:tcPr>
                <w:p w14:paraId="6ADBB959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0A62822C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N</w:t>
                  </w:r>
                </w:p>
              </w:tc>
            </w:tr>
            <w:tr w:rsidR="00B62872" w:rsidRPr="00F711BA" w14:paraId="0AB3D28D" w14:textId="77777777" w:rsidTr="00F1691A">
              <w:trPr>
                <w:jc w:val="center"/>
              </w:trPr>
              <w:tc>
                <w:tcPr>
                  <w:tcW w:w="0" w:type="auto"/>
                </w:tcPr>
                <w:p w14:paraId="2E134BDA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Whether to cover no time window and eventInstanceCount-r19 &gt; 1?</w:t>
                  </w:r>
                </w:p>
              </w:tc>
              <w:tc>
                <w:tcPr>
                  <w:tcW w:w="0" w:type="auto"/>
                </w:tcPr>
                <w:p w14:paraId="3551A7B7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N</w:t>
                  </w:r>
                </w:p>
              </w:tc>
              <w:tc>
                <w:tcPr>
                  <w:tcW w:w="0" w:type="auto"/>
                </w:tcPr>
                <w:p w14:paraId="189BDE37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N</w:t>
                  </w:r>
                </w:p>
              </w:tc>
              <w:tc>
                <w:tcPr>
                  <w:tcW w:w="0" w:type="auto"/>
                </w:tcPr>
                <w:p w14:paraId="2EA8A971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17791624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1B531E80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5EC5C98C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64D1F0C6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650ED1DD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049607BF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</w:tr>
            <w:tr w:rsidR="00B62872" w:rsidRPr="00F711BA" w14:paraId="1D1D387E" w14:textId="77777777" w:rsidTr="00F1691A">
              <w:trPr>
                <w:jc w:val="center"/>
              </w:trPr>
              <w:tc>
                <w:tcPr>
                  <w:tcW w:w="0" w:type="auto"/>
                </w:tcPr>
                <w:p w14:paraId="2FA12C7D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F</w:t>
                  </w: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requency Range – FR2?</w:t>
                  </w:r>
                </w:p>
              </w:tc>
              <w:tc>
                <w:tcPr>
                  <w:tcW w:w="0" w:type="auto"/>
                </w:tcPr>
                <w:p w14:paraId="553472E7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5828EA4C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Y</w:t>
                  </w: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.</w:t>
                  </w:r>
                </w:p>
                <w:p w14:paraId="34B15268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N</w:t>
                  </w: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o FR1</w:t>
                  </w:r>
                </w:p>
              </w:tc>
              <w:tc>
                <w:tcPr>
                  <w:tcW w:w="0" w:type="auto"/>
                </w:tcPr>
                <w:p w14:paraId="11B32FBC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 xml:space="preserve">Y. </w:t>
                  </w: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F</w:t>
                  </w: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R2</w:t>
                  </w:r>
                </w:p>
              </w:tc>
              <w:tc>
                <w:tcPr>
                  <w:tcW w:w="0" w:type="auto"/>
                </w:tcPr>
                <w:p w14:paraId="223AEB82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49699425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726538F0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Y</w:t>
                  </w: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. FR2</w:t>
                  </w:r>
                </w:p>
              </w:tc>
              <w:tc>
                <w:tcPr>
                  <w:tcW w:w="0" w:type="auto"/>
                </w:tcPr>
                <w:p w14:paraId="304645CD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12F091A2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320FA442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</w:tr>
            <w:tr w:rsidR="00B62872" w:rsidRPr="00F711BA" w14:paraId="78E839AC" w14:textId="77777777" w:rsidTr="00F1691A">
              <w:trPr>
                <w:jc w:val="center"/>
              </w:trPr>
              <w:tc>
                <w:tcPr>
                  <w:tcW w:w="0" w:type="auto"/>
                </w:tcPr>
                <w:p w14:paraId="050CFC50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Beam switching delay for TCI states switching</w:t>
                  </w:r>
                </w:p>
              </w:tc>
              <w:tc>
                <w:tcPr>
                  <w:tcW w:w="0" w:type="auto"/>
                </w:tcPr>
                <w:p w14:paraId="5E3847ED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  <w:p w14:paraId="302C3826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Both known and unknown TCI</w:t>
                  </w:r>
                </w:p>
              </w:tc>
              <w:tc>
                <w:tcPr>
                  <w:tcW w:w="0" w:type="auto"/>
                </w:tcPr>
                <w:p w14:paraId="2B72D69C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N</w:t>
                  </w:r>
                </w:p>
              </w:tc>
              <w:tc>
                <w:tcPr>
                  <w:tcW w:w="0" w:type="auto"/>
                </w:tcPr>
                <w:p w14:paraId="6F9FD91D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62592173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1065129F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10880913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F</w:t>
                  </w: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FS on core req.</w:t>
                  </w:r>
                </w:p>
              </w:tc>
              <w:tc>
                <w:tcPr>
                  <w:tcW w:w="0" w:type="auto"/>
                </w:tcPr>
                <w:p w14:paraId="4DD0D0EE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F</w:t>
                  </w: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FS on core req.</w:t>
                  </w:r>
                </w:p>
              </w:tc>
              <w:tc>
                <w:tcPr>
                  <w:tcW w:w="0" w:type="auto"/>
                </w:tcPr>
                <w:p w14:paraId="5EEC08AF" w14:textId="77777777" w:rsidR="00B62872" w:rsidRPr="00F711BA" w:rsidRDefault="00B62872" w:rsidP="00B62872">
                  <w:pPr>
                    <w:spacing w:after="0"/>
                    <w:rPr>
                      <w:sz w:val="13"/>
                      <w:szCs w:val="13"/>
                    </w:rPr>
                  </w:pPr>
                  <w:r w:rsidRPr="00F711BA">
                    <w:rPr>
                      <w:sz w:val="13"/>
                      <w:szCs w:val="13"/>
                    </w:rPr>
                    <w:t>No MAC CE-based TCI state switching</w:t>
                  </w:r>
                </w:p>
                <w:p w14:paraId="201613B1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FFS on DCI-based TCI state switching</w:t>
                  </w:r>
                </w:p>
              </w:tc>
              <w:tc>
                <w:tcPr>
                  <w:tcW w:w="0" w:type="auto"/>
                </w:tcPr>
                <w:p w14:paraId="09FE3948" w14:textId="77777777" w:rsidR="00B62872" w:rsidRPr="00F711BA" w:rsidRDefault="00B62872" w:rsidP="00B62872">
                  <w:pPr>
                    <w:spacing w:after="0"/>
                    <w:rPr>
                      <w:sz w:val="13"/>
                      <w:szCs w:val="13"/>
                    </w:rPr>
                  </w:pPr>
                </w:p>
              </w:tc>
            </w:tr>
            <w:tr w:rsidR="00B62872" w:rsidRPr="00F711BA" w14:paraId="23FE4C63" w14:textId="77777777" w:rsidTr="00F1691A">
              <w:trPr>
                <w:jc w:val="center"/>
              </w:trPr>
              <w:tc>
                <w:tcPr>
                  <w:tcW w:w="0" w:type="auto"/>
                </w:tcPr>
                <w:p w14:paraId="7FF9765D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L</w:t>
                  </w: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1 measurement reporting delay</w:t>
                  </w:r>
                </w:p>
              </w:tc>
              <w:tc>
                <w:tcPr>
                  <w:tcW w:w="0" w:type="auto"/>
                </w:tcPr>
                <w:p w14:paraId="203EC9CB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23D03BE7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0696C784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6170C813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3EB878CA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45FEA8D6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559FF035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73CF129E" w14:textId="77777777" w:rsidR="00B62872" w:rsidRPr="00F711BA" w:rsidRDefault="00B62872" w:rsidP="00B62872">
                  <w:pPr>
                    <w:spacing w:after="0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6A0A30C8" w14:textId="77777777" w:rsidR="00B62872" w:rsidRPr="00F711BA" w:rsidRDefault="00B62872" w:rsidP="00B62872">
                  <w:pPr>
                    <w:spacing w:after="0"/>
                    <w:rPr>
                      <w:sz w:val="13"/>
                      <w:szCs w:val="13"/>
                    </w:rPr>
                  </w:pPr>
                </w:p>
              </w:tc>
            </w:tr>
            <w:tr w:rsidR="00B62872" w:rsidRPr="00F711BA" w14:paraId="02381097" w14:textId="77777777" w:rsidTr="00F1691A">
              <w:trPr>
                <w:jc w:val="center"/>
              </w:trPr>
              <w:tc>
                <w:tcPr>
                  <w:tcW w:w="0" w:type="auto"/>
                </w:tcPr>
                <w:p w14:paraId="6DC542BC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C</w:t>
                  </w:r>
                  <w:r w:rsidRPr="00F711BA">
                    <w:rPr>
                      <w:rFonts w:eastAsiaTheme="minorEastAsia"/>
                      <w:sz w:val="13"/>
                      <w:szCs w:val="13"/>
                    </w:rPr>
                    <w:t>MI</w:t>
                  </w:r>
                </w:p>
              </w:tc>
              <w:tc>
                <w:tcPr>
                  <w:tcW w:w="0" w:type="auto"/>
                </w:tcPr>
                <w:p w14:paraId="439E1F28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241E1AEC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31FB9DF6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1CE7B21F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7FA91B3C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1586D40C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70817E96" w14:textId="77777777" w:rsidR="00B62872" w:rsidRPr="00F711BA" w:rsidRDefault="00B62872" w:rsidP="00B62872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F711BA">
                    <w:rPr>
                      <w:rFonts w:eastAsiaTheme="minorEastAsia" w:hint="eastAsia"/>
                      <w:sz w:val="13"/>
                      <w:szCs w:val="13"/>
                    </w:rPr>
                    <w:t>N</w:t>
                  </w:r>
                </w:p>
              </w:tc>
              <w:tc>
                <w:tcPr>
                  <w:tcW w:w="0" w:type="auto"/>
                </w:tcPr>
                <w:p w14:paraId="32E24378" w14:textId="77777777" w:rsidR="00B62872" w:rsidRPr="00F711BA" w:rsidRDefault="00B62872" w:rsidP="00B62872">
                  <w:pPr>
                    <w:spacing w:after="0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2D43198D" w14:textId="77777777" w:rsidR="00B62872" w:rsidRPr="00F711BA" w:rsidRDefault="00B62872" w:rsidP="00B62872">
                  <w:pPr>
                    <w:spacing w:after="0"/>
                    <w:rPr>
                      <w:sz w:val="13"/>
                      <w:szCs w:val="13"/>
                    </w:rPr>
                  </w:pPr>
                </w:p>
              </w:tc>
            </w:tr>
          </w:tbl>
          <w:p w14:paraId="4F6DC5DF" w14:textId="77777777" w:rsidR="000F5B05" w:rsidRPr="000F5B05" w:rsidRDefault="000F5B05" w:rsidP="006214A7">
            <w:pPr>
              <w:spacing w:beforeLines="50" w:before="120" w:afterLines="50" w:after="120"/>
              <w:jc w:val="left"/>
              <w:rPr>
                <w:b/>
                <w:bCs/>
                <w:u w:val="single"/>
                <w:lang w:val="en-GB"/>
              </w:rPr>
            </w:pPr>
          </w:p>
        </w:tc>
      </w:tr>
    </w:tbl>
    <w:p w14:paraId="15E77DC7" w14:textId="77777777" w:rsidR="006214A7" w:rsidRDefault="006214A7" w:rsidP="004B08B5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According to the core requirements, RAN4 to add new core requirements for both SSB and CSI-RS based event triggered L1-RSRP measurement and event triggered reporting delay. </w:t>
      </w:r>
    </w:p>
    <w:p w14:paraId="565A60AB" w14:textId="77777777" w:rsidR="006214A7" w:rsidRDefault="006214A7" w:rsidP="004B08B5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RAN4 to discuss the test coverage of UEIBM, at least the following should be tested:</w:t>
      </w:r>
    </w:p>
    <w:p w14:paraId="7A0C1DFB" w14:textId="3E099981" w:rsidR="00E248DE" w:rsidRDefault="006214A7" w:rsidP="004B08B5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-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sTRP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 serving cell SSB based L1-RSRP  </w:t>
      </w:r>
    </w:p>
    <w:p w14:paraId="1152BFF6" w14:textId="1475FB5F" w:rsidR="006214A7" w:rsidRDefault="006214A7" w:rsidP="004B08B5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-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sTRP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 serving cell CSI-RS based L1-RSRP</w:t>
      </w:r>
    </w:p>
    <w:p w14:paraId="0D3923A3" w14:textId="13F6FD34" w:rsidR="006214A7" w:rsidRDefault="006214A7" w:rsidP="004B08B5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-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sTRP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 additional PCI cell SSB based L1-RSRP</w:t>
      </w:r>
    </w:p>
    <w:p w14:paraId="055C82F2" w14:textId="549F2FE9" w:rsidR="006214A7" w:rsidRDefault="006214A7" w:rsidP="004B08B5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For the test coverage of different events, prioritize to test event-2. We are open to choose </w:t>
      </w:r>
      <w:r w:rsidR="00714210">
        <w:rPr>
          <w:rFonts w:ascii="Times New Roman" w:eastAsia="宋体" w:hAnsi="Times New Roman" w:cs="Times New Roman"/>
          <w:sz w:val="20"/>
          <w:szCs w:val="20"/>
        </w:rPr>
        <w:t>limited</w:t>
      </w:r>
      <w:r>
        <w:rPr>
          <w:rFonts w:ascii="Times New Roman" w:eastAsia="宋体" w:hAnsi="Times New Roman" w:cs="Times New Roman"/>
          <w:sz w:val="20"/>
          <w:szCs w:val="20"/>
        </w:rPr>
        <w:t xml:space="preserve"> TC</w:t>
      </w:r>
      <w:r w:rsidR="00714210">
        <w:rPr>
          <w:rFonts w:ascii="Times New Roman" w:eastAsia="宋体" w:hAnsi="Times New Roman" w:cs="Times New Roman"/>
          <w:sz w:val="20"/>
          <w:szCs w:val="20"/>
        </w:rPr>
        <w:t>s</w:t>
      </w:r>
      <w:r>
        <w:rPr>
          <w:rFonts w:ascii="Times New Roman" w:eastAsia="宋体" w:hAnsi="Times New Roman" w:cs="Times New Roman"/>
          <w:sz w:val="20"/>
          <w:szCs w:val="20"/>
        </w:rPr>
        <w:t xml:space="preserve"> for event-1. For event-7, we prefer not to add test case for it. </w:t>
      </w:r>
    </w:p>
    <w:p w14:paraId="672CC48A" w14:textId="77777777" w:rsidR="000F5B05" w:rsidRDefault="000F5B05" w:rsidP="004B08B5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</w:p>
    <w:p w14:paraId="79FDDB87" w14:textId="6F2B3212" w:rsidR="000F5B05" w:rsidRPr="000F5B05" w:rsidRDefault="000F5B05" w:rsidP="004B08B5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 w:rsidRPr="000F5B05">
        <w:rPr>
          <w:rFonts w:ascii="Times New Roman" w:eastAsia="宋体" w:hAnsi="Times New Roman" w:cs="Times New Roman"/>
          <w:sz w:val="20"/>
          <w:szCs w:val="20"/>
        </w:rPr>
        <w:t xml:space="preserve">For the testability of event-7, we don’t think legacy chamber for FR2 test can be used for event-7. </w:t>
      </w:r>
    </w:p>
    <w:p w14:paraId="4985729B" w14:textId="473F8A97" w:rsidR="000F5B05" w:rsidRPr="008D6346" w:rsidRDefault="004B08B5" w:rsidP="004B08B5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 w:rsidRPr="008D6346">
        <w:rPr>
          <w:rFonts w:ascii="Times New Roman" w:eastAsia="宋体" w:hAnsi="Times New Roman" w:cs="Times New Roman"/>
          <w:sz w:val="20"/>
          <w:szCs w:val="20"/>
        </w:rPr>
        <w:t>First</w:t>
      </w:r>
      <w:r>
        <w:rPr>
          <w:rFonts w:ascii="Times New Roman" w:eastAsia="宋体" w:hAnsi="Times New Roman" w:cs="Times New Roman" w:hint="eastAsia"/>
          <w:sz w:val="20"/>
          <w:szCs w:val="20"/>
        </w:rPr>
        <w:t>ly</w:t>
      </w:r>
      <w:r w:rsidR="008D6346" w:rsidRPr="008D6346">
        <w:rPr>
          <w:rFonts w:ascii="Times New Roman" w:eastAsia="宋体" w:hAnsi="Times New Roman" w:cs="Times New Roman"/>
          <w:sz w:val="20"/>
          <w:szCs w:val="20"/>
        </w:rPr>
        <w:t>, i</w:t>
      </w:r>
      <w:r w:rsidR="000F5B05" w:rsidRPr="008D6346">
        <w:rPr>
          <w:rFonts w:ascii="Times New Roman" w:eastAsia="宋体" w:hAnsi="Times New Roman" w:cs="Times New Roman"/>
          <w:sz w:val="20"/>
          <w:szCs w:val="20"/>
        </w:rPr>
        <w:t xml:space="preserve">n RAN1 and RAN4 RRM test, the event-2 is the prioritized one. </w:t>
      </w:r>
    </w:p>
    <w:p w14:paraId="1F8A81BF" w14:textId="77777777" w:rsidR="000F5B05" w:rsidRPr="000F5B05" w:rsidRDefault="000F5B05" w:rsidP="004B08B5">
      <w:pPr>
        <w:widowControl/>
        <w:numPr>
          <w:ilvl w:val="1"/>
          <w:numId w:val="44"/>
        </w:numPr>
        <w:snapToGrid w:val="0"/>
        <w:spacing w:beforeLines="50" w:before="120" w:after="120"/>
        <w:rPr>
          <w:rFonts w:ascii="Times New Roman" w:hAnsi="Times New Roman" w:cs="Times New Roman"/>
          <w:color w:val="000000"/>
          <w:sz w:val="20"/>
          <w:szCs w:val="20"/>
        </w:rPr>
      </w:pPr>
      <w:r w:rsidRPr="000F5B05">
        <w:rPr>
          <w:rFonts w:ascii="Times New Roman" w:hAnsi="Times New Roman" w:cs="Times New Roman"/>
          <w:color w:val="000000"/>
          <w:sz w:val="20"/>
          <w:szCs w:val="20"/>
        </w:rPr>
        <w:t xml:space="preserve">Event-2: Quality of </w:t>
      </w:r>
      <w:r w:rsidRPr="000F5B05">
        <w:rPr>
          <w:rFonts w:ascii="Times New Roman" w:hAnsi="Times New Roman" w:cs="Times New Roman"/>
          <w:color w:val="000000"/>
          <w:sz w:val="20"/>
          <w:szCs w:val="20"/>
          <w:highlight w:val="yellow"/>
        </w:rPr>
        <w:t>at least one new beam</w:t>
      </w:r>
      <w:r w:rsidRPr="000F5B05">
        <w:rPr>
          <w:rFonts w:ascii="Times New Roman" w:hAnsi="Times New Roman" w:cs="Times New Roman"/>
          <w:color w:val="000000"/>
          <w:sz w:val="20"/>
          <w:szCs w:val="20"/>
        </w:rPr>
        <w:t xml:space="preserve">, such as L1-RSRP, becomes a threshold value better than the current beam. </w:t>
      </w:r>
    </w:p>
    <w:p w14:paraId="62418176" w14:textId="70385E32" w:rsidR="000F5B05" w:rsidRPr="004B08B5" w:rsidRDefault="000F5B05" w:rsidP="004B08B5">
      <w:pPr>
        <w:widowControl/>
        <w:numPr>
          <w:ilvl w:val="1"/>
          <w:numId w:val="44"/>
        </w:numPr>
        <w:snapToGrid w:val="0"/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 xml:space="preserve">The </w:t>
      </w:r>
      <w:r w:rsidRPr="000F5B05">
        <w:rPr>
          <w:rFonts w:ascii="Times New Roman" w:hAnsi="Times New Roman" w:cs="Times New Roman"/>
          <w:color w:val="000000"/>
          <w:sz w:val="20"/>
          <w:szCs w:val="20"/>
        </w:rPr>
        <w:t>number</w:t>
      </w:r>
      <w:r w:rsidRPr="000F5B05">
        <w:rPr>
          <w:rFonts w:ascii="Times New Roman" w:hAnsi="Times New Roman" w:cs="Times New Roman"/>
          <w:sz w:val="20"/>
          <w:szCs w:val="20"/>
        </w:rPr>
        <w:t xml:space="preserve"> of N beams (new) can be {1, 2, 3, 4} which is configured</w:t>
      </w:r>
    </w:p>
    <w:p w14:paraId="28D577E4" w14:textId="77777777" w:rsidR="008D6346" w:rsidRPr="000F5B05" w:rsidRDefault="008D6346" w:rsidP="004B08B5">
      <w:pPr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 xml:space="preserve">In OTA </w:t>
      </w:r>
      <w:r w:rsidRPr="008D6346">
        <w:rPr>
          <w:rFonts w:ascii="Times New Roman" w:eastAsia="宋体" w:hAnsi="Times New Roman" w:cs="Times New Roman"/>
          <w:sz w:val="20"/>
          <w:szCs w:val="20"/>
        </w:rPr>
        <w:t>test</w:t>
      </w:r>
      <w:r w:rsidRPr="000F5B05">
        <w:rPr>
          <w:rFonts w:ascii="Times New Roman" w:hAnsi="Times New Roman" w:cs="Times New Roman"/>
          <w:sz w:val="20"/>
          <w:szCs w:val="20"/>
        </w:rPr>
        <w:t xml:space="preserve">, one TCI states means one beam in FR2. </w:t>
      </w:r>
    </w:p>
    <w:p w14:paraId="20654058" w14:textId="77777777" w:rsidR="008D6346" w:rsidRPr="000F5B05" w:rsidRDefault="008D6346" w:rsidP="004B08B5">
      <w:pPr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 xml:space="preserve">In typical legacy Chamber, for example, there are only </w:t>
      </w:r>
      <w:r w:rsidRPr="000F5B05">
        <w:rPr>
          <w:rFonts w:ascii="Times New Roman" w:hAnsi="Times New Roman" w:cs="Times New Roman"/>
          <w:sz w:val="20"/>
          <w:szCs w:val="20"/>
          <w:highlight w:val="yellow"/>
        </w:rPr>
        <w:t>4 fixed probes</w:t>
      </w:r>
      <w:r w:rsidRPr="000F5B05">
        <w:rPr>
          <w:rFonts w:ascii="Times New Roman" w:hAnsi="Times New Roman" w:cs="Times New Roman"/>
          <w:sz w:val="20"/>
          <w:szCs w:val="20"/>
        </w:rPr>
        <w:t xml:space="preserve"> with fixed separation angel. </w:t>
      </w:r>
    </w:p>
    <w:p w14:paraId="676233A0" w14:textId="77777777" w:rsidR="008D6346" w:rsidRPr="000F5B05" w:rsidRDefault="008D6346" w:rsidP="008D6346">
      <w:pPr>
        <w:snapToGrid w:val="0"/>
        <w:ind w:left="4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 wp14:anchorId="2D84E3C4" wp14:editId="5E22A89F">
            <wp:extent cx="2863705" cy="1805940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108" cy="1808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B05">
        <w:rPr>
          <w:rFonts w:ascii="Times New Roman" w:hAnsi="Times New Roman" w:cs="Times New Roman"/>
          <w:sz w:val="20"/>
          <w:szCs w:val="20"/>
        </w:rPr>
        <w:t>   </w:t>
      </w:r>
      <w:r w:rsidRPr="000F5B05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72ABD478" wp14:editId="4502F156">
            <wp:extent cx="2346960" cy="1455420"/>
            <wp:effectExtent l="0" t="0" r="1524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638227" w14:textId="77777777" w:rsidR="008D6346" w:rsidRPr="000F5B05" w:rsidRDefault="008D6346" w:rsidP="008D6346">
      <w:pPr>
        <w:snapToGrid w:val="0"/>
        <w:ind w:left="4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>Left: Keysight                                                          Right: R&amp;S</w:t>
      </w:r>
    </w:p>
    <w:p w14:paraId="57E87BE5" w14:textId="77777777" w:rsidR="004B08B5" w:rsidRDefault="004B08B5" w:rsidP="004B08B5">
      <w:pPr>
        <w:snapToGrid w:val="0"/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</w:p>
    <w:p w14:paraId="1B9F3F52" w14:textId="3D82A45E" w:rsidR="00D25D43" w:rsidRDefault="00ED51FA" w:rsidP="004B08B5">
      <w:pPr>
        <w:snapToGrid w:val="0"/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Even in Rel-18 MIMO OTA, </w:t>
      </w:r>
      <w:r w:rsidR="00D25D43" w:rsidRPr="00D25D43">
        <w:rPr>
          <w:rFonts w:ascii="Times New Roman" w:hAnsi="Times New Roman" w:cs="Times New Roman" w:hint="eastAsia"/>
          <w:sz w:val="20"/>
          <w:szCs w:val="20"/>
        </w:rPr>
        <w:t xml:space="preserve">for FR2 MIMO OTA testing, 3D Multi-Probe Anechoic Chamber (3D-MPAC) was introduced by 6 probes. </w:t>
      </w:r>
      <w:r w:rsidR="00D25D43">
        <w:rPr>
          <w:rFonts w:ascii="Times New Roman" w:hAnsi="Times New Roman" w:cs="Times New Roman"/>
          <w:sz w:val="20"/>
          <w:szCs w:val="20"/>
        </w:rPr>
        <w:t xml:space="preserve">The 6 probes are designed with different power weights and delay to simulate the required channel model at the test zone. The probes are more like a quasi 1AoA which is not suitable for more </w:t>
      </w:r>
      <w:proofErr w:type="spellStart"/>
      <w:r w:rsidR="00D25D43">
        <w:rPr>
          <w:rFonts w:ascii="Times New Roman" w:hAnsi="Times New Roman" w:cs="Times New Roman"/>
          <w:sz w:val="20"/>
          <w:szCs w:val="20"/>
        </w:rPr>
        <w:t>AoA</w:t>
      </w:r>
      <w:proofErr w:type="spellEnd"/>
      <w:r w:rsidR="00D25D43">
        <w:rPr>
          <w:rFonts w:ascii="Times New Roman" w:hAnsi="Times New Roman" w:cs="Times New Roman"/>
          <w:sz w:val="20"/>
          <w:szCs w:val="20"/>
        </w:rPr>
        <w:t xml:space="preserve"> setting in RRM tests. </w:t>
      </w:r>
    </w:p>
    <w:p w14:paraId="76191875" w14:textId="1D36B2E5" w:rsidR="00D25D43" w:rsidRDefault="00D25D43" w:rsidP="00D25D43">
      <w:pPr>
        <w:pStyle w:val="TH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1B334D57" wp14:editId="7DC22C9E">
            <wp:extent cx="4579620" cy="1866900"/>
            <wp:effectExtent l="0" t="0" r="1143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962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CC41FB" w14:textId="77777777" w:rsidR="00D25D43" w:rsidRDefault="00D25D43" w:rsidP="00D25D43">
      <w:pPr>
        <w:pStyle w:val="TF"/>
        <w:rPr>
          <w:i/>
          <w:iCs/>
        </w:rPr>
      </w:pPr>
      <w:r>
        <w:t xml:space="preserve">Figure </w:t>
      </w:r>
      <w:bookmarkStart w:id="0" w:name="_Hlk34204617"/>
      <w:r>
        <w:t>B.2.1-1</w:t>
      </w:r>
      <w:bookmarkEnd w:id="0"/>
      <w:r>
        <w:t>: 3D MPAC system layout for NR FR2 MIMO OTA testing</w:t>
      </w:r>
    </w:p>
    <w:p w14:paraId="06106C14" w14:textId="5B494C8E" w:rsidR="000F5B05" w:rsidRDefault="000F5B05" w:rsidP="004B08B5">
      <w:pPr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 xml:space="preserve">Although we </w:t>
      </w:r>
      <w:r w:rsidRPr="008D6346">
        <w:rPr>
          <w:rFonts w:ascii="Times New Roman" w:eastAsia="宋体" w:hAnsi="Times New Roman" w:cs="Times New Roman"/>
          <w:sz w:val="20"/>
          <w:szCs w:val="20"/>
        </w:rPr>
        <w:t>haven’t</w:t>
      </w:r>
      <w:r w:rsidRPr="000F5B05">
        <w:rPr>
          <w:rFonts w:ascii="Times New Roman" w:hAnsi="Times New Roman" w:cs="Times New Roman"/>
          <w:sz w:val="20"/>
          <w:szCs w:val="20"/>
        </w:rPr>
        <w:t xml:space="preserve"> agreed details of how to test event-2, the most possibility</w:t>
      </w:r>
      <w:r w:rsidR="008D6346">
        <w:rPr>
          <w:rFonts w:ascii="Times New Roman" w:hAnsi="Times New Roman" w:cs="Times New Roman"/>
          <w:sz w:val="20"/>
          <w:szCs w:val="20"/>
        </w:rPr>
        <w:t xml:space="preserve"> or our proposal</w:t>
      </w:r>
      <w:r w:rsidRPr="000F5B05">
        <w:rPr>
          <w:rFonts w:ascii="Times New Roman" w:hAnsi="Times New Roman" w:cs="Times New Roman"/>
          <w:sz w:val="20"/>
          <w:szCs w:val="20"/>
        </w:rPr>
        <w:t xml:space="preserve"> is that </w:t>
      </w:r>
      <w:r w:rsidR="008D6346">
        <w:rPr>
          <w:rFonts w:ascii="Times New Roman" w:hAnsi="Times New Roman" w:cs="Times New Roman"/>
          <w:sz w:val="20"/>
          <w:szCs w:val="20"/>
        </w:rPr>
        <w:t>RAN4</w:t>
      </w:r>
      <w:r w:rsidRPr="000F5B05">
        <w:rPr>
          <w:rFonts w:ascii="Times New Roman" w:hAnsi="Times New Roman" w:cs="Times New Roman"/>
          <w:sz w:val="20"/>
          <w:szCs w:val="20"/>
        </w:rPr>
        <w:t xml:space="preserve"> will design two beams: one is for current beam, the other is for new beam. Then UE estimates the L1-RSRP for current beam and/or new beam and trigger the event report to TE. No matter the tests focus on L1-RSRP only or TCI state switching, the testability has no issue for FR2 chamber with 4 probes with 2 active probes if the number of new beams is limited. </w:t>
      </w:r>
    </w:p>
    <w:p w14:paraId="260ABBC7" w14:textId="04D2931E" w:rsidR="008D6346" w:rsidRDefault="008D6346" w:rsidP="008D6346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</w:p>
    <w:p w14:paraId="0B9D4D92" w14:textId="69E44B53" w:rsidR="008D6346" w:rsidRDefault="008D6346" w:rsidP="004B08B5">
      <w:pPr>
        <w:snapToGrid w:val="0"/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 xml:space="preserve">In Rel-15/Rel-16/Rel-17 RRM test, </w:t>
      </w:r>
      <w:r>
        <w:rPr>
          <w:rFonts w:ascii="Times New Roman" w:hAnsi="Times New Roman" w:cs="Times New Roman"/>
          <w:sz w:val="20"/>
          <w:szCs w:val="20"/>
        </w:rPr>
        <w:t>RAN4/RAN5</w:t>
      </w:r>
      <w:r w:rsidRPr="000F5B05">
        <w:rPr>
          <w:rFonts w:ascii="Times New Roman" w:hAnsi="Times New Roman" w:cs="Times New Roman"/>
          <w:sz w:val="20"/>
          <w:szCs w:val="20"/>
        </w:rPr>
        <w:t xml:space="preserve"> usually used single probe or up to 2 active probes for up to 2 beams in FR2. </w:t>
      </w:r>
    </w:p>
    <w:p w14:paraId="762AA1A4" w14:textId="77777777" w:rsidR="004B08B5" w:rsidRPr="000F5B05" w:rsidRDefault="004B08B5" w:rsidP="004B08B5">
      <w:pPr>
        <w:snapToGrid w:val="0"/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</w:p>
    <w:p w14:paraId="2CB59F0D" w14:textId="77777777" w:rsidR="008D6346" w:rsidRPr="000F5B05" w:rsidRDefault="008D6346" w:rsidP="004B08B5">
      <w:pPr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 xml:space="preserve">if 2AoAs (Rel-15, </w:t>
      </w:r>
      <w:proofErr w:type="gramStart"/>
      <w:r w:rsidRPr="000F5B05">
        <w:rPr>
          <w:rFonts w:ascii="Times New Roman" w:hAnsi="Times New Roman" w:cs="Times New Roman"/>
          <w:sz w:val="20"/>
          <w:szCs w:val="20"/>
        </w:rPr>
        <w:t>e.g.</w:t>
      </w:r>
      <w:proofErr w:type="gramEnd"/>
      <w:r w:rsidRPr="000F5B05">
        <w:rPr>
          <w:rFonts w:ascii="Times New Roman" w:hAnsi="Times New Roman" w:cs="Times New Roman"/>
          <w:sz w:val="20"/>
          <w:szCs w:val="20"/>
        </w:rPr>
        <w:t xml:space="preserve"> Setup.3), </w:t>
      </w:r>
    </w:p>
    <w:p w14:paraId="4EA3745D" w14:textId="77777777" w:rsidR="008D6346" w:rsidRPr="000F5B05" w:rsidRDefault="008D6346" w:rsidP="004B08B5">
      <w:pPr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>30 degrees, = “1&amp;2”</w:t>
      </w:r>
    </w:p>
    <w:p w14:paraId="6FB3E7ED" w14:textId="77777777" w:rsidR="008D6346" w:rsidRPr="000F5B05" w:rsidRDefault="008D6346" w:rsidP="004B08B5">
      <w:pPr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>60 degrees, = “2&amp;3” or “3&amp;4”</w:t>
      </w:r>
    </w:p>
    <w:p w14:paraId="63D56EA0" w14:textId="77777777" w:rsidR="008D6346" w:rsidRPr="000F5B05" w:rsidRDefault="008D6346" w:rsidP="004B08B5">
      <w:pPr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>90 degrees, = “1&amp;3”</w:t>
      </w:r>
    </w:p>
    <w:p w14:paraId="0E01CFF6" w14:textId="77777777" w:rsidR="008D6346" w:rsidRPr="000F5B05" w:rsidRDefault="008D6346" w:rsidP="004B08B5">
      <w:pPr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>120 degrees, = “2&amp;4”</w:t>
      </w:r>
    </w:p>
    <w:p w14:paraId="7693D00E" w14:textId="77777777" w:rsidR="008D6346" w:rsidRPr="000F5B05" w:rsidRDefault="008D6346" w:rsidP="004B08B5">
      <w:pPr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>150 degrees, = “1&amp;4”</w:t>
      </w:r>
    </w:p>
    <w:p w14:paraId="1FA19210" w14:textId="77777777" w:rsidR="008D6346" w:rsidRPr="000F5B05" w:rsidRDefault="008D6346" w:rsidP="004B08B5">
      <w:pPr>
        <w:snapToGrid w:val="0"/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</w:p>
    <w:p w14:paraId="146D35B9" w14:textId="5FE894D5" w:rsidR="008D6346" w:rsidRPr="000F5B05" w:rsidRDefault="008D6346" w:rsidP="004B08B5">
      <w:pPr>
        <w:snapToGrid w:val="0"/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>In Rel-18 multi-Rx WI and MIMO</w:t>
      </w:r>
      <w:r>
        <w:rPr>
          <w:rFonts w:ascii="Times New Roman" w:hAnsi="Times New Roman" w:cs="Times New Roman"/>
          <w:sz w:val="20"/>
          <w:szCs w:val="20"/>
        </w:rPr>
        <w:t xml:space="preserve"> WI</w:t>
      </w:r>
      <w:r w:rsidRPr="000F5B05">
        <w:rPr>
          <w:rFonts w:ascii="Times New Roman" w:hAnsi="Times New Roman" w:cs="Times New Roman"/>
          <w:sz w:val="20"/>
          <w:szCs w:val="20"/>
        </w:rPr>
        <w:t xml:space="preserve">, RAN4 discussed whether to use more </w:t>
      </w:r>
      <w:proofErr w:type="spellStart"/>
      <w:r w:rsidRPr="000F5B05">
        <w:rPr>
          <w:rFonts w:ascii="Times New Roman" w:hAnsi="Times New Roman" w:cs="Times New Roman"/>
          <w:sz w:val="20"/>
          <w:szCs w:val="20"/>
        </w:rPr>
        <w:t>AoAs</w:t>
      </w:r>
      <w:proofErr w:type="spellEnd"/>
      <w:r w:rsidRPr="000F5B05">
        <w:rPr>
          <w:rFonts w:ascii="Times New Roman" w:hAnsi="Times New Roman" w:cs="Times New Roman"/>
          <w:sz w:val="20"/>
          <w:szCs w:val="20"/>
        </w:rPr>
        <w:t xml:space="preserve"> for more beams. </w:t>
      </w:r>
      <w:r>
        <w:rPr>
          <w:rFonts w:ascii="Times New Roman" w:hAnsi="Times New Roman" w:cs="Times New Roman"/>
          <w:sz w:val="20"/>
          <w:szCs w:val="20"/>
        </w:rPr>
        <w:t>(TR38.751 for RF)</w:t>
      </w:r>
    </w:p>
    <w:p w14:paraId="3072A514" w14:textId="77777777" w:rsidR="008D6346" w:rsidRPr="000F5B05" w:rsidRDefault="008D6346" w:rsidP="004B08B5">
      <w:pPr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 xml:space="preserve">If 3AoAs from 4 fixed probes, </w:t>
      </w:r>
    </w:p>
    <w:p w14:paraId="3933CDED" w14:textId="77777777" w:rsidR="008D6346" w:rsidRPr="000F5B05" w:rsidRDefault="008D6346" w:rsidP="004B08B5">
      <w:pPr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>1&amp;2&amp;3 = 30(1 to 2) +90 (1 to 3)</w:t>
      </w:r>
    </w:p>
    <w:p w14:paraId="136FD8E3" w14:textId="77777777" w:rsidR="008D6346" w:rsidRPr="000F5B05" w:rsidRDefault="008D6346" w:rsidP="004B08B5">
      <w:pPr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>1&amp;2&amp;4 = 30(1 to 2) +150(1 to 4)</w:t>
      </w:r>
    </w:p>
    <w:p w14:paraId="44E0437F" w14:textId="77777777" w:rsidR="008D6346" w:rsidRPr="000F5B05" w:rsidRDefault="008D6346" w:rsidP="004B08B5">
      <w:pPr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lastRenderedPageBreak/>
        <w:t>1&amp;3&amp;4 = 90(1 to 3) +150(1 to 4)</w:t>
      </w:r>
    </w:p>
    <w:p w14:paraId="6A8A4077" w14:textId="77777777" w:rsidR="008D6346" w:rsidRPr="000F5B05" w:rsidRDefault="008D6346" w:rsidP="004B08B5">
      <w:pPr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>2&amp;1&amp;3 = 60(2 to 3) +90 (1 to 3)</w:t>
      </w:r>
    </w:p>
    <w:p w14:paraId="54D8138F" w14:textId="77777777" w:rsidR="008D6346" w:rsidRPr="000F5B05" w:rsidRDefault="008D6346" w:rsidP="004B08B5">
      <w:pPr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>2&amp;3&amp;4 = 60(2 to 3) +120(2 to 4)</w:t>
      </w:r>
    </w:p>
    <w:p w14:paraId="0073383C" w14:textId="77777777" w:rsidR="008D6346" w:rsidRPr="000F5B05" w:rsidRDefault="008D6346" w:rsidP="004B08B5">
      <w:pPr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>1&amp;3&amp;4 = 60(3 to 4) +150(1 to 4)</w:t>
      </w:r>
    </w:p>
    <w:p w14:paraId="5F40FCC2" w14:textId="77777777" w:rsidR="008D6346" w:rsidRPr="000F5B05" w:rsidRDefault="008D6346" w:rsidP="004B08B5">
      <w:pPr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>1&amp;3&amp;4 = 90(1 to 3) +150(1 to 4)</w:t>
      </w:r>
    </w:p>
    <w:p w14:paraId="5B2D89B3" w14:textId="77777777" w:rsidR="008D6346" w:rsidRPr="000F5B05" w:rsidRDefault="008D6346" w:rsidP="004B08B5">
      <w:pPr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 xml:space="preserve">1&amp;2&amp;4 = 120(2 to 3) + 150 (1 to 4) </w:t>
      </w:r>
    </w:p>
    <w:p w14:paraId="7D087A8E" w14:textId="77777777" w:rsidR="008D6346" w:rsidRPr="000F5B05" w:rsidRDefault="008D6346" w:rsidP="004B08B5">
      <w:pPr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  <w:highlight w:val="yellow"/>
          <w:lang w:eastAsia="ja-JP"/>
        </w:rPr>
        <w:t>30+90</w:t>
      </w:r>
      <w:r w:rsidRPr="000F5B05">
        <w:rPr>
          <w:rFonts w:ascii="Times New Roman" w:hAnsi="Times New Roman" w:cs="Times New Roman"/>
          <w:strike/>
          <w:sz w:val="20"/>
          <w:szCs w:val="20"/>
          <w:highlight w:val="yellow"/>
          <w:lang w:eastAsia="ja-JP"/>
        </w:rPr>
        <w:t>,</w:t>
      </w:r>
      <w:r w:rsidRPr="000F5B05">
        <w:rPr>
          <w:rFonts w:ascii="Times New Roman" w:hAnsi="Times New Roman" w:cs="Times New Roman"/>
          <w:sz w:val="20"/>
          <w:szCs w:val="20"/>
          <w:highlight w:val="yellow"/>
          <w:lang w:eastAsia="ja-JP"/>
        </w:rPr>
        <w:t xml:space="preserve"> 30+150, 60+90, 60+120, 60+150, 90+150, 120+150</w:t>
      </w:r>
      <w:r w:rsidRPr="000F5B05">
        <w:rPr>
          <w:rFonts w:ascii="Times New Roman" w:hAnsi="Times New Roman" w:cs="Times New Roman"/>
          <w:sz w:val="20"/>
          <w:szCs w:val="20"/>
          <w:lang w:eastAsia="ja-JP"/>
        </w:rPr>
        <w:t xml:space="preserve"> are valid </w:t>
      </w:r>
      <w:proofErr w:type="spellStart"/>
      <w:r w:rsidRPr="000F5B05">
        <w:rPr>
          <w:rFonts w:ascii="Times New Roman" w:hAnsi="Times New Roman" w:cs="Times New Roman"/>
          <w:sz w:val="20"/>
          <w:szCs w:val="20"/>
          <w:lang w:eastAsia="ja-JP"/>
        </w:rPr>
        <w:t>AoAs</w:t>
      </w:r>
      <w:proofErr w:type="spellEnd"/>
      <w:r w:rsidRPr="000F5B05">
        <w:rPr>
          <w:rFonts w:ascii="Times New Roman" w:hAnsi="Times New Roman" w:cs="Times New Roman"/>
          <w:sz w:val="20"/>
          <w:szCs w:val="20"/>
          <w:lang w:eastAsia="ja-JP"/>
        </w:rPr>
        <w:t xml:space="preserve">. </w:t>
      </w:r>
    </w:p>
    <w:p w14:paraId="1D62A6DD" w14:textId="77777777" w:rsidR="008D6346" w:rsidRPr="008D6346" w:rsidRDefault="008D6346" w:rsidP="008D6346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</w:p>
    <w:p w14:paraId="2C7A415F" w14:textId="77777777" w:rsidR="000F5B05" w:rsidRPr="000F5B05" w:rsidRDefault="000F5B05" w:rsidP="004B08B5">
      <w:pPr>
        <w:snapToGrid w:val="0"/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>The definition of event-7 in RAN1 is:</w:t>
      </w:r>
    </w:p>
    <w:p w14:paraId="692AACD4" w14:textId="77777777" w:rsidR="000F5B05" w:rsidRPr="000F5B05" w:rsidRDefault="000F5B05" w:rsidP="004B08B5">
      <w:pPr>
        <w:widowControl/>
        <w:numPr>
          <w:ilvl w:val="0"/>
          <w:numId w:val="45"/>
        </w:numPr>
        <w:snapToGrid w:val="0"/>
        <w:spacing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  <w:lang w:eastAsia="zh-TW"/>
        </w:rPr>
        <w:t xml:space="preserve">Event-7: </w:t>
      </w:r>
      <w:r w:rsidRPr="000F5B05">
        <w:rPr>
          <w:rFonts w:ascii="Times New Roman" w:hAnsi="Times New Roman" w:cs="Times New Roman"/>
          <w:sz w:val="20"/>
          <w:szCs w:val="20"/>
        </w:rPr>
        <w:t>Quality of at least one new beam, such as L1-RSRP, becomes a threshold value better than the RS</w:t>
      </w:r>
      <w:r w:rsidRPr="000F5B05">
        <w:rPr>
          <w:rFonts w:ascii="Times New Roman" w:hAnsi="Times New Roman" w:cs="Times New Roman"/>
          <w:sz w:val="20"/>
          <w:szCs w:val="20"/>
          <w:lang w:eastAsia="zh-TW"/>
        </w:rPr>
        <w:t xml:space="preserve"> de</w:t>
      </w:r>
      <w:r w:rsidRPr="000F5B05">
        <w:rPr>
          <w:rFonts w:ascii="Times New Roman" w:hAnsi="Times New Roman" w:cs="Times New Roman"/>
          <w:sz w:val="20"/>
          <w:szCs w:val="20"/>
        </w:rPr>
        <w:t xml:space="preserve">rived from the activated TCI state </w:t>
      </w:r>
      <w:r w:rsidRPr="000F5B05">
        <w:rPr>
          <w:rFonts w:ascii="Times New Roman" w:hAnsi="Times New Roman" w:cs="Times New Roman"/>
          <w:sz w:val="20"/>
          <w:szCs w:val="20"/>
          <w:highlight w:val="yellow"/>
        </w:rPr>
        <w:t>with the Q-</w:t>
      </w:r>
      <w:proofErr w:type="spellStart"/>
      <w:r w:rsidRPr="000F5B05">
        <w:rPr>
          <w:rFonts w:ascii="Times New Roman" w:hAnsi="Times New Roman" w:cs="Times New Roman"/>
          <w:sz w:val="20"/>
          <w:szCs w:val="20"/>
          <w:highlight w:val="yellow"/>
        </w:rPr>
        <w:t>th</w:t>
      </w:r>
      <w:proofErr w:type="spellEnd"/>
      <w:r w:rsidRPr="000F5B05">
        <w:rPr>
          <w:rFonts w:ascii="Times New Roman" w:hAnsi="Times New Roman" w:cs="Times New Roman"/>
          <w:sz w:val="20"/>
          <w:szCs w:val="20"/>
          <w:highlight w:val="yellow"/>
        </w:rPr>
        <w:t xml:space="preserve"> best quality</w:t>
      </w:r>
      <w:r w:rsidRPr="000F5B05">
        <w:rPr>
          <w:rFonts w:ascii="Times New Roman" w:hAnsi="Times New Roman" w:cs="Times New Roman"/>
          <w:sz w:val="20"/>
          <w:szCs w:val="20"/>
        </w:rPr>
        <w:t>.</w:t>
      </w:r>
    </w:p>
    <w:p w14:paraId="2535409F" w14:textId="77777777" w:rsidR="000F5B05" w:rsidRPr="000F5B05" w:rsidRDefault="000F5B05" w:rsidP="004B08B5">
      <w:pPr>
        <w:widowControl/>
        <w:numPr>
          <w:ilvl w:val="1"/>
          <w:numId w:val="45"/>
        </w:numPr>
        <w:snapToGrid w:val="0"/>
        <w:spacing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 xml:space="preserve">Q is RRC configured with subjective to UE capability </w:t>
      </w:r>
      <w:proofErr w:type="spellStart"/>
      <w:r w:rsidRPr="000F5B05">
        <w:rPr>
          <w:rFonts w:ascii="Times New Roman" w:hAnsi="Times New Roman" w:cs="Times New Roman"/>
          <w:sz w:val="20"/>
          <w:szCs w:val="20"/>
        </w:rPr>
        <w:t>signalling</w:t>
      </w:r>
      <w:proofErr w:type="spellEnd"/>
    </w:p>
    <w:p w14:paraId="06FCD40E" w14:textId="77777777" w:rsidR="000F5B05" w:rsidRPr="000F5B05" w:rsidRDefault="000F5B05" w:rsidP="004B08B5">
      <w:pPr>
        <w:widowControl/>
        <w:numPr>
          <w:ilvl w:val="2"/>
          <w:numId w:val="45"/>
        </w:numPr>
        <w:snapToGrid w:val="0"/>
        <w:spacing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 xml:space="preserve">UE may only indicate a single candidate value or not support Event-7. </w:t>
      </w:r>
    </w:p>
    <w:p w14:paraId="2C5FCAB8" w14:textId="77777777" w:rsidR="000F5B05" w:rsidRPr="000F5B05" w:rsidRDefault="000F5B05" w:rsidP="008D6346">
      <w:pPr>
        <w:snapToGrid w:val="0"/>
        <w:rPr>
          <w:rFonts w:ascii="Times New Roman" w:hAnsi="Times New Roman" w:cs="Times New Roman"/>
          <w:sz w:val="20"/>
          <w:szCs w:val="20"/>
        </w:rPr>
      </w:pPr>
    </w:p>
    <w:p w14:paraId="71F0C012" w14:textId="43D50A88" w:rsidR="000F5B05" w:rsidRPr="000F5B05" w:rsidRDefault="000F5B05" w:rsidP="004B08B5">
      <w:pPr>
        <w:snapToGrid w:val="0"/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>In Rel-17 MIMO unified TCI framework, the activated TCI states can be up</w:t>
      </w:r>
      <w:r w:rsidR="008D6346">
        <w:rPr>
          <w:rFonts w:ascii="Times New Roman" w:hAnsi="Times New Roman" w:cs="Times New Roman"/>
          <w:sz w:val="20"/>
          <w:szCs w:val="20"/>
        </w:rPr>
        <w:t xml:space="preserve"> </w:t>
      </w:r>
      <w:r w:rsidRPr="000F5B05">
        <w:rPr>
          <w:rFonts w:ascii="Times New Roman" w:hAnsi="Times New Roman" w:cs="Times New Roman"/>
          <w:sz w:val="20"/>
          <w:szCs w:val="20"/>
        </w:rPr>
        <w:t xml:space="preserve">to 8. Then Q is configured by </w:t>
      </w:r>
      <w:proofErr w:type="spellStart"/>
      <w:r w:rsidRPr="000F5B05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0F5B05">
        <w:rPr>
          <w:rFonts w:ascii="Times New Roman" w:hAnsi="Times New Roman" w:cs="Times New Roman"/>
          <w:sz w:val="20"/>
          <w:szCs w:val="20"/>
        </w:rPr>
        <w:t>. For example, find the 3</w:t>
      </w:r>
      <w:r w:rsidRPr="000F5B05">
        <w:rPr>
          <w:rFonts w:ascii="Times New Roman" w:hAnsi="Times New Roman" w:cs="Times New Roman"/>
          <w:sz w:val="20"/>
          <w:szCs w:val="20"/>
          <w:vertAlign w:val="superscript"/>
        </w:rPr>
        <w:t>rd</w:t>
      </w:r>
      <w:r w:rsidRPr="000F5B05">
        <w:rPr>
          <w:rFonts w:ascii="Times New Roman" w:hAnsi="Times New Roman" w:cs="Times New Roman"/>
          <w:sz w:val="20"/>
          <w:szCs w:val="20"/>
        </w:rPr>
        <w:t xml:space="preserve"> best from the 8 TCI states which means UE shall evaluate the L1-RSRP for all active TCI states then pick up which is the 3</w:t>
      </w:r>
      <w:r w:rsidRPr="000F5B05">
        <w:rPr>
          <w:rFonts w:ascii="Times New Roman" w:hAnsi="Times New Roman" w:cs="Times New Roman"/>
          <w:sz w:val="20"/>
          <w:szCs w:val="20"/>
          <w:vertAlign w:val="superscript"/>
        </w:rPr>
        <w:t>rd</w:t>
      </w:r>
      <w:r w:rsidRPr="000F5B05">
        <w:rPr>
          <w:rFonts w:ascii="Times New Roman" w:hAnsi="Times New Roman" w:cs="Times New Roman"/>
          <w:sz w:val="20"/>
          <w:szCs w:val="20"/>
        </w:rPr>
        <w:t xml:space="preserve"> best. </w:t>
      </w:r>
    </w:p>
    <w:p w14:paraId="4EE2D5A6" w14:textId="77417756" w:rsidR="000F5B05" w:rsidRDefault="000F5B05" w:rsidP="004B08B5">
      <w:pPr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>If the e</w:t>
      </w:r>
      <w:r w:rsidRPr="001E7CB5">
        <w:rPr>
          <w:rFonts w:ascii="Times New Roman" w:hAnsi="Times New Roman" w:cs="Times New Roman"/>
          <w:sz w:val="20"/>
          <w:szCs w:val="20"/>
        </w:rPr>
        <w:t>vent-7 is using just two active TCI states, it is the same as event-2. Q-</w:t>
      </w:r>
      <w:proofErr w:type="spellStart"/>
      <w:r w:rsidRPr="001E7CB5">
        <w:rPr>
          <w:rFonts w:ascii="Times New Roman" w:hAnsi="Times New Roman" w:cs="Times New Roman"/>
          <w:sz w:val="20"/>
          <w:szCs w:val="20"/>
        </w:rPr>
        <w:t>th</w:t>
      </w:r>
      <w:proofErr w:type="spellEnd"/>
      <w:r w:rsidRPr="001E7CB5">
        <w:rPr>
          <w:rFonts w:ascii="Times New Roman" w:hAnsi="Times New Roman" w:cs="Times New Roman"/>
          <w:sz w:val="20"/>
          <w:szCs w:val="20"/>
        </w:rPr>
        <w:t xml:space="preserve"> can be 1</w:t>
      </w:r>
      <w:r w:rsidRPr="001E7CB5">
        <w:rPr>
          <w:rFonts w:ascii="Times New Roman" w:hAnsi="Times New Roman" w:cs="Times New Roman"/>
          <w:sz w:val="20"/>
          <w:szCs w:val="20"/>
          <w:vertAlign w:val="superscript"/>
        </w:rPr>
        <w:t>st</w:t>
      </w:r>
      <w:r w:rsidRPr="001E7CB5">
        <w:rPr>
          <w:rFonts w:ascii="Times New Roman" w:hAnsi="Times New Roman" w:cs="Times New Roman"/>
          <w:sz w:val="20"/>
          <w:szCs w:val="20"/>
        </w:rPr>
        <w:t xml:space="preserve"> or 2</w:t>
      </w:r>
      <w:r w:rsidRPr="001E7CB5">
        <w:rPr>
          <w:rFonts w:ascii="Times New Roman" w:hAnsi="Times New Roman" w:cs="Times New Roman"/>
          <w:sz w:val="20"/>
          <w:szCs w:val="20"/>
          <w:vertAlign w:val="superscript"/>
        </w:rPr>
        <w:t>nd</w:t>
      </w:r>
      <w:r w:rsidRPr="001E7CB5">
        <w:rPr>
          <w:rFonts w:ascii="Times New Roman" w:hAnsi="Times New Roman" w:cs="Times New Roman"/>
          <w:sz w:val="20"/>
          <w:szCs w:val="20"/>
        </w:rPr>
        <w:t>. Otherwise, it’s hard to support more beams from 4 fixed probes.</w:t>
      </w:r>
    </w:p>
    <w:p w14:paraId="258C0AD1" w14:textId="7C456824" w:rsidR="00D25D43" w:rsidRPr="001E7CB5" w:rsidRDefault="00D25D43" w:rsidP="004B08B5">
      <w:pPr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herefore, we have concern for testability for event-7.</w:t>
      </w:r>
    </w:p>
    <w:p w14:paraId="1E5EFEC8" w14:textId="77777777" w:rsidR="00714210" w:rsidRDefault="00714210" w:rsidP="00D25D43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</w:p>
    <w:p w14:paraId="42120F69" w14:textId="685DB868" w:rsidR="00CB1EFD" w:rsidRPr="00DE7C2E" w:rsidRDefault="00CB1EFD" w:rsidP="004B08B5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 w:rsidRPr="00DE7C2E">
        <w:rPr>
          <w:rFonts w:ascii="Times New Roman" w:eastAsia="宋体" w:hAnsi="Times New Roman" w:cs="Times New Roman"/>
          <w:sz w:val="20"/>
          <w:szCs w:val="20"/>
        </w:rPr>
        <w:t xml:space="preserve">For the </w:t>
      </w:r>
      <w:r w:rsidR="00C54024" w:rsidRPr="00DE7C2E">
        <w:rPr>
          <w:rFonts w:ascii="Times New Roman" w:eastAsia="宋体" w:hAnsi="Times New Roman" w:cs="Times New Roman"/>
          <w:sz w:val="20"/>
          <w:szCs w:val="20"/>
        </w:rPr>
        <w:t>test coverage of mode</w:t>
      </w:r>
      <w:r w:rsidR="004B08B5">
        <w:rPr>
          <w:rFonts w:ascii="Times New Roman" w:eastAsia="宋体" w:hAnsi="Times New Roman" w:cs="Times New Roman"/>
          <w:sz w:val="20"/>
          <w:szCs w:val="20"/>
        </w:rPr>
        <w:t>-</w:t>
      </w:r>
      <w:r w:rsidR="00C54024" w:rsidRPr="00DE7C2E">
        <w:rPr>
          <w:rFonts w:ascii="Times New Roman" w:eastAsia="宋体" w:hAnsi="Times New Roman" w:cs="Times New Roman"/>
          <w:sz w:val="20"/>
          <w:szCs w:val="20"/>
        </w:rPr>
        <w:t>A and mode</w:t>
      </w:r>
      <w:r w:rsidR="004B08B5">
        <w:rPr>
          <w:rFonts w:ascii="Times New Roman" w:eastAsia="宋体" w:hAnsi="Times New Roman" w:cs="Times New Roman"/>
          <w:sz w:val="20"/>
          <w:szCs w:val="20"/>
        </w:rPr>
        <w:t>-</w:t>
      </w:r>
      <w:r w:rsidR="00C54024" w:rsidRPr="00DE7C2E">
        <w:rPr>
          <w:rFonts w:ascii="Times New Roman" w:eastAsia="宋体" w:hAnsi="Times New Roman" w:cs="Times New Roman"/>
          <w:sz w:val="20"/>
          <w:szCs w:val="20"/>
        </w:rPr>
        <w:t>B</w:t>
      </w:r>
      <w:r w:rsidR="00DE7C2E" w:rsidRPr="00DE7C2E">
        <w:rPr>
          <w:rFonts w:ascii="Times New Roman" w:eastAsia="宋体" w:hAnsi="Times New Roman" w:cs="Times New Roman"/>
          <w:sz w:val="20"/>
          <w:szCs w:val="20"/>
        </w:rPr>
        <w:t>:</w:t>
      </w:r>
    </w:p>
    <w:p w14:paraId="72DC2D5D" w14:textId="17E78A5C" w:rsidR="00DE7C2E" w:rsidRPr="00DE7C2E" w:rsidRDefault="00DE7C2E" w:rsidP="004B08B5">
      <w:pPr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 w:rsidRPr="00DE7C2E">
        <w:rPr>
          <w:rFonts w:ascii="Times New Roman" w:hAnsi="Times New Roman" w:cs="Times New Roman"/>
          <w:sz w:val="20"/>
          <w:szCs w:val="20"/>
        </w:rPr>
        <w:t>RAN1 introduced both Mode</w:t>
      </w:r>
      <w:r w:rsidR="004B08B5">
        <w:rPr>
          <w:rFonts w:ascii="Times New Roman" w:hAnsi="Times New Roman" w:cs="Times New Roman"/>
          <w:sz w:val="20"/>
          <w:szCs w:val="20"/>
        </w:rPr>
        <w:t>-</w:t>
      </w:r>
      <w:r w:rsidRPr="00DE7C2E">
        <w:rPr>
          <w:rFonts w:ascii="Times New Roman" w:hAnsi="Times New Roman" w:cs="Times New Roman"/>
          <w:sz w:val="20"/>
          <w:szCs w:val="20"/>
        </w:rPr>
        <w:t>A and Mode</w:t>
      </w:r>
      <w:r w:rsidR="004B08B5">
        <w:rPr>
          <w:rFonts w:ascii="Times New Roman" w:hAnsi="Times New Roman" w:cs="Times New Roman"/>
          <w:sz w:val="20"/>
          <w:szCs w:val="20"/>
        </w:rPr>
        <w:t>-</w:t>
      </w:r>
      <w:r w:rsidRPr="00DE7C2E">
        <w:rPr>
          <w:rFonts w:ascii="Times New Roman" w:hAnsi="Times New Roman" w:cs="Times New Roman"/>
          <w:sz w:val="20"/>
          <w:szCs w:val="20"/>
        </w:rPr>
        <w:t>B as:</w:t>
      </w:r>
    </w:p>
    <w:p w14:paraId="6E46223E" w14:textId="442C4EEA" w:rsidR="00DE7C2E" w:rsidRPr="00DE7C2E" w:rsidRDefault="00DE7C2E" w:rsidP="004B08B5">
      <w:pPr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 w:rsidRPr="00DE7C2E">
        <w:rPr>
          <w:rFonts w:ascii="Times New Roman" w:hAnsi="Times New Roman" w:cs="Times New Roman"/>
          <w:sz w:val="20"/>
          <w:szCs w:val="20"/>
        </w:rPr>
        <w:t xml:space="preserve">Mode A (dynamically scheduling UCI by </w:t>
      </w:r>
      <w:proofErr w:type="spellStart"/>
      <w:r w:rsidRPr="00DE7C2E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DE7C2E">
        <w:rPr>
          <w:rFonts w:ascii="Times New Roman" w:hAnsi="Times New Roman" w:cs="Times New Roman"/>
          <w:sz w:val="20"/>
          <w:szCs w:val="20"/>
        </w:rPr>
        <w:t>)</w:t>
      </w:r>
    </w:p>
    <w:p w14:paraId="7B1CC50D" w14:textId="19C086ED" w:rsidR="00DE7C2E" w:rsidRPr="00DE7C2E" w:rsidRDefault="00DE7C2E" w:rsidP="004B08B5">
      <w:pPr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 w:rsidRPr="00DE7C2E">
        <w:rPr>
          <w:rFonts w:ascii="Times New Roman" w:hAnsi="Times New Roman" w:cs="Times New Roman"/>
          <w:sz w:val="20"/>
          <w:szCs w:val="20"/>
        </w:rPr>
        <w:t>Mode B (UCI in pre-configured resource(s) for second UL channel)</w:t>
      </w:r>
    </w:p>
    <w:p w14:paraId="0FD36448" w14:textId="416456D2" w:rsidR="00DE7C2E" w:rsidRDefault="00714210" w:rsidP="004B08B5">
      <w:pPr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Mode A is for UE request an uplink resource for beam report while mode B uses the pre-configured resource for beam report. In the UE feature list discussion, mode A is the basic UE capability. Mode B depends on UE capability. However, mode B is quite typical used due to it can save the scheduling info. We support to cover both mode A and mode B. </w:t>
      </w:r>
    </w:p>
    <w:p w14:paraId="41637CDF" w14:textId="206728A2" w:rsidR="00714210" w:rsidRDefault="00714210" w:rsidP="006D0900">
      <w:pPr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 xml:space="preserve">n core requirements discussion, </w:t>
      </w:r>
      <w:r w:rsidR="006D0900">
        <w:rPr>
          <w:rFonts w:ascii="Times New Roman" w:hAnsi="Times New Roman" w:cs="Times New Roman" w:hint="eastAsia"/>
          <w:sz w:val="20"/>
          <w:szCs w:val="20"/>
        </w:rPr>
        <w:t>RAN</w:t>
      </w:r>
      <w:r w:rsidR="006D0900">
        <w:rPr>
          <w:rFonts w:ascii="Times New Roman" w:hAnsi="Times New Roman" w:cs="Times New Roman"/>
          <w:sz w:val="20"/>
          <w:szCs w:val="20"/>
        </w:rPr>
        <w:t xml:space="preserve">4 achieved the core requirements in last RAN4#116 meeting for the case of </w:t>
      </w:r>
      <w:r w:rsidR="00C61B99" w:rsidRPr="00C61B99">
        <w:rPr>
          <w:rFonts w:ascii="Times New Roman" w:hAnsi="Times New Roman" w:cs="Times New Roman"/>
          <w:sz w:val="20"/>
          <w:szCs w:val="20"/>
        </w:rPr>
        <w:t>eventInstanceCount-r19 &gt; 1</w:t>
      </w:r>
      <w:r w:rsidR="00C61B99">
        <w:rPr>
          <w:rFonts w:ascii="Times New Roman" w:hAnsi="Times New Roman" w:cs="Times New Roman"/>
          <w:sz w:val="20"/>
          <w:szCs w:val="20"/>
        </w:rPr>
        <w:t xml:space="preserve">. </w:t>
      </w:r>
      <w:r w:rsidR="006D0900">
        <w:rPr>
          <w:rFonts w:ascii="Times New Roman" w:hAnsi="Times New Roman" w:cs="Times New Roman"/>
          <w:sz w:val="20"/>
          <w:szCs w:val="20"/>
        </w:rPr>
        <w:t xml:space="preserve">We support to define the test case to verify it. </w:t>
      </w:r>
    </w:p>
    <w:p w14:paraId="25055671" w14:textId="0D8D731C" w:rsidR="003C0E00" w:rsidRPr="003C0E00" w:rsidRDefault="003C0E00" w:rsidP="00D25D43">
      <w:pPr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 w:rsidRPr="003C0E00">
        <w:rPr>
          <w:rFonts w:ascii="Times New Roman" w:hAnsi="Times New Roman" w:cs="Times New Roman"/>
          <w:b/>
          <w:bCs/>
          <w:sz w:val="20"/>
          <w:szCs w:val="20"/>
        </w:rPr>
        <w:t xml:space="preserve">Observation </w:t>
      </w:r>
      <w:r w:rsidR="004B08B5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Pr="003C0E00">
        <w:rPr>
          <w:rFonts w:ascii="Times New Roman" w:hAnsi="Times New Roman" w:cs="Times New Roman"/>
          <w:b/>
          <w:bCs/>
          <w:sz w:val="20"/>
          <w:szCs w:val="20"/>
        </w:rPr>
        <w:t xml:space="preserve">: The testability of Event-7 has issue by using existing chamber for more </w:t>
      </w:r>
      <w:proofErr w:type="spellStart"/>
      <w:r w:rsidRPr="003C0E00">
        <w:rPr>
          <w:rFonts w:ascii="Times New Roman" w:hAnsi="Times New Roman" w:cs="Times New Roman"/>
          <w:b/>
          <w:bCs/>
          <w:sz w:val="20"/>
          <w:szCs w:val="20"/>
        </w:rPr>
        <w:t>AoAs</w:t>
      </w:r>
      <w:proofErr w:type="spellEnd"/>
      <w:r w:rsidRPr="003C0E00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p w14:paraId="2D2FD0AE" w14:textId="70FFAED5" w:rsidR="00AB412F" w:rsidRPr="003042CB" w:rsidRDefault="00AB412F" w:rsidP="00D25D43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 w:rsidR="003202BC">
        <w:rPr>
          <w:rFonts w:ascii="Times New Roman" w:eastAsia="宋体" w:hAnsi="Times New Roman" w:cs="Times New Roman"/>
          <w:b/>
          <w:bCs/>
          <w:sz w:val="20"/>
          <w:szCs w:val="20"/>
        </w:rPr>
        <w:t>1</w:t>
      </w: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>: RAN4 to add new test cases to cover:</w:t>
      </w:r>
    </w:p>
    <w:p w14:paraId="6609DD08" w14:textId="77777777" w:rsidR="00AB412F" w:rsidRPr="003042CB" w:rsidRDefault="00AB412F" w:rsidP="00D25D43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- </w:t>
      </w:r>
      <w:proofErr w:type="spellStart"/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>sTRP</w:t>
      </w:r>
      <w:proofErr w:type="spellEnd"/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serving cell SSB based L1-RSRP  </w:t>
      </w:r>
    </w:p>
    <w:p w14:paraId="23717AE9" w14:textId="77777777" w:rsidR="00AB412F" w:rsidRPr="003042CB" w:rsidRDefault="00AB412F" w:rsidP="00D25D43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- </w:t>
      </w:r>
      <w:proofErr w:type="spellStart"/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>sTRP</w:t>
      </w:r>
      <w:proofErr w:type="spellEnd"/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serving cell CSI-RS based L1-RSRP</w:t>
      </w:r>
    </w:p>
    <w:p w14:paraId="538511E9" w14:textId="77777777" w:rsidR="00AB412F" w:rsidRPr="003042CB" w:rsidRDefault="00AB412F" w:rsidP="00D25D43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- </w:t>
      </w:r>
      <w:proofErr w:type="spellStart"/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>sTRP</w:t>
      </w:r>
      <w:proofErr w:type="spellEnd"/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additional PCI cell SSB based L1-RSRP</w:t>
      </w:r>
    </w:p>
    <w:p w14:paraId="154FC638" w14:textId="77777777" w:rsidR="00D25D43" w:rsidRDefault="00714210" w:rsidP="00D25D43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Prioritized for the tests are for event-2. We are open to choose limited TCs for event-1. </w:t>
      </w:r>
    </w:p>
    <w:p w14:paraId="60CD8EE4" w14:textId="0DB935C0" w:rsidR="00AB412F" w:rsidRPr="003042CB" w:rsidRDefault="00714210" w:rsidP="00D25D43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>No TCs are added for event-7.</w:t>
      </w:r>
    </w:p>
    <w:p w14:paraId="009BB94F" w14:textId="7520C0CC" w:rsidR="00714210" w:rsidRPr="003042CB" w:rsidRDefault="00714210" w:rsidP="00D25D43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TCs are defined to cover both Mode A and Mode B. </w:t>
      </w:r>
    </w:p>
    <w:p w14:paraId="0583225D" w14:textId="6BDB7D31" w:rsidR="00AB412F" w:rsidRDefault="003042CB" w:rsidP="00D25D43">
      <w:pPr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 w:rsidRPr="003042CB">
        <w:rPr>
          <w:rFonts w:ascii="Times New Roman" w:hAnsi="Times New Roman" w:cs="Times New Roman"/>
          <w:b/>
          <w:bCs/>
          <w:sz w:val="20"/>
          <w:szCs w:val="20"/>
        </w:rPr>
        <w:t xml:space="preserve">We support to define such TC </w:t>
      </w:r>
      <w:r w:rsidR="006D0900" w:rsidRPr="006D0900">
        <w:rPr>
          <w:rFonts w:ascii="Times New Roman" w:hAnsi="Times New Roman" w:cs="Times New Roman"/>
          <w:b/>
          <w:bCs/>
          <w:sz w:val="20"/>
          <w:szCs w:val="20"/>
        </w:rPr>
        <w:t>for the case of eventInstanceCount-r19 &gt; 1</w:t>
      </w:r>
      <w:r w:rsidRPr="003042CB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p w14:paraId="1AA72FA1" w14:textId="2BEFC60D" w:rsidR="001E7CB5" w:rsidRDefault="001E7CB5" w:rsidP="00D25D43">
      <w:pPr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Specify the test cases for FR2 test. </w:t>
      </w:r>
    </w:p>
    <w:p w14:paraId="288DB864" w14:textId="0C9E916A" w:rsidR="002429A7" w:rsidRPr="003C5A09" w:rsidRDefault="002429A7" w:rsidP="00D25D43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3C5A09">
        <w:rPr>
          <w:rFonts w:ascii="Times New Roman" w:hAnsi="Times New Roman" w:cs="Times New Roman"/>
          <w:sz w:val="20"/>
          <w:szCs w:val="20"/>
        </w:rPr>
        <w:t>Therefore, we propose the test cases for UEIBM as:</w:t>
      </w:r>
    </w:p>
    <w:p w14:paraId="211A0BB7" w14:textId="77777777" w:rsidR="002429A7" w:rsidRDefault="002429A7" w:rsidP="00D25D43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p w14:paraId="3A3D509F" w14:textId="57747BA5" w:rsidR="002429A7" w:rsidRPr="002429A7" w:rsidRDefault="002429A7" w:rsidP="002429A7">
      <w:pPr>
        <w:spacing w:beforeLines="50" w:before="12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2429A7">
        <w:rPr>
          <w:rFonts w:ascii="Times New Roman" w:eastAsia="宋体" w:hAnsi="Times New Roman" w:cs="Times New Roman"/>
          <w:b/>
          <w:bCs/>
          <w:sz w:val="20"/>
          <w:szCs w:val="20"/>
        </w:rPr>
        <w:t>Proposal 2: Test case list for UEI</w:t>
      </w:r>
      <w:r w:rsidR="00D13BA9">
        <w:rPr>
          <w:rFonts w:ascii="Times New Roman" w:eastAsia="宋体" w:hAnsi="Times New Roman" w:cs="Times New Roman"/>
          <w:b/>
          <w:bCs/>
          <w:sz w:val="20"/>
          <w:szCs w:val="20"/>
        </w:rPr>
        <w:t>BM</w:t>
      </w:r>
      <w:r w:rsidRPr="002429A7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</w:p>
    <w:p w14:paraId="08982E60" w14:textId="0E1599EB" w:rsidR="002429A7" w:rsidRPr="002429A7" w:rsidRDefault="002429A7" w:rsidP="002429A7">
      <w:pPr>
        <w:spacing w:beforeLines="50" w:before="12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2429A7">
        <w:rPr>
          <w:rFonts w:ascii="Times New Roman" w:eastAsia="宋体" w:hAnsi="Times New Roman" w:cs="Times New Roman"/>
          <w:b/>
          <w:bCs/>
          <w:sz w:val="20"/>
          <w:szCs w:val="20"/>
        </w:rPr>
        <w:lastRenderedPageBreak/>
        <w:t xml:space="preserve">TC1: event-2 </w:t>
      </w:r>
      <w:proofErr w:type="spellStart"/>
      <w:r w:rsidRPr="002429A7">
        <w:rPr>
          <w:rFonts w:ascii="Times New Roman" w:eastAsia="宋体" w:hAnsi="Times New Roman" w:cs="Times New Roman"/>
          <w:b/>
          <w:bCs/>
          <w:sz w:val="20"/>
          <w:szCs w:val="20"/>
        </w:rPr>
        <w:t>sTRP</w:t>
      </w:r>
      <w:proofErr w:type="spellEnd"/>
      <w:r w:rsidRPr="002429A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serving cell SSB based L1-RSRP + FR2, mode A</w:t>
      </w:r>
    </w:p>
    <w:p w14:paraId="09FCCE2F" w14:textId="292DB254" w:rsidR="002429A7" w:rsidRPr="002429A7" w:rsidRDefault="002429A7" w:rsidP="002429A7">
      <w:pPr>
        <w:spacing w:beforeLines="50" w:before="12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2429A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TC2: event-2 </w:t>
      </w:r>
      <w:proofErr w:type="spellStart"/>
      <w:r w:rsidRPr="002429A7">
        <w:rPr>
          <w:rFonts w:ascii="Times New Roman" w:eastAsia="宋体" w:hAnsi="Times New Roman" w:cs="Times New Roman"/>
          <w:b/>
          <w:bCs/>
          <w:sz w:val="20"/>
          <w:szCs w:val="20"/>
        </w:rPr>
        <w:t>sTRP</w:t>
      </w:r>
      <w:proofErr w:type="spellEnd"/>
      <w:r w:rsidRPr="002429A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serving cell CSI-RS based L1-RSRP + FR2, mode B</w:t>
      </w:r>
    </w:p>
    <w:p w14:paraId="6DBE901B" w14:textId="55E8B506" w:rsidR="002429A7" w:rsidRPr="002429A7" w:rsidRDefault="002429A7" w:rsidP="002429A7">
      <w:pPr>
        <w:spacing w:beforeLines="50" w:before="12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2429A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TC3: event-2 </w:t>
      </w:r>
      <w:proofErr w:type="spellStart"/>
      <w:r w:rsidRPr="002429A7">
        <w:rPr>
          <w:rFonts w:ascii="Times New Roman" w:eastAsia="宋体" w:hAnsi="Times New Roman" w:cs="Times New Roman"/>
          <w:b/>
          <w:bCs/>
          <w:sz w:val="20"/>
          <w:szCs w:val="20"/>
        </w:rPr>
        <w:t>sTRP</w:t>
      </w:r>
      <w:proofErr w:type="spellEnd"/>
      <w:r w:rsidRPr="002429A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additional PCI cell SSB based L1-RSRP + FR2, mode A</w:t>
      </w:r>
    </w:p>
    <w:p w14:paraId="2541D8F5" w14:textId="32269FBA" w:rsidR="002429A7" w:rsidRPr="002429A7" w:rsidRDefault="002429A7" w:rsidP="002429A7">
      <w:pPr>
        <w:spacing w:beforeLines="50" w:before="12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2429A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TC4: event-1 </w:t>
      </w:r>
      <w:proofErr w:type="spellStart"/>
      <w:r w:rsidRPr="002429A7">
        <w:rPr>
          <w:rFonts w:ascii="Times New Roman" w:eastAsia="宋体" w:hAnsi="Times New Roman" w:cs="Times New Roman"/>
          <w:b/>
          <w:bCs/>
          <w:sz w:val="20"/>
          <w:szCs w:val="20"/>
        </w:rPr>
        <w:t>sTRP</w:t>
      </w:r>
      <w:proofErr w:type="spellEnd"/>
      <w:r w:rsidRPr="002429A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serving cell CSI-RS based L1-RSRP + FR2, mode B</w:t>
      </w:r>
    </w:p>
    <w:p w14:paraId="5B759D0A" w14:textId="1126C525" w:rsidR="002429A7" w:rsidRPr="002429A7" w:rsidRDefault="002429A7" w:rsidP="002429A7">
      <w:pPr>
        <w:spacing w:beforeLines="50" w:before="12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2429A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TC5: event-2 </w:t>
      </w:r>
      <w:proofErr w:type="spellStart"/>
      <w:r w:rsidRPr="002429A7">
        <w:rPr>
          <w:rFonts w:ascii="Times New Roman" w:eastAsia="宋体" w:hAnsi="Times New Roman" w:cs="Times New Roman"/>
          <w:b/>
          <w:bCs/>
          <w:sz w:val="20"/>
          <w:szCs w:val="20"/>
        </w:rPr>
        <w:t>sTRP</w:t>
      </w:r>
      <w:proofErr w:type="spellEnd"/>
      <w:r w:rsidRPr="002429A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serving cell SSB based L1-RSRP + FR2, mode B, </w:t>
      </w:r>
      <w:r w:rsidRPr="002429A7">
        <w:rPr>
          <w:rFonts w:ascii="Times New Roman" w:hAnsi="Times New Roman" w:cs="Times New Roman"/>
          <w:b/>
          <w:bCs/>
          <w:sz w:val="20"/>
          <w:szCs w:val="20"/>
        </w:rPr>
        <w:t>eventInstanceCount-r19 = 1</w:t>
      </w:r>
    </w:p>
    <w:p w14:paraId="67581969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54C25ADB" w14:textId="24303F44" w:rsidR="006E5B4F" w:rsidRDefault="00ED40E9" w:rsidP="003C1FD7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F720EF">
        <w:rPr>
          <w:rFonts w:ascii="Times New Roman" w:hAnsi="Times New Roman" w:cs="Times New Roman"/>
          <w:sz w:val="20"/>
          <w:szCs w:val="20"/>
        </w:rPr>
        <w:t>In this contribution, we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91303">
        <w:rPr>
          <w:rFonts w:ascii="Times New Roman" w:hAnsi="Times New Roman" w:cs="Times New Roman"/>
          <w:sz w:val="20"/>
          <w:szCs w:val="20"/>
        </w:rPr>
        <w:t xml:space="preserve">analyze the </w:t>
      </w:r>
      <w:r w:rsidR="00B62872">
        <w:rPr>
          <w:rFonts w:ascii="Times New Roman" w:hAnsi="Times New Roman" w:cs="Times New Roman"/>
          <w:sz w:val="20"/>
          <w:szCs w:val="20"/>
        </w:rPr>
        <w:t xml:space="preserve">test cases of </w:t>
      </w:r>
      <w:r w:rsidR="004F7815">
        <w:rPr>
          <w:rFonts w:ascii="Times New Roman" w:eastAsia="宋体" w:hAnsi="Times New Roman" w:cs="Times New Roman"/>
          <w:sz w:val="20"/>
          <w:szCs w:val="20"/>
        </w:rPr>
        <w:t>Rel-19 MIMO</w:t>
      </w:r>
      <w:r w:rsidR="00B62872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B62872">
        <w:rPr>
          <w:rFonts w:ascii="Times New Roman" w:eastAsia="宋体" w:hAnsi="Times New Roman" w:cs="Times New Roman" w:hint="eastAsia"/>
          <w:sz w:val="20"/>
          <w:szCs w:val="20"/>
        </w:rPr>
        <w:t>UEIBM</w:t>
      </w:r>
      <w:r w:rsidR="00191303">
        <w:rPr>
          <w:rFonts w:ascii="Times New Roman" w:hAnsi="Times New Roman" w:cs="Times New Roman"/>
          <w:sz w:val="20"/>
          <w:szCs w:val="20"/>
        </w:rPr>
        <w:t xml:space="preserve"> and </w:t>
      </w:r>
      <w:r w:rsidRPr="00F720EF">
        <w:rPr>
          <w:rFonts w:ascii="Times New Roman" w:hAnsi="Times New Roman" w:cs="Times New Roman"/>
          <w:sz w:val="20"/>
          <w:szCs w:val="20"/>
        </w:rPr>
        <w:t xml:space="preserve">provide </w:t>
      </w:r>
      <w:r>
        <w:rPr>
          <w:rFonts w:ascii="Times New Roman" w:hAnsi="Times New Roman" w:cs="Times New Roman"/>
          <w:sz w:val="20"/>
          <w:szCs w:val="20"/>
        </w:rPr>
        <w:t>our proposals:</w:t>
      </w:r>
    </w:p>
    <w:p w14:paraId="6B25A137" w14:textId="77777777" w:rsidR="006D0900" w:rsidRPr="003C0E00" w:rsidRDefault="006D0900" w:rsidP="006D0900">
      <w:pPr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 w:rsidRPr="003C0E00">
        <w:rPr>
          <w:rFonts w:ascii="Times New Roman" w:hAnsi="Times New Roman" w:cs="Times New Roman"/>
          <w:b/>
          <w:bCs/>
          <w:sz w:val="20"/>
          <w:szCs w:val="20"/>
        </w:rPr>
        <w:t xml:space="preserve">Observation </w:t>
      </w:r>
      <w:r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Pr="003C0E00">
        <w:rPr>
          <w:rFonts w:ascii="Times New Roman" w:hAnsi="Times New Roman" w:cs="Times New Roman"/>
          <w:b/>
          <w:bCs/>
          <w:sz w:val="20"/>
          <w:szCs w:val="20"/>
        </w:rPr>
        <w:t xml:space="preserve">: The testability of Event-7 has issue by using existing chamber for more </w:t>
      </w:r>
      <w:proofErr w:type="spellStart"/>
      <w:r w:rsidRPr="003C0E00">
        <w:rPr>
          <w:rFonts w:ascii="Times New Roman" w:hAnsi="Times New Roman" w:cs="Times New Roman"/>
          <w:b/>
          <w:bCs/>
          <w:sz w:val="20"/>
          <w:szCs w:val="20"/>
        </w:rPr>
        <w:t>AoAs</w:t>
      </w:r>
      <w:proofErr w:type="spellEnd"/>
      <w:r w:rsidRPr="003C0E00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p w14:paraId="1DA69B91" w14:textId="77777777" w:rsidR="006D0900" w:rsidRPr="003042CB" w:rsidRDefault="006D0900" w:rsidP="006D0900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1</w:t>
      </w: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>: RAN4 to add new test cases to cover:</w:t>
      </w:r>
    </w:p>
    <w:p w14:paraId="1BAAC266" w14:textId="77777777" w:rsidR="006D0900" w:rsidRPr="003042CB" w:rsidRDefault="006D0900" w:rsidP="006D0900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- </w:t>
      </w:r>
      <w:proofErr w:type="spellStart"/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>sTRP</w:t>
      </w:r>
      <w:proofErr w:type="spellEnd"/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serving cell SSB based L1-RSRP  </w:t>
      </w:r>
    </w:p>
    <w:p w14:paraId="00F089CB" w14:textId="77777777" w:rsidR="006D0900" w:rsidRPr="003042CB" w:rsidRDefault="006D0900" w:rsidP="006D0900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- </w:t>
      </w:r>
      <w:proofErr w:type="spellStart"/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>sTRP</w:t>
      </w:r>
      <w:proofErr w:type="spellEnd"/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serving cell CSI-RS based L1-RSRP</w:t>
      </w:r>
    </w:p>
    <w:p w14:paraId="26E2CFD8" w14:textId="77777777" w:rsidR="006D0900" w:rsidRPr="003042CB" w:rsidRDefault="006D0900" w:rsidP="006D0900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- </w:t>
      </w:r>
      <w:proofErr w:type="spellStart"/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>sTRP</w:t>
      </w:r>
      <w:proofErr w:type="spellEnd"/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additional PCI cell SSB based L1-RSRP</w:t>
      </w:r>
    </w:p>
    <w:p w14:paraId="664C538E" w14:textId="77777777" w:rsidR="006D0900" w:rsidRDefault="006D0900" w:rsidP="006D0900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Prioritized for the tests are for event-2. We are open to choose limited TCs for event-1. </w:t>
      </w:r>
    </w:p>
    <w:p w14:paraId="192E5BDF" w14:textId="77777777" w:rsidR="006D0900" w:rsidRPr="003042CB" w:rsidRDefault="006D0900" w:rsidP="006D0900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>No TCs are added for event-7.</w:t>
      </w:r>
    </w:p>
    <w:p w14:paraId="22873DC0" w14:textId="77777777" w:rsidR="006D0900" w:rsidRPr="003042CB" w:rsidRDefault="006D0900" w:rsidP="006D0900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TCs are defined to cover both Mode A and Mode B. </w:t>
      </w:r>
    </w:p>
    <w:p w14:paraId="3958AA05" w14:textId="35D4713F" w:rsidR="006D0900" w:rsidRDefault="006D0900" w:rsidP="006D0900">
      <w:pPr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 w:rsidRPr="003042CB">
        <w:rPr>
          <w:rFonts w:ascii="Times New Roman" w:hAnsi="Times New Roman" w:cs="Times New Roman"/>
          <w:b/>
          <w:bCs/>
          <w:sz w:val="20"/>
          <w:szCs w:val="20"/>
        </w:rPr>
        <w:t xml:space="preserve">We support to define such TC </w:t>
      </w:r>
      <w:r w:rsidRPr="006D0900">
        <w:rPr>
          <w:rFonts w:ascii="Times New Roman" w:hAnsi="Times New Roman" w:cs="Times New Roman"/>
          <w:b/>
          <w:bCs/>
          <w:sz w:val="20"/>
          <w:szCs w:val="20"/>
        </w:rPr>
        <w:t>for the case of eventInstanceCount-r19 &gt; 1</w:t>
      </w:r>
      <w:r w:rsidRPr="003042CB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p w14:paraId="28584733" w14:textId="77777777" w:rsidR="003C5A09" w:rsidRDefault="003C5A09" w:rsidP="003C5A09">
      <w:pPr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Specify the test cases for FR2 test. </w:t>
      </w:r>
    </w:p>
    <w:p w14:paraId="25B8DF8A" w14:textId="40646881" w:rsidR="002429A7" w:rsidRDefault="002429A7" w:rsidP="006D0900">
      <w:pPr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</w:p>
    <w:p w14:paraId="05A039AD" w14:textId="7900CEAC" w:rsidR="002429A7" w:rsidRPr="002429A7" w:rsidRDefault="002429A7" w:rsidP="002429A7">
      <w:pPr>
        <w:spacing w:beforeLines="50" w:before="12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2429A7">
        <w:rPr>
          <w:rFonts w:ascii="Times New Roman" w:eastAsia="宋体" w:hAnsi="Times New Roman" w:cs="Times New Roman"/>
          <w:b/>
          <w:bCs/>
          <w:sz w:val="20"/>
          <w:szCs w:val="20"/>
        </w:rPr>
        <w:t>Proposal 2: Test case list for UEIB</w:t>
      </w:r>
      <w:r w:rsidR="00D13BA9">
        <w:rPr>
          <w:rFonts w:ascii="Times New Roman" w:eastAsia="宋体" w:hAnsi="Times New Roman" w:cs="Times New Roman"/>
          <w:b/>
          <w:bCs/>
          <w:sz w:val="20"/>
          <w:szCs w:val="20"/>
        </w:rPr>
        <w:t>M</w:t>
      </w:r>
      <w:r w:rsidRPr="002429A7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</w:p>
    <w:p w14:paraId="6ED15D30" w14:textId="77777777" w:rsidR="002429A7" w:rsidRPr="002429A7" w:rsidRDefault="002429A7" w:rsidP="002429A7">
      <w:pPr>
        <w:spacing w:beforeLines="50" w:before="12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2429A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TC1: event-2 </w:t>
      </w:r>
      <w:proofErr w:type="spellStart"/>
      <w:r w:rsidRPr="002429A7">
        <w:rPr>
          <w:rFonts w:ascii="Times New Roman" w:eastAsia="宋体" w:hAnsi="Times New Roman" w:cs="Times New Roman"/>
          <w:b/>
          <w:bCs/>
          <w:sz w:val="20"/>
          <w:szCs w:val="20"/>
        </w:rPr>
        <w:t>sTRP</w:t>
      </w:r>
      <w:proofErr w:type="spellEnd"/>
      <w:r w:rsidRPr="002429A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serving cell SSB based L1-RSRP + FR2, mode A</w:t>
      </w:r>
    </w:p>
    <w:p w14:paraId="70F0F53E" w14:textId="77777777" w:rsidR="002429A7" w:rsidRPr="002429A7" w:rsidRDefault="002429A7" w:rsidP="002429A7">
      <w:pPr>
        <w:spacing w:beforeLines="50" w:before="12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2429A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TC2: event-2 </w:t>
      </w:r>
      <w:proofErr w:type="spellStart"/>
      <w:r w:rsidRPr="002429A7">
        <w:rPr>
          <w:rFonts w:ascii="Times New Roman" w:eastAsia="宋体" w:hAnsi="Times New Roman" w:cs="Times New Roman"/>
          <w:b/>
          <w:bCs/>
          <w:sz w:val="20"/>
          <w:szCs w:val="20"/>
        </w:rPr>
        <w:t>sTRP</w:t>
      </w:r>
      <w:proofErr w:type="spellEnd"/>
      <w:r w:rsidRPr="002429A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serving cell CSI-RS based L1-RSRP + FR2, mode B</w:t>
      </w:r>
    </w:p>
    <w:p w14:paraId="66FD40A2" w14:textId="77777777" w:rsidR="002429A7" w:rsidRPr="002429A7" w:rsidRDefault="002429A7" w:rsidP="002429A7">
      <w:pPr>
        <w:spacing w:beforeLines="50" w:before="12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2429A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TC3: event-2 </w:t>
      </w:r>
      <w:proofErr w:type="spellStart"/>
      <w:r w:rsidRPr="002429A7">
        <w:rPr>
          <w:rFonts w:ascii="Times New Roman" w:eastAsia="宋体" w:hAnsi="Times New Roman" w:cs="Times New Roman"/>
          <w:b/>
          <w:bCs/>
          <w:sz w:val="20"/>
          <w:szCs w:val="20"/>
        </w:rPr>
        <w:t>sTRP</w:t>
      </w:r>
      <w:proofErr w:type="spellEnd"/>
      <w:r w:rsidRPr="002429A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additional PCI cell SSB based L1-RSRP + FR2, mode A</w:t>
      </w:r>
    </w:p>
    <w:p w14:paraId="1CA58376" w14:textId="77777777" w:rsidR="002429A7" w:rsidRPr="002429A7" w:rsidRDefault="002429A7" w:rsidP="002429A7">
      <w:pPr>
        <w:spacing w:beforeLines="50" w:before="12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2429A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TC4: event-1 </w:t>
      </w:r>
      <w:proofErr w:type="spellStart"/>
      <w:r w:rsidRPr="002429A7">
        <w:rPr>
          <w:rFonts w:ascii="Times New Roman" w:eastAsia="宋体" w:hAnsi="Times New Roman" w:cs="Times New Roman"/>
          <w:b/>
          <w:bCs/>
          <w:sz w:val="20"/>
          <w:szCs w:val="20"/>
        </w:rPr>
        <w:t>sTRP</w:t>
      </w:r>
      <w:proofErr w:type="spellEnd"/>
      <w:r w:rsidRPr="002429A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serving cell CSI-RS based L1-RSRP + FR2, mode B</w:t>
      </w:r>
    </w:p>
    <w:p w14:paraId="6709FF9E" w14:textId="64BF121D" w:rsidR="002429A7" w:rsidRPr="002429A7" w:rsidRDefault="002429A7" w:rsidP="002429A7">
      <w:pPr>
        <w:spacing w:beforeLines="50" w:before="12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2429A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TC5: event-2 </w:t>
      </w:r>
      <w:proofErr w:type="spellStart"/>
      <w:r w:rsidRPr="002429A7">
        <w:rPr>
          <w:rFonts w:ascii="Times New Roman" w:eastAsia="宋体" w:hAnsi="Times New Roman" w:cs="Times New Roman"/>
          <w:b/>
          <w:bCs/>
          <w:sz w:val="20"/>
          <w:szCs w:val="20"/>
        </w:rPr>
        <w:t>sTRP</w:t>
      </w:r>
      <w:proofErr w:type="spellEnd"/>
      <w:r w:rsidRPr="002429A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serving cell SSB based L1-RSRP + FR2, mode B, </w:t>
      </w:r>
      <w:r w:rsidRPr="002429A7">
        <w:rPr>
          <w:rFonts w:ascii="Times New Roman" w:hAnsi="Times New Roman" w:cs="Times New Roman"/>
          <w:b/>
          <w:bCs/>
          <w:sz w:val="20"/>
          <w:szCs w:val="20"/>
        </w:rPr>
        <w:t>eventInstanceCount-r19 = 1</w:t>
      </w:r>
    </w:p>
    <w:p w14:paraId="2F60978D" w14:textId="38559AB6" w:rsidR="00F57816" w:rsidRPr="00884DD0" w:rsidRDefault="00F57816" w:rsidP="006D0900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1131A9BE" w14:textId="3FC90360" w:rsidR="00095B96" w:rsidRDefault="00095B96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>1] RP-242394, WID revision: NR MIMO Phase 5, Samsung</w:t>
      </w:r>
    </w:p>
    <w:p w14:paraId="2DB1C109" w14:textId="7B9C3303" w:rsidR="005B23D1" w:rsidRDefault="00386087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 w:rsidR="00095B96">
        <w:rPr>
          <w:rFonts w:ascii="Times New Roman" w:eastAsia="宋体" w:hAnsi="Times New Roman" w:cs="Times New Roman"/>
          <w:sz w:val="20"/>
          <w:szCs w:val="20"/>
        </w:rPr>
        <w:t>2</w:t>
      </w:r>
      <w:r>
        <w:rPr>
          <w:rFonts w:ascii="Times New Roman" w:eastAsia="宋体" w:hAnsi="Times New Roman" w:cs="Times New Roman"/>
          <w:sz w:val="20"/>
          <w:szCs w:val="20"/>
        </w:rPr>
        <w:t xml:space="preserve">] </w:t>
      </w:r>
      <w:r w:rsidR="00884E89" w:rsidRPr="00884E89">
        <w:rPr>
          <w:rFonts w:ascii="Times New Roman" w:eastAsia="宋体" w:hAnsi="Times New Roman" w:cs="Times New Roman"/>
          <w:sz w:val="20"/>
          <w:szCs w:val="20"/>
        </w:rPr>
        <w:t>R4-2512130</w:t>
      </w:r>
      <w:r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Pr="0041550E">
        <w:rPr>
          <w:rFonts w:ascii="Times New Roman" w:eastAsia="宋体" w:hAnsi="Times New Roman" w:cs="Times New Roman"/>
          <w:sz w:val="20"/>
          <w:szCs w:val="20"/>
        </w:rPr>
        <w:t>WF on RRM requirements for NR_MIMO_Ph5_Part</w:t>
      </w:r>
      <w:r>
        <w:rPr>
          <w:rFonts w:ascii="Times New Roman" w:eastAsia="宋体" w:hAnsi="Times New Roman" w:cs="Times New Roman"/>
          <w:sz w:val="20"/>
          <w:szCs w:val="20"/>
        </w:rPr>
        <w:t>1</w:t>
      </w:r>
      <w:r w:rsidRPr="0041550E">
        <w:rPr>
          <w:rFonts w:ascii="Times New Roman" w:eastAsia="宋体" w:hAnsi="Times New Roman" w:cs="Times New Roman"/>
          <w:sz w:val="20"/>
          <w:szCs w:val="20"/>
        </w:rPr>
        <w:t xml:space="preserve">, </w:t>
      </w:r>
      <w:r>
        <w:rPr>
          <w:rFonts w:ascii="Times New Roman" w:eastAsia="宋体" w:hAnsi="Times New Roman" w:cs="Times New Roman"/>
          <w:sz w:val="20"/>
          <w:szCs w:val="20"/>
        </w:rPr>
        <w:t>Samsung</w:t>
      </w:r>
    </w:p>
    <w:sectPr w:rsidR="005B23D1" w:rsidSect="003F50CD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254C0" w14:textId="77777777" w:rsidR="009C293E" w:rsidRDefault="009C293E" w:rsidP="00F57816">
      <w:r>
        <w:separator/>
      </w:r>
    </w:p>
  </w:endnote>
  <w:endnote w:type="continuationSeparator" w:id="0">
    <w:p w14:paraId="19250D7C" w14:textId="77777777" w:rsidR="009C293E" w:rsidRDefault="009C293E" w:rsidP="00F5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0A994" w14:textId="77777777" w:rsidR="009C293E" w:rsidRDefault="009C293E" w:rsidP="00F57816">
      <w:r>
        <w:separator/>
      </w:r>
    </w:p>
  </w:footnote>
  <w:footnote w:type="continuationSeparator" w:id="0">
    <w:p w14:paraId="4AFD739A" w14:textId="77777777" w:rsidR="009C293E" w:rsidRDefault="009C293E" w:rsidP="00F5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6A23"/>
    <w:multiLevelType w:val="hybridMultilevel"/>
    <w:tmpl w:val="FAFE646C"/>
    <w:lvl w:ilvl="0" w:tplc="F2148A70">
      <w:numFmt w:val="bullet"/>
      <w:lvlText w:val="•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9A62EF"/>
    <w:multiLevelType w:val="hybridMultilevel"/>
    <w:tmpl w:val="77C42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414808"/>
    <w:multiLevelType w:val="hybridMultilevel"/>
    <w:tmpl w:val="2610B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551A6"/>
    <w:multiLevelType w:val="hybridMultilevel"/>
    <w:tmpl w:val="BA328942"/>
    <w:lvl w:ilvl="0" w:tplc="73C27AA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EE4EAF"/>
    <w:multiLevelType w:val="hybridMultilevel"/>
    <w:tmpl w:val="911A12FA"/>
    <w:lvl w:ilvl="0" w:tplc="9CC6EE5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3A0D96"/>
    <w:multiLevelType w:val="hybridMultilevel"/>
    <w:tmpl w:val="B412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B863E8"/>
    <w:multiLevelType w:val="hybridMultilevel"/>
    <w:tmpl w:val="994A3A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322678"/>
    <w:multiLevelType w:val="hybridMultilevel"/>
    <w:tmpl w:val="74844FBA"/>
    <w:lvl w:ilvl="0" w:tplc="877ABCA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700A"/>
    <w:multiLevelType w:val="multilevel"/>
    <w:tmpl w:val="8E70C4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FC5EA5"/>
    <w:multiLevelType w:val="hybridMultilevel"/>
    <w:tmpl w:val="F7922762"/>
    <w:lvl w:ilvl="0" w:tplc="9790D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C31C6D"/>
    <w:multiLevelType w:val="hybridMultilevel"/>
    <w:tmpl w:val="7C32FF0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C73EF2"/>
    <w:multiLevelType w:val="hybridMultilevel"/>
    <w:tmpl w:val="32C2A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CE13998"/>
    <w:multiLevelType w:val="hybridMultilevel"/>
    <w:tmpl w:val="AE0C909A"/>
    <w:lvl w:ilvl="0" w:tplc="0BA4040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5D02F9"/>
    <w:multiLevelType w:val="multilevel"/>
    <w:tmpl w:val="8E70C4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075A91"/>
    <w:multiLevelType w:val="hybridMultilevel"/>
    <w:tmpl w:val="67C21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104E60"/>
    <w:multiLevelType w:val="hybridMultilevel"/>
    <w:tmpl w:val="5E38F278"/>
    <w:lvl w:ilvl="0" w:tplc="098CA67C">
      <w:start w:val="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23" w15:restartNumberingAfterBreak="0">
    <w:nsid w:val="485B10E7"/>
    <w:multiLevelType w:val="hybridMultilevel"/>
    <w:tmpl w:val="2C844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40081E"/>
    <w:multiLevelType w:val="multilevel"/>
    <w:tmpl w:val="4BAC6C12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5" w15:restartNumberingAfterBreak="0">
    <w:nsid w:val="4E54400C"/>
    <w:multiLevelType w:val="multilevel"/>
    <w:tmpl w:val="4E54400C"/>
    <w:lvl w:ilvl="0">
      <w:start w:val="3"/>
      <w:numFmt w:val="bullet"/>
      <w:lvlText w:val="-"/>
      <w:lvlJc w:val="left"/>
      <w:pPr>
        <w:ind w:left="3507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67" w:hanging="420"/>
      </w:pPr>
      <w:rPr>
        <w:rFonts w:ascii="Wingdings" w:hAnsi="Wingdings" w:hint="default"/>
      </w:rPr>
    </w:lvl>
  </w:abstractNum>
  <w:abstractNum w:abstractNumId="26" w15:restartNumberingAfterBreak="0">
    <w:nsid w:val="519F1A5F"/>
    <w:multiLevelType w:val="hybridMultilevel"/>
    <w:tmpl w:val="EBF4A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D64CE1"/>
    <w:multiLevelType w:val="hybridMultilevel"/>
    <w:tmpl w:val="19FE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6D5AF1"/>
    <w:multiLevelType w:val="hybridMultilevel"/>
    <w:tmpl w:val="285EE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31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465E7"/>
    <w:multiLevelType w:val="hybridMultilevel"/>
    <w:tmpl w:val="452ACD2E"/>
    <w:lvl w:ilvl="0" w:tplc="269ED5F6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4" w15:restartNumberingAfterBreak="0">
    <w:nsid w:val="5F5C0601"/>
    <w:multiLevelType w:val="hybridMultilevel"/>
    <w:tmpl w:val="167AC7B8"/>
    <w:lvl w:ilvl="0" w:tplc="76841A6A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4E43CD"/>
    <w:multiLevelType w:val="hybridMultilevel"/>
    <w:tmpl w:val="9F90C1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800EB6"/>
    <w:multiLevelType w:val="hybridMultilevel"/>
    <w:tmpl w:val="F2FEB314"/>
    <w:lvl w:ilvl="0" w:tplc="5F48D2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5390F8E"/>
    <w:multiLevelType w:val="hybridMultilevel"/>
    <w:tmpl w:val="17E615A4"/>
    <w:lvl w:ilvl="0" w:tplc="F312A972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numFmt w:val="bullet"/>
      <w:lvlText w:val="•"/>
      <w:lvlJc w:val="left"/>
      <w:pPr>
        <w:ind w:left="6404" w:hanging="360"/>
      </w:pPr>
      <w:rPr>
        <w:rFonts w:ascii="Times New Roman" w:eastAsia="宋体" w:hAnsi="Times New Roman" w:cs="Times New Roman" w:hint="default"/>
      </w:rPr>
    </w:lvl>
  </w:abstractNum>
  <w:abstractNum w:abstractNumId="40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1884BB6"/>
    <w:multiLevelType w:val="hybridMultilevel"/>
    <w:tmpl w:val="8C32BA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B25EB9"/>
    <w:multiLevelType w:val="hybridMultilevel"/>
    <w:tmpl w:val="F998C50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1E547E">
      <w:start w:val="2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7E30194"/>
    <w:multiLevelType w:val="hybridMultilevel"/>
    <w:tmpl w:val="133AE966"/>
    <w:lvl w:ilvl="0" w:tplc="03EAA15E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97C6045"/>
    <w:multiLevelType w:val="hybridMultilevel"/>
    <w:tmpl w:val="58CCE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E20927"/>
    <w:multiLevelType w:val="multilevel"/>
    <w:tmpl w:val="C6DEC64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40"/>
  </w:num>
  <w:num w:numId="4">
    <w:abstractNumId w:val="42"/>
  </w:num>
  <w:num w:numId="5">
    <w:abstractNumId w:val="21"/>
  </w:num>
  <w:num w:numId="6">
    <w:abstractNumId w:val="35"/>
  </w:num>
  <w:num w:numId="7">
    <w:abstractNumId w:val="2"/>
  </w:num>
  <w:num w:numId="8">
    <w:abstractNumId w:val="6"/>
  </w:num>
  <w:num w:numId="9">
    <w:abstractNumId w:val="15"/>
  </w:num>
  <w:num w:numId="10">
    <w:abstractNumId w:val="23"/>
  </w:num>
  <w:num w:numId="11">
    <w:abstractNumId w:val="24"/>
  </w:num>
  <w:num w:numId="12">
    <w:abstractNumId w:val="45"/>
  </w:num>
  <w:num w:numId="13">
    <w:abstractNumId w:val="26"/>
  </w:num>
  <w:num w:numId="14">
    <w:abstractNumId w:val="16"/>
  </w:num>
  <w:num w:numId="15">
    <w:abstractNumId w:val="27"/>
  </w:num>
  <w:num w:numId="16">
    <w:abstractNumId w:val="41"/>
  </w:num>
  <w:num w:numId="17">
    <w:abstractNumId w:val="1"/>
  </w:num>
  <w:num w:numId="18">
    <w:abstractNumId w:val="44"/>
  </w:num>
  <w:num w:numId="19">
    <w:abstractNumId w:val="32"/>
  </w:num>
  <w:num w:numId="20">
    <w:abstractNumId w:val="9"/>
  </w:num>
  <w:num w:numId="21">
    <w:abstractNumId w:val="29"/>
  </w:num>
  <w:num w:numId="22">
    <w:abstractNumId w:val="22"/>
  </w:num>
  <w:num w:numId="23">
    <w:abstractNumId w:val="38"/>
  </w:num>
  <w:num w:numId="24">
    <w:abstractNumId w:val="43"/>
  </w:num>
  <w:num w:numId="25">
    <w:abstractNumId w:val="4"/>
  </w:num>
  <w:num w:numId="26">
    <w:abstractNumId w:val="5"/>
  </w:num>
  <w:num w:numId="27">
    <w:abstractNumId w:val="25"/>
  </w:num>
  <w:num w:numId="28">
    <w:abstractNumId w:val="14"/>
  </w:num>
  <w:num w:numId="29">
    <w:abstractNumId w:val="34"/>
  </w:num>
  <w:num w:numId="30">
    <w:abstractNumId w:val="39"/>
  </w:num>
  <w:num w:numId="31">
    <w:abstractNumId w:val="31"/>
  </w:num>
  <w:num w:numId="32">
    <w:abstractNumId w:val="10"/>
  </w:num>
  <w:num w:numId="33">
    <w:abstractNumId w:val="18"/>
  </w:num>
  <w:num w:numId="34">
    <w:abstractNumId w:val="30"/>
  </w:num>
  <w:num w:numId="35">
    <w:abstractNumId w:val="0"/>
  </w:num>
  <w:num w:numId="36">
    <w:abstractNumId w:val="13"/>
  </w:num>
  <w:num w:numId="37">
    <w:abstractNumId w:val="3"/>
  </w:num>
  <w:num w:numId="38">
    <w:abstractNumId w:val="19"/>
  </w:num>
  <w:num w:numId="39">
    <w:abstractNumId w:val="8"/>
  </w:num>
  <w:num w:numId="40">
    <w:abstractNumId w:val="33"/>
  </w:num>
  <w:num w:numId="41">
    <w:abstractNumId w:val="37"/>
  </w:num>
  <w:num w:numId="42">
    <w:abstractNumId w:val="11"/>
  </w:num>
  <w:num w:numId="43">
    <w:abstractNumId w:val="7"/>
  </w:num>
  <w:num w:numId="44">
    <w:abstractNumId w:val="28"/>
  </w:num>
  <w:num w:numId="45">
    <w:abstractNumId w:val="20"/>
  </w:num>
  <w:num w:numId="46">
    <w:abstractNumId w:val="3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44"/>
    <w:rsid w:val="00000A01"/>
    <w:rsid w:val="0000157D"/>
    <w:rsid w:val="00006DD9"/>
    <w:rsid w:val="000105CB"/>
    <w:rsid w:val="00012F9D"/>
    <w:rsid w:val="00014286"/>
    <w:rsid w:val="00015DAB"/>
    <w:rsid w:val="00017372"/>
    <w:rsid w:val="00026B9A"/>
    <w:rsid w:val="00027632"/>
    <w:rsid w:val="000302FB"/>
    <w:rsid w:val="0005159B"/>
    <w:rsid w:val="00052B59"/>
    <w:rsid w:val="00052CA4"/>
    <w:rsid w:val="0005357D"/>
    <w:rsid w:val="00053818"/>
    <w:rsid w:val="00053F0A"/>
    <w:rsid w:val="00055532"/>
    <w:rsid w:val="00057C23"/>
    <w:rsid w:val="00060D78"/>
    <w:rsid w:val="00071BF1"/>
    <w:rsid w:val="00073F55"/>
    <w:rsid w:val="00074587"/>
    <w:rsid w:val="0008269C"/>
    <w:rsid w:val="00084658"/>
    <w:rsid w:val="000854CE"/>
    <w:rsid w:val="00086675"/>
    <w:rsid w:val="00087AEF"/>
    <w:rsid w:val="00095B96"/>
    <w:rsid w:val="00096EF2"/>
    <w:rsid w:val="000A1902"/>
    <w:rsid w:val="000A5F8F"/>
    <w:rsid w:val="000B0FF3"/>
    <w:rsid w:val="000B2BE5"/>
    <w:rsid w:val="000B5183"/>
    <w:rsid w:val="000B5ADF"/>
    <w:rsid w:val="000B68E8"/>
    <w:rsid w:val="000C3186"/>
    <w:rsid w:val="000C3911"/>
    <w:rsid w:val="000D3C85"/>
    <w:rsid w:val="000D5135"/>
    <w:rsid w:val="000E2B05"/>
    <w:rsid w:val="000E5597"/>
    <w:rsid w:val="000E58AC"/>
    <w:rsid w:val="000E7C20"/>
    <w:rsid w:val="000F1A46"/>
    <w:rsid w:val="000F374B"/>
    <w:rsid w:val="000F5B05"/>
    <w:rsid w:val="000F72B6"/>
    <w:rsid w:val="00100486"/>
    <w:rsid w:val="00102086"/>
    <w:rsid w:val="001026F0"/>
    <w:rsid w:val="00105532"/>
    <w:rsid w:val="00112570"/>
    <w:rsid w:val="0011584F"/>
    <w:rsid w:val="001178E9"/>
    <w:rsid w:val="00126D23"/>
    <w:rsid w:val="001270D9"/>
    <w:rsid w:val="00133381"/>
    <w:rsid w:val="00134F05"/>
    <w:rsid w:val="001366ED"/>
    <w:rsid w:val="00142CE0"/>
    <w:rsid w:val="00143568"/>
    <w:rsid w:val="001458A1"/>
    <w:rsid w:val="00150BDE"/>
    <w:rsid w:val="0015241F"/>
    <w:rsid w:val="00160E2F"/>
    <w:rsid w:val="00165C69"/>
    <w:rsid w:val="0017202C"/>
    <w:rsid w:val="001726B2"/>
    <w:rsid w:val="00180900"/>
    <w:rsid w:val="00181534"/>
    <w:rsid w:val="0018297E"/>
    <w:rsid w:val="0018736E"/>
    <w:rsid w:val="00191303"/>
    <w:rsid w:val="0019650A"/>
    <w:rsid w:val="00196A7F"/>
    <w:rsid w:val="001A41EA"/>
    <w:rsid w:val="001A7751"/>
    <w:rsid w:val="001C250C"/>
    <w:rsid w:val="001C48EF"/>
    <w:rsid w:val="001D1A6A"/>
    <w:rsid w:val="001D226D"/>
    <w:rsid w:val="001D4F2C"/>
    <w:rsid w:val="001E04C5"/>
    <w:rsid w:val="001E2D51"/>
    <w:rsid w:val="001E67A4"/>
    <w:rsid w:val="001E739A"/>
    <w:rsid w:val="001E7CB5"/>
    <w:rsid w:val="001F1761"/>
    <w:rsid w:val="001F31F1"/>
    <w:rsid w:val="001F456F"/>
    <w:rsid w:val="001F5599"/>
    <w:rsid w:val="001F6AC6"/>
    <w:rsid w:val="002060D8"/>
    <w:rsid w:val="002108ED"/>
    <w:rsid w:val="00211A8B"/>
    <w:rsid w:val="00214063"/>
    <w:rsid w:val="00214A0F"/>
    <w:rsid w:val="0023072D"/>
    <w:rsid w:val="00231681"/>
    <w:rsid w:val="00231FB8"/>
    <w:rsid w:val="0023527D"/>
    <w:rsid w:val="002429A7"/>
    <w:rsid w:val="002456ED"/>
    <w:rsid w:val="00245EDD"/>
    <w:rsid w:val="00246430"/>
    <w:rsid w:val="00256423"/>
    <w:rsid w:val="0025697B"/>
    <w:rsid w:val="002609FE"/>
    <w:rsid w:val="00272E65"/>
    <w:rsid w:val="00272F7E"/>
    <w:rsid w:val="00272F93"/>
    <w:rsid w:val="00276331"/>
    <w:rsid w:val="00276972"/>
    <w:rsid w:val="002875C0"/>
    <w:rsid w:val="0029438B"/>
    <w:rsid w:val="00296592"/>
    <w:rsid w:val="002A5474"/>
    <w:rsid w:val="002A7244"/>
    <w:rsid w:val="002B343E"/>
    <w:rsid w:val="002B66D0"/>
    <w:rsid w:val="002C136D"/>
    <w:rsid w:val="002C4587"/>
    <w:rsid w:val="002C5EFD"/>
    <w:rsid w:val="002C76A0"/>
    <w:rsid w:val="002D30A9"/>
    <w:rsid w:val="002D6B43"/>
    <w:rsid w:val="002D77E9"/>
    <w:rsid w:val="002E42C0"/>
    <w:rsid w:val="002E69D7"/>
    <w:rsid w:val="002E7F6A"/>
    <w:rsid w:val="002F5473"/>
    <w:rsid w:val="002F7732"/>
    <w:rsid w:val="00300FDE"/>
    <w:rsid w:val="00303839"/>
    <w:rsid w:val="003042CB"/>
    <w:rsid w:val="003202BC"/>
    <w:rsid w:val="00321950"/>
    <w:rsid w:val="00324E0A"/>
    <w:rsid w:val="00326980"/>
    <w:rsid w:val="00327BA9"/>
    <w:rsid w:val="003325F4"/>
    <w:rsid w:val="00336B70"/>
    <w:rsid w:val="00341B29"/>
    <w:rsid w:val="00350207"/>
    <w:rsid w:val="00350D4D"/>
    <w:rsid w:val="00353C08"/>
    <w:rsid w:val="00355717"/>
    <w:rsid w:val="00357205"/>
    <w:rsid w:val="003577DC"/>
    <w:rsid w:val="0036194F"/>
    <w:rsid w:val="0036485D"/>
    <w:rsid w:val="00373764"/>
    <w:rsid w:val="00374DAD"/>
    <w:rsid w:val="00374E80"/>
    <w:rsid w:val="003755BD"/>
    <w:rsid w:val="00375D6F"/>
    <w:rsid w:val="003803C0"/>
    <w:rsid w:val="003837A9"/>
    <w:rsid w:val="00384261"/>
    <w:rsid w:val="003856D4"/>
    <w:rsid w:val="00386087"/>
    <w:rsid w:val="00391015"/>
    <w:rsid w:val="00391A76"/>
    <w:rsid w:val="003929DE"/>
    <w:rsid w:val="00393BA4"/>
    <w:rsid w:val="003941D7"/>
    <w:rsid w:val="003947EF"/>
    <w:rsid w:val="003A13B8"/>
    <w:rsid w:val="003A5115"/>
    <w:rsid w:val="003B08A2"/>
    <w:rsid w:val="003B44E6"/>
    <w:rsid w:val="003B7F90"/>
    <w:rsid w:val="003C0E00"/>
    <w:rsid w:val="003C1A14"/>
    <w:rsid w:val="003C1FD7"/>
    <w:rsid w:val="003C2656"/>
    <w:rsid w:val="003C30BC"/>
    <w:rsid w:val="003C5A09"/>
    <w:rsid w:val="003C5D6B"/>
    <w:rsid w:val="003D3480"/>
    <w:rsid w:val="003D417F"/>
    <w:rsid w:val="003D4695"/>
    <w:rsid w:val="003E3F33"/>
    <w:rsid w:val="003E5AAD"/>
    <w:rsid w:val="003E5AC0"/>
    <w:rsid w:val="003E7351"/>
    <w:rsid w:val="003E73FE"/>
    <w:rsid w:val="003F0E3E"/>
    <w:rsid w:val="003F37F3"/>
    <w:rsid w:val="003F3A6C"/>
    <w:rsid w:val="003F50CD"/>
    <w:rsid w:val="003F5DE7"/>
    <w:rsid w:val="003F698A"/>
    <w:rsid w:val="00413E77"/>
    <w:rsid w:val="00414E94"/>
    <w:rsid w:val="0041578A"/>
    <w:rsid w:val="004165ED"/>
    <w:rsid w:val="004240B9"/>
    <w:rsid w:val="00426D73"/>
    <w:rsid w:val="00432549"/>
    <w:rsid w:val="00434EDB"/>
    <w:rsid w:val="00436C63"/>
    <w:rsid w:val="00440BB6"/>
    <w:rsid w:val="004437BE"/>
    <w:rsid w:val="00443D60"/>
    <w:rsid w:val="00453C63"/>
    <w:rsid w:val="00453FB1"/>
    <w:rsid w:val="0045709F"/>
    <w:rsid w:val="00463876"/>
    <w:rsid w:val="00464167"/>
    <w:rsid w:val="00466F7B"/>
    <w:rsid w:val="0047199B"/>
    <w:rsid w:val="00471F53"/>
    <w:rsid w:val="004764ED"/>
    <w:rsid w:val="004809C2"/>
    <w:rsid w:val="00483FE7"/>
    <w:rsid w:val="00491971"/>
    <w:rsid w:val="00492A15"/>
    <w:rsid w:val="004A23BA"/>
    <w:rsid w:val="004A4193"/>
    <w:rsid w:val="004A5A9F"/>
    <w:rsid w:val="004A6914"/>
    <w:rsid w:val="004B08B5"/>
    <w:rsid w:val="004B12BA"/>
    <w:rsid w:val="004B1AE1"/>
    <w:rsid w:val="004B3B1D"/>
    <w:rsid w:val="004B41E6"/>
    <w:rsid w:val="004C1930"/>
    <w:rsid w:val="004C350D"/>
    <w:rsid w:val="004C3936"/>
    <w:rsid w:val="004C3E0B"/>
    <w:rsid w:val="004C4FED"/>
    <w:rsid w:val="004C5279"/>
    <w:rsid w:val="004C6252"/>
    <w:rsid w:val="004C6CD5"/>
    <w:rsid w:val="004D2E78"/>
    <w:rsid w:val="004D7374"/>
    <w:rsid w:val="004E70C0"/>
    <w:rsid w:val="004F31BC"/>
    <w:rsid w:val="004F4898"/>
    <w:rsid w:val="004F66A6"/>
    <w:rsid w:val="004F7815"/>
    <w:rsid w:val="00503393"/>
    <w:rsid w:val="0050531A"/>
    <w:rsid w:val="005058B0"/>
    <w:rsid w:val="00506CD8"/>
    <w:rsid w:val="005071BA"/>
    <w:rsid w:val="00512B6A"/>
    <w:rsid w:val="00514599"/>
    <w:rsid w:val="00522D6A"/>
    <w:rsid w:val="00523EA1"/>
    <w:rsid w:val="00525B4A"/>
    <w:rsid w:val="00526F1B"/>
    <w:rsid w:val="00531B6B"/>
    <w:rsid w:val="00533C74"/>
    <w:rsid w:val="005437E3"/>
    <w:rsid w:val="00545A98"/>
    <w:rsid w:val="00547D4C"/>
    <w:rsid w:val="0055605A"/>
    <w:rsid w:val="0056278D"/>
    <w:rsid w:val="00563854"/>
    <w:rsid w:val="00570CF6"/>
    <w:rsid w:val="00575C94"/>
    <w:rsid w:val="005760A1"/>
    <w:rsid w:val="00576B45"/>
    <w:rsid w:val="0058168D"/>
    <w:rsid w:val="0058624C"/>
    <w:rsid w:val="00586C22"/>
    <w:rsid w:val="00590A6F"/>
    <w:rsid w:val="00597020"/>
    <w:rsid w:val="005A12DD"/>
    <w:rsid w:val="005A45DA"/>
    <w:rsid w:val="005B0C56"/>
    <w:rsid w:val="005B23D1"/>
    <w:rsid w:val="005B435D"/>
    <w:rsid w:val="005B53B3"/>
    <w:rsid w:val="005B6DC1"/>
    <w:rsid w:val="005B70B3"/>
    <w:rsid w:val="005C1E8E"/>
    <w:rsid w:val="005C2AD3"/>
    <w:rsid w:val="005C3E95"/>
    <w:rsid w:val="005C4511"/>
    <w:rsid w:val="005D5477"/>
    <w:rsid w:val="005D6FFF"/>
    <w:rsid w:val="005D72FC"/>
    <w:rsid w:val="005E4A63"/>
    <w:rsid w:val="005F2CF9"/>
    <w:rsid w:val="005F7569"/>
    <w:rsid w:val="005F7F42"/>
    <w:rsid w:val="00601D78"/>
    <w:rsid w:val="00602E59"/>
    <w:rsid w:val="00603972"/>
    <w:rsid w:val="006214A7"/>
    <w:rsid w:val="00631E71"/>
    <w:rsid w:val="00641F8C"/>
    <w:rsid w:val="0064391C"/>
    <w:rsid w:val="0064730C"/>
    <w:rsid w:val="0065090B"/>
    <w:rsid w:val="00652015"/>
    <w:rsid w:val="00652CAA"/>
    <w:rsid w:val="0065523F"/>
    <w:rsid w:val="0065643C"/>
    <w:rsid w:val="006624A9"/>
    <w:rsid w:val="006634EE"/>
    <w:rsid w:val="00665847"/>
    <w:rsid w:val="00667440"/>
    <w:rsid w:val="00667846"/>
    <w:rsid w:val="00670889"/>
    <w:rsid w:val="00672483"/>
    <w:rsid w:val="0067344B"/>
    <w:rsid w:val="00676811"/>
    <w:rsid w:val="00676E35"/>
    <w:rsid w:val="00692CA4"/>
    <w:rsid w:val="006966B6"/>
    <w:rsid w:val="006A5F37"/>
    <w:rsid w:val="006B0446"/>
    <w:rsid w:val="006B5F86"/>
    <w:rsid w:val="006B7867"/>
    <w:rsid w:val="006C20A4"/>
    <w:rsid w:val="006D0900"/>
    <w:rsid w:val="006D15A5"/>
    <w:rsid w:val="006D4F50"/>
    <w:rsid w:val="006D50A8"/>
    <w:rsid w:val="006D53A2"/>
    <w:rsid w:val="006D5B18"/>
    <w:rsid w:val="006D70D2"/>
    <w:rsid w:val="006D7360"/>
    <w:rsid w:val="006D7FBA"/>
    <w:rsid w:val="006E0E35"/>
    <w:rsid w:val="006E20F2"/>
    <w:rsid w:val="006E5B4F"/>
    <w:rsid w:val="006F1C44"/>
    <w:rsid w:val="006F3D67"/>
    <w:rsid w:val="006F698B"/>
    <w:rsid w:val="006F7BB9"/>
    <w:rsid w:val="00703B84"/>
    <w:rsid w:val="007056FD"/>
    <w:rsid w:val="007117D5"/>
    <w:rsid w:val="00714210"/>
    <w:rsid w:val="00715C72"/>
    <w:rsid w:val="007246E9"/>
    <w:rsid w:val="00724E98"/>
    <w:rsid w:val="00741CE8"/>
    <w:rsid w:val="00753424"/>
    <w:rsid w:val="00755947"/>
    <w:rsid w:val="00767FC0"/>
    <w:rsid w:val="0077204E"/>
    <w:rsid w:val="00773571"/>
    <w:rsid w:val="007749B6"/>
    <w:rsid w:val="00777D0A"/>
    <w:rsid w:val="0078027D"/>
    <w:rsid w:val="00783806"/>
    <w:rsid w:val="00784BBB"/>
    <w:rsid w:val="0078504A"/>
    <w:rsid w:val="00785662"/>
    <w:rsid w:val="00785A90"/>
    <w:rsid w:val="00795963"/>
    <w:rsid w:val="007974AB"/>
    <w:rsid w:val="007A10F6"/>
    <w:rsid w:val="007A2B84"/>
    <w:rsid w:val="007A5D8A"/>
    <w:rsid w:val="007B0F65"/>
    <w:rsid w:val="007C1BB7"/>
    <w:rsid w:val="007C7140"/>
    <w:rsid w:val="007D0AA7"/>
    <w:rsid w:val="007D622B"/>
    <w:rsid w:val="007E100B"/>
    <w:rsid w:val="007E4DED"/>
    <w:rsid w:val="007F1B33"/>
    <w:rsid w:val="007F31F9"/>
    <w:rsid w:val="007F5A15"/>
    <w:rsid w:val="0081009A"/>
    <w:rsid w:val="00812738"/>
    <w:rsid w:val="00820F9E"/>
    <w:rsid w:val="00823003"/>
    <w:rsid w:val="00826AFD"/>
    <w:rsid w:val="00831883"/>
    <w:rsid w:val="00837413"/>
    <w:rsid w:val="00843595"/>
    <w:rsid w:val="008525C5"/>
    <w:rsid w:val="00855647"/>
    <w:rsid w:val="008632BF"/>
    <w:rsid w:val="00865AB8"/>
    <w:rsid w:val="008703E7"/>
    <w:rsid w:val="00873F19"/>
    <w:rsid w:val="0088023A"/>
    <w:rsid w:val="00884D9E"/>
    <w:rsid w:val="00884E89"/>
    <w:rsid w:val="00887377"/>
    <w:rsid w:val="00891F1F"/>
    <w:rsid w:val="008975AE"/>
    <w:rsid w:val="008A4505"/>
    <w:rsid w:val="008A48C6"/>
    <w:rsid w:val="008B0284"/>
    <w:rsid w:val="008B3FEB"/>
    <w:rsid w:val="008B7004"/>
    <w:rsid w:val="008B74D5"/>
    <w:rsid w:val="008B75F1"/>
    <w:rsid w:val="008B7C0A"/>
    <w:rsid w:val="008C5085"/>
    <w:rsid w:val="008C522B"/>
    <w:rsid w:val="008D1910"/>
    <w:rsid w:val="008D6346"/>
    <w:rsid w:val="008E037C"/>
    <w:rsid w:val="008E1412"/>
    <w:rsid w:val="008E2D8E"/>
    <w:rsid w:val="008E6C0B"/>
    <w:rsid w:val="008F2335"/>
    <w:rsid w:val="008F3910"/>
    <w:rsid w:val="008F498F"/>
    <w:rsid w:val="008F5B9C"/>
    <w:rsid w:val="008F779F"/>
    <w:rsid w:val="00900EB0"/>
    <w:rsid w:val="00903E1C"/>
    <w:rsid w:val="00904F2A"/>
    <w:rsid w:val="00910075"/>
    <w:rsid w:val="00912107"/>
    <w:rsid w:val="00912EBA"/>
    <w:rsid w:val="009135E6"/>
    <w:rsid w:val="009152E9"/>
    <w:rsid w:val="00915721"/>
    <w:rsid w:val="00915831"/>
    <w:rsid w:val="00917FB2"/>
    <w:rsid w:val="00921160"/>
    <w:rsid w:val="0092490B"/>
    <w:rsid w:val="009254B1"/>
    <w:rsid w:val="00926039"/>
    <w:rsid w:val="00927F7D"/>
    <w:rsid w:val="00930245"/>
    <w:rsid w:val="00932818"/>
    <w:rsid w:val="0095041F"/>
    <w:rsid w:val="009537C2"/>
    <w:rsid w:val="009538A0"/>
    <w:rsid w:val="00955CF3"/>
    <w:rsid w:val="0095727F"/>
    <w:rsid w:val="009663D2"/>
    <w:rsid w:val="009739F0"/>
    <w:rsid w:val="00974A23"/>
    <w:rsid w:val="009767E7"/>
    <w:rsid w:val="00977C92"/>
    <w:rsid w:val="00980C2C"/>
    <w:rsid w:val="00981FC4"/>
    <w:rsid w:val="00984A1C"/>
    <w:rsid w:val="00992D62"/>
    <w:rsid w:val="0099381E"/>
    <w:rsid w:val="00995C86"/>
    <w:rsid w:val="0099647E"/>
    <w:rsid w:val="009971E2"/>
    <w:rsid w:val="009B3AC5"/>
    <w:rsid w:val="009C293E"/>
    <w:rsid w:val="009C3146"/>
    <w:rsid w:val="009C3A8B"/>
    <w:rsid w:val="009C58BC"/>
    <w:rsid w:val="009D2FF4"/>
    <w:rsid w:val="009D7553"/>
    <w:rsid w:val="009E13CA"/>
    <w:rsid w:val="009F2A3B"/>
    <w:rsid w:val="009F35A2"/>
    <w:rsid w:val="009F6EF0"/>
    <w:rsid w:val="00A01BED"/>
    <w:rsid w:val="00A0726B"/>
    <w:rsid w:val="00A12E0D"/>
    <w:rsid w:val="00A14673"/>
    <w:rsid w:val="00A23BDD"/>
    <w:rsid w:val="00A24246"/>
    <w:rsid w:val="00A26377"/>
    <w:rsid w:val="00A30892"/>
    <w:rsid w:val="00A3777D"/>
    <w:rsid w:val="00A50DEA"/>
    <w:rsid w:val="00A541E8"/>
    <w:rsid w:val="00A546B1"/>
    <w:rsid w:val="00A56679"/>
    <w:rsid w:val="00A56CF1"/>
    <w:rsid w:val="00A64058"/>
    <w:rsid w:val="00A65BBA"/>
    <w:rsid w:val="00A75C6C"/>
    <w:rsid w:val="00A771C7"/>
    <w:rsid w:val="00A823F0"/>
    <w:rsid w:val="00A85332"/>
    <w:rsid w:val="00A85CB9"/>
    <w:rsid w:val="00A86BD7"/>
    <w:rsid w:val="00A87274"/>
    <w:rsid w:val="00A87A40"/>
    <w:rsid w:val="00A91C62"/>
    <w:rsid w:val="00A92D96"/>
    <w:rsid w:val="00A93592"/>
    <w:rsid w:val="00A936C4"/>
    <w:rsid w:val="00A95872"/>
    <w:rsid w:val="00AA009D"/>
    <w:rsid w:val="00AA4BE9"/>
    <w:rsid w:val="00AB38DD"/>
    <w:rsid w:val="00AB412F"/>
    <w:rsid w:val="00AB507B"/>
    <w:rsid w:val="00AC55A2"/>
    <w:rsid w:val="00AC61FB"/>
    <w:rsid w:val="00AD176C"/>
    <w:rsid w:val="00AE4C8D"/>
    <w:rsid w:val="00AE5B38"/>
    <w:rsid w:val="00AF353D"/>
    <w:rsid w:val="00AF3818"/>
    <w:rsid w:val="00AF3C60"/>
    <w:rsid w:val="00B0176A"/>
    <w:rsid w:val="00B01E2E"/>
    <w:rsid w:val="00B10427"/>
    <w:rsid w:val="00B11EF7"/>
    <w:rsid w:val="00B13C26"/>
    <w:rsid w:val="00B208F5"/>
    <w:rsid w:val="00B22117"/>
    <w:rsid w:val="00B249A6"/>
    <w:rsid w:val="00B3143C"/>
    <w:rsid w:val="00B31D11"/>
    <w:rsid w:val="00B3281A"/>
    <w:rsid w:val="00B3285E"/>
    <w:rsid w:val="00B40248"/>
    <w:rsid w:val="00B41191"/>
    <w:rsid w:val="00B413DA"/>
    <w:rsid w:val="00B41454"/>
    <w:rsid w:val="00B453FB"/>
    <w:rsid w:val="00B519B8"/>
    <w:rsid w:val="00B53E65"/>
    <w:rsid w:val="00B601F1"/>
    <w:rsid w:val="00B62872"/>
    <w:rsid w:val="00B64734"/>
    <w:rsid w:val="00B67232"/>
    <w:rsid w:val="00B70BBB"/>
    <w:rsid w:val="00B70CFA"/>
    <w:rsid w:val="00B76962"/>
    <w:rsid w:val="00B778AE"/>
    <w:rsid w:val="00B8025D"/>
    <w:rsid w:val="00B84AD7"/>
    <w:rsid w:val="00B85CA7"/>
    <w:rsid w:val="00B94BD6"/>
    <w:rsid w:val="00B965CD"/>
    <w:rsid w:val="00B96925"/>
    <w:rsid w:val="00BB7153"/>
    <w:rsid w:val="00BD0907"/>
    <w:rsid w:val="00BD097A"/>
    <w:rsid w:val="00BD7BB9"/>
    <w:rsid w:val="00BE2840"/>
    <w:rsid w:val="00BE3587"/>
    <w:rsid w:val="00BF4D28"/>
    <w:rsid w:val="00C01BF4"/>
    <w:rsid w:val="00C02160"/>
    <w:rsid w:val="00C02404"/>
    <w:rsid w:val="00C05A3E"/>
    <w:rsid w:val="00C07F5F"/>
    <w:rsid w:val="00C17F95"/>
    <w:rsid w:val="00C25757"/>
    <w:rsid w:val="00C260AF"/>
    <w:rsid w:val="00C33EB8"/>
    <w:rsid w:val="00C41AC4"/>
    <w:rsid w:val="00C447C7"/>
    <w:rsid w:val="00C45319"/>
    <w:rsid w:val="00C525E9"/>
    <w:rsid w:val="00C53081"/>
    <w:rsid w:val="00C54024"/>
    <w:rsid w:val="00C54619"/>
    <w:rsid w:val="00C56036"/>
    <w:rsid w:val="00C61B99"/>
    <w:rsid w:val="00C61F74"/>
    <w:rsid w:val="00C7050E"/>
    <w:rsid w:val="00C71B60"/>
    <w:rsid w:val="00C72589"/>
    <w:rsid w:val="00C72A95"/>
    <w:rsid w:val="00C77489"/>
    <w:rsid w:val="00C80DC2"/>
    <w:rsid w:val="00C84AA7"/>
    <w:rsid w:val="00C942CA"/>
    <w:rsid w:val="00C94410"/>
    <w:rsid w:val="00C95EEF"/>
    <w:rsid w:val="00CA7027"/>
    <w:rsid w:val="00CB1EFD"/>
    <w:rsid w:val="00CB5342"/>
    <w:rsid w:val="00CD2D83"/>
    <w:rsid w:val="00CD4B86"/>
    <w:rsid w:val="00CD71F7"/>
    <w:rsid w:val="00CD77DE"/>
    <w:rsid w:val="00CE06E6"/>
    <w:rsid w:val="00CE3303"/>
    <w:rsid w:val="00CE35D3"/>
    <w:rsid w:val="00CE368F"/>
    <w:rsid w:val="00CE407E"/>
    <w:rsid w:val="00CE6062"/>
    <w:rsid w:val="00CE6961"/>
    <w:rsid w:val="00CF06BB"/>
    <w:rsid w:val="00CF3979"/>
    <w:rsid w:val="00D0163E"/>
    <w:rsid w:val="00D11E93"/>
    <w:rsid w:val="00D128A4"/>
    <w:rsid w:val="00D13BA9"/>
    <w:rsid w:val="00D17C30"/>
    <w:rsid w:val="00D23526"/>
    <w:rsid w:val="00D23ECE"/>
    <w:rsid w:val="00D2411E"/>
    <w:rsid w:val="00D25D43"/>
    <w:rsid w:val="00D27345"/>
    <w:rsid w:val="00D302E8"/>
    <w:rsid w:val="00D321AD"/>
    <w:rsid w:val="00D332D5"/>
    <w:rsid w:val="00D3570E"/>
    <w:rsid w:val="00D35804"/>
    <w:rsid w:val="00D4278C"/>
    <w:rsid w:val="00D450A6"/>
    <w:rsid w:val="00D45356"/>
    <w:rsid w:val="00D46823"/>
    <w:rsid w:val="00D47DB9"/>
    <w:rsid w:val="00D61093"/>
    <w:rsid w:val="00D613AA"/>
    <w:rsid w:val="00D630CC"/>
    <w:rsid w:val="00D72411"/>
    <w:rsid w:val="00D732E5"/>
    <w:rsid w:val="00D80446"/>
    <w:rsid w:val="00D80D88"/>
    <w:rsid w:val="00D80EFF"/>
    <w:rsid w:val="00D81106"/>
    <w:rsid w:val="00D81503"/>
    <w:rsid w:val="00D82B72"/>
    <w:rsid w:val="00D8309A"/>
    <w:rsid w:val="00D9097E"/>
    <w:rsid w:val="00D915B2"/>
    <w:rsid w:val="00D926EC"/>
    <w:rsid w:val="00D92735"/>
    <w:rsid w:val="00D95398"/>
    <w:rsid w:val="00DA430D"/>
    <w:rsid w:val="00DA5CDF"/>
    <w:rsid w:val="00DA65D6"/>
    <w:rsid w:val="00DA71A7"/>
    <w:rsid w:val="00DB1289"/>
    <w:rsid w:val="00DB19EC"/>
    <w:rsid w:val="00DB45C0"/>
    <w:rsid w:val="00DC0D0B"/>
    <w:rsid w:val="00DC1B4A"/>
    <w:rsid w:val="00DC7187"/>
    <w:rsid w:val="00DD05D7"/>
    <w:rsid w:val="00DD0E29"/>
    <w:rsid w:val="00DD28CE"/>
    <w:rsid w:val="00DD44CA"/>
    <w:rsid w:val="00DE12E5"/>
    <w:rsid w:val="00DE26A4"/>
    <w:rsid w:val="00DE2C73"/>
    <w:rsid w:val="00DE7C2E"/>
    <w:rsid w:val="00DF03CD"/>
    <w:rsid w:val="00DF08EE"/>
    <w:rsid w:val="00DF0CA7"/>
    <w:rsid w:val="00DF3B48"/>
    <w:rsid w:val="00E0351A"/>
    <w:rsid w:val="00E113CA"/>
    <w:rsid w:val="00E13BDC"/>
    <w:rsid w:val="00E140A1"/>
    <w:rsid w:val="00E2456A"/>
    <w:rsid w:val="00E248DE"/>
    <w:rsid w:val="00E24D0D"/>
    <w:rsid w:val="00E25463"/>
    <w:rsid w:val="00E32C9E"/>
    <w:rsid w:val="00E424E6"/>
    <w:rsid w:val="00E42BCF"/>
    <w:rsid w:val="00E42FAC"/>
    <w:rsid w:val="00E50B9C"/>
    <w:rsid w:val="00E559FB"/>
    <w:rsid w:val="00E57D89"/>
    <w:rsid w:val="00E641F4"/>
    <w:rsid w:val="00E67234"/>
    <w:rsid w:val="00E675E8"/>
    <w:rsid w:val="00E6778E"/>
    <w:rsid w:val="00E778F9"/>
    <w:rsid w:val="00E84290"/>
    <w:rsid w:val="00E84D1E"/>
    <w:rsid w:val="00E87463"/>
    <w:rsid w:val="00E9017B"/>
    <w:rsid w:val="00E927D1"/>
    <w:rsid w:val="00E92A89"/>
    <w:rsid w:val="00EA08BC"/>
    <w:rsid w:val="00EA0D2D"/>
    <w:rsid w:val="00EA1D89"/>
    <w:rsid w:val="00EA210B"/>
    <w:rsid w:val="00EA7A4F"/>
    <w:rsid w:val="00EB580D"/>
    <w:rsid w:val="00EB6DE2"/>
    <w:rsid w:val="00EC48C7"/>
    <w:rsid w:val="00EC4A73"/>
    <w:rsid w:val="00ED2B67"/>
    <w:rsid w:val="00ED40E9"/>
    <w:rsid w:val="00ED51FA"/>
    <w:rsid w:val="00ED7C64"/>
    <w:rsid w:val="00EE6829"/>
    <w:rsid w:val="00EE74EC"/>
    <w:rsid w:val="00EF1B0D"/>
    <w:rsid w:val="00EF3874"/>
    <w:rsid w:val="00F006CF"/>
    <w:rsid w:val="00F01646"/>
    <w:rsid w:val="00F0385F"/>
    <w:rsid w:val="00F108C4"/>
    <w:rsid w:val="00F13505"/>
    <w:rsid w:val="00F150B5"/>
    <w:rsid w:val="00F224A3"/>
    <w:rsid w:val="00F22E2D"/>
    <w:rsid w:val="00F234A6"/>
    <w:rsid w:val="00F23780"/>
    <w:rsid w:val="00F24591"/>
    <w:rsid w:val="00F26510"/>
    <w:rsid w:val="00F26F55"/>
    <w:rsid w:val="00F3059E"/>
    <w:rsid w:val="00F333B5"/>
    <w:rsid w:val="00F342A7"/>
    <w:rsid w:val="00F3469B"/>
    <w:rsid w:val="00F35DEA"/>
    <w:rsid w:val="00F379EA"/>
    <w:rsid w:val="00F479E8"/>
    <w:rsid w:val="00F50467"/>
    <w:rsid w:val="00F50A2C"/>
    <w:rsid w:val="00F55FF8"/>
    <w:rsid w:val="00F57816"/>
    <w:rsid w:val="00F6127D"/>
    <w:rsid w:val="00F72A2B"/>
    <w:rsid w:val="00F75060"/>
    <w:rsid w:val="00F80098"/>
    <w:rsid w:val="00F80330"/>
    <w:rsid w:val="00F80E52"/>
    <w:rsid w:val="00F81A34"/>
    <w:rsid w:val="00F8635E"/>
    <w:rsid w:val="00F948A5"/>
    <w:rsid w:val="00F969E2"/>
    <w:rsid w:val="00FA2642"/>
    <w:rsid w:val="00FA6BAD"/>
    <w:rsid w:val="00FA7FEA"/>
    <w:rsid w:val="00FB2B30"/>
    <w:rsid w:val="00FB33E3"/>
    <w:rsid w:val="00FB43CB"/>
    <w:rsid w:val="00FB48BC"/>
    <w:rsid w:val="00FB725F"/>
    <w:rsid w:val="00FB7647"/>
    <w:rsid w:val="00FC3662"/>
    <w:rsid w:val="00FD190A"/>
    <w:rsid w:val="00FD5630"/>
    <w:rsid w:val="00FE2F71"/>
    <w:rsid w:val="00FE64E9"/>
    <w:rsid w:val="00FF06BC"/>
    <w:rsid w:val="00FF2670"/>
    <w:rsid w:val="00FF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61FFB"/>
  <w15:chartTrackingRefBased/>
  <w15:docId w15:val="{4B7792CB-A09B-4993-9EDE-9F3F540B0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16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57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165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525C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74A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2BC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816"/>
    <w:rPr>
      <w:sz w:val="18"/>
      <w:szCs w:val="18"/>
    </w:rPr>
  </w:style>
  <w:style w:type="paragraph" w:styleId="a5">
    <w:name w:val="footer"/>
    <w:basedOn w:val="a"/>
    <w:link w:val="a6"/>
    <w:unhideWhenUsed/>
    <w:rsid w:val="00F57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781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5781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aliases w:val="SGS Table Basic 1,TableGrid"/>
    <w:basedOn w:val="a1"/>
    <w:uiPriority w:val="39"/>
    <w:qFormat/>
    <w:rsid w:val="00F57816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"/>
    <w:basedOn w:val="a"/>
    <w:link w:val="a9"/>
    <w:uiPriority w:val="34"/>
    <w:qFormat/>
    <w:rsid w:val="00F57816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34"/>
    <w:qFormat/>
    <w:locked/>
    <w:rsid w:val="00F5781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a"/>
    <w:link w:val="B1Zchn"/>
    <w:qFormat/>
    <w:rsid w:val="00F57816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0"/>
    <w:qFormat/>
    <w:rsid w:val="00F5781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57816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rsid w:val="00C5603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56036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+"/>
    <w:basedOn w:val="a"/>
    <w:rsid w:val="009767E7"/>
    <w:pPr>
      <w:widowControl/>
      <w:numPr>
        <w:numId w:val="2"/>
      </w:numPr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41B29"/>
    <w:rPr>
      <w:b/>
    </w:rPr>
  </w:style>
  <w:style w:type="paragraph" w:customStyle="1" w:styleId="TAC">
    <w:name w:val="TAC"/>
    <w:basedOn w:val="TAL"/>
    <w:link w:val="TACChar"/>
    <w:qFormat/>
    <w:rsid w:val="00341B2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qFormat/>
    <w:rsid w:val="00341B29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41B2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b">
    <w:name w:val="Subtitle"/>
    <w:basedOn w:val="a"/>
    <w:next w:val="a"/>
    <w:link w:val="ac"/>
    <w:uiPriority w:val="11"/>
    <w:qFormat/>
    <w:rsid w:val="004165E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4165ED"/>
    <w:rPr>
      <w:b/>
      <w:bCs/>
      <w:kern w:val="28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4165E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Placeholder Text"/>
    <w:basedOn w:val="a0"/>
    <w:uiPriority w:val="99"/>
    <w:semiHidden/>
    <w:rsid w:val="00A92D96"/>
    <w:rPr>
      <w:color w:val="808080"/>
    </w:rPr>
  </w:style>
  <w:style w:type="character" w:customStyle="1" w:styleId="30">
    <w:name w:val="标题 3 字符"/>
    <w:basedOn w:val="a0"/>
    <w:link w:val="3"/>
    <w:uiPriority w:val="9"/>
    <w:rsid w:val="008525C5"/>
    <w:rPr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8525C5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8525C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e">
    <w:name w:val="Normal (Web)"/>
    <w:basedOn w:val="a"/>
    <w:uiPriority w:val="99"/>
    <w:unhideWhenUsed/>
    <w:qFormat/>
    <w:rsid w:val="00837413"/>
    <w:pPr>
      <w:widowControl/>
      <w:overflowPunct w:val="0"/>
      <w:autoSpaceDE w:val="0"/>
      <w:autoSpaceDN w:val="0"/>
      <w:adjustRightInd w:val="0"/>
      <w:spacing w:before="100" w:beforeAutospacing="1" w:after="100" w:afterAutospacing="1" w:line="259" w:lineRule="auto"/>
      <w:jc w:val="left"/>
      <w:textAlignment w:val="baseline"/>
    </w:pPr>
    <w:rPr>
      <w:rFonts w:ascii="宋体" w:eastAsia="Times New Roman" w:hAnsi="宋体" w:cs="宋体"/>
      <w:kern w:val="0"/>
      <w:sz w:val="24"/>
      <w:szCs w:val="24"/>
    </w:rPr>
  </w:style>
  <w:style w:type="table" w:customStyle="1" w:styleId="TableGrid10">
    <w:name w:val="Table Grid10"/>
    <w:basedOn w:val="a1"/>
    <w:next w:val="a7"/>
    <w:uiPriority w:val="39"/>
    <w:qFormat/>
    <w:rsid w:val="00F006CF"/>
    <w:rPr>
      <w:rFonts w:ascii="Times New Roman" w:eastAsia="宋体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标题 7 字符"/>
    <w:basedOn w:val="a0"/>
    <w:link w:val="7"/>
    <w:rsid w:val="00E42BCF"/>
    <w:rPr>
      <w:b/>
      <w:bCs/>
      <w:sz w:val="24"/>
      <w:szCs w:val="24"/>
    </w:rPr>
  </w:style>
  <w:style w:type="character" w:customStyle="1" w:styleId="B1Char">
    <w:name w:val="B1 Char"/>
    <w:qFormat/>
    <w:rsid w:val="00E42BCF"/>
    <w:rPr>
      <w:rFonts w:ascii="Times New Roman" w:eastAsia="Times New Roman" w:hAnsi="Times New Roman"/>
    </w:rPr>
  </w:style>
  <w:style w:type="paragraph" w:customStyle="1" w:styleId="B2">
    <w:name w:val="B2"/>
    <w:basedOn w:val="21"/>
    <w:link w:val="B2Char"/>
    <w:rsid w:val="005B53B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5B53B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B53B3"/>
    <w:pPr>
      <w:ind w:leftChars="200" w:left="100" w:hangingChars="200" w:hanging="200"/>
      <w:contextualSpacing/>
    </w:pPr>
  </w:style>
  <w:style w:type="character" w:customStyle="1" w:styleId="apple-converted-space">
    <w:name w:val="apple-converted-space"/>
    <w:qFormat/>
    <w:rsid w:val="00672483"/>
  </w:style>
  <w:style w:type="character" w:customStyle="1" w:styleId="normaltextrun">
    <w:name w:val="normaltextrun"/>
    <w:rsid w:val="00672483"/>
  </w:style>
  <w:style w:type="character" w:styleId="af">
    <w:name w:val="Strong"/>
    <w:basedOn w:val="a0"/>
    <w:uiPriority w:val="22"/>
    <w:qFormat/>
    <w:rsid w:val="00672483"/>
    <w:rPr>
      <w:b/>
      <w:bCs/>
    </w:rPr>
  </w:style>
  <w:style w:type="table" w:styleId="11">
    <w:name w:val="Grid Table 1 Light"/>
    <w:basedOn w:val="a1"/>
    <w:uiPriority w:val="46"/>
    <w:rsid w:val="00672483"/>
    <w:pPr>
      <w:jc w:val="both"/>
    </w:pPr>
    <w:rPr>
      <w:rFonts w:ascii="Times New Roman" w:eastAsia="宋体" w:hAnsi="Times New Roman" w:cs="Times New Roman"/>
      <w:kern w:val="0"/>
      <w:sz w:val="20"/>
      <w:szCs w:val="20"/>
      <w:lang w:eastAsia="ko-KR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85564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41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357205"/>
    <w:rPr>
      <w:rFonts w:eastAsia="宋体"/>
      <w:lang w:eastAsia="ja-JP"/>
    </w:rPr>
  </w:style>
  <w:style w:type="character" w:customStyle="1" w:styleId="40">
    <w:name w:val="标题 4 字符"/>
    <w:basedOn w:val="a0"/>
    <w:link w:val="4"/>
    <w:uiPriority w:val="9"/>
    <w:semiHidden/>
    <w:rsid w:val="007974AB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EQ">
    <w:name w:val="EQ"/>
    <w:basedOn w:val="a"/>
    <w:next w:val="a"/>
    <w:link w:val="EQChar"/>
    <w:rsid w:val="00C41AC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EQChar">
    <w:name w:val="EQ Char"/>
    <w:link w:val="EQ"/>
    <w:qFormat/>
    <w:locked/>
    <w:rsid w:val="00C41AC4"/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TALCar">
    <w:name w:val="TAL Car"/>
    <w:qFormat/>
    <w:rsid w:val="005C1E8E"/>
    <w:rPr>
      <w:rFonts w:ascii="Arial" w:eastAsia="Times New Roman" w:hAnsi="Arial"/>
      <w:sz w:val="18"/>
      <w:lang w:eastAsia="en-GB"/>
    </w:rPr>
  </w:style>
  <w:style w:type="paragraph" w:customStyle="1" w:styleId="TAN">
    <w:name w:val="TAN"/>
    <w:basedOn w:val="TAL"/>
    <w:link w:val="TANChar"/>
    <w:rsid w:val="005C1E8E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sid w:val="005C1E8E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3C26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C2656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TFChar">
    <w:name w:val="TF Char"/>
    <w:basedOn w:val="a0"/>
    <w:link w:val="TF"/>
    <w:locked/>
    <w:rsid w:val="001E7CB5"/>
    <w:rPr>
      <w:rFonts w:ascii="Arial" w:hAnsi="Arial" w:cs="Arial"/>
      <w:b/>
      <w:bCs/>
      <w:lang w:eastAsia="en-US"/>
    </w:rPr>
  </w:style>
  <w:style w:type="paragraph" w:customStyle="1" w:styleId="TF">
    <w:name w:val="TF"/>
    <w:aliases w:val="left"/>
    <w:basedOn w:val="a"/>
    <w:link w:val="TFChar"/>
    <w:rsid w:val="001E7CB5"/>
    <w:pPr>
      <w:widowControl/>
      <w:spacing w:after="240"/>
      <w:jc w:val="center"/>
    </w:pPr>
    <w:rPr>
      <w:rFonts w:ascii="Arial" w:hAnsi="Arial" w:cs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689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59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316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6411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676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422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595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0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624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109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0443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534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41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73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3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4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80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25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850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png@01DBE9D1.5DE5F5B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cid:image001.png@01DC0CEF.71E878D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cid:image003.png@01DBE088.D1723AE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3683</TotalTime>
  <Pages>5</Pages>
  <Words>1290</Words>
  <Characters>7356</Characters>
  <Application>Microsoft Office Word</Application>
  <DocSecurity>0</DocSecurity>
  <Lines>61</Lines>
  <Paragraphs>17</Paragraphs>
  <ScaleCrop>false</ScaleCrop>
  <Company/>
  <LinksUpToDate>false</LinksUpToDate>
  <CharactersWithSpaces>8629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Yanze4</cp:lastModifiedBy>
  <cp:revision>522</cp:revision>
  <dcterms:created xsi:type="dcterms:W3CDTF">2024-01-08T02:26:00Z</dcterms:created>
  <dcterms:modified xsi:type="dcterms:W3CDTF">2025-10-02T16:57:00Z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