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63BF" w14:textId="6B0B19A3" w:rsidR="007B4124" w:rsidRPr="007C4A66" w:rsidRDefault="007B4124" w:rsidP="007B4124">
      <w:pPr>
        <w:tabs>
          <w:tab w:val="center" w:pos="4153"/>
          <w:tab w:val="right" w:pos="10065"/>
        </w:tabs>
        <w:spacing w:line="240" w:lineRule="auto"/>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#11</w:t>
      </w:r>
      <w:r w:rsidR="00E200B7">
        <w:rPr>
          <w:rFonts w:ascii="Arial" w:eastAsia="Malgun Gothic" w:hAnsi="Arial" w:cs="Arial"/>
          <w:b/>
          <w:bCs/>
          <w:sz w:val="24"/>
          <w:szCs w:val="24"/>
          <w:lang w:eastAsia="ko-KR"/>
        </w:rPr>
        <w:t>6</w:t>
      </w:r>
      <w:r w:rsidR="008E00F4">
        <w:rPr>
          <w:rFonts w:ascii="Arial" w:eastAsia="Malgun Gothic" w:hAnsi="Arial" w:cs="Arial"/>
          <w:b/>
          <w:bCs/>
          <w:sz w:val="24"/>
          <w:szCs w:val="24"/>
          <w:lang w:eastAsia="ko-KR"/>
        </w:rPr>
        <w:tab/>
      </w:r>
      <w:r w:rsidRPr="007C4A66">
        <w:rPr>
          <w:rFonts w:ascii="Arial" w:eastAsia="Malgun Gothic" w:hAnsi="Arial" w:cs="Arial"/>
          <w:b/>
          <w:bCs/>
          <w:sz w:val="24"/>
          <w:szCs w:val="24"/>
          <w:lang w:eastAsia="ko-KR"/>
        </w:rPr>
        <w:tab/>
      </w:r>
      <w:r w:rsidR="00740A98" w:rsidRPr="00740A98">
        <w:rPr>
          <w:rFonts w:ascii="Arial" w:eastAsia="Malgun Gothic" w:hAnsi="Arial" w:cs="Arial"/>
          <w:b/>
          <w:bCs/>
          <w:sz w:val="24"/>
          <w:szCs w:val="24"/>
          <w:lang w:eastAsia="ko-KR"/>
        </w:rPr>
        <w:t>R4-2511598</w:t>
      </w:r>
    </w:p>
    <w:p w14:paraId="719B5852" w14:textId="19654946" w:rsidR="007B4124" w:rsidRPr="007C4A66" w:rsidRDefault="00E200B7" w:rsidP="007B4124">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sidRPr="00225505">
        <w:rPr>
          <w:rFonts w:ascii="Arial" w:eastAsia="Malgun Gothic" w:hAnsi="Arial" w:cs="Arial"/>
          <w:b/>
          <w:bCs/>
          <w:sz w:val="24"/>
          <w:szCs w:val="24"/>
          <w:lang w:eastAsia="zh-CN"/>
        </w:rPr>
        <w:t>Bangalore, India, 25</w:t>
      </w:r>
      <w:r w:rsidRPr="00225505">
        <w:rPr>
          <w:rFonts w:ascii="Arial" w:eastAsia="Malgun Gothic" w:hAnsi="Arial" w:cs="Arial"/>
          <w:b/>
          <w:bCs/>
          <w:sz w:val="24"/>
          <w:szCs w:val="24"/>
          <w:vertAlign w:val="superscript"/>
          <w:lang w:eastAsia="zh-CN"/>
        </w:rPr>
        <w:t>th</w:t>
      </w:r>
      <w:r w:rsidRPr="00225505">
        <w:rPr>
          <w:rFonts w:ascii="Arial" w:eastAsia="Malgun Gothic" w:hAnsi="Arial" w:cs="Arial"/>
          <w:b/>
          <w:bCs/>
          <w:sz w:val="24"/>
          <w:szCs w:val="24"/>
          <w:lang w:eastAsia="zh-CN"/>
        </w:rPr>
        <w:t xml:space="preserve"> – 29</w:t>
      </w:r>
      <w:r w:rsidRPr="00225505">
        <w:rPr>
          <w:rFonts w:ascii="Arial" w:eastAsia="Malgun Gothic" w:hAnsi="Arial" w:cs="Arial"/>
          <w:b/>
          <w:bCs/>
          <w:sz w:val="24"/>
          <w:szCs w:val="24"/>
          <w:vertAlign w:val="superscript"/>
          <w:lang w:eastAsia="zh-CN"/>
        </w:rPr>
        <w:t>th</w:t>
      </w:r>
      <w:r w:rsidRPr="00225505">
        <w:rPr>
          <w:rFonts w:ascii="Arial" w:eastAsia="Malgun Gothic" w:hAnsi="Arial" w:cs="Arial"/>
          <w:b/>
          <w:bCs/>
          <w:sz w:val="24"/>
          <w:szCs w:val="24"/>
          <w:lang w:eastAsia="zh-CN"/>
        </w:rPr>
        <w:t xml:space="preserve"> August</w:t>
      </w:r>
      <w:r w:rsidR="007B4124" w:rsidRPr="00225505">
        <w:rPr>
          <w:rFonts w:ascii="Arial" w:eastAsia="Malgun Gothic" w:hAnsi="Arial" w:cs="Arial"/>
          <w:b/>
          <w:bCs/>
          <w:sz w:val="24"/>
          <w:szCs w:val="24"/>
          <w:lang w:eastAsia="zh-CN"/>
        </w:rPr>
        <w:t xml:space="preserve"> 2025</w:t>
      </w:r>
      <w:r w:rsidR="007B4124" w:rsidRPr="007C4A66">
        <w:rPr>
          <w:rFonts w:ascii="Arial" w:eastAsia="Malgun Gothic" w:hAnsi="Arial" w:cs="Arial"/>
          <w:b/>
          <w:bCs/>
          <w:sz w:val="24"/>
          <w:szCs w:val="24"/>
          <w:lang w:eastAsia="zh-CN"/>
        </w:rPr>
        <w:t xml:space="preserve"> </w:t>
      </w:r>
    </w:p>
    <w:p w14:paraId="6F983BFF" w14:textId="77777777"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6A393317" w:rsidR="007B4124" w:rsidRPr="007C4A66" w:rsidRDefault="007B4124" w:rsidP="007B412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 xml:space="preserve">Discussion on </w:t>
      </w:r>
      <w:r w:rsidR="00E62D8B">
        <w:rPr>
          <w:rFonts w:ascii="Arial" w:eastAsia="SimSun" w:hAnsi="Arial" w:cs="Arial"/>
          <w:sz w:val="22"/>
          <w:szCs w:val="22"/>
          <w:lang w:eastAsia="zh-CN"/>
        </w:rPr>
        <w:t>testability aspects</w:t>
      </w:r>
      <w:r w:rsidRPr="007C4A66">
        <w:rPr>
          <w:rFonts w:ascii="Arial" w:eastAsia="SimSun" w:hAnsi="Arial" w:cs="Arial"/>
          <w:sz w:val="22"/>
          <w:szCs w:val="22"/>
          <w:lang w:eastAsia="zh-CN"/>
        </w:rPr>
        <w:t xml:space="preserve"> for AI/ML based </w:t>
      </w:r>
      <w:r w:rsidR="00E200B7">
        <w:rPr>
          <w:rFonts w:ascii="Arial" w:eastAsia="SimSun" w:hAnsi="Arial" w:cs="Arial"/>
          <w:sz w:val="22"/>
          <w:szCs w:val="22"/>
          <w:lang w:eastAsia="zh-CN"/>
        </w:rPr>
        <w:t>mobility</w:t>
      </w:r>
    </w:p>
    <w:p w14:paraId="199CAC00" w14:textId="5DC5021C"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Pr="007C4A66">
        <w:rPr>
          <w:rFonts w:ascii="Arial" w:eastAsia="SimSun" w:hAnsi="Arial" w:cs="Arial"/>
          <w:b/>
          <w:bCs/>
          <w:sz w:val="22"/>
          <w:szCs w:val="22"/>
          <w:lang w:eastAsia="zh-CN"/>
        </w:rPr>
        <w:tab/>
      </w:r>
      <w:r w:rsidR="009B55B5" w:rsidRPr="00425E76">
        <w:rPr>
          <w:rFonts w:ascii="Arial" w:eastAsia="SimSun" w:hAnsi="Arial" w:cs="Arial"/>
          <w:sz w:val="22"/>
          <w:szCs w:val="22"/>
          <w:lang w:eastAsia="zh-CN"/>
        </w:rPr>
        <w:t>7.</w:t>
      </w:r>
      <w:r w:rsidR="009B24B4">
        <w:rPr>
          <w:rFonts w:ascii="Arial" w:eastAsia="SimSun" w:hAnsi="Arial" w:cs="Arial"/>
          <w:sz w:val="22"/>
          <w:szCs w:val="22"/>
          <w:lang w:eastAsia="zh-CN"/>
        </w:rPr>
        <w:t>19</w:t>
      </w:r>
      <w:r w:rsidR="009B55B5" w:rsidRPr="00425E76">
        <w:rPr>
          <w:rFonts w:ascii="Arial" w:eastAsia="SimSun" w:hAnsi="Arial" w:cs="Arial"/>
          <w:sz w:val="22"/>
          <w:szCs w:val="22"/>
          <w:lang w:eastAsia="zh-CN"/>
        </w:rPr>
        <w:t>.</w:t>
      </w:r>
      <w:r w:rsidR="00425E76" w:rsidRPr="00425E76">
        <w:rPr>
          <w:rFonts w:ascii="Arial" w:eastAsia="SimSun" w:hAnsi="Arial" w:cs="Arial"/>
          <w:sz w:val="22"/>
          <w:szCs w:val="22"/>
          <w:lang w:eastAsia="zh-CN"/>
        </w:rPr>
        <w:t>4</w:t>
      </w:r>
    </w:p>
    <w:p w14:paraId="2A7F2F1A" w14:textId="77777777" w:rsidR="007B4124" w:rsidRPr="007C4A66" w:rsidRDefault="007B4124" w:rsidP="007B4124">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t>Discussion</w:t>
      </w:r>
    </w:p>
    <w:p w14:paraId="72D5B4D0" w14:textId="77777777" w:rsidR="009E6D82" w:rsidRPr="007C4A66" w:rsidRDefault="0B2400F0" w:rsidP="009F225E">
      <w:pPr>
        <w:pStyle w:val="Heading1"/>
      </w:pPr>
      <w:bookmarkStart w:id="2" w:name="_Ref206007984"/>
      <w:r w:rsidRPr="007C4A66">
        <w:t>Introduction</w:t>
      </w:r>
      <w:bookmarkEnd w:id="0"/>
      <w:bookmarkEnd w:id="2"/>
    </w:p>
    <w:p w14:paraId="140721C6" w14:textId="7A5A773D" w:rsidR="00A16EA8" w:rsidRDefault="00A16EA8" w:rsidP="009F225E">
      <w:pPr>
        <w:rPr>
          <w:bCs/>
        </w:rPr>
      </w:pPr>
      <w:r w:rsidRPr="00B26193">
        <w:t xml:space="preserve">From the WF in </w:t>
      </w:r>
      <w:r w:rsidRPr="00D42322">
        <w:t>[</w:t>
      </w:r>
      <w:r w:rsidR="0018777A">
        <w:t>1</w:t>
      </w:r>
      <w:r w:rsidRPr="00D42322">
        <w:t>],</w:t>
      </w:r>
      <w:r w:rsidRPr="00B26193">
        <w:t xml:space="preserve"> the following analysis is required with regards to </w:t>
      </w:r>
      <w:r w:rsidR="0018777A">
        <w:t>testability aspects for</w:t>
      </w:r>
      <w:r w:rsidRPr="00B26193">
        <w:t xml:space="preserve"> AI/ML based</w:t>
      </w:r>
      <w:r>
        <w:t xml:space="preserve"> </w:t>
      </w:r>
      <w:r w:rsidR="0018777A">
        <w:t>mobility in NR</w:t>
      </w:r>
      <w:r>
        <w:rPr>
          <w:bCs/>
        </w:rPr>
        <w:t>:</w:t>
      </w:r>
    </w:p>
    <w:p w14:paraId="03E55A00" w14:textId="77777777" w:rsidR="0018777A" w:rsidRPr="0018777A" w:rsidRDefault="0018777A" w:rsidP="00A80AF2">
      <w:pPr>
        <w:pStyle w:val="Heading3"/>
        <w:numPr>
          <w:ilvl w:val="0"/>
          <w:numId w:val="0"/>
        </w:numPr>
        <w:ind w:left="1145" w:hanging="720"/>
        <w:rPr>
          <w:rFonts w:ascii="Times New Roman" w:hAnsi="Times New Roman" w:cs="Times New Roman"/>
          <w:i/>
          <w:iCs/>
          <w:sz w:val="18"/>
          <w:szCs w:val="18"/>
          <w:highlight w:val="lightGray"/>
        </w:rPr>
      </w:pPr>
      <w:r w:rsidRPr="0018777A">
        <w:rPr>
          <w:rFonts w:ascii="Times New Roman" w:hAnsi="Times New Roman" w:cs="Times New Roman"/>
          <w:i/>
          <w:iCs/>
          <w:sz w:val="18"/>
          <w:szCs w:val="18"/>
          <w:highlight w:val="lightGray"/>
        </w:rPr>
        <w:t>Issue 1-1-1: Prediction consistency in time domain</w:t>
      </w:r>
    </w:p>
    <w:p w14:paraId="10BA6986" w14:textId="77777777" w:rsidR="0018777A" w:rsidRPr="0018777A" w:rsidRDefault="0018777A" w:rsidP="00A80AF2">
      <w:pPr>
        <w:ind w:left="425"/>
        <w:rPr>
          <w:rFonts w:ascii="Times New Roman" w:hAnsi="Times New Roman" w:cs="Times New Roman"/>
          <w:i/>
          <w:iCs/>
          <w:sz w:val="18"/>
          <w:szCs w:val="18"/>
          <w:highlight w:val="lightGray"/>
        </w:rPr>
      </w:pPr>
      <w:r w:rsidRPr="0018777A">
        <w:rPr>
          <w:rFonts w:ascii="Times New Roman" w:hAnsi="Times New Roman" w:cs="Times New Roman"/>
          <w:b/>
          <w:i/>
          <w:iCs/>
          <w:sz w:val="18"/>
          <w:szCs w:val="18"/>
          <w:highlight w:val="lightGray"/>
        </w:rPr>
        <w:t>&lt;Way forward &gt;</w:t>
      </w:r>
      <w:r w:rsidRPr="0018777A">
        <w:rPr>
          <w:rFonts w:ascii="Times New Roman" w:hAnsi="Times New Roman" w:cs="Times New Roman"/>
          <w:i/>
          <w:iCs/>
          <w:sz w:val="18"/>
          <w:szCs w:val="18"/>
          <w:highlight w:val="lightGray"/>
        </w:rPr>
        <w:t xml:space="preserve">: </w:t>
      </w:r>
    </w:p>
    <w:p w14:paraId="5A6F0402" w14:textId="77777777" w:rsidR="0018777A" w:rsidRPr="0018777A" w:rsidRDefault="0018777A" w:rsidP="00A80AF2">
      <w:pPr>
        <w:pStyle w:val="ListParagraph"/>
        <w:numPr>
          <w:ilvl w:val="0"/>
          <w:numId w:val="24"/>
        </w:numPr>
        <w:spacing w:before="120"/>
        <w:ind w:left="1205"/>
        <w:jc w:val="left"/>
        <w:rPr>
          <w:rFonts w:ascii="Times New Roman" w:eastAsia="Malgun Gothic" w:hAnsi="Times New Roman" w:cs="Times New Roman"/>
          <w:i/>
          <w:iCs/>
          <w:sz w:val="18"/>
          <w:szCs w:val="18"/>
          <w:highlight w:val="lightGray"/>
        </w:rPr>
      </w:pPr>
      <w:r w:rsidRPr="0018777A">
        <w:rPr>
          <w:rFonts w:ascii="Times New Roman" w:eastAsia="Malgun Gothic" w:hAnsi="Times New Roman" w:cs="Times New Roman"/>
          <w:i/>
          <w:iCs/>
          <w:sz w:val="18"/>
          <w:szCs w:val="18"/>
          <w:highlight w:val="lightGray"/>
        </w:rPr>
        <w:t xml:space="preserve">Consider the propagation condition for the validation of the RRM measurement prediction requirements before modeling different time-varying characteristics per cell/site in FR1. </w:t>
      </w:r>
    </w:p>
    <w:p w14:paraId="6FF9A1C2" w14:textId="77777777" w:rsidR="0018777A" w:rsidRPr="0018777A" w:rsidRDefault="0018777A" w:rsidP="00A80AF2">
      <w:pPr>
        <w:pStyle w:val="ListParagraph"/>
        <w:numPr>
          <w:ilvl w:val="0"/>
          <w:numId w:val="24"/>
        </w:numPr>
        <w:spacing w:before="120"/>
        <w:ind w:left="1205"/>
        <w:jc w:val="left"/>
        <w:rPr>
          <w:rFonts w:ascii="Times New Roman" w:eastAsia="Malgun Gothic" w:hAnsi="Times New Roman" w:cs="Times New Roman"/>
          <w:i/>
          <w:iCs/>
          <w:sz w:val="18"/>
          <w:szCs w:val="18"/>
          <w:highlight w:val="lightGray"/>
        </w:rPr>
      </w:pPr>
      <w:r w:rsidRPr="0018777A">
        <w:rPr>
          <w:rFonts w:ascii="Times New Roman" w:eastAsia="Malgun Gothic" w:hAnsi="Times New Roman" w:cs="Times New Roman"/>
          <w:i/>
          <w:iCs/>
          <w:sz w:val="18"/>
          <w:szCs w:val="18"/>
          <w:highlight w:val="lightGray"/>
        </w:rPr>
        <w:t>Further discuss the following options on how to model different time-varying characteristics per cell/site in FR1.</w:t>
      </w:r>
    </w:p>
    <w:p w14:paraId="56BF71EE" w14:textId="77777777" w:rsidR="0018777A" w:rsidRPr="0018777A" w:rsidRDefault="0018777A" w:rsidP="00A80AF2">
      <w:pPr>
        <w:pStyle w:val="ListParagraph"/>
        <w:numPr>
          <w:ilvl w:val="1"/>
          <w:numId w:val="24"/>
        </w:numPr>
        <w:spacing w:before="120"/>
        <w:ind w:left="2330"/>
        <w:jc w:val="left"/>
        <w:rPr>
          <w:rFonts w:ascii="Times New Roman" w:eastAsia="Malgun Gothic" w:hAnsi="Times New Roman" w:cs="Times New Roman"/>
          <w:i/>
          <w:iCs/>
          <w:sz w:val="18"/>
          <w:szCs w:val="18"/>
          <w:highlight w:val="lightGray"/>
        </w:rPr>
      </w:pPr>
      <w:r w:rsidRPr="0018777A">
        <w:rPr>
          <w:rFonts w:ascii="Times New Roman" w:eastAsia="Malgun Gothic" w:hAnsi="Times New Roman" w:cs="Times New Roman"/>
          <w:i/>
          <w:iCs/>
          <w:sz w:val="18"/>
          <w:szCs w:val="18"/>
          <w:highlight w:val="lightGray"/>
        </w:rPr>
        <w:t xml:space="preserve">Option 1: Change Tx power. </w:t>
      </w:r>
    </w:p>
    <w:p w14:paraId="0982AB61" w14:textId="77777777" w:rsidR="0018777A" w:rsidRPr="0018777A" w:rsidRDefault="0018777A" w:rsidP="00A80AF2">
      <w:pPr>
        <w:pStyle w:val="ListParagraph"/>
        <w:numPr>
          <w:ilvl w:val="2"/>
          <w:numId w:val="24"/>
        </w:numPr>
        <w:spacing w:before="120"/>
        <w:ind w:left="2645"/>
        <w:jc w:val="left"/>
        <w:rPr>
          <w:rFonts w:ascii="Times New Roman" w:eastAsia="Malgun Gothic" w:hAnsi="Times New Roman" w:cs="Times New Roman"/>
          <w:i/>
          <w:iCs/>
          <w:sz w:val="18"/>
          <w:szCs w:val="18"/>
          <w:highlight w:val="lightGray"/>
        </w:rPr>
      </w:pPr>
      <w:r w:rsidRPr="0018777A">
        <w:rPr>
          <w:rFonts w:ascii="Times New Roman" w:eastAsia="Malgun Gothic" w:hAnsi="Times New Roman" w:cs="Times New Roman"/>
          <w:i/>
          <w:iCs/>
          <w:sz w:val="18"/>
          <w:szCs w:val="18"/>
          <w:highlight w:val="lightGray"/>
        </w:rPr>
        <w:t>FFS: whether it is possible to change Tx power every symbol at TE using conductive test</w:t>
      </w:r>
    </w:p>
    <w:p w14:paraId="74F55BA3" w14:textId="05FA616D" w:rsidR="0018777A" w:rsidRPr="001D033D" w:rsidRDefault="0018777A" w:rsidP="00A80AF2">
      <w:pPr>
        <w:pStyle w:val="ListParagraph"/>
        <w:numPr>
          <w:ilvl w:val="1"/>
          <w:numId w:val="24"/>
        </w:numPr>
        <w:spacing w:before="120"/>
        <w:ind w:left="2330"/>
        <w:jc w:val="left"/>
        <w:rPr>
          <w:rFonts w:ascii="Times New Roman" w:eastAsia="Malgun Gothic" w:hAnsi="Times New Roman" w:cs="Times New Roman"/>
          <w:i/>
          <w:iCs/>
          <w:sz w:val="18"/>
          <w:szCs w:val="18"/>
          <w:highlight w:val="yellow"/>
        </w:rPr>
      </w:pPr>
      <w:r w:rsidRPr="001D033D">
        <w:rPr>
          <w:rFonts w:ascii="Times New Roman" w:eastAsia="Malgun Gothic" w:hAnsi="Times New Roman" w:cs="Times New Roman"/>
          <w:i/>
          <w:iCs/>
          <w:sz w:val="18"/>
          <w:szCs w:val="18"/>
          <w:highlight w:val="yellow"/>
        </w:rPr>
        <w:t>Option 2: Change channel condition with fixed Tx power.</w:t>
      </w:r>
    </w:p>
    <w:p w14:paraId="03C96D49" w14:textId="1A063140" w:rsidR="0018777A" w:rsidRPr="006B2C16" w:rsidRDefault="0018777A" w:rsidP="00A80AF2">
      <w:pPr>
        <w:pStyle w:val="ListParagraph"/>
        <w:numPr>
          <w:ilvl w:val="1"/>
          <w:numId w:val="24"/>
        </w:numPr>
        <w:spacing w:before="120"/>
        <w:ind w:left="2330"/>
        <w:jc w:val="left"/>
        <w:rPr>
          <w:rFonts w:ascii="Times New Roman" w:eastAsia="Malgun Gothic" w:hAnsi="Times New Roman" w:cs="Times New Roman"/>
          <w:i/>
          <w:iCs/>
          <w:sz w:val="18"/>
          <w:szCs w:val="18"/>
          <w:highlight w:val="lightGray"/>
        </w:rPr>
      </w:pPr>
      <w:r w:rsidRPr="006B2C16">
        <w:rPr>
          <w:rFonts w:ascii="Times New Roman" w:eastAsia="Malgun Gothic" w:hAnsi="Times New Roman" w:cs="Times New Roman"/>
          <w:i/>
          <w:iCs/>
          <w:sz w:val="18"/>
          <w:szCs w:val="18"/>
          <w:highlight w:val="lightGray"/>
        </w:rPr>
        <w:t xml:space="preserve">Option 3: Computer simulations alike test setup can be adopted. TE can transmit the signals of cell 1, 2, 3 with time-variance following a certain channel model. </w:t>
      </w:r>
    </w:p>
    <w:p w14:paraId="617240BD" w14:textId="77777777" w:rsidR="0018777A" w:rsidRPr="001D033D" w:rsidRDefault="0018777A" w:rsidP="00A80AF2">
      <w:pPr>
        <w:pStyle w:val="ListParagraph"/>
        <w:numPr>
          <w:ilvl w:val="1"/>
          <w:numId w:val="24"/>
        </w:numPr>
        <w:spacing w:before="120"/>
        <w:ind w:left="2330"/>
        <w:jc w:val="left"/>
        <w:rPr>
          <w:rFonts w:ascii="Times New Roman" w:eastAsia="Malgun Gothic" w:hAnsi="Times New Roman" w:cs="Times New Roman"/>
          <w:sz w:val="18"/>
          <w:szCs w:val="18"/>
          <w:highlight w:val="lightGray"/>
        </w:rPr>
      </w:pPr>
      <w:r w:rsidRPr="001D033D">
        <w:rPr>
          <w:rFonts w:ascii="Times New Roman" w:eastAsia="Malgun Gothic" w:hAnsi="Times New Roman" w:cs="Times New Roman"/>
          <w:i/>
          <w:iCs/>
          <w:sz w:val="18"/>
          <w:szCs w:val="18"/>
          <w:highlight w:val="lightGray"/>
        </w:rPr>
        <w:t>Option 4: Select one reference UE trajectory model (e.g., from TR 38.843) to study</w:t>
      </w:r>
      <w:r w:rsidRPr="001D033D">
        <w:rPr>
          <w:rFonts w:ascii="Times New Roman" w:eastAsia="Malgun Gothic" w:hAnsi="Times New Roman" w:cs="Times New Roman"/>
          <w:sz w:val="18"/>
          <w:szCs w:val="18"/>
          <w:highlight w:val="lightGray"/>
        </w:rPr>
        <w:t xml:space="preserve"> prediction consistency impact</w:t>
      </w:r>
    </w:p>
    <w:p w14:paraId="006EB123" w14:textId="783EE639" w:rsidR="0018777A" w:rsidRPr="0018777A" w:rsidRDefault="0018777A" w:rsidP="00A80AF2">
      <w:pPr>
        <w:pStyle w:val="Heading3"/>
        <w:numPr>
          <w:ilvl w:val="0"/>
          <w:numId w:val="0"/>
        </w:numPr>
        <w:ind w:left="1145" w:hanging="720"/>
        <w:rPr>
          <w:rFonts w:ascii="Times New Roman" w:hAnsi="Times New Roman"/>
          <w:i/>
          <w:iCs/>
          <w:sz w:val="18"/>
          <w:szCs w:val="18"/>
          <w:highlight w:val="lightGray"/>
        </w:rPr>
      </w:pPr>
      <w:r w:rsidRPr="0018777A">
        <w:rPr>
          <w:rFonts w:ascii="Times New Roman" w:hAnsi="Times New Roman"/>
          <w:i/>
          <w:iCs/>
          <w:sz w:val="18"/>
          <w:szCs w:val="18"/>
          <w:highlight w:val="lightGray"/>
        </w:rPr>
        <w:t>Issue 1-2-1: Testing Setup in FR2</w:t>
      </w:r>
      <w:r w:rsidRPr="0018777A">
        <w:rPr>
          <w:rFonts w:ascii="Times New Roman" w:hAnsi="Times New Roman"/>
          <w:i/>
          <w:iCs/>
          <w:sz w:val="18"/>
          <w:szCs w:val="18"/>
        </w:rPr>
        <w:t xml:space="preserve"> </w:t>
      </w:r>
      <w:r w:rsidRPr="0018777A">
        <w:rPr>
          <w:rFonts w:ascii="Times New Roman" w:hAnsi="Times New Roman"/>
          <w:b w:val="0"/>
          <w:bCs/>
          <w:i/>
          <w:iCs/>
          <w:sz w:val="18"/>
          <w:szCs w:val="18"/>
        </w:rPr>
        <w:t>(same applies for FR1)</w:t>
      </w:r>
    </w:p>
    <w:p w14:paraId="318E32C1" w14:textId="77777777" w:rsidR="0018777A" w:rsidRPr="0018777A" w:rsidRDefault="0018777A" w:rsidP="00A80AF2">
      <w:pPr>
        <w:ind w:left="425"/>
        <w:rPr>
          <w:rFonts w:ascii="Times New Roman" w:hAnsi="Times New Roman" w:cs="Times New Roman"/>
          <w:i/>
          <w:iCs/>
          <w:sz w:val="18"/>
          <w:szCs w:val="18"/>
          <w:highlight w:val="lightGray"/>
        </w:rPr>
      </w:pPr>
      <w:r w:rsidRPr="0018777A">
        <w:rPr>
          <w:rFonts w:ascii="Times New Roman" w:hAnsi="Times New Roman" w:cs="Times New Roman"/>
          <w:b/>
          <w:i/>
          <w:iCs/>
          <w:sz w:val="18"/>
          <w:szCs w:val="18"/>
          <w:highlight w:val="lightGray"/>
        </w:rPr>
        <w:t>&lt;Way forward &gt;</w:t>
      </w:r>
      <w:r w:rsidRPr="0018777A">
        <w:rPr>
          <w:rFonts w:ascii="Times New Roman" w:hAnsi="Times New Roman" w:cs="Times New Roman"/>
          <w:i/>
          <w:iCs/>
          <w:sz w:val="18"/>
          <w:szCs w:val="18"/>
          <w:highlight w:val="lightGray"/>
        </w:rPr>
        <w:t xml:space="preserve">: </w:t>
      </w:r>
    </w:p>
    <w:p w14:paraId="373DE1F1" w14:textId="77777777" w:rsidR="0018777A" w:rsidRPr="0018777A" w:rsidRDefault="0018777A" w:rsidP="00A80AF2">
      <w:pPr>
        <w:pStyle w:val="ListParagraph"/>
        <w:numPr>
          <w:ilvl w:val="0"/>
          <w:numId w:val="24"/>
        </w:numPr>
        <w:spacing w:before="120"/>
        <w:ind w:left="1205"/>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 xml:space="preserve">For the testing setup for AI/ML mobility in FR1 and FR2, discuss the following configurations in the next meeting: </w:t>
      </w:r>
    </w:p>
    <w:p w14:paraId="5C11B8FF" w14:textId="77777777" w:rsidR="0018777A" w:rsidRPr="0018777A" w:rsidRDefault="0018777A" w:rsidP="00A80AF2">
      <w:pPr>
        <w:pStyle w:val="ListParagraph"/>
        <w:numPr>
          <w:ilvl w:val="1"/>
          <w:numId w:val="24"/>
        </w:numPr>
        <w:spacing w:before="120"/>
        <w:ind w:left="2330"/>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Number of SSBs per cell</w:t>
      </w:r>
    </w:p>
    <w:p w14:paraId="2EF2FA16" w14:textId="77777777" w:rsidR="0018777A" w:rsidRPr="0018777A" w:rsidRDefault="0018777A" w:rsidP="00A80AF2">
      <w:pPr>
        <w:pStyle w:val="ListParagraph"/>
        <w:numPr>
          <w:ilvl w:val="1"/>
          <w:numId w:val="24"/>
        </w:numPr>
        <w:spacing w:before="120"/>
        <w:ind w:left="2330"/>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Channel model</w:t>
      </w:r>
    </w:p>
    <w:p w14:paraId="3A70E39A" w14:textId="77777777" w:rsidR="0018777A" w:rsidRPr="0018777A" w:rsidRDefault="0018777A" w:rsidP="00A80AF2">
      <w:pPr>
        <w:pStyle w:val="ListParagraph"/>
        <w:numPr>
          <w:ilvl w:val="2"/>
          <w:numId w:val="24"/>
        </w:numPr>
        <w:spacing w:before="120"/>
        <w:ind w:left="2645"/>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FFS the same or different for temporal/frequency domain prediction</w:t>
      </w:r>
    </w:p>
    <w:p w14:paraId="17D85AF9" w14:textId="77777777" w:rsidR="0018777A" w:rsidRPr="0018777A" w:rsidRDefault="0018777A" w:rsidP="00A80AF2">
      <w:pPr>
        <w:pStyle w:val="ListParagraph"/>
        <w:numPr>
          <w:ilvl w:val="1"/>
          <w:numId w:val="24"/>
        </w:numPr>
        <w:spacing w:before="120"/>
        <w:ind w:left="2330"/>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Impact of UE trajectory</w:t>
      </w:r>
    </w:p>
    <w:p w14:paraId="6226B5A2" w14:textId="77777777" w:rsidR="0018777A" w:rsidRPr="0018777A" w:rsidRDefault="0018777A" w:rsidP="00A80AF2">
      <w:pPr>
        <w:pStyle w:val="ListParagraph"/>
        <w:numPr>
          <w:ilvl w:val="2"/>
          <w:numId w:val="24"/>
        </w:numPr>
        <w:spacing w:before="120"/>
        <w:ind w:left="2645"/>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FFS the same or different for temporal/frequency domain prediction</w:t>
      </w:r>
    </w:p>
    <w:p w14:paraId="0212E404" w14:textId="1ED24A15" w:rsidR="0018777A" w:rsidRPr="001D033D" w:rsidRDefault="0018777A" w:rsidP="00A80AF2">
      <w:pPr>
        <w:pStyle w:val="ListParagraph"/>
        <w:numPr>
          <w:ilvl w:val="1"/>
          <w:numId w:val="24"/>
        </w:numPr>
        <w:spacing w:before="120"/>
        <w:ind w:left="2330"/>
        <w:jc w:val="left"/>
        <w:rPr>
          <w:rFonts w:ascii="Times New Roman" w:eastAsia="SimSun" w:hAnsi="Times New Roman" w:cs="Times New Roman"/>
          <w:i/>
          <w:iCs/>
          <w:sz w:val="18"/>
          <w:szCs w:val="18"/>
          <w:highlight w:val="yellow"/>
        </w:rPr>
      </w:pPr>
      <w:r w:rsidRPr="001D033D">
        <w:rPr>
          <w:rFonts w:ascii="Times New Roman" w:eastAsia="SimSun" w:hAnsi="Times New Roman" w:cs="Times New Roman"/>
          <w:i/>
          <w:iCs/>
          <w:sz w:val="18"/>
          <w:szCs w:val="18"/>
          <w:highlight w:val="yellow"/>
        </w:rPr>
        <w:t>Dynamic range of received power (consistency of channel)</w:t>
      </w:r>
    </w:p>
    <w:p w14:paraId="29C230F7" w14:textId="77777777" w:rsidR="0018777A" w:rsidRPr="0018777A" w:rsidRDefault="0018777A" w:rsidP="00A80AF2">
      <w:pPr>
        <w:pStyle w:val="ListParagraph"/>
        <w:numPr>
          <w:ilvl w:val="1"/>
          <w:numId w:val="24"/>
        </w:numPr>
        <w:spacing w:before="120"/>
        <w:ind w:left="2330"/>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Measurement prediction specific parameters</w:t>
      </w:r>
    </w:p>
    <w:p w14:paraId="19DD4076" w14:textId="77777777" w:rsidR="0018777A" w:rsidRPr="0018777A" w:rsidRDefault="0018777A" w:rsidP="00A80AF2">
      <w:pPr>
        <w:pStyle w:val="ListParagraph"/>
        <w:numPr>
          <w:ilvl w:val="1"/>
          <w:numId w:val="24"/>
        </w:numPr>
        <w:spacing w:before="120"/>
        <w:ind w:left="2330"/>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Emulation of noise and EPRE</w:t>
      </w:r>
    </w:p>
    <w:p w14:paraId="57FEB958" w14:textId="77777777" w:rsidR="0018777A" w:rsidRPr="0018777A" w:rsidRDefault="0018777A" w:rsidP="00A80AF2">
      <w:pPr>
        <w:pStyle w:val="ListParagraph"/>
        <w:numPr>
          <w:ilvl w:val="1"/>
          <w:numId w:val="24"/>
        </w:numPr>
        <w:spacing w:before="120"/>
        <w:ind w:left="2330"/>
        <w:jc w:val="left"/>
        <w:rPr>
          <w:rFonts w:ascii="Times New Roman" w:eastAsia="SimSun" w:hAnsi="Times New Roman" w:cs="Times New Roman"/>
          <w:i/>
          <w:iCs/>
          <w:sz w:val="18"/>
          <w:szCs w:val="18"/>
          <w:highlight w:val="lightGray"/>
        </w:rPr>
      </w:pPr>
      <w:r w:rsidRPr="0018777A">
        <w:rPr>
          <w:rFonts w:ascii="Times New Roman" w:eastAsia="SimSun" w:hAnsi="Times New Roman" w:cs="Times New Roman"/>
          <w:i/>
          <w:iCs/>
          <w:sz w:val="18"/>
          <w:szCs w:val="18"/>
          <w:highlight w:val="lightGray"/>
        </w:rPr>
        <w:t>L3 filter coefficient</w:t>
      </w:r>
    </w:p>
    <w:p w14:paraId="19973BFD" w14:textId="3D6A5D89" w:rsidR="0018777A" w:rsidRDefault="0018777A" w:rsidP="0018777A">
      <w:pPr>
        <w:rPr>
          <w:bCs/>
        </w:rPr>
      </w:pPr>
      <w:r>
        <w:lastRenderedPageBreak/>
        <w:t xml:space="preserve">In addition, following is captured in the TP </w:t>
      </w:r>
      <w:r w:rsidRPr="00D42322">
        <w:t>[</w:t>
      </w:r>
      <w:r>
        <w:t>2</w:t>
      </w:r>
      <w:r w:rsidRPr="00D42322">
        <w:t>]</w:t>
      </w:r>
      <w:r>
        <w:t xml:space="preserve"> for the TR [3] </w:t>
      </w:r>
      <w:r w:rsidRPr="00B26193">
        <w:t xml:space="preserve">with regards to </w:t>
      </w:r>
      <w:r>
        <w:t>testability aspects for</w:t>
      </w:r>
      <w:r w:rsidRPr="00B26193">
        <w:t xml:space="preserve"> AI/ML based</w:t>
      </w:r>
      <w:r>
        <w:t xml:space="preserve"> mobility in NR</w:t>
      </w:r>
      <w:r>
        <w:rPr>
          <w:bCs/>
        </w:rPr>
        <w:t>:</w:t>
      </w:r>
    </w:p>
    <w:p w14:paraId="0613DE3D" w14:textId="77777777" w:rsidR="0018777A" w:rsidRPr="00A80AF2" w:rsidRDefault="0018777A" w:rsidP="00A80AF2">
      <w:pPr>
        <w:ind w:left="425"/>
        <w:rPr>
          <w:rFonts w:ascii="Times New Roman" w:hAnsi="Times New Roman" w:cs="Times New Roman"/>
          <w:bCs/>
          <w:i/>
          <w:iCs/>
          <w:sz w:val="18"/>
          <w:szCs w:val="18"/>
          <w:highlight w:val="lightGray"/>
          <w:lang w:val="en-GB"/>
        </w:rPr>
      </w:pPr>
      <w:r w:rsidRPr="00A80AF2">
        <w:rPr>
          <w:rFonts w:ascii="Times New Roman" w:hAnsi="Times New Roman" w:cs="Times New Roman"/>
          <w:bCs/>
          <w:i/>
          <w:iCs/>
          <w:sz w:val="18"/>
          <w:szCs w:val="18"/>
          <w:highlight w:val="lightGray"/>
          <w:lang w:val="en-GB"/>
        </w:rPr>
        <w:t>6.2.3.2 Prediction consistency in time domain</w:t>
      </w:r>
    </w:p>
    <w:p w14:paraId="43418A86" w14:textId="12932A9D" w:rsidR="0018777A" w:rsidRPr="00A80AF2" w:rsidRDefault="0018777A" w:rsidP="00A80AF2">
      <w:pPr>
        <w:ind w:left="425"/>
        <w:rPr>
          <w:rFonts w:ascii="Times New Roman" w:hAnsi="Times New Roman" w:cs="Times New Roman"/>
          <w:bCs/>
          <w:i/>
          <w:iCs/>
          <w:sz w:val="18"/>
          <w:szCs w:val="18"/>
          <w:highlight w:val="lightGray"/>
          <w:lang w:val="en-GB"/>
        </w:rPr>
      </w:pPr>
      <w:r w:rsidRPr="00A80AF2">
        <w:rPr>
          <w:rFonts w:ascii="Times New Roman" w:hAnsi="Times New Roman" w:cs="Times New Roman"/>
          <w:bCs/>
          <w:i/>
          <w:iCs/>
          <w:sz w:val="18"/>
          <w:szCs w:val="18"/>
          <w:highlight w:val="lightGray"/>
          <w:lang w:val="en-GB"/>
        </w:rPr>
        <w:t xml:space="preserve">To ensure prediction consistency in the time domain, it is considered how to model the different time-varying characteristics </w:t>
      </w:r>
      <w:r w:rsidRPr="001D033D">
        <w:rPr>
          <w:rFonts w:ascii="Times New Roman" w:hAnsi="Times New Roman" w:cs="Times New Roman"/>
          <w:bCs/>
          <w:i/>
          <w:iCs/>
          <w:sz w:val="18"/>
          <w:szCs w:val="18"/>
          <w:highlight w:val="yellow"/>
          <w:lang w:val="en-GB"/>
        </w:rPr>
        <w:t xml:space="preserve">per cell/site due to moving UE trajectories. It is also considered how to incorporate controlled randomness and the extent of time-domain variation and correlation. </w:t>
      </w:r>
    </w:p>
    <w:p w14:paraId="446C11A5" w14:textId="77777777" w:rsidR="0018777A" w:rsidRPr="00A80AF2" w:rsidRDefault="0018777A" w:rsidP="00A80AF2">
      <w:pPr>
        <w:ind w:left="425"/>
        <w:rPr>
          <w:rFonts w:ascii="Times New Roman" w:hAnsi="Times New Roman" w:cs="Times New Roman"/>
          <w:bCs/>
          <w:i/>
          <w:iCs/>
          <w:sz w:val="18"/>
          <w:szCs w:val="18"/>
          <w:lang w:val="en-GB"/>
        </w:rPr>
      </w:pPr>
      <w:r w:rsidRPr="00A80AF2">
        <w:rPr>
          <w:rFonts w:ascii="Times New Roman" w:hAnsi="Times New Roman" w:cs="Times New Roman"/>
          <w:bCs/>
          <w:i/>
          <w:iCs/>
          <w:sz w:val="18"/>
          <w:szCs w:val="18"/>
          <w:highlight w:val="lightGray"/>
          <w:lang w:val="en-GB"/>
        </w:rPr>
        <w:t>FR1 is prioritized during the discussion.</w:t>
      </w:r>
      <w:r w:rsidRPr="00A80AF2">
        <w:rPr>
          <w:rFonts w:ascii="Times New Roman" w:hAnsi="Times New Roman" w:cs="Times New Roman"/>
          <w:bCs/>
          <w:i/>
          <w:iCs/>
          <w:sz w:val="18"/>
          <w:szCs w:val="18"/>
          <w:lang w:val="en-GB"/>
        </w:rPr>
        <w:t xml:space="preserve"> </w:t>
      </w:r>
    </w:p>
    <w:p w14:paraId="71530943" w14:textId="77777777" w:rsidR="0018777A" w:rsidRDefault="0018777A" w:rsidP="009F225E"/>
    <w:p w14:paraId="1778877D" w14:textId="22FE251B" w:rsidR="00A16EA8" w:rsidRDefault="00A16EA8" w:rsidP="009F225E">
      <w:r w:rsidRPr="007C4A66">
        <w:t xml:space="preserve">In this </w:t>
      </w:r>
      <w:r>
        <w:t xml:space="preserve">contribution, </w:t>
      </w:r>
      <w:r w:rsidRPr="007C4A66">
        <w:t xml:space="preserve">we </w:t>
      </w:r>
      <w:r w:rsidR="0018777A">
        <w:t xml:space="preserve">start presenting our TE view </w:t>
      </w:r>
      <w:r w:rsidR="006B2C16">
        <w:t>on</w:t>
      </w:r>
      <w:r w:rsidR="0018777A">
        <w:t xml:space="preserve"> the topics above</w:t>
      </w:r>
      <w:r w:rsidR="006B2C16">
        <w:t xml:space="preserve">, especially on the </w:t>
      </w:r>
      <w:r w:rsidR="006B2C16" w:rsidRPr="006B2C16">
        <w:rPr>
          <w:highlight w:val="yellow"/>
        </w:rPr>
        <w:t>yellow</w:t>
      </w:r>
      <w:r w:rsidR="006B2C16">
        <w:t xml:space="preserve"> highlighted ones.</w:t>
      </w:r>
    </w:p>
    <w:p w14:paraId="01BA2ABC" w14:textId="2FCDC4E8" w:rsidR="00EB04C3" w:rsidRDefault="00EB04C3">
      <w:pPr>
        <w:jc w:val="left"/>
        <w:rPr>
          <w:rFonts w:ascii="Arial" w:eastAsia="SimSun" w:hAnsi="Arial" w:cs="Arial"/>
          <w:b/>
          <w:sz w:val="28"/>
        </w:rPr>
      </w:pPr>
    </w:p>
    <w:p w14:paraId="7A494ECE" w14:textId="77777777" w:rsidR="00A80AF2" w:rsidRDefault="00A80AF2">
      <w:pPr>
        <w:jc w:val="left"/>
        <w:rPr>
          <w:rFonts w:ascii="Arial" w:eastAsia="SimSun" w:hAnsi="Arial" w:cs="Arial"/>
          <w:b/>
          <w:sz w:val="28"/>
        </w:rPr>
      </w:pPr>
      <w:r>
        <w:br w:type="page"/>
      </w:r>
    </w:p>
    <w:p w14:paraId="46D3E850" w14:textId="484781BF" w:rsidR="004831B8" w:rsidRDefault="00D240D7" w:rsidP="009F225E">
      <w:pPr>
        <w:pStyle w:val="Heading1"/>
      </w:pPr>
      <w:r w:rsidRPr="007C4A66">
        <w:lastRenderedPageBreak/>
        <w:t>Discussion</w:t>
      </w:r>
    </w:p>
    <w:p w14:paraId="2E4F8900" w14:textId="4236123D" w:rsidR="009474FA" w:rsidRDefault="009474FA" w:rsidP="009474FA">
      <w:pPr>
        <w:pStyle w:val="Heading2"/>
      </w:pPr>
      <w:r>
        <w:t>Fast-fading</w:t>
      </w:r>
      <w:r w:rsidR="00D22FE9">
        <w:t xml:space="preserve"> (</w:t>
      </w:r>
      <w:r w:rsidR="00230197">
        <w:t>“</w:t>
      </w:r>
      <w:r w:rsidR="00D22FE9">
        <w:t>legacy</w:t>
      </w:r>
      <w:r w:rsidR="00230197">
        <w:t>”</w:t>
      </w:r>
      <w:r w:rsidR="001B0EB2">
        <w:t>-</w:t>
      </w:r>
      <w:r w:rsidR="00D22FE9">
        <w:t>fading)</w:t>
      </w:r>
    </w:p>
    <w:p w14:paraId="1AB59016" w14:textId="5BB6CA0E" w:rsidR="0018777A" w:rsidRDefault="0018777A" w:rsidP="0018777A">
      <w:r>
        <w:t xml:space="preserve">In our understanding, the main idea of the AIML based temporal prediction of RRM measurements for the </w:t>
      </w:r>
      <w:r w:rsidR="00A80AF2">
        <w:t>purpose</w:t>
      </w:r>
      <w:r>
        <w:t xml:space="preserve"> of mobility, is that the UE predicts the measurements based on repeated UE location, which is on the other side deduced by repeated </w:t>
      </w:r>
      <w:r w:rsidR="00124F9F">
        <w:t xml:space="preserve">cell + </w:t>
      </w:r>
      <w:r w:rsidR="00230197">
        <w:t>channel</w:t>
      </w:r>
      <w:r w:rsidR="00124F9F">
        <w:t xml:space="preserve"> (“RF footprint”)</w:t>
      </w:r>
      <w:r w:rsidR="00230197">
        <w:t xml:space="preserve"> conditions</w:t>
      </w:r>
      <w:r>
        <w:t xml:space="preserve">. These conditions change according to </w:t>
      </w:r>
      <w:r w:rsidR="00F90155">
        <w:t>the</w:t>
      </w:r>
      <w:r>
        <w:t xml:space="preserve"> trajectory as the UE moves across the cells.</w:t>
      </w:r>
      <w:r w:rsidR="00124F9F">
        <w:t xml:space="preserve"> Let us focus in the following on the channel part.</w:t>
      </w:r>
    </w:p>
    <w:p w14:paraId="6DAD6E1A" w14:textId="77777777" w:rsidR="009474FA" w:rsidRDefault="009474FA" w:rsidP="009474FA">
      <w:r>
        <w:t>Typical RRM measurements are:</w:t>
      </w:r>
    </w:p>
    <w:p w14:paraId="2886450F" w14:textId="77777777" w:rsidR="009474FA" w:rsidRDefault="009474FA" w:rsidP="009474FA">
      <w:pPr>
        <w:pStyle w:val="ListParagraph"/>
        <w:numPr>
          <w:ilvl w:val="0"/>
          <w:numId w:val="26"/>
        </w:numPr>
      </w:pPr>
      <w:r>
        <w:t>Reference Signal Received Power (RSRP)</w:t>
      </w:r>
    </w:p>
    <w:p w14:paraId="421428B7" w14:textId="77777777" w:rsidR="009474FA" w:rsidRDefault="009474FA" w:rsidP="009474FA">
      <w:pPr>
        <w:pStyle w:val="ListParagraph"/>
        <w:numPr>
          <w:ilvl w:val="0"/>
          <w:numId w:val="26"/>
        </w:numPr>
      </w:pPr>
      <w:r>
        <w:t>Reference Signal Received Quality (RSRQ)</w:t>
      </w:r>
    </w:p>
    <w:p w14:paraId="1A6ACD46" w14:textId="75E3C438" w:rsidR="009474FA" w:rsidRDefault="009474FA" w:rsidP="009474FA">
      <w:pPr>
        <w:pStyle w:val="ListParagraph"/>
        <w:numPr>
          <w:ilvl w:val="0"/>
          <w:numId w:val="26"/>
        </w:numPr>
      </w:pPr>
      <w:r>
        <w:t>Signal-to-</w:t>
      </w:r>
      <w:r w:rsidR="00230197">
        <w:t>Interference and -</w:t>
      </w:r>
      <w:r>
        <w:t>Noise Ratio (S</w:t>
      </w:r>
      <w:r w:rsidR="00230197">
        <w:t>(I)</w:t>
      </w:r>
      <w:r>
        <w:t>NR)</w:t>
      </w:r>
    </w:p>
    <w:p w14:paraId="36B239E3" w14:textId="49EAC88C" w:rsidR="009474FA" w:rsidRDefault="00124F9F" w:rsidP="009474FA">
      <w:r>
        <w:t xml:space="preserve">As mentioned above, </w:t>
      </w:r>
      <w:r w:rsidR="009474FA">
        <w:t>prediction of such measurements only makes sense if one assumes repeated conditions</w:t>
      </w:r>
      <w:r>
        <w:t xml:space="preserve"> i.e. in our focus here, repeated channel conditions.</w:t>
      </w:r>
      <w:r w:rsidR="009474FA">
        <w:t xml:space="preserve"> The latter cannot hold true for small-scale fading, since it refers to the rapid fluctuations in signal strength that occur over short distances or short time intervals. </w:t>
      </w:r>
      <w:r w:rsidR="0010267E">
        <w:t xml:space="preserve">Therefore, such fading is </w:t>
      </w:r>
      <w:r w:rsidR="009474FA">
        <w:t xml:space="preserve">also called </w:t>
      </w:r>
      <w:r w:rsidR="009474FA" w:rsidRPr="00C52801">
        <w:rPr>
          <w:b/>
          <w:bCs/>
        </w:rPr>
        <w:t>fast-fading</w:t>
      </w:r>
      <w:r w:rsidR="009474FA">
        <w:t>, and it is strongly affected from the immediate environment, e.g. moving obstacles like pedestrians or vehicles</w:t>
      </w:r>
      <w:r w:rsidR="00230197">
        <w:t xml:space="preserve">. This type of channel fading is not expected </w:t>
      </w:r>
      <w:r w:rsidR="00230197" w:rsidRPr="00D22FE9">
        <w:t xml:space="preserve">to repeat if </w:t>
      </w:r>
      <w:r w:rsidR="00230197">
        <w:t>the</w:t>
      </w:r>
      <w:r w:rsidR="00230197" w:rsidRPr="00D22FE9">
        <w:t xml:space="preserve"> UE repeats its trajectory</w:t>
      </w:r>
      <w:r w:rsidR="00230197">
        <w:t xml:space="preserve"> and is thus not sufficient for AIML based mobility purposes.</w:t>
      </w:r>
    </w:p>
    <w:p w14:paraId="65544FC5" w14:textId="5DE13658" w:rsidR="00D22FE9" w:rsidRPr="00225505" w:rsidRDefault="00D22FE9" w:rsidP="00D22FE9">
      <w:pPr>
        <w:rPr>
          <w:bCs/>
        </w:rPr>
      </w:pPr>
      <w:bookmarkStart w:id="3" w:name="_Toc206004150"/>
      <w:bookmarkStart w:id="4" w:name="_Toc206004278"/>
      <w:bookmarkStart w:id="5" w:name="_Toc206010827"/>
      <w:bookmarkStart w:id="6" w:name="_Toc206011004"/>
      <w:bookmarkStart w:id="7" w:name="_Toc206046894"/>
      <w:bookmarkStart w:id="8" w:name="_Toc206048319"/>
      <w:bookmarkStart w:id="9" w:name="_Toc206049074"/>
      <w:bookmarkStart w:id="10" w:name="_Toc206049517"/>
      <w:bookmarkStart w:id="11" w:name="_Toc206049549"/>
      <w:bookmarkStart w:id="12" w:name="_Toc206049669"/>
      <w:bookmarkStart w:id="13" w:name="_Toc206049688"/>
      <w:bookmarkStart w:id="14" w:name="_Toc206049769"/>
      <w:bookmarkStart w:id="15" w:name="_Toc206049834"/>
      <w:bookmarkStart w:id="16" w:name="_Toc206049940"/>
      <w:bookmarkStart w:id="17" w:name="_Toc206050188"/>
      <w:bookmarkStart w:id="18" w:name="_Toc206051564"/>
      <w:bookmarkStart w:id="19" w:name="_Toc206051720"/>
      <w:bookmarkStart w:id="20" w:name="_Toc206051984"/>
      <w:bookmarkStart w:id="21" w:name="_Toc206053463"/>
      <w:bookmarkStart w:id="22" w:name="_Toc206055074"/>
      <w:bookmarkStart w:id="23" w:name="_Toc206056632"/>
      <w:bookmarkStart w:id="24" w:name="_Toc206059288"/>
      <w:bookmarkStart w:id="25" w:name="_Toc206059959"/>
      <w:bookmarkStart w:id="26" w:name="_Toc206081565"/>
      <w:bookmarkStart w:id="27" w:name="_Toc206082884"/>
      <w:bookmarkStart w:id="28" w:name="_Toc206082905"/>
      <w:bookmarkStart w:id="29" w:name="_Toc205984034"/>
      <w:bookmarkStart w:id="30" w:name="_Toc205984270"/>
      <w:bookmarkStart w:id="31" w:name="_Toc205986430"/>
      <w:bookmarkStart w:id="32" w:name="_Toc205986655"/>
      <w:bookmarkStart w:id="33" w:name="_Toc205987762"/>
      <w:bookmarkStart w:id="34" w:name="_Toc206003438"/>
      <w:bookmarkStart w:id="35" w:name="_Toc206003495"/>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w:t>
      </w:r>
      <w:r w:rsidRPr="00225505">
        <w:rPr>
          <w:b/>
        </w:rPr>
        <w:fldChar w:fldCharType="end"/>
      </w:r>
      <w:r w:rsidRPr="00225505">
        <w:rPr>
          <w:b/>
        </w:rPr>
        <w:t>:</w:t>
      </w:r>
      <w:r w:rsidRPr="00225505">
        <w:rPr>
          <w:bCs/>
        </w:rPr>
        <w:t xml:space="preserve"> </w:t>
      </w:r>
      <w:bookmarkEnd w:id="3"/>
      <w:bookmarkEnd w:id="4"/>
      <w:proofErr w:type="gramStart"/>
      <w:r w:rsidRPr="00225505">
        <w:rPr>
          <w:bCs/>
        </w:rPr>
        <w:t>Fast-fading</w:t>
      </w:r>
      <w:proofErr w:type="gramEnd"/>
      <w:r w:rsidR="00A0558A" w:rsidRPr="00225505">
        <w:rPr>
          <w:bCs/>
        </w:rPr>
        <w:t xml:space="preserve"> is mostly caused due to </w:t>
      </w:r>
      <w:r w:rsidR="00E73154" w:rsidRPr="00225505">
        <w:rPr>
          <w:bCs/>
        </w:rPr>
        <w:t xml:space="preserve">immediate environment e.g. </w:t>
      </w:r>
      <w:r w:rsidR="00A0558A" w:rsidRPr="00225505">
        <w:rPr>
          <w:bCs/>
        </w:rPr>
        <w:t xml:space="preserve">moving obstacles, thus </w:t>
      </w:r>
      <w:r w:rsidR="00124F9F" w:rsidRPr="00225505">
        <w:rPr>
          <w:bCs/>
        </w:rPr>
        <w:t xml:space="preserve">does normally not </w:t>
      </w:r>
      <w:r w:rsidR="00A0558A" w:rsidRPr="00225505">
        <w:rPr>
          <w:bCs/>
        </w:rPr>
        <w:t xml:space="preserve">repeat when UE is repeating its </w:t>
      </w:r>
      <w:proofErr w:type="gramStart"/>
      <w:r w:rsidR="00A0558A" w:rsidRPr="00225505">
        <w:rPr>
          <w:bCs/>
        </w:rPr>
        <w:t>trajectory, and</w:t>
      </w:r>
      <w:proofErr w:type="gramEnd"/>
      <w:r w:rsidR="00A0558A" w:rsidRPr="00225505">
        <w:rPr>
          <w:bCs/>
        </w:rPr>
        <w:t xml:space="preserve"> therefore </w:t>
      </w:r>
      <w:r w:rsidR="00E73154" w:rsidRPr="00225505">
        <w:rPr>
          <w:bCs/>
        </w:rPr>
        <w:t xml:space="preserve">is </w:t>
      </w:r>
      <w:r w:rsidR="00A0558A" w:rsidRPr="00225505">
        <w:rPr>
          <w:bCs/>
        </w:rPr>
        <w:t>not sufficient for AIML based mobility testing</w:t>
      </w:r>
      <w:r w:rsidRPr="00225505">
        <w:rPr>
          <w:bCs/>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225505">
        <w:rPr>
          <w:bCs/>
        </w:rPr>
        <w:t xml:space="preserve"> </w:t>
      </w:r>
    </w:p>
    <w:p w14:paraId="45725281" w14:textId="1567B683" w:rsidR="009474FA" w:rsidRPr="00225505" w:rsidRDefault="009474FA" w:rsidP="009474FA">
      <w:pPr>
        <w:rPr>
          <w:bCs/>
        </w:rPr>
      </w:pPr>
      <w:bookmarkStart w:id="36" w:name="_Toc206004151"/>
      <w:bookmarkStart w:id="37" w:name="_Toc206004279"/>
      <w:bookmarkStart w:id="38" w:name="_Toc206010828"/>
      <w:bookmarkStart w:id="39" w:name="_Toc206011005"/>
      <w:bookmarkStart w:id="40" w:name="_Toc206046895"/>
      <w:bookmarkStart w:id="41" w:name="_Toc206048320"/>
      <w:bookmarkStart w:id="42" w:name="_Toc206049075"/>
      <w:bookmarkStart w:id="43" w:name="_Toc206049518"/>
      <w:bookmarkStart w:id="44" w:name="_Toc206049550"/>
      <w:bookmarkStart w:id="45" w:name="_Toc206049670"/>
      <w:bookmarkStart w:id="46" w:name="_Toc206049689"/>
      <w:bookmarkStart w:id="47" w:name="_Toc206049770"/>
      <w:bookmarkStart w:id="48" w:name="_Toc206049835"/>
      <w:bookmarkStart w:id="49" w:name="_Toc206049941"/>
      <w:bookmarkStart w:id="50" w:name="_Toc206050189"/>
      <w:bookmarkStart w:id="51" w:name="_Toc206051565"/>
      <w:bookmarkStart w:id="52" w:name="_Toc206051721"/>
      <w:bookmarkStart w:id="53" w:name="_Toc206051985"/>
      <w:bookmarkStart w:id="54" w:name="_Toc206053464"/>
      <w:bookmarkStart w:id="55" w:name="_Toc206055075"/>
      <w:bookmarkStart w:id="56" w:name="_Toc206056633"/>
      <w:bookmarkStart w:id="57" w:name="_Toc206059289"/>
      <w:bookmarkStart w:id="58" w:name="_Toc206059960"/>
      <w:bookmarkStart w:id="59" w:name="_Toc206081566"/>
      <w:bookmarkStart w:id="60" w:name="_Toc206082885"/>
      <w:bookmarkStart w:id="61" w:name="_Toc206082906"/>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2</w:t>
      </w:r>
      <w:r w:rsidRPr="00225505">
        <w:rPr>
          <w:b/>
        </w:rPr>
        <w:fldChar w:fldCharType="end"/>
      </w:r>
      <w:r w:rsidRPr="00225505">
        <w:rPr>
          <w:b/>
        </w:rPr>
        <w:t>:</w:t>
      </w:r>
      <w:r w:rsidRPr="00225505">
        <w:rPr>
          <w:bCs/>
        </w:rPr>
        <w:t xml:space="preserve"> The overall schematic description and implementation of fast-fading </w:t>
      </w:r>
      <w:r w:rsidR="000E1E49" w:rsidRPr="00225505">
        <w:rPr>
          <w:bCs/>
        </w:rPr>
        <w:t xml:space="preserve">for a single fading channel with </w:t>
      </w:r>
      <w:r w:rsidR="00225505" w:rsidRPr="00225505">
        <w:rPr>
          <w:b/>
          <w:i/>
          <w:iCs/>
        </w:rPr>
        <w:t>N=3</w:t>
      </w:r>
      <w:r w:rsidR="000E1E49" w:rsidRPr="00225505">
        <w:rPr>
          <w:bCs/>
        </w:rPr>
        <w:t xml:space="preserve"> paths </w:t>
      </w:r>
      <w:r w:rsidRPr="00225505">
        <w:rPr>
          <w:bCs/>
        </w:rPr>
        <w:t xml:space="preserve">is shown in </w:t>
      </w:r>
      <w:r w:rsidR="00230197" w:rsidRPr="00225505">
        <w:rPr>
          <w:bCs/>
        </w:rPr>
        <w:fldChar w:fldCharType="begin"/>
      </w:r>
      <w:r w:rsidR="00230197" w:rsidRPr="00225505">
        <w:rPr>
          <w:bCs/>
        </w:rPr>
        <w:instrText xml:space="preserve"> REF _Ref206007266 \h </w:instrText>
      </w:r>
      <w:r w:rsidR="00A0558A" w:rsidRPr="00225505">
        <w:rPr>
          <w:bCs/>
        </w:rPr>
        <w:instrText xml:space="preserve"> \* MERGEFORMAT </w:instrText>
      </w:r>
      <w:r w:rsidR="00230197" w:rsidRPr="00225505">
        <w:rPr>
          <w:bCs/>
        </w:rPr>
      </w:r>
      <w:r w:rsidR="00230197" w:rsidRPr="00225505">
        <w:rPr>
          <w:bCs/>
        </w:rPr>
        <w:fldChar w:fldCharType="separate"/>
      </w:r>
      <w:r w:rsidR="0001056B" w:rsidRPr="00225505">
        <w:t xml:space="preserve">Figure </w:t>
      </w:r>
      <w:r w:rsidR="0001056B">
        <w:rPr>
          <w:noProof/>
        </w:rPr>
        <w:t>1</w:t>
      </w:r>
      <w:r w:rsidR="00230197" w:rsidRPr="00225505">
        <w:rPr>
          <w:bCs/>
        </w:rPr>
        <w:fldChar w:fldCharType="end"/>
      </w:r>
      <w:r w:rsidRPr="00225505">
        <w:rPr>
          <w:bCs/>
        </w:rPr>
        <w:t xml:space="preserve">, where </w:t>
      </w:r>
      <w:r w:rsidRPr="00225505">
        <w:rPr>
          <w:bCs/>
          <w:i/>
          <w:iCs/>
        </w:rPr>
        <w:t xml:space="preserve">x(t) = </w:t>
      </w:r>
      <w:r w:rsidR="00F90155" w:rsidRPr="00225505">
        <w:rPr>
          <w:bCs/>
          <w:i/>
          <w:iCs/>
        </w:rPr>
        <w:t>cell</w:t>
      </w:r>
      <w:r w:rsidRPr="00225505">
        <w:rPr>
          <w:bCs/>
          <w:i/>
          <w:iCs/>
        </w:rPr>
        <w:t xml:space="preserve"> signal</w:t>
      </w:r>
      <w:r w:rsidR="00F90155" w:rsidRPr="00225505">
        <w:rPr>
          <w:bCs/>
        </w:rPr>
        <w:t xml:space="preserve"> and</w:t>
      </w:r>
      <w:r w:rsidRPr="00225505">
        <w:rPr>
          <w:bCs/>
        </w:rPr>
        <w:t xml:space="preserve"> </w:t>
      </w:r>
      <w:r w:rsidRPr="00225505">
        <w:rPr>
          <w:bCs/>
          <w:i/>
          <w:iCs/>
        </w:rPr>
        <w:t>h(t) = fast-fading function</w:t>
      </w:r>
      <w:bookmarkEnd w:id="29"/>
      <w:bookmarkEnd w:id="30"/>
      <w:bookmarkEnd w:id="31"/>
      <w:bookmarkEnd w:id="32"/>
      <w:bookmarkEnd w:id="33"/>
      <w:bookmarkEnd w:id="34"/>
      <w:bookmarkEnd w:id="35"/>
      <w:bookmarkEnd w:id="36"/>
      <w:bookmarkEnd w:id="37"/>
      <w:bookmarkEnd w:id="38"/>
      <w:bookmarkEnd w:id="39"/>
      <w:r w:rsidR="00A0558A" w:rsidRPr="00225505">
        <w:rPr>
          <w:bCs/>
          <w:i/>
          <w:iCs/>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25505">
        <w:rPr>
          <w:bCs/>
        </w:rPr>
        <w:t xml:space="preserve"> </w:t>
      </w:r>
    </w:p>
    <w:p w14:paraId="09AA4D83" w14:textId="77777777" w:rsidR="009474FA" w:rsidRPr="00225505" w:rsidRDefault="009474FA" w:rsidP="009474FA"/>
    <w:p w14:paraId="3388DA54" w14:textId="4910895A" w:rsidR="009474FA" w:rsidRPr="00225505" w:rsidRDefault="009474FA" w:rsidP="009474FA">
      <w:r w:rsidRPr="00225505">
        <w:rPr>
          <w:noProof/>
        </w:rPr>
        <w:drawing>
          <wp:inline distT="0" distB="0" distL="0" distR="0" wp14:anchorId="3F5872BB" wp14:editId="1A720F8C">
            <wp:extent cx="5701488" cy="2344862"/>
            <wp:effectExtent l="0" t="0" r="0" b="0"/>
            <wp:docPr id="1056216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4864" cy="2354476"/>
                    </a:xfrm>
                    <a:prstGeom prst="rect">
                      <a:avLst/>
                    </a:prstGeom>
                    <a:noFill/>
                  </pic:spPr>
                </pic:pic>
              </a:graphicData>
            </a:graphic>
          </wp:inline>
        </w:drawing>
      </w:r>
    </w:p>
    <w:p w14:paraId="35E34BB3" w14:textId="7F205BCE" w:rsidR="009474FA" w:rsidRPr="00225505" w:rsidRDefault="009474FA" w:rsidP="009474FA">
      <w:pPr>
        <w:pStyle w:val="Caption"/>
      </w:pPr>
      <w:bookmarkStart w:id="62" w:name="_Ref206007266"/>
      <w:r w:rsidRPr="00225505">
        <w:t xml:space="preserve">Figure </w:t>
      </w:r>
      <w:r w:rsidRPr="00225505">
        <w:fldChar w:fldCharType="begin"/>
      </w:r>
      <w:r w:rsidRPr="00225505">
        <w:instrText xml:space="preserve"> SEQ Figure \* ARABIC </w:instrText>
      </w:r>
      <w:r w:rsidRPr="00225505">
        <w:fldChar w:fldCharType="separate"/>
      </w:r>
      <w:r w:rsidR="0001056B">
        <w:rPr>
          <w:noProof/>
        </w:rPr>
        <w:t>1</w:t>
      </w:r>
      <w:r w:rsidRPr="00225505">
        <w:rPr>
          <w:noProof/>
        </w:rPr>
        <w:fldChar w:fldCharType="end"/>
      </w:r>
      <w:bookmarkEnd w:id="62"/>
      <w:r w:rsidRPr="00225505">
        <w:t xml:space="preserve"> – Schematic description of fast-fading</w:t>
      </w:r>
      <w:r w:rsidR="00D22FE9" w:rsidRPr="00225505">
        <w:t xml:space="preserve"> (symbolic obstacles)</w:t>
      </w:r>
    </w:p>
    <w:p w14:paraId="1EBE29EE" w14:textId="77777777" w:rsidR="00D46249" w:rsidRPr="00225505" w:rsidRDefault="00D46249" w:rsidP="00D46249"/>
    <w:p w14:paraId="25D24A98" w14:textId="0F057C2A" w:rsidR="009474FA" w:rsidRPr="00225505" w:rsidRDefault="00D46249" w:rsidP="009474FA">
      <w:r w:rsidRPr="00225505">
        <w:t>Fast-fading can be modelled with both TDL or CDL.</w:t>
      </w:r>
    </w:p>
    <w:p w14:paraId="0EDD2801" w14:textId="530B2B0C" w:rsidR="00D46249" w:rsidRPr="00225505" w:rsidRDefault="00D46249" w:rsidP="00264AF5">
      <w:pPr>
        <w:pStyle w:val="ListParagraph"/>
        <w:numPr>
          <w:ilvl w:val="0"/>
          <w:numId w:val="31"/>
        </w:numPr>
      </w:pPr>
      <w:r w:rsidRPr="00225505">
        <w:t xml:space="preserve">In case of TDL fading, </w:t>
      </w:r>
      <w:proofErr w:type="spellStart"/>
      <w:r w:rsidRPr="00225505">
        <w:rPr>
          <w:b/>
          <w:i/>
          <w:iCs/>
        </w:rPr>
        <w:t>h</w:t>
      </w:r>
      <w:r w:rsidR="00225505" w:rsidRPr="00225505">
        <w:rPr>
          <w:b/>
          <w:i/>
          <w:iCs/>
          <w:vertAlign w:val="subscript"/>
        </w:rPr>
        <w:t>n</w:t>
      </w:r>
      <w:proofErr w:type="spellEnd"/>
      <w:r w:rsidRPr="00225505">
        <w:rPr>
          <w:b/>
          <w:i/>
          <w:iCs/>
        </w:rPr>
        <w:t>(t)</w:t>
      </w:r>
      <w:r w:rsidRPr="00225505">
        <w:t xml:space="preserve"> is a zero mean, complex Gaussian random process, with variance </w:t>
      </w:r>
      <w:r w:rsidRPr="00225505">
        <w:rPr>
          <w:noProof/>
        </w:rPr>
        <w:drawing>
          <wp:inline distT="0" distB="0" distL="0" distR="0" wp14:anchorId="27F67962" wp14:editId="359B5BAD">
            <wp:extent cx="193026" cy="211706"/>
            <wp:effectExtent l="0" t="0" r="0" b="0"/>
            <wp:docPr id="649676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676626" name=""/>
                    <pic:cNvPicPr/>
                  </pic:nvPicPr>
                  <pic:blipFill>
                    <a:blip r:embed="rId13"/>
                    <a:stretch>
                      <a:fillRect/>
                    </a:stretch>
                  </pic:blipFill>
                  <pic:spPr>
                    <a:xfrm>
                      <a:off x="0" y="0"/>
                      <a:ext cx="196417" cy="215425"/>
                    </a:xfrm>
                    <a:prstGeom prst="rect">
                      <a:avLst/>
                    </a:prstGeom>
                  </pic:spPr>
                </pic:pic>
              </a:graphicData>
            </a:graphic>
          </wp:inline>
        </w:drawing>
      </w:r>
      <w:r w:rsidRPr="00225505">
        <w:t xml:space="preserve"> and autocorrelation function autocorrelation function  </w:t>
      </w:r>
      <w:r w:rsidRPr="00225505">
        <w:rPr>
          <w:noProof/>
        </w:rPr>
        <w:drawing>
          <wp:inline distT="0" distB="0" distL="0" distR="0" wp14:anchorId="14B45946" wp14:editId="65D18B73">
            <wp:extent cx="1690777" cy="228752"/>
            <wp:effectExtent l="0" t="0" r="5080" b="0"/>
            <wp:docPr id="1579000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000575" name=""/>
                    <pic:cNvPicPr/>
                  </pic:nvPicPr>
                  <pic:blipFill>
                    <a:blip r:embed="rId14"/>
                    <a:stretch>
                      <a:fillRect/>
                    </a:stretch>
                  </pic:blipFill>
                  <pic:spPr>
                    <a:xfrm>
                      <a:off x="0" y="0"/>
                      <a:ext cx="1791410" cy="242367"/>
                    </a:xfrm>
                    <a:prstGeom prst="rect">
                      <a:avLst/>
                    </a:prstGeom>
                  </pic:spPr>
                </pic:pic>
              </a:graphicData>
            </a:graphic>
          </wp:inline>
        </w:drawing>
      </w:r>
      <w:r w:rsidRPr="00225505">
        <w:t xml:space="preserve">, where </w:t>
      </w:r>
      <w:r w:rsidRPr="00225505">
        <w:rPr>
          <w:noProof/>
        </w:rPr>
        <w:drawing>
          <wp:inline distT="0" distB="0" distL="0" distR="0" wp14:anchorId="42AD8D3F" wp14:editId="045BF2C9">
            <wp:extent cx="297641" cy="169114"/>
            <wp:effectExtent l="0" t="0" r="7620" b="2540"/>
            <wp:docPr id="1872727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27683" name=""/>
                    <pic:cNvPicPr/>
                  </pic:nvPicPr>
                  <pic:blipFill>
                    <a:blip r:embed="rId15"/>
                    <a:stretch>
                      <a:fillRect/>
                    </a:stretch>
                  </pic:blipFill>
                  <pic:spPr>
                    <a:xfrm>
                      <a:off x="0" y="0"/>
                      <a:ext cx="305330" cy="173483"/>
                    </a:xfrm>
                    <a:prstGeom prst="rect">
                      <a:avLst/>
                    </a:prstGeom>
                  </pic:spPr>
                </pic:pic>
              </a:graphicData>
            </a:graphic>
          </wp:inline>
        </w:drawing>
      </w:r>
      <w:r w:rsidRPr="00225505">
        <w:t xml:space="preserve">denotes the zeroth-order Bessel function of the first kind. This autocorrelation function </w:t>
      </w:r>
      <w:r w:rsidRPr="00225505">
        <w:lastRenderedPageBreak/>
        <w:t xml:space="preserve">leads to the </w:t>
      </w:r>
      <w:r w:rsidR="007F1D27" w:rsidRPr="00225505">
        <w:t>well-known</w:t>
      </w:r>
      <w:r w:rsidRPr="00225505">
        <w:t xml:space="preserve"> Jakes power spectral density in the frequency domain. This fading process is also called Rayleigh fading (compare [5]).</w:t>
      </w:r>
    </w:p>
    <w:p w14:paraId="292A119A" w14:textId="7A6889BD" w:rsidR="00D46249" w:rsidRPr="00225505" w:rsidRDefault="00D46249" w:rsidP="00855EF3">
      <w:pPr>
        <w:pStyle w:val="ListParagraph"/>
        <w:numPr>
          <w:ilvl w:val="0"/>
          <w:numId w:val="31"/>
        </w:numPr>
      </w:pPr>
      <w:r w:rsidRPr="00225505">
        <w:t xml:space="preserve">In case of CDL fading, </w:t>
      </w:r>
      <w:proofErr w:type="spellStart"/>
      <w:r w:rsidRPr="00225505">
        <w:rPr>
          <w:b/>
          <w:i/>
          <w:iCs/>
        </w:rPr>
        <w:t>h</w:t>
      </w:r>
      <w:r w:rsidRPr="00225505">
        <w:rPr>
          <w:b/>
          <w:i/>
          <w:iCs/>
          <w:vertAlign w:val="subscript"/>
        </w:rPr>
        <w:t>n</w:t>
      </w:r>
      <w:proofErr w:type="spellEnd"/>
      <w:r w:rsidRPr="00225505">
        <w:rPr>
          <w:b/>
          <w:i/>
          <w:iCs/>
        </w:rPr>
        <w:t>(t)</w:t>
      </w:r>
      <w:r w:rsidRPr="00225505">
        <w:t xml:space="preserve"> is the sum of 20 sinusoids. Their amplitudes, phases and frequencies as well as the autocorrelation function </w:t>
      </w:r>
      <w:r w:rsidRPr="00225505">
        <w:rPr>
          <w:noProof/>
        </w:rPr>
        <w:drawing>
          <wp:inline distT="0" distB="0" distL="0" distR="0" wp14:anchorId="17790DC0" wp14:editId="237BBB3F">
            <wp:extent cx="514350" cy="191861"/>
            <wp:effectExtent l="0" t="0" r="0" b="0"/>
            <wp:docPr id="925722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22438" name=""/>
                    <pic:cNvPicPr/>
                  </pic:nvPicPr>
                  <pic:blipFill>
                    <a:blip r:embed="rId16"/>
                    <a:stretch>
                      <a:fillRect/>
                    </a:stretch>
                  </pic:blipFill>
                  <pic:spPr>
                    <a:xfrm>
                      <a:off x="0" y="0"/>
                      <a:ext cx="543628" cy="202782"/>
                    </a:xfrm>
                    <a:prstGeom prst="rect">
                      <a:avLst/>
                    </a:prstGeom>
                  </pic:spPr>
                </pic:pic>
              </a:graphicData>
            </a:graphic>
          </wp:inline>
        </w:drawing>
      </w:r>
      <w:r w:rsidRPr="00225505">
        <w:t xml:space="preserve"> are a complex function of numerous geometry parameters (compare [5]).</w:t>
      </w:r>
    </w:p>
    <w:p w14:paraId="28754146" w14:textId="28ABE531" w:rsidR="00D46249" w:rsidRPr="00225505" w:rsidRDefault="00D46249" w:rsidP="009474FA">
      <w:r w:rsidRPr="00225505">
        <w:t xml:space="preserve">Fast-fading is represented by the legacy fading profiles </w:t>
      </w:r>
      <w:r w:rsidR="00735416" w:rsidRPr="00225505">
        <w:t xml:space="preserve">and </w:t>
      </w:r>
      <w:r w:rsidRPr="00225505">
        <w:t>used so far for conformance requirements.</w:t>
      </w:r>
    </w:p>
    <w:p w14:paraId="0753122F" w14:textId="77777777" w:rsidR="00D46249" w:rsidRPr="00225505" w:rsidRDefault="00D46249" w:rsidP="009474FA"/>
    <w:p w14:paraId="6BC068C0" w14:textId="2CAB9EED" w:rsidR="00D22FE9" w:rsidRPr="00225505" w:rsidRDefault="00D22FE9" w:rsidP="00D22FE9">
      <w:pPr>
        <w:pStyle w:val="Heading2"/>
      </w:pPr>
      <w:r w:rsidRPr="00225505">
        <w:t>Slow-fading (</w:t>
      </w:r>
      <w:r w:rsidR="00867CE3" w:rsidRPr="00225505">
        <w:t>l</w:t>
      </w:r>
      <w:r w:rsidRPr="00225505">
        <w:t>ognormal-fading)</w:t>
      </w:r>
    </w:p>
    <w:p w14:paraId="12EC19DF" w14:textId="23464336" w:rsidR="00D22FE9" w:rsidRPr="00225505" w:rsidRDefault="009474FA" w:rsidP="009474FA">
      <w:r w:rsidRPr="00225505">
        <w:t>On the other hand, there exists large-scale fading</w:t>
      </w:r>
      <w:r w:rsidR="0010267E" w:rsidRPr="00225505">
        <w:t>,</w:t>
      </w:r>
      <w:r w:rsidRPr="00225505">
        <w:t xml:space="preserve"> sometimes also called </w:t>
      </w:r>
      <w:r w:rsidRPr="00225505">
        <w:rPr>
          <w:b/>
          <w:bCs/>
        </w:rPr>
        <w:t>slow-fading</w:t>
      </w:r>
      <w:r w:rsidRPr="00225505">
        <w:t xml:space="preserve"> or shadow</w:t>
      </w:r>
      <w:r w:rsidR="00C52801" w:rsidRPr="00225505">
        <w:t>-</w:t>
      </w:r>
      <w:r w:rsidRPr="00225505">
        <w:t>fading</w:t>
      </w:r>
      <w:r w:rsidR="0010267E" w:rsidRPr="00225505">
        <w:t>,</w:t>
      </w:r>
      <w:r w:rsidRPr="00225505">
        <w:t xml:space="preserve"> which refers to the variations in signal strength over large distances and is mainly affected from the static environment like buildings, trees or hills. </w:t>
      </w:r>
      <w:r w:rsidR="00D22FE9" w:rsidRPr="00225505">
        <w:t xml:space="preserve">Those signal variations, which are mainly due to the static environment, can be expected to repeat if </w:t>
      </w:r>
      <w:r w:rsidR="00230197" w:rsidRPr="00225505">
        <w:t>the</w:t>
      </w:r>
      <w:r w:rsidR="00D22FE9" w:rsidRPr="00225505">
        <w:t xml:space="preserve"> UE repeats its trajectory. Th</w:t>
      </w:r>
      <w:r w:rsidR="00230197" w:rsidRPr="00225505">
        <w:t>erefore</w:t>
      </w:r>
      <w:r w:rsidR="00D22FE9" w:rsidRPr="00225505">
        <w:t xml:space="preserve">, this type of channel fading becomes of interest for AIML based mobility. </w:t>
      </w:r>
    </w:p>
    <w:p w14:paraId="5CD149E0" w14:textId="47C24B90" w:rsidR="00D22FE9" w:rsidRPr="00225505" w:rsidRDefault="00D22FE9" w:rsidP="00D22FE9">
      <w:pPr>
        <w:rPr>
          <w:bCs/>
        </w:rPr>
      </w:pPr>
      <w:bookmarkStart w:id="63" w:name="_Toc206004152"/>
      <w:bookmarkStart w:id="64" w:name="_Toc206046896"/>
      <w:bookmarkStart w:id="65" w:name="_Toc206048321"/>
      <w:bookmarkStart w:id="66" w:name="_Toc206049076"/>
      <w:bookmarkStart w:id="67" w:name="_Toc206049519"/>
      <w:bookmarkStart w:id="68" w:name="_Toc206049551"/>
      <w:bookmarkStart w:id="69" w:name="_Toc206049671"/>
      <w:bookmarkStart w:id="70" w:name="_Toc206049690"/>
      <w:bookmarkStart w:id="71" w:name="_Toc206049771"/>
      <w:bookmarkStart w:id="72" w:name="_Toc206049836"/>
      <w:bookmarkStart w:id="73" w:name="_Toc206049942"/>
      <w:bookmarkStart w:id="74" w:name="_Toc206050190"/>
      <w:bookmarkStart w:id="75" w:name="_Toc206051566"/>
      <w:bookmarkStart w:id="76" w:name="_Toc206051722"/>
      <w:bookmarkStart w:id="77" w:name="_Toc206051986"/>
      <w:bookmarkStart w:id="78" w:name="_Toc206053465"/>
      <w:bookmarkStart w:id="79" w:name="_Toc206055076"/>
      <w:bookmarkStart w:id="80" w:name="_Toc206056634"/>
      <w:bookmarkStart w:id="81" w:name="_Toc206059290"/>
      <w:bookmarkStart w:id="82" w:name="_Toc206059961"/>
      <w:bookmarkStart w:id="83" w:name="_Toc206081567"/>
      <w:bookmarkStart w:id="84" w:name="_Toc206082886"/>
      <w:bookmarkStart w:id="85" w:name="_Toc206082907"/>
      <w:bookmarkStart w:id="86" w:name="_Toc206004280"/>
      <w:bookmarkStart w:id="87" w:name="_Toc206010829"/>
      <w:bookmarkStart w:id="88" w:name="_Toc206011006"/>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3</w:t>
      </w:r>
      <w:r w:rsidRPr="00225505">
        <w:rPr>
          <w:b/>
        </w:rPr>
        <w:fldChar w:fldCharType="end"/>
      </w:r>
      <w:r w:rsidRPr="00225505">
        <w:rPr>
          <w:b/>
        </w:rPr>
        <w:t>:</w:t>
      </w:r>
      <w:r w:rsidRPr="00225505">
        <w:rPr>
          <w:bCs/>
        </w:rPr>
        <w:t xml:space="preserve"> </w:t>
      </w:r>
      <w:bookmarkEnd w:id="63"/>
      <w:proofErr w:type="gramStart"/>
      <w:r w:rsidR="00A0558A" w:rsidRPr="00225505">
        <w:rPr>
          <w:bCs/>
        </w:rPr>
        <w:t>Slow-fading</w:t>
      </w:r>
      <w:proofErr w:type="gramEnd"/>
      <w:r w:rsidR="00A0558A" w:rsidRPr="00225505">
        <w:rPr>
          <w:bCs/>
        </w:rPr>
        <w:t xml:space="preserve"> is caused due to static </w:t>
      </w:r>
      <w:r w:rsidR="00225505" w:rsidRPr="00225505">
        <w:rPr>
          <w:bCs/>
        </w:rPr>
        <w:t xml:space="preserve">environment e.g. static </w:t>
      </w:r>
      <w:r w:rsidR="00A0558A" w:rsidRPr="00225505">
        <w:rPr>
          <w:bCs/>
        </w:rPr>
        <w:t xml:space="preserve">obstacles, thus </w:t>
      </w:r>
      <w:r w:rsidR="00124F9F" w:rsidRPr="00225505">
        <w:rPr>
          <w:bCs/>
        </w:rPr>
        <w:t xml:space="preserve">does normally </w:t>
      </w:r>
      <w:r w:rsidR="00A0558A" w:rsidRPr="00225505">
        <w:rPr>
          <w:bCs/>
        </w:rPr>
        <w:t>repeat when UE is repeating its trajectory, and therefore of interest and suitable for AIML based mobility testing.</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A0558A" w:rsidRPr="00225505">
        <w:rPr>
          <w:bCs/>
        </w:rPr>
        <w:t xml:space="preserve"> </w:t>
      </w:r>
      <w:bookmarkEnd w:id="86"/>
      <w:bookmarkEnd w:id="87"/>
      <w:bookmarkEnd w:id="88"/>
    </w:p>
    <w:p w14:paraId="6E8FE73B" w14:textId="1317C577" w:rsidR="009474FA" w:rsidRPr="00225505" w:rsidRDefault="009474FA" w:rsidP="009474FA">
      <w:r w:rsidRPr="00225505">
        <w:t xml:space="preserve">A well accepted model for </w:t>
      </w:r>
      <w:r w:rsidR="008772F7" w:rsidRPr="00225505">
        <w:t>slow-</w:t>
      </w:r>
      <w:r w:rsidRPr="00225505">
        <w:t>fading is the so-called lognormal</w:t>
      </w:r>
      <w:r w:rsidR="00230197" w:rsidRPr="00225505">
        <w:t>-</w:t>
      </w:r>
      <w:r w:rsidRPr="00225505">
        <w:t>fading. It is a statistical model which assumes that the signal strength follows a lognormal distribution. The simulation of a UE trajectory by repeated lognormal fading has several advantages:</w:t>
      </w:r>
    </w:p>
    <w:p w14:paraId="21A6B12E" w14:textId="2BC13E16" w:rsidR="009474FA" w:rsidRPr="00225505" w:rsidRDefault="009474FA" w:rsidP="009474FA">
      <w:pPr>
        <w:pStyle w:val="ListParagraph"/>
        <w:numPr>
          <w:ilvl w:val="0"/>
          <w:numId w:val="27"/>
        </w:numPr>
      </w:pPr>
      <w:r w:rsidRPr="00225505">
        <w:t>a well-accepted statistical model exists</w:t>
      </w:r>
    </w:p>
    <w:p w14:paraId="12E7F72C" w14:textId="77777777" w:rsidR="009474FA" w:rsidRPr="00225505" w:rsidRDefault="009474FA" w:rsidP="009474FA">
      <w:pPr>
        <w:pStyle w:val="ListParagraph"/>
        <w:numPr>
          <w:ilvl w:val="0"/>
          <w:numId w:val="27"/>
        </w:numPr>
      </w:pPr>
      <w:r w:rsidRPr="00225505">
        <w:t>repetition can easily be achieved by restarting the lognormal fading process with the same seed</w:t>
      </w:r>
    </w:p>
    <w:p w14:paraId="68021512" w14:textId="77777777" w:rsidR="009474FA" w:rsidRPr="00225505" w:rsidRDefault="009474FA" w:rsidP="009474FA">
      <w:pPr>
        <w:pStyle w:val="ListParagraph"/>
        <w:numPr>
          <w:ilvl w:val="0"/>
          <w:numId w:val="27"/>
        </w:numPr>
      </w:pPr>
      <w:r w:rsidRPr="00225505">
        <w:t>easy control over fading process characteristics like average power, bandwidth and seed</w:t>
      </w:r>
    </w:p>
    <w:p w14:paraId="32EF3552" w14:textId="77777777" w:rsidR="009474FA" w:rsidRPr="00225505" w:rsidRDefault="009474FA" w:rsidP="009474FA">
      <w:pPr>
        <w:pStyle w:val="ListParagraph"/>
        <w:numPr>
          <w:ilvl w:val="0"/>
          <w:numId w:val="27"/>
        </w:numPr>
      </w:pPr>
      <w:r w:rsidRPr="00225505">
        <w:t>can easily be combined with fast fading</w:t>
      </w:r>
    </w:p>
    <w:p w14:paraId="338FE4F4" w14:textId="5DEC919B" w:rsidR="00D22FE9" w:rsidRPr="00225505" w:rsidRDefault="00D22FE9" w:rsidP="00D22FE9">
      <w:pPr>
        <w:rPr>
          <w:bCs/>
        </w:rPr>
      </w:pPr>
      <w:bookmarkStart w:id="89" w:name="_Toc206004153"/>
      <w:bookmarkStart w:id="90" w:name="_Toc206004281"/>
      <w:bookmarkStart w:id="91" w:name="_Toc206010830"/>
      <w:bookmarkStart w:id="92" w:name="_Toc206011007"/>
      <w:bookmarkStart w:id="93" w:name="_Toc206046897"/>
      <w:bookmarkStart w:id="94" w:name="_Toc206048322"/>
      <w:bookmarkStart w:id="95" w:name="_Toc206049077"/>
      <w:bookmarkStart w:id="96" w:name="_Toc206049520"/>
      <w:bookmarkStart w:id="97" w:name="_Toc206049552"/>
      <w:bookmarkStart w:id="98" w:name="_Toc206049672"/>
      <w:bookmarkStart w:id="99" w:name="_Toc206049691"/>
      <w:bookmarkStart w:id="100" w:name="_Toc206049772"/>
      <w:bookmarkStart w:id="101" w:name="_Toc206049837"/>
      <w:bookmarkStart w:id="102" w:name="_Toc206049943"/>
      <w:bookmarkStart w:id="103" w:name="_Toc206050191"/>
      <w:bookmarkStart w:id="104" w:name="_Toc206051568"/>
      <w:bookmarkStart w:id="105" w:name="_Toc206051724"/>
      <w:bookmarkStart w:id="106" w:name="_Toc206051987"/>
      <w:bookmarkStart w:id="107" w:name="_Toc206053466"/>
      <w:bookmarkStart w:id="108" w:name="_Toc206055077"/>
      <w:bookmarkStart w:id="109" w:name="_Toc206056635"/>
      <w:bookmarkStart w:id="110" w:name="_Toc206059291"/>
      <w:bookmarkStart w:id="111" w:name="_Toc206059962"/>
      <w:bookmarkStart w:id="112" w:name="_Toc206081568"/>
      <w:bookmarkStart w:id="113" w:name="_Toc206082887"/>
      <w:bookmarkStart w:id="114" w:name="_Toc206082908"/>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4</w:t>
      </w:r>
      <w:r w:rsidRPr="00225505">
        <w:rPr>
          <w:b/>
        </w:rPr>
        <w:fldChar w:fldCharType="end"/>
      </w:r>
      <w:r w:rsidRPr="00225505">
        <w:rPr>
          <w:b/>
        </w:rPr>
        <w:t>:</w:t>
      </w:r>
      <w:r w:rsidRPr="00225505">
        <w:rPr>
          <w:bCs/>
        </w:rPr>
        <w:t xml:space="preserve"> </w:t>
      </w:r>
      <w:bookmarkEnd w:id="89"/>
      <w:r w:rsidRPr="00225505">
        <w:rPr>
          <w:bCs/>
        </w:rPr>
        <w:t>Lognormal</w:t>
      </w:r>
      <w:r w:rsidR="00A0558A" w:rsidRPr="00225505">
        <w:rPr>
          <w:bCs/>
        </w:rPr>
        <w:t>-</w:t>
      </w:r>
      <w:r w:rsidRPr="00225505">
        <w:rPr>
          <w:bCs/>
        </w:rPr>
        <w:t xml:space="preserve">fading </w:t>
      </w:r>
      <w:r w:rsidR="00A0558A" w:rsidRPr="00225505">
        <w:rPr>
          <w:bCs/>
        </w:rPr>
        <w:t xml:space="preserve">is </w:t>
      </w:r>
      <w:r w:rsidR="00225505" w:rsidRPr="00225505">
        <w:rPr>
          <w:bCs/>
        </w:rPr>
        <w:t>a well-accepted</w:t>
      </w:r>
      <w:r w:rsidR="00A0558A" w:rsidRPr="00225505">
        <w:rPr>
          <w:bCs/>
        </w:rPr>
        <w:t xml:space="preserve"> statistical slow-fading model</w:t>
      </w:r>
      <w:bookmarkEnd w:id="90"/>
      <w:r w:rsidR="00A0558A" w:rsidRPr="00225505">
        <w:rPr>
          <w:bCs/>
        </w:rPr>
        <w:t xml:space="preserve">, </w:t>
      </w:r>
      <w:proofErr w:type="gramStart"/>
      <w:r w:rsidR="00A0558A" w:rsidRPr="00225505">
        <w:rPr>
          <w:bCs/>
        </w:rPr>
        <w:t>assuming that</w:t>
      </w:r>
      <w:proofErr w:type="gramEnd"/>
      <w:r w:rsidR="00A0558A" w:rsidRPr="00225505">
        <w:rPr>
          <w:bCs/>
        </w:rPr>
        <w:t xml:space="preserve"> the signal strength follows a lognormal distribution</w:t>
      </w:r>
      <w:r w:rsidRPr="00225505">
        <w:rPr>
          <w:bCs/>
        </w:rPr>
        <w:t>.</w:t>
      </w:r>
      <w:bookmarkEnd w:id="91"/>
      <w:bookmarkEnd w:id="92"/>
      <w:r w:rsidR="00A0558A" w:rsidRPr="00225505">
        <w:rPr>
          <w:bCs/>
        </w:rPr>
        <w:t xml:space="preserve"> It allows easy control over fading process characteristic like average power, bandwidth and seed, it can easily be repeated by restarting the lognormal fading process with the same seed, as well as it can easily be combined with </w:t>
      </w:r>
      <w:proofErr w:type="gramStart"/>
      <w:r w:rsidR="00A0558A" w:rsidRPr="00225505">
        <w:rPr>
          <w:bCs/>
        </w:rPr>
        <w:t>fast-fading</w:t>
      </w:r>
      <w:proofErr w:type="gramEnd"/>
      <w:r w:rsidR="00A0558A" w:rsidRPr="00225505">
        <w:rPr>
          <w:bCs/>
        </w:rPr>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A0558A" w:rsidRPr="00225505">
        <w:rPr>
          <w:bCs/>
        </w:rPr>
        <w:t xml:space="preserve"> </w:t>
      </w:r>
    </w:p>
    <w:p w14:paraId="17FF282F" w14:textId="6E636C46" w:rsidR="008772F7" w:rsidRPr="00225505" w:rsidRDefault="009474FA" w:rsidP="009474FA">
      <w:r w:rsidRPr="00225505">
        <w:t xml:space="preserve">The effect of </w:t>
      </w:r>
      <w:proofErr w:type="gramStart"/>
      <w:r w:rsidR="008772F7" w:rsidRPr="00225505">
        <w:t>slow-</w:t>
      </w:r>
      <w:r w:rsidRPr="00225505">
        <w:t>fading</w:t>
      </w:r>
      <w:proofErr w:type="gramEnd"/>
      <w:r w:rsidRPr="00225505">
        <w:t xml:space="preserve"> is generally modelled through a lognormal process </w:t>
      </w:r>
      <w:r w:rsidRPr="00225505">
        <w:rPr>
          <w:b/>
          <w:bCs/>
          <w:i/>
          <w:iCs/>
        </w:rPr>
        <w:t>a(t)</w:t>
      </w:r>
      <w:r w:rsidRPr="00225505">
        <w:t>, which can be expressed as</w:t>
      </w:r>
      <w:r w:rsidR="008772F7" w:rsidRPr="00225505">
        <w:t>:</w:t>
      </w:r>
    </w:p>
    <w:p w14:paraId="4D531AC3" w14:textId="7C9FE7F1" w:rsidR="009474FA" w:rsidRPr="00225505" w:rsidRDefault="001B0EB2" w:rsidP="008772F7">
      <w:pPr>
        <w:jc w:val="center"/>
        <w:rPr>
          <w:rFonts w:eastAsia="Times New Roman" w:cstheme="minorHAnsi"/>
          <w:i/>
          <w:iCs/>
          <w:sz w:val="21"/>
          <w:szCs w:val="21"/>
          <w:lang w:eastAsia="de-DE"/>
        </w:rPr>
      </w:pPr>
      <w:r w:rsidRPr="00225505">
        <w:rPr>
          <w:noProof/>
        </w:rPr>
        <w:drawing>
          <wp:inline distT="0" distB="0" distL="0" distR="0" wp14:anchorId="780ACDE3" wp14:editId="56A603E6">
            <wp:extent cx="1600200" cy="232197"/>
            <wp:effectExtent l="0" t="0" r="0" b="0"/>
            <wp:docPr id="1366915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15609" name=""/>
                    <pic:cNvPicPr/>
                  </pic:nvPicPr>
                  <pic:blipFill>
                    <a:blip r:embed="rId17"/>
                    <a:stretch>
                      <a:fillRect/>
                    </a:stretch>
                  </pic:blipFill>
                  <pic:spPr>
                    <a:xfrm>
                      <a:off x="0" y="0"/>
                      <a:ext cx="1666176" cy="241770"/>
                    </a:xfrm>
                    <a:prstGeom prst="rect">
                      <a:avLst/>
                    </a:prstGeom>
                  </pic:spPr>
                </pic:pic>
              </a:graphicData>
            </a:graphic>
          </wp:inline>
        </w:drawing>
      </w:r>
      <w:r w:rsidRPr="00225505">
        <w:t xml:space="preserve"> </w:t>
      </w:r>
    </w:p>
    <w:p w14:paraId="7B4EED60" w14:textId="365F823A" w:rsidR="009474FA" w:rsidRPr="00225505" w:rsidRDefault="009474FA" w:rsidP="009474FA">
      <w:pPr>
        <w:pStyle w:val="ListParagraph"/>
        <w:numPr>
          <w:ilvl w:val="0"/>
          <w:numId w:val="28"/>
        </w:numPr>
      </w:pPr>
      <w:r w:rsidRPr="00225505">
        <w:rPr>
          <w:b/>
          <w:bCs w:val="0"/>
          <w:i/>
          <w:iCs/>
          <w:lang w:val="de-DE"/>
        </w:rPr>
        <w:t>ν</w:t>
      </w:r>
      <w:r w:rsidRPr="00225505">
        <w:rPr>
          <w:b/>
          <w:bCs w:val="0"/>
          <w:i/>
          <w:iCs/>
        </w:rPr>
        <w:t>(t)</w:t>
      </w:r>
      <w:r w:rsidRPr="00225505">
        <w:t> is a real-valued zero-mean Gaussian random process with unit variance</w:t>
      </w:r>
      <w:r w:rsidR="00D22FE9" w:rsidRPr="00225505">
        <w:t xml:space="preserve">. </w:t>
      </w:r>
    </w:p>
    <w:p w14:paraId="1DF577A9" w14:textId="6CB05168" w:rsidR="009474FA" w:rsidRPr="00225505" w:rsidRDefault="009474FA" w:rsidP="001B0EB2">
      <w:pPr>
        <w:pStyle w:val="ListParagraph"/>
        <w:numPr>
          <w:ilvl w:val="0"/>
          <w:numId w:val="28"/>
        </w:numPr>
      </w:pPr>
      <w:r w:rsidRPr="00225505">
        <w:rPr>
          <w:b/>
          <w:i/>
          <w:iCs/>
          <w:lang w:val="de-DE"/>
        </w:rPr>
        <w:t>σ</w:t>
      </w:r>
      <w:r w:rsidRPr="00225505">
        <w:rPr>
          <w:b/>
          <w:i/>
          <w:iCs/>
          <w:vertAlign w:val="subscript"/>
        </w:rPr>
        <w:t>L</w:t>
      </w:r>
      <w:r w:rsidRPr="00225505">
        <w:rPr>
          <w:b/>
        </w:rPr>
        <w:t> </w:t>
      </w:r>
      <w:r w:rsidR="001B0EB2" w:rsidRPr="00225505">
        <w:t>is called</w:t>
      </w:r>
      <w:r w:rsidRPr="00225505">
        <w:t> </w:t>
      </w:r>
      <w:r w:rsidRPr="00225505">
        <w:rPr>
          <w:b/>
          <w:i/>
          <w:iCs/>
        </w:rPr>
        <w:t>shadow standard deviation</w:t>
      </w:r>
      <w:r w:rsidR="001B0EB2" w:rsidRPr="00225505">
        <w:t>. Typical values of </w:t>
      </w:r>
      <w:r w:rsidR="001B0EB2" w:rsidRPr="00225505">
        <w:rPr>
          <w:b/>
          <w:i/>
          <w:iCs/>
          <w:lang w:val="de-DE"/>
        </w:rPr>
        <w:t>σ</w:t>
      </w:r>
      <w:r w:rsidR="001B0EB2" w:rsidRPr="00225505">
        <w:rPr>
          <w:b/>
          <w:i/>
          <w:iCs/>
          <w:vertAlign w:val="subscript"/>
        </w:rPr>
        <w:t>L</w:t>
      </w:r>
      <w:r w:rsidR="001B0EB2" w:rsidRPr="00225505">
        <w:rPr>
          <w:b/>
        </w:rPr>
        <w:t> </w:t>
      </w:r>
      <w:r w:rsidR="001B0EB2" w:rsidRPr="00225505">
        <w:t>have been found in measurement campaigns.</w:t>
      </w:r>
    </w:p>
    <w:p w14:paraId="24DF5508" w14:textId="59E81C94" w:rsidR="009474FA" w:rsidRPr="00225505" w:rsidRDefault="009474FA" w:rsidP="001B0EB2">
      <w:pPr>
        <w:pStyle w:val="ListParagraph"/>
        <w:numPr>
          <w:ilvl w:val="0"/>
          <w:numId w:val="28"/>
        </w:numPr>
      </w:pPr>
      <w:r w:rsidRPr="00225505">
        <w:rPr>
          <w:b/>
          <w:i/>
          <w:iCs/>
        </w:rPr>
        <w:t>m</w:t>
      </w:r>
      <w:r w:rsidRPr="00225505">
        <w:rPr>
          <w:b/>
          <w:i/>
          <w:iCs/>
          <w:vertAlign w:val="subscript"/>
        </w:rPr>
        <w:t>L</w:t>
      </w:r>
      <w:r w:rsidRPr="00225505">
        <w:t> </w:t>
      </w:r>
      <w:r w:rsidR="001B0EB2" w:rsidRPr="00225505">
        <w:t xml:space="preserve">is called </w:t>
      </w:r>
      <w:r w:rsidR="001B0EB2" w:rsidRPr="00225505">
        <w:rPr>
          <w:b/>
          <w:i/>
          <w:iCs/>
        </w:rPr>
        <w:t>area mean</w:t>
      </w:r>
      <w:r w:rsidR="001B0EB2" w:rsidRPr="00225505">
        <w:rPr>
          <w:i/>
          <w:iCs/>
        </w:rPr>
        <w:t> </w:t>
      </w:r>
      <w:r w:rsidR="001B0EB2" w:rsidRPr="00225505">
        <w:t>and i</w:t>
      </w:r>
      <w:r w:rsidRPr="00225505">
        <w:t>s obtained by averaging the received signal strength over an area which is large enough to average over the shadowing effects.</w:t>
      </w:r>
      <w:r w:rsidR="001B0EB2" w:rsidRPr="00225505">
        <w:t xml:space="preserve"> </w:t>
      </w:r>
      <w:r w:rsidR="008772F7" w:rsidRPr="00225505">
        <w:t>V</w:t>
      </w:r>
      <w:r w:rsidRPr="00225505">
        <w:t>alue of </w:t>
      </w:r>
      <w:r w:rsidRPr="00225505">
        <w:rPr>
          <w:b/>
          <w:i/>
          <w:iCs/>
        </w:rPr>
        <w:t>m</w:t>
      </w:r>
      <w:r w:rsidRPr="00225505">
        <w:rPr>
          <w:b/>
          <w:i/>
          <w:iCs/>
          <w:vertAlign w:val="subscript"/>
        </w:rPr>
        <w:t>L</w:t>
      </w:r>
      <w:r w:rsidRPr="00225505">
        <w:rPr>
          <w:b/>
          <w:vertAlign w:val="subscript"/>
        </w:rPr>
        <w:t> </w:t>
      </w:r>
      <w:r w:rsidRPr="00225505">
        <w:t>is determined by the path loss of the link between the base station and the UE.</w:t>
      </w:r>
    </w:p>
    <w:p w14:paraId="7AE9AB2F" w14:textId="40D3CB19" w:rsidR="009474FA" w:rsidRPr="00225505" w:rsidRDefault="009474FA" w:rsidP="009474FA">
      <w:r w:rsidRPr="00225505">
        <w:t>The distribution of </w:t>
      </w:r>
      <w:r w:rsidRPr="00225505">
        <w:rPr>
          <w:b/>
          <w:bCs/>
          <w:i/>
          <w:iCs/>
        </w:rPr>
        <w:t>a(t)</w:t>
      </w:r>
      <w:r w:rsidRPr="00225505">
        <w:t> follows the lognormal distribution:</w:t>
      </w:r>
    </w:p>
    <w:p w14:paraId="4C7729DC" w14:textId="77777777" w:rsidR="001B0EB2" w:rsidRPr="00225505" w:rsidRDefault="001B0EB2" w:rsidP="001B0EB2">
      <w:pPr>
        <w:jc w:val="center"/>
      </w:pPr>
      <w:r w:rsidRPr="00225505">
        <w:rPr>
          <w:noProof/>
        </w:rPr>
        <w:drawing>
          <wp:inline distT="0" distB="0" distL="0" distR="0" wp14:anchorId="07AF9F61" wp14:editId="7211A00F">
            <wp:extent cx="4247783" cy="742632"/>
            <wp:effectExtent l="0" t="0" r="635" b="635"/>
            <wp:docPr id="428676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676449" name=""/>
                    <pic:cNvPicPr/>
                  </pic:nvPicPr>
                  <pic:blipFill>
                    <a:blip r:embed="rId18"/>
                    <a:stretch>
                      <a:fillRect/>
                    </a:stretch>
                  </pic:blipFill>
                  <pic:spPr>
                    <a:xfrm>
                      <a:off x="0" y="0"/>
                      <a:ext cx="4303015" cy="752288"/>
                    </a:xfrm>
                    <a:prstGeom prst="rect">
                      <a:avLst/>
                    </a:prstGeom>
                  </pic:spPr>
                </pic:pic>
              </a:graphicData>
            </a:graphic>
          </wp:inline>
        </w:drawing>
      </w:r>
    </w:p>
    <w:p w14:paraId="557D16AA" w14:textId="0444B283" w:rsidR="009474FA" w:rsidRPr="00225505" w:rsidRDefault="009474FA" w:rsidP="001B0EB2">
      <w:r w:rsidRPr="00225505">
        <w:lastRenderedPageBreak/>
        <w:t xml:space="preserve">The </w:t>
      </w:r>
      <w:r w:rsidR="001B0EB2" w:rsidRPr="00225505">
        <w:t>auto</w:t>
      </w:r>
      <w:r w:rsidRPr="00225505">
        <w:t>correlation properties of </w:t>
      </w:r>
      <w:r w:rsidRPr="00225505">
        <w:rPr>
          <w:b/>
          <w:bCs/>
          <w:i/>
          <w:iCs/>
          <w:lang w:val="de-DE"/>
        </w:rPr>
        <w:t>ν</w:t>
      </w:r>
      <w:r w:rsidRPr="00225505">
        <w:rPr>
          <w:b/>
          <w:bCs/>
          <w:i/>
          <w:iCs/>
        </w:rPr>
        <w:t>(t)</w:t>
      </w:r>
      <w:r w:rsidRPr="00225505">
        <w:t> have been investigated by Gudmundson in [</w:t>
      </w:r>
      <w:r w:rsidR="008772F7" w:rsidRPr="00225505">
        <w:t>6</w:t>
      </w:r>
      <w:r w:rsidRPr="00225505">
        <w:t>].</w:t>
      </w:r>
      <w:r w:rsidR="008772F7" w:rsidRPr="00225505">
        <w:t xml:space="preserve"> </w:t>
      </w:r>
      <w:r w:rsidRPr="00225505">
        <w:t xml:space="preserve">Supported by his empirical studies, Gudmundson has proposed to model the </w:t>
      </w:r>
      <w:r w:rsidR="001B0EB2" w:rsidRPr="00225505">
        <w:t>auto</w:t>
      </w:r>
      <w:r w:rsidRPr="00225505">
        <w:t>correlation properties of </w:t>
      </w:r>
      <w:r w:rsidRPr="00225505">
        <w:rPr>
          <w:b/>
          <w:bCs/>
          <w:i/>
          <w:iCs/>
          <w:lang w:val="de-DE"/>
        </w:rPr>
        <w:t>ν</w:t>
      </w:r>
      <w:r w:rsidRPr="00225505">
        <w:rPr>
          <w:b/>
          <w:bCs/>
          <w:i/>
          <w:iCs/>
        </w:rPr>
        <w:t>(t)</w:t>
      </w:r>
      <w:r w:rsidRPr="00225505">
        <w:t xml:space="preserve"> by the negative exponential autocorrelation function </w:t>
      </w:r>
      <w:r w:rsidRPr="00225505">
        <w:rPr>
          <w:b/>
          <w:bCs/>
          <w:i/>
          <w:iCs/>
        </w:rPr>
        <w:t>r</w:t>
      </w:r>
      <w:proofErr w:type="spellStart"/>
      <w:r w:rsidRPr="00225505">
        <w:rPr>
          <w:b/>
          <w:bCs/>
          <w:i/>
          <w:iCs/>
          <w:lang w:val="de-DE"/>
        </w:rPr>
        <w:t>νν</w:t>
      </w:r>
      <w:proofErr w:type="spellEnd"/>
      <w:r w:rsidRPr="00225505">
        <w:rPr>
          <w:b/>
          <w:bCs/>
          <w:i/>
          <w:iCs/>
        </w:rPr>
        <w:t>(</w:t>
      </w:r>
      <w:r w:rsidRPr="00225505">
        <w:rPr>
          <w:b/>
          <w:bCs/>
          <w:i/>
          <w:iCs/>
          <w:lang w:val="de-DE"/>
        </w:rPr>
        <w:t>τ</w:t>
      </w:r>
      <w:r w:rsidRPr="00225505">
        <w:rPr>
          <w:b/>
          <w:bCs/>
          <w:i/>
          <w:iCs/>
        </w:rPr>
        <w:t>)</w:t>
      </w:r>
      <w:r w:rsidRPr="00225505">
        <w:rPr>
          <w:i/>
          <w:iCs/>
        </w:rPr>
        <w:t>:</w:t>
      </w:r>
    </w:p>
    <w:p w14:paraId="216703E5" w14:textId="77777777" w:rsidR="001B0EB2" w:rsidRPr="00225505" w:rsidRDefault="001B0EB2" w:rsidP="001B0EB2">
      <w:pPr>
        <w:jc w:val="center"/>
        <w:rPr>
          <w:lang w:eastAsia="de-DE"/>
        </w:rPr>
      </w:pPr>
      <w:r w:rsidRPr="00225505">
        <w:rPr>
          <w:noProof/>
        </w:rPr>
        <w:drawing>
          <wp:inline distT="0" distB="0" distL="0" distR="0" wp14:anchorId="2AC894C8" wp14:editId="66AE476B">
            <wp:extent cx="1724025" cy="492025"/>
            <wp:effectExtent l="0" t="0" r="0" b="3810"/>
            <wp:docPr id="1416244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244723" name=""/>
                    <pic:cNvPicPr/>
                  </pic:nvPicPr>
                  <pic:blipFill>
                    <a:blip r:embed="rId19"/>
                    <a:stretch>
                      <a:fillRect/>
                    </a:stretch>
                  </pic:blipFill>
                  <pic:spPr>
                    <a:xfrm>
                      <a:off x="0" y="0"/>
                      <a:ext cx="1767893" cy="504545"/>
                    </a:xfrm>
                    <a:prstGeom prst="rect">
                      <a:avLst/>
                    </a:prstGeom>
                  </pic:spPr>
                </pic:pic>
              </a:graphicData>
            </a:graphic>
          </wp:inline>
        </w:drawing>
      </w:r>
    </w:p>
    <w:p w14:paraId="621651F9" w14:textId="729CC424" w:rsidR="009474FA" w:rsidRPr="00225505" w:rsidRDefault="009474FA" w:rsidP="001B0EB2">
      <w:pPr>
        <w:pStyle w:val="ListParagraph"/>
        <w:numPr>
          <w:ilvl w:val="0"/>
          <w:numId w:val="30"/>
        </w:numPr>
        <w:rPr>
          <w:lang w:eastAsia="de-DE"/>
        </w:rPr>
      </w:pPr>
      <w:r w:rsidRPr="00225505">
        <w:rPr>
          <w:b/>
          <w:i/>
          <w:iCs/>
          <w:lang w:eastAsia="de-DE"/>
        </w:rPr>
        <w:t>D</w:t>
      </w:r>
      <w:r w:rsidRPr="00225505">
        <w:rPr>
          <w:b/>
          <w:i/>
          <w:iCs/>
          <w:vertAlign w:val="subscript"/>
          <w:lang w:eastAsia="de-DE"/>
        </w:rPr>
        <w:t>c</w:t>
      </w:r>
      <w:r w:rsidRPr="00225505">
        <w:rPr>
          <w:b/>
          <w:i/>
          <w:iCs/>
          <w:lang w:eastAsia="de-DE"/>
        </w:rPr>
        <w:t>&gt;0</w:t>
      </w:r>
      <w:r w:rsidRPr="00225505">
        <w:rPr>
          <w:lang w:eastAsia="de-DE"/>
        </w:rPr>
        <w:t> is called the </w:t>
      </w:r>
      <w:r w:rsidRPr="00225505">
        <w:rPr>
          <w:b/>
          <w:i/>
          <w:iCs/>
          <w:lang w:eastAsia="de-DE"/>
        </w:rPr>
        <w:t>decorrelation distance</w:t>
      </w:r>
      <w:r w:rsidRPr="00225505">
        <w:rPr>
          <w:lang w:eastAsia="de-DE"/>
        </w:rPr>
        <w:t>.</w:t>
      </w:r>
      <w:r w:rsidR="008772F7" w:rsidRPr="00225505">
        <w:rPr>
          <w:lang w:eastAsia="de-DE"/>
        </w:rPr>
        <w:t xml:space="preserve"> </w:t>
      </w:r>
      <w:r w:rsidRPr="00225505">
        <w:rPr>
          <w:lang w:eastAsia="de-DE"/>
        </w:rPr>
        <w:t>It is an area-specific real-valued constant.</w:t>
      </w:r>
    </w:p>
    <w:p w14:paraId="1F6AC9D8" w14:textId="16EAAE8F" w:rsidR="009474FA" w:rsidRPr="00225505" w:rsidRDefault="009474FA" w:rsidP="009474FA">
      <w:pPr>
        <w:rPr>
          <w:lang w:eastAsia="de-DE"/>
        </w:rPr>
      </w:pPr>
      <w:r w:rsidRPr="00225505">
        <w:rPr>
          <w:lang w:eastAsia="de-DE"/>
        </w:rPr>
        <w:t>Typical values</w:t>
      </w:r>
      <w:r w:rsidR="001B0EB2" w:rsidRPr="00225505">
        <w:rPr>
          <w:lang w:eastAsia="de-DE"/>
        </w:rPr>
        <w:t xml:space="preserve"> of</w:t>
      </w:r>
      <w:r w:rsidRPr="00225505">
        <w:rPr>
          <w:lang w:eastAsia="de-DE"/>
        </w:rPr>
        <w:t xml:space="preserve"> </w:t>
      </w:r>
      <w:r w:rsidR="001B0EB2" w:rsidRPr="00225505">
        <w:rPr>
          <w:b/>
          <w:bCs/>
          <w:i/>
          <w:iCs/>
          <w:lang w:eastAsia="de-DE"/>
        </w:rPr>
        <w:t>D</w:t>
      </w:r>
      <w:r w:rsidR="001B0EB2" w:rsidRPr="00225505">
        <w:rPr>
          <w:b/>
          <w:bCs/>
          <w:i/>
          <w:iCs/>
          <w:vertAlign w:val="subscript"/>
          <w:lang w:eastAsia="de-DE"/>
        </w:rPr>
        <w:t>c</w:t>
      </w:r>
      <w:r w:rsidR="001B0EB2" w:rsidRPr="00225505">
        <w:rPr>
          <w:lang w:eastAsia="de-DE"/>
        </w:rPr>
        <w:t xml:space="preserve">, </w:t>
      </w:r>
      <w:r w:rsidR="001B0EB2" w:rsidRPr="00225505">
        <w:rPr>
          <w:b/>
          <w:i/>
          <w:iCs/>
          <w:lang w:val="de-DE"/>
        </w:rPr>
        <w:t>σ</w:t>
      </w:r>
      <w:r w:rsidR="001B0EB2" w:rsidRPr="00225505">
        <w:rPr>
          <w:b/>
          <w:i/>
          <w:iCs/>
          <w:vertAlign w:val="subscript"/>
        </w:rPr>
        <w:t>L</w:t>
      </w:r>
      <w:r w:rsidR="001B0EB2" w:rsidRPr="00225505">
        <w:rPr>
          <w:b/>
        </w:rPr>
        <w:t> </w:t>
      </w:r>
      <w:r w:rsidR="001B0EB2" w:rsidRPr="00225505">
        <w:rPr>
          <w:lang w:eastAsia="de-DE"/>
        </w:rPr>
        <w:t xml:space="preserve">and </w:t>
      </w:r>
      <w:r w:rsidR="001B0EB2" w:rsidRPr="00225505">
        <w:rPr>
          <w:b/>
          <w:i/>
          <w:iCs/>
        </w:rPr>
        <w:t>m</w:t>
      </w:r>
      <w:r w:rsidR="001B0EB2" w:rsidRPr="00225505">
        <w:rPr>
          <w:b/>
          <w:i/>
          <w:iCs/>
          <w:vertAlign w:val="subscript"/>
        </w:rPr>
        <w:t>L</w:t>
      </w:r>
      <w:r w:rsidR="001B0EB2" w:rsidRPr="00225505">
        <w:t> </w:t>
      </w:r>
      <w:r w:rsidRPr="00225505">
        <w:rPr>
          <w:lang w:eastAsia="de-DE"/>
        </w:rPr>
        <w:t xml:space="preserve">which have been found in measurement campaigns </w:t>
      </w:r>
      <w:r w:rsidR="00230197" w:rsidRPr="00225505">
        <w:rPr>
          <w:lang w:eastAsia="de-DE"/>
        </w:rPr>
        <w:t xml:space="preserve">(compare </w:t>
      </w:r>
      <w:proofErr w:type="spellStart"/>
      <w:r w:rsidR="00230197" w:rsidRPr="00225505">
        <w:rPr>
          <w:lang w:eastAsia="de-DE"/>
        </w:rPr>
        <w:t>Pätzold</w:t>
      </w:r>
      <w:proofErr w:type="spellEnd"/>
      <w:r w:rsidR="00230197" w:rsidRPr="00225505">
        <w:rPr>
          <w:lang w:eastAsia="de-DE"/>
        </w:rPr>
        <w:t xml:space="preserve">, M in [7]) </w:t>
      </w:r>
      <w:r w:rsidRPr="00225505">
        <w:rPr>
          <w:lang w:eastAsia="de-DE"/>
        </w:rPr>
        <w:t xml:space="preserve">are summarized in </w:t>
      </w:r>
      <w:r w:rsidR="00230197" w:rsidRPr="00225505">
        <w:rPr>
          <w:lang w:eastAsia="de-DE"/>
        </w:rPr>
        <w:fldChar w:fldCharType="begin"/>
      </w:r>
      <w:r w:rsidR="00230197" w:rsidRPr="00225505">
        <w:rPr>
          <w:lang w:eastAsia="de-DE"/>
        </w:rPr>
        <w:instrText xml:space="preserve"> REF _Ref206007286 \h </w:instrText>
      </w:r>
      <w:r w:rsidR="00225505">
        <w:rPr>
          <w:lang w:eastAsia="de-DE"/>
        </w:rPr>
        <w:instrText xml:space="preserve"> \* MERGEFORMAT </w:instrText>
      </w:r>
      <w:r w:rsidR="00230197" w:rsidRPr="00225505">
        <w:rPr>
          <w:lang w:eastAsia="de-DE"/>
        </w:rPr>
      </w:r>
      <w:r w:rsidR="00230197" w:rsidRPr="00225505">
        <w:rPr>
          <w:lang w:eastAsia="de-DE"/>
        </w:rPr>
        <w:fldChar w:fldCharType="separate"/>
      </w:r>
      <w:r w:rsidR="0001056B" w:rsidRPr="00225505">
        <w:t xml:space="preserve">Table </w:t>
      </w:r>
      <w:r w:rsidR="0001056B">
        <w:rPr>
          <w:noProof/>
        </w:rPr>
        <w:t>1</w:t>
      </w:r>
      <w:r w:rsidR="00230197" w:rsidRPr="00225505">
        <w:rPr>
          <w:lang w:eastAsia="de-DE"/>
        </w:rPr>
        <w:fldChar w:fldCharType="end"/>
      </w:r>
      <w:r w:rsidRPr="00225505">
        <w:rPr>
          <w:lang w:eastAsia="de-DE"/>
        </w:rPr>
        <w:t>:</w:t>
      </w:r>
    </w:p>
    <w:p w14:paraId="411C37FA" w14:textId="24C32130" w:rsidR="009474FA" w:rsidRPr="00225505" w:rsidRDefault="009474FA" w:rsidP="009474FA">
      <w:pPr>
        <w:pStyle w:val="Caption"/>
      </w:pPr>
      <w:r w:rsidRPr="00225505">
        <w:rPr>
          <w:lang w:eastAsia="de-DE"/>
        </w:rPr>
        <w:tab/>
      </w:r>
      <w:r w:rsidRPr="00225505">
        <w:rPr>
          <w:lang w:eastAsia="de-DE"/>
        </w:rPr>
        <w:tab/>
      </w:r>
      <w:bookmarkStart w:id="115" w:name="_Ref206007286"/>
      <w:r w:rsidRPr="00225505">
        <w:t xml:space="preserve">Table </w:t>
      </w:r>
      <w:r w:rsidRPr="00225505">
        <w:fldChar w:fldCharType="begin"/>
      </w:r>
      <w:r w:rsidRPr="00225505">
        <w:instrText xml:space="preserve"> SEQ Table \* ARABIC </w:instrText>
      </w:r>
      <w:r w:rsidRPr="00225505">
        <w:fldChar w:fldCharType="separate"/>
      </w:r>
      <w:r w:rsidR="0001056B">
        <w:rPr>
          <w:noProof/>
        </w:rPr>
        <w:t>1</w:t>
      </w:r>
      <w:r w:rsidRPr="00225505">
        <w:fldChar w:fldCharType="end"/>
      </w:r>
      <w:bookmarkEnd w:id="115"/>
      <w:r w:rsidRPr="00225505">
        <w:t xml:space="preserve"> – </w:t>
      </w:r>
      <w:r w:rsidR="00124F9F" w:rsidRPr="00225505">
        <w:t xml:space="preserve">Typical values for </w:t>
      </w:r>
      <w:r w:rsidR="00124F9F" w:rsidRPr="00225505">
        <w:rPr>
          <w:i/>
          <w:iCs/>
          <w:lang w:eastAsia="de-DE"/>
        </w:rPr>
        <w:t>D</w:t>
      </w:r>
      <w:r w:rsidR="00124F9F" w:rsidRPr="00225505">
        <w:rPr>
          <w:i/>
          <w:iCs/>
          <w:vertAlign w:val="subscript"/>
          <w:lang w:eastAsia="de-DE"/>
        </w:rPr>
        <w:t>c</w:t>
      </w:r>
      <w:r w:rsidR="00124F9F" w:rsidRPr="00225505">
        <w:rPr>
          <w:lang w:eastAsia="de-DE"/>
        </w:rPr>
        <w:t xml:space="preserve">, </w:t>
      </w:r>
      <w:r w:rsidR="00124F9F" w:rsidRPr="00225505">
        <w:rPr>
          <w:i/>
          <w:iCs/>
          <w:lang w:val="de-DE"/>
        </w:rPr>
        <w:t>σ</w:t>
      </w:r>
      <w:r w:rsidR="00124F9F" w:rsidRPr="00225505">
        <w:rPr>
          <w:i/>
          <w:iCs/>
          <w:vertAlign w:val="subscript"/>
        </w:rPr>
        <w:t>L</w:t>
      </w:r>
      <w:r w:rsidR="00124F9F" w:rsidRPr="00225505">
        <w:t> </w:t>
      </w:r>
      <w:r w:rsidR="00124F9F" w:rsidRPr="00225505">
        <w:rPr>
          <w:lang w:eastAsia="de-DE"/>
        </w:rPr>
        <w:t xml:space="preserve">and </w:t>
      </w:r>
      <w:r w:rsidR="00124F9F" w:rsidRPr="00225505">
        <w:rPr>
          <w:i/>
          <w:iCs/>
        </w:rPr>
        <w:t>m</w:t>
      </w:r>
      <w:r w:rsidR="00124F9F" w:rsidRPr="00225505">
        <w:rPr>
          <w:i/>
          <w:iCs/>
          <w:vertAlign w:val="subscript"/>
        </w:rPr>
        <w:t>L</w:t>
      </w:r>
      <w:r w:rsidRPr="00225505">
        <w:t xml:space="preserve">  </w:t>
      </w:r>
    </w:p>
    <w:tbl>
      <w:tblPr>
        <w:tblStyle w:val="RS-StandardTable8pt"/>
        <w:tblW w:w="0" w:type="auto"/>
        <w:tblInd w:w="1555" w:type="dxa"/>
        <w:tblLook w:val="04A0" w:firstRow="1" w:lastRow="0" w:firstColumn="1" w:lastColumn="0" w:noHBand="0" w:noVBand="1"/>
      </w:tblPr>
      <w:tblGrid>
        <w:gridCol w:w="1676"/>
        <w:gridCol w:w="1676"/>
        <w:gridCol w:w="1676"/>
        <w:gridCol w:w="1677"/>
      </w:tblGrid>
      <w:tr w:rsidR="009474FA" w:rsidRPr="00225505" w14:paraId="298BB2FA" w14:textId="77777777" w:rsidTr="009474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6" w:type="dxa"/>
            <w:shd w:val="clear" w:color="auto" w:fill="D9D9D9" w:themeFill="background1" w:themeFillShade="D9"/>
          </w:tcPr>
          <w:p w14:paraId="1134CD15" w14:textId="0E99FE7A" w:rsidR="009474FA" w:rsidRPr="00225505" w:rsidRDefault="009474FA" w:rsidP="009474FA">
            <w:pPr>
              <w:jc w:val="center"/>
              <w:rPr>
                <w:sz w:val="18"/>
                <w:szCs w:val="18"/>
              </w:rPr>
            </w:pPr>
            <w:r w:rsidRPr="00225505">
              <w:rPr>
                <w:sz w:val="18"/>
                <w:szCs w:val="18"/>
              </w:rPr>
              <w:t>Area type</w:t>
            </w:r>
          </w:p>
        </w:tc>
        <w:tc>
          <w:tcPr>
            <w:tcW w:w="1676" w:type="dxa"/>
            <w:shd w:val="clear" w:color="auto" w:fill="D9D9D9" w:themeFill="background1" w:themeFillShade="D9"/>
          </w:tcPr>
          <w:p w14:paraId="31AC4DFC" w14:textId="0C4560D2" w:rsidR="009474FA" w:rsidRPr="00225505" w:rsidRDefault="009474FA" w:rsidP="009474FA">
            <w:pPr>
              <w:jc w:val="center"/>
              <w:cnfStyle w:val="100000000000" w:firstRow="1" w:lastRow="0" w:firstColumn="0" w:lastColumn="0" w:oddVBand="0" w:evenVBand="0" w:oddHBand="0" w:evenHBand="0" w:firstRowFirstColumn="0" w:firstRowLastColumn="0" w:lastRowFirstColumn="0" w:lastRowLastColumn="0"/>
              <w:rPr>
                <w:i/>
                <w:iCs/>
                <w:sz w:val="18"/>
                <w:szCs w:val="18"/>
              </w:rPr>
            </w:pPr>
            <w:r w:rsidRPr="00225505">
              <w:rPr>
                <w:i/>
                <w:iCs/>
                <w:sz w:val="18"/>
                <w:szCs w:val="18"/>
                <w:lang w:eastAsia="de-DE"/>
              </w:rPr>
              <w:t>D</w:t>
            </w:r>
            <w:r w:rsidRPr="00225505">
              <w:rPr>
                <w:i/>
                <w:iCs/>
                <w:sz w:val="18"/>
                <w:szCs w:val="18"/>
                <w:vertAlign w:val="subscript"/>
                <w:lang w:eastAsia="de-DE"/>
              </w:rPr>
              <w:t>c</w:t>
            </w:r>
            <w:r w:rsidRPr="00225505">
              <w:rPr>
                <w:i/>
                <w:iCs/>
                <w:sz w:val="18"/>
                <w:szCs w:val="18"/>
              </w:rPr>
              <w:t xml:space="preserve"> [m]</w:t>
            </w:r>
          </w:p>
        </w:tc>
        <w:tc>
          <w:tcPr>
            <w:tcW w:w="1676" w:type="dxa"/>
            <w:shd w:val="clear" w:color="auto" w:fill="D9D9D9" w:themeFill="background1" w:themeFillShade="D9"/>
          </w:tcPr>
          <w:p w14:paraId="3A388E98" w14:textId="5A9F8D28" w:rsidR="009474FA" w:rsidRPr="00225505" w:rsidRDefault="009474FA" w:rsidP="009474FA">
            <w:pPr>
              <w:jc w:val="center"/>
              <w:cnfStyle w:val="100000000000" w:firstRow="1" w:lastRow="0" w:firstColumn="0" w:lastColumn="0" w:oddVBand="0" w:evenVBand="0" w:oddHBand="0" w:evenHBand="0" w:firstRowFirstColumn="0" w:firstRowLastColumn="0" w:lastRowFirstColumn="0" w:lastRowLastColumn="0"/>
              <w:rPr>
                <w:i/>
                <w:iCs/>
                <w:sz w:val="18"/>
                <w:szCs w:val="18"/>
              </w:rPr>
            </w:pPr>
            <w:r w:rsidRPr="00225505">
              <w:rPr>
                <w:i/>
                <w:iCs/>
                <w:sz w:val="18"/>
                <w:szCs w:val="18"/>
                <w:lang w:val="de-DE"/>
              </w:rPr>
              <w:t>σ</w:t>
            </w:r>
            <w:r w:rsidRPr="00225505">
              <w:rPr>
                <w:i/>
                <w:iCs/>
                <w:sz w:val="18"/>
                <w:szCs w:val="18"/>
                <w:vertAlign w:val="subscript"/>
              </w:rPr>
              <w:t>L</w:t>
            </w:r>
            <w:r w:rsidRPr="00225505">
              <w:rPr>
                <w:i/>
                <w:iCs/>
                <w:sz w:val="18"/>
                <w:szCs w:val="18"/>
              </w:rPr>
              <w:t xml:space="preserve"> [dB]</w:t>
            </w:r>
          </w:p>
        </w:tc>
        <w:tc>
          <w:tcPr>
            <w:tcW w:w="1677" w:type="dxa"/>
            <w:shd w:val="clear" w:color="auto" w:fill="D9D9D9" w:themeFill="background1" w:themeFillShade="D9"/>
          </w:tcPr>
          <w:p w14:paraId="26C33317" w14:textId="5F956AD5" w:rsidR="009474FA" w:rsidRPr="00225505" w:rsidRDefault="009474FA" w:rsidP="009474FA">
            <w:pPr>
              <w:jc w:val="center"/>
              <w:cnfStyle w:val="100000000000" w:firstRow="1" w:lastRow="0" w:firstColumn="0" w:lastColumn="0" w:oddVBand="0" w:evenVBand="0" w:oddHBand="0" w:evenHBand="0" w:firstRowFirstColumn="0" w:firstRowLastColumn="0" w:lastRowFirstColumn="0" w:lastRowLastColumn="0"/>
              <w:rPr>
                <w:i/>
                <w:iCs/>
                <w:sz w:val="18"/>
                <w:szCs w:val="18"/>
              </w:rPr>
            </w:pPr>
            <w:r w:rsidRPr="00225505">
              <w:rPr>
                <w:i/>
                <w:iCs/>
                <w:sz w:val="18"/>
                <w:szCs w:val="18"/>
              </w:rPr>
              <w:t>m</w:t>
            </w:r>
            <w:r w:rsidRPr="00225505">
              <w:rPr>
                <w:i/>
                <w:iCs/>
                <w:sz w:val="18"/>
                <w:szCs w:val="18"/>
                <w:vertAlign w:val="subscript"/>
              </w:rPr>
              <w:t>L</w:t>
            </w:r>
            <w:r w:rsidRPr="00225505">
              <w:rPr>
                <w:i/>
                <w:iCs/>
                <w:sz w:val="18"/>
                <w:szCs w:val="18"/>
              </w:rPr>
              <w:t xml:space="preserve"> [dB]</w:t>
            </w:r>
          </w:p>
        </w:tc>
      </w:tr>
      <w:tr w:rsidR="009474FA" w:rsidRPr="00225505" w14:paraId="56403A00" w14:textId="77777777" w:rsidTr="009474FA">
        <w:tc>
          <w:tcPr>
            <w:cnfStyle w:val="001000000000" w:firstRow="0" w:lastRow="0" w:firstColumn="1" w:lastColumn="0" w:oddVBand="0" w:evenVBand="0" w:oddHBand="0" w:evenHBand="0" w:firstRowFirstColumn="0" w:firstRowLastColumn="0" w:lastRowFirstColumn="0" w:lastRowLastColumn="0"/>
            <w:tcW w:w="1676" w:type="dxa"/>
          </w:tcPr>
          <w:p w14:paraId="48E2C57D" w14:textId="042B743A" w:rsidR="009474FA" w:rsidRPr="00225505" w:rsidRDefault="009474FA" w:rsidP="009474FA">
            <w:pPr>
              <w:jc w:val="center"/>
              <w:rPr>
                <w:b w:val="0"/>
                <w:bCs w:val="0"/>
                <w:sz w:val="18"/>
                <w:szCs w:val="18"/>
              </w:rPr>
            </w:pPr>
            <w:r w:rsidRPr="00225505">
              <w:rPr>
                <w:b w:val="0"/>
                <w:bCs w:val="0"/>
                <w:sz w:val="18"/>
                <w:szCs w:val="18"/>
              </w:rPr>
              <w:t>Suburban</w:t>
            </w:r>
          </w:p>
        </w:tc>
        <w:tc>
          <w:tcPr>
            <w:tcW w:w="1676" w:type="dxa"/>
          </w:tcPr>
          <w:p w14:paraId="3EBF1A1C" w14:textId="4C9878DB" w:rsidR="009474FA" w:rsidRPr="00225505" w:rsidRDefault="009474FA" w:rsidP="009474FA">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503,9</w:t>
            </w:r>
          </w:p>
        </w:tc>
        <w:tc>
          <w:tcPr>
            <w:tcW w:w="1676" w:type="dxa"/>
          </w:tcPr>
          <w:p w14:paraId="44598BDF" w14:textId="03C672E9" w:rsidR="009474FA" w:rsidRPr="00225505" w:rsidRDefault="009474FA" w:rsidP="009474FA">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7,5</w:t>
            </w:r>
          </w:p>
        </w:tc>
        <w:tc>
          <w:tcPr>
            <w:tcW w:w="1677" w:type="dxa"/>
          </w:tcPr>
          <w:p w14:paraId="3A57D2D6" w14:textId="4E7B07BE" w:rsidR="009474FA" w:rsidRPr="00225505" w:rsidRDefault="009474FA" w:rsidP="009474FA">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0</w:t>
            </w:r>
          </w:p>
        </w:tc>
      </w:tr>
      <w:tr w:rsidR="009474FA" w:rsidRPr="00225505" w14:paraId="136545E2" w14:textId="77777777" w:rsidTr="009474FA">
        <w:tc>
          <w:tcPr>
            <w:cnfStyle w:val="001000000000" w:firstRow="0" w:lastRow="0" w:firstColumn="1" w:lastColumn="0" w:oddVBand="0" w:evenVBand="0" w:oddHBand="0" w:evenHBand="0" w:firstRowFirstColumn="0" w:firstRowLastColumn="0" w:lastRowFirstColumn="0" w:lastRowLastColumn="0"/>
            <w:tcW w:w="1676" w:type="dxa"/>
          </w:tcPr>
          <w:p w14:paraId="6F5DEE72" w14:textId="1109C88A" w:rsidR="009474FA" w:rsidRPr="00225505" w:rsidRDefault="009474FA" w:rsidP="009474FA">
            <w:pPr>
              <w:jc w:val="center"/>
              <w:rPr>
                <w:b w:val="0"/>
                <w:bCs w:val="0"/>
                <w:sz w:val="18"/>
                <w:szCs w:val="18"/>
              </w:rPr>
            </w:pPr>
            <w:r w:rsidRPr="00225505">
              <w:rPr>
                <w:b w:val="0"/>
                <w:bCs w:val="0"/>
                <w:sz w:val="18"/>
                <w:szCs w:val="18"/>
              </w:rPr>
              <w:t>Urba</w:t>
            </w:r>
            <w:r w:rsidR="008772F7" w:rsidRPr="00225505">
              <w:rPr>
                <w:b w:val="0"/>
                <w:bCs w:val="0"/>
                <w:sz w:val="18"/>
                <w:szCs w:val="18"/>
              </w:rPr>
              <w:t>n</w:t>
            </w:r>
          </w:p>
        </w:tc>
        <w:tc>
          <w:tcPr>
            <w:tcW w:w="1676" w:type="dxa"/>
          </w:tcPr>
          <w:p w14:paraId="01916C27" w14:textId="20A2E6C0" w:rsidR="009474FA" w:rsidRPr="00225505" w:rsidRDefault="009474FA" w:rsidP="009474FA">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8,3058</w:t>
            </w:r>
          </w:p>
        </w:tc>
        <w:tc>
          <w:tcPr>
            <w:tcW w:w="1676" w:type="dxa"/>
          </w:tcPr>
          <w:p w14:paraId="42EEB476" w14:textId="076F28C0" w:rsidR="009474FA" w:rsidRPr="00225505" w:rsidRDefault="009474FA" w:rsidP="009474FA">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4,3</w:t>
            </w:r>
          </w:p>
        </w:tc>
        <w:tc>
          <w:tcPr>
            <w:tcW w:w="1677" w:type="dxa"/>
          </w:tcPr>
          <w:p w14:paraId="5A8DF7B8" w14:textId="60E4F47D" w:rsidR="009474FA" w:rsidRPr="00225505" w:rsidRDefault="009474FA" w:rsidP="009474FA">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0</w:t>
            </w:r>
          </w:p>
        </w:tc>
      </w:tr>
    </w:tbl>
    <w:p w14:paraId="54D39017" w14:textId="3E5008B4" w:rsidR="009474FA" w:rsidRPr="00225505" w:rsidRDefault="009474FA" w:rsidP="009474FA">
      <w:pPr>
        <w:rPr>
          <w:rFonts w:eastAsia="Times New Roman" w:cstheme="minorHAnsi"/>
          <w:color w:val="172B4D"/>
          <w:sz w:val="21"/>
          <w:szCs w:val="21"/>
          <w:lang w:eastAsia="de-DE"/>
        </w:rPr>
      </w:pPr>
      <w:r w:rsidRPr="00225505">
        <w:rPr>
          <w:rFonts w:eastAsia="Times New Roman" w:cstheme="minorHAnsi"/>
          <w:color w:val="172B4D"/>
          <w:sz w:val="21"/>
          <w:szCs w:val="21"/>
          <w:lang w:eastAsia="de-DE"/>
        </w:rPr>
        <w:t xml:space="preserve"> </w:t>
      </w:r>
    </w:p>
    <w:p w14:paraId="1E5B8255" w14:textId="695A1221" w:rsidR="009474FA" w:rsidRPr="00225505" w:rsidRDefault="001B0EB2" w:rsidP="009474FA">
      <w:pPr>
        <w:rPr>
          <w:lang w:eastAsia="de-DE"/>
        </w:rPr>
      </w:pPr>
      <w:r w:rsidRPr="00225505">
        <w:rPr>
          <w:lang w:eastAsia="de-DE"/>
        </w:rPr>
        <w:t xml:space="preserve">Additional </w:t>
      </w:r>
      <w:r w:rsidR="00230197" w:rsidRPr="00225505">
        <w:rPr>
          <w:lang w:eastAsia="de-DE"/>
        </w:rPr>
        <w:t>considerations</w:t>
      </w:r>
      <w:r w:rsidR="009474FA" w:rsidRPr="00225505">
        <w:rPr>
          <w:lang w:eastAsia="de-DE"/>
        </w:rPr>
        <w:t>:</w:t>
      </w:r>
    </w:p>
    <w:p w14:paraId="1AB34DCC" w14:textId="2E9AA5AD" w:rsidR="009474FA" w:rsidRPr="00225505" w:rsidRDefault="009474FA" w:rsidP="009474FA">
      <w:pPr>
        <w:pStyle w:val="ListParagraph"/>
        <w:numPr>
          <w:ilvl w:val="0"/>
          <w:numId w:val="29"/>
        </w:numPr>
        <w:rPr>
          <w:lang w:eastAsia="de-DE"/>
        </w:rPr>
      </w:pPr>
      <w:r w:rsidRPr="00225505">
        <w:rPr>
          <w:lang w:eastAsia="de-DE"/>
        </w:rPr>
        <w:t>Since the path loss is not considered in link level simulations, it is commonly assumed that </w:t>
      </w:r>
      <w:r w:rsidRPr="00225505">
        <w:rPr>
          <w:b/>
          <w:i/>
          <w:iCs/>
          <w:lang w:eastAsia="de-DE"/>
        </w:rPr>
        <w:t>m</w:t>
      </w:r>
      <w:r w:rsidRPr="00225505">
        <w:rPr>
          <w:b/>
          <w:i/>
          <w:iCs/>
          <w:vertAlign w:val="subscript"/>
          <w:lang w:eastAsia="de-DE"/>
        </w:rPr>
        <w:t>L</w:t>
      </w:r>
      <w:r w:rsidRPr="00225505">
        <w:rPr>
          <w:lang w:eastAsia="de-DE"/>
        </w:rPr>
        <w:t> is zero.</w:t>
      </w:r>
      <w:r w:rsidR="001B0EB2" w:rsidRPr="00225505">
        <w:rPr>
          <w:lang w:eastAsia="de-DE"/>
        </w:rPr>
        <w:t xml:space="preserve"> </w:t>
      </w:r>
    </w:p>
    <w:p w14:paraId="2BAADFA7" w14:textId="3F93A43F" w:rsidR="001B0EB2" w:rsidRPr="00225505" w:rsidRDefault="009474FA" w:rsidP="00FD45F5">
      <w:pPr>
        <w:pStyle w:val="ListParagraph"/>
        <w:numPr>
          <w:ilvl w:val="0"/>
          <w:numId w:val="29"/>
        </w:numPr>
        <w:rPr>
          <w:b/>
          <w:i/>
          <w:iCs/>
          <w:lang w:eastAsia="de-DE"/>
        </w:rPr>
      </w:pPr>
      <w:r w:rsidRPr="00225505">
        <w:rPr>
          <w:lang w:eastAsia="de-DE"/>
        </w:rPr>
        <w:t>The ratio </w:t>
      </w:r>
      <w:r w:rsidR="008772F7" w:rsidRPr="00225505">
        <w:rPr>
          <w:lang w:eastAsia="de-DE"/>
        </w:rPr>
        <w:t xml:space="preserve">between </w:t>
      </w:r>
      <w:r w:rsidRPr="00225505">
        <w:rPr>
          <w:b/>
          <w:i/>
          <w:iCs/>
          <w:lang w:eastAsia="de-DE"/>
        </w:rPr>
        <w:t>v</w:t>
      </w:r>
      <w:r w:rsidR="008772F7" w:rsidRPr="00225505">
        <w:rPr>
          <w:bCs w:val="0"/>
          <w:lang w:eastAsia="de-DE"/>
        </w:rPr>
        <w:t xml:space="preserve"> and</w:t>
      </w:r>
      <w:r w:rsidR="008772F7" w:rsidRPr="00225505">
        <w:rPr>
          <w:b/>
          <w:i/>
          <w:iCs/>
          <w:lang w:eastAsia="de-DE"/>
        </w:rPr>
        <w:t xml:space="preserve"> </w:t>
      </w:r>
      <w:r w:rsidRPr="00225505">
        <w:rPr>
          <w:b/>
          <w:i/>
          <w:iCs/>
          <w:lang w:eastAsia="de-DE"/>
        </w:rPr>
        <w:t>D</w:t>
      </w:r>
      <w:r w:rsidRPr="00225505">
        <w:rPr>
          <w:b/>
          <w:i/>
          <w:iCs/>
          <w:vertAlign w:val="subscript"/>
          <w:lang w:eastAsia="de-DE"/>
        </w:rPr>
        <w:t>c</w:t>
      </w:r>
      <w:r w:rsidRPr="00225505">
        <w:rPr>
          <w:b/>
          <w:i/>
          <w:iCs/>
          <w:lang w:eastAsia="de-DE"/>
        </w:rPr>
        <w:t> </w:t>
      </w:r>
      <w:r w:rsidRPr="00225505">
        <w:rPr>
          <w:lang w:eastAsia="de-DE"/>
        </w:rPr>
        <w:t xml:space="preserve">is commonly referred to as the </w:t>
      </w:r>
      <w:r w:rsidRPr="00225505">
        <w:rPr>
          <w:b/>
          <w:bCs w:val="0"/>
          <w:i/>
          <w:iCs/>
          <w:lang w:eastAsia="de-DE"/>
        </w:rPr>
        <w:t>lognormal frequency</w:t>
      </w:r>
      <w:r w:rsidRPr="00225505">
        <w:rPr>
          <w:lang w:eastAsia="de-DE"/>
        </w:rPr>
        <w:t xml:space="preserve"> </w:t>
      </w:r>
      <w:proofErr w:type="spellStart"/>
      <w:r w:rsidRPr="00225505">
        <w:rPr>
          <w:b/>
          <w:i/>
          <w:iCs/>
          <w:lang w:eastAsia="de-DE"/>
        </w:rPr>
        <w:t>f</w:t>
      </w:r>
      <w:r w:rsidRPr="00225505">
        <w:rPr>
          <w:b/>
          <w:i/>
          <w:iCs/>
          <w:vertAlign w:val="subscript"/>
          <w:lang w:eastAsia="de-DE"/>
        </w:rPr>
        <w:t>l</w:t>
      </w:r>
      <w:proofErr w:type="spellEnd"/>
      <w:r w:rsidR="008772F7" w:rsidRPr="00225505">
        <w:rPr>
          <w:b/>
          <w:i/>
          <w:iCs/>
          <w:lang w:eastAsia="de-DE"/>
        </w:rPr>
        <w:t xml:space="preserve"> </w:t>
      </w:r>
      <w:r w:rsidR="001B0EB2" w:rsidRPr="00225505">
        <w:rPr>
          <w:bCs w:val="0"/>
          <w:lang w:eastAsia="de-DE"/>
        </w:rPr>
        <w:t>i.e.:</w:t>
      </w:r>
      <w:r w:rsidR="001B0EB2" w:rsidRPr="00225505">
        <w:rPr>
          <w:b/>
          <w:i/>
          <w:iCs/>
          <w:lang w:eastAsia="de-DE"/>
        </w:rPr>
        <w:t xml:space="preserve"> </w:t>
      </w:r>
    </w:p>
    <w:p w14:paraId="0B4151FD" w14:textId="31C9EB77" w:rsidR="009474FA" w:rsidRPr="00225505" w:rsidRDefault="001B0EB2" w:rsidP="001B0EB2">
      <w:pPr>
        <w:ind w:left="360"/>
        <w:jc w:val="center"/>
        <w:rPr>
          <w:b/>
          <w:i/>
          <w:iCs/>
          <w:lang w:eastAsia="de-DE"/>
        </w:rPr>
      </w:pPr>
      <w:r w:rsidRPr="00225505">
        <w:rPr>
          <w:noProof/>
        </w:rPr>
        <w:drawing>
          <wp:inline distT="0" distB="0" distL="0" distR="0" wp14:anchorId="5464B121" wp14:editId="59F602F9">
            <wp:extent cx="750498" cy="385970"/>
            <wp:effectExtent l="0" t="0" r="0" b="0"/>
            <wp:docPr id="340976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976663" name=""/>
                    <pic:cNvPicPr/>
                  </pic:nvPicPr>
                  <pic:blipFill>
                    <a:blip r:embed="rId20"/>
                    <a:stretch>
                      <a:fillRect/>
                    </a:stretch>
                  </pic:blipFill>
                  <pic:spPr>
                    <a:xfrm>
                      <a:off x="0" y="0"/>
                      <a:ext cx="771248" cy="396642"/>
                    </a:xfrm>
                    <a:prstGeom prst="rect">
                      <a:avLst/>
                    </a:prstGeom>
                  </pic:spPr>
                </pic:pic>
              </a:graphicData>
            </a:graphic>
          </wp:inline>
        </w:drawing>
      </w:r>
    </w:p>
    <w:p w14:paraId="63F3201D" w14:textId="2A5B06E1" w:rsidR="009474FA" w:rsidRPr="00225505" w:rsidRDefault="009474FA" w:rsidP="001B0EB2">
      <w:pPr>
        <w:pStyle w:val="ListParagraph"/>
        <w:numPr>
          <w:ilvl w:val="0"/>
          <w:numId w:val="0"/>
        </w:numPr>
        <w:ind w:left="720"/>
        <w:rPr>
          <w:lang w:eastAsia="de-DE"/>
        </w:rPr>
      </w:pPr>
      <w:r w:rsidRPr="00225505">
        <w:rPr>
          <w:lang w:eastAsia="de-DE"/>
        </w:rPr>
        <w:t xml:space="preserve">Using the </w:t>
      </w:r>
      <w:proofErr w:type="spellStart"/>
      <w:r w:rsidRPr="00225505">
        <w:rPr>
          <w:b/>
          <w:i/>
          <w:iCs/>
          <w:lang w:eastAsia="de-DE"/>
        </w:rPr>
        <w:t>f</w:t>
      </w:r>
      <w:r w:rsidRPr="00225505">
        <w:rPr>
          <w:b/>
          <w:i/>
          <w:iCs/>
          <w:vertAlign w:val="subscript"/>
          <w:lang w:eastAsia="de-DE"/>
        </w:rPr>
        <w:t>l</w:t>
      </w:r>
      <w:proofErr w:type="spellEnd"/>
      <w:r w:rsidR="008772F7" w:rsidRPr="00225505">
        <w:rPr>
          <w:lang w:eastAsia="de-DE"/>
        </w:rPr>
        <w:t>,</w:t>
      </w:r>
      <w:r w:rsidRPr="00225505">
        <w:rPr>
          <w:lang w:eastAsia="de-DE"/>
        </w:rPr>
        <w:t xml:space="preserve"> one can rewrite the autocorrelation function </w:t>
      </w:r>
      <w:r w:rsidRPr="00225505">
        <w:rPr>
          <w:b/>
          <w:i/>
          <w:iCs/>
          <w:lang w:eastAsia="de-DE"/>
        </w:rPr>
        <w:t>r</w:t>
      </w:r>
      <w:proofErr w:type="spellStart"/>
      <w:r w:rsidRPr="00225505">
        <w:rPr>
          <w:b/>
          <w:i/>
          <w:iCs/>
          <w:lang w:val="de-DE" w:eastAsia="de-DE"/>
        </w:rPr>
        <w:t>νν</w:t>
      </w:r>
      <w:proofErr w:type="spellEnd"/>
      <w:r w:rsidRPr="00225505">
        <w:rPr>
          <w:b/>
          <w:i/>
          <w:iCs/>
          <w:lang w:eastAsia="de-DE"/>
        </w:rPr>
        <w:t>(</w:t>
      </w:r>
      <w:r w:rsidRPr="00225505">
        <w:rPr>
          <w:b/>
          <w:i/>
          <w:iCs/>
          <w:lang w:val="de-DE" w:eastAsia="de-DE"/>
        </w:rPr>
        <w:t>τ</w:t>
      </w:r>
      <w:r w:rsidRPr="00225505">
        <w:rPr>
          <w:b/>
          <w:i/>
          <w:iCs/>
          <w:lang w:eastAsia="de-DE"/>
        </w:rPr>
        <w:t>) </w:t>
      </w:r>
      <w:r w:rsidRPr="00225505">
        <w:rPr>
          <w:lang w:eastAsia="de-DE"/>
        </w:rPr>
        <w:t>as</w:t>
      </w:r>
      <w:r w:rsidR="008772F7" w:rsidRPr="00225505">
        <w:rPr>
          <w:lang w:eastAsia="de-DE"/>
        </w:rPr>
        <w:t>:</w:t>
      </w:r>
      <w:r w:rsidRPr="00225505">
        <w:rPr>
          <w:lang w:eastAsia="de-DE"/>
        </w:rPr>
        <w:t xml:space="preserve"> </w:t>
      </w:r>
    </w:p>
    <w:tbl>
      <w:tblPr>
        <w:tblW w:w="5000" w:type="pct"/>
        <w:tblCellSpacing w:w="0" w:type="dxa"/>
        <w:shd w:val="clear" w:color="auto" w:fill="FFFFFF"/>
        <w:tblCellMar>
          <w:left w:w="150" w:type="dxa"/>
          <w:right w:w="150" w:type="dxa"/>
        </w:tblCellMar>
        <w:tblLook w:val="04A0" w:firstRow="1" w:lastRow="0" w:firstColumn="1" w:lastColumn="0" w:noHBand="0" w:noVBand="1"/>
      </w:tblPr>
      <w:tblGrid>
        <w:gridCol w:w="525"/>
        <w:gridCol w:w="8501"/>
      </w:tblGrid>
      <w:tr w:rsidR="009474FA" w:rsidRPr="00225505" w14:paraId="1A15A257" w14:textId="77777777" w:rsidTr="008772F7">
        <w:trPr>
          <w:tblCellSpacing w:w="0" w:type="dxa"/>
        </w:trPr>
        <w:tc>
          <w:tcPr>
            <w:tcW w:w="525" w:type="dxa"/>
            <w:shd w:val="clear" w:color="auto" w:fill="FFFFFF"/>
            <w:noWrap/>
            <w:vAlign w:val="center"/>
            <w:hideMark/>
          </w:tcPr>
          <w:p w14:paraId="0123E423" w14:textId="77777777" w:rsidR="009474FA" w:rsidRPr="00225505" w:rsidRDefault="009474FA" w:rsidP="009474FA">
            <w:pPr>
              <w:pStyle w:val="ListParagraph"/>
              <w:numPr>
                <w:ilvl w:val="0"/>
                <w:numId w:val="29"/>
              </w:numPr>
              <w:rPr>
                <w:rFonts w:eastAsia="Times New Roman" w:cstheme="minorHAnsi"/>
                <w:b/>
                <w:i/>
                <w:iCs/>
                <w:color w:val="172B4D"/>
                <w:sz w:val="21"/>
                <w:szCs w:val="21"/>
                <w:lang w:eastAsia="de-DE"/>
              </w:rPr>
            </w:pPr>
          </w:p>
        </w:tc>
        <w:tc>
          <w:tcPr>
            <w:tcW w:w="0" w:type="auto"/>
            <w:shd w:val="clear" w:color="auto" w:fill="FFFFFF"/>
            <w:noWrap/>
            <w:vAlign w:val="center"/>
            <w:hideMark/>
          </w:tcPr>
          <w:p w14:paraId="58F3BFE5" w14:textId="4E8E4442" w:rsidR="009474FA" w:rsidRPr="00225505" w:rsidRDefault="001B0EB2" w:rsidP="008772F7">
            <w:pPr>
              <w:jc w:val="center"/>
              <w:rPr>
                <w:rFonts w:eastAsia="Times New Roman" w:cstheme="minorHAnsi"/>
                <w:b/>
                <w:bCs/>
                <w:i/>
                <w:iCs/>
                <w:color w:val="172B4D"/>
                <w:sz w:val="21"/>
                <w:szCs w:val="21"/>
                <w:lang w:eastAsia="de-DE"/>
              </w:rPr>
            </w:pPr>
            <w:r w:rsidRPr="00225505">
              <w:rPr>
                <w:noProof/>
              </w:rPr>
              <w:drawing>
                <wp:inline distT="0" distB="0" distL="0" distR="0" wp14:anchorId="42DD8153" wp14:editId="21EA3A43">
                  <wp:extent cx="1854679" cy="262145"/>
                  <wp:effectExtent l="0" t="0" r="0" b="5080"/>
                  <wp:docPr id="644427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427109" name=""/>
                          <pic:cNvPicPr/>
                        </pic:nvPicPr>
                        <pic:blipFill>
                          <a:blip r:embed="rId21"/>
                          <a:stretch>
                            <a:fillRect/>
                          </a:stretch>
                        </pic:blipFill>
                        <pic:spPr>
                          <a:xfrm>
                            <a:off x="0" y="0"/>
                            <a:ext cx="1882150" cy="266028"/>
                          </a:xfrm>
                          <a:prstGeom prst="rect">
                            <a:avLst/>
                          </a:prstGeom>
                        </pic:spPr>
                      </pic:pic>
                    </a:graphicData>
                  </a:graphic>
                </wp:inline>
              </w:drawing>
            </w:r>
          </w:p>
        </w:tc>
      </w:tr>
    </w:tbl>
    <w:p w14:paraId="18D6DDBE" w14:textId="5643516F" w:rsidR="009474FA" w:rsidRPr="00225505" w:rsidRDefault="009474FA" w:rsidP="001B0EB2">
      <w:pPr>
        <w:pStyle w:val="ListParagraph"/>
        <w:numPr>
          <w:ilvl w:val="0"/>
          <w:numId w:val="0"/>
        </w:numPr>
        <w:ind w:left="720"/>
        <w:rPr>
          <w:lang w:eastAsia="de-DE"/>
        </w:rPr>
      </w:pPr>
      <w:r w:rsidRPr="00225505">
        <w:rPr>
          <w:lang w:eastAsia="de-DE"/>
        </w:rPr>
        <w:t xml:space="preserve">Thus, the </w:t>
      </w:r>
      <w:r w:rsidRPr="00225505">
        <w:rPr>
          <w:b/>
          <w:bCs w:val="0"/>
          <w:i/>
          <w:iCs/>
          <w:lang w:eastAsia="de-DE"/>
        </w:rPr>
        <w:t>lognormal frequency</w:t>
      </w:r>
      <w:r w:rsidR="001B0EB2" w:rsidRPr="00225505">
        <w:rPr>
          <w:b/>
          <w:bCs w:val="0"/>
          <w:i/>
          <w:iCs/>
          <w:lang w:eastAsia="de-DE"/>
        </w:rPr>
        <w:t xml:space="preserve"> </w:t>
      </w:r>
      <w:proofErr w:type="spellStart"/>
      <w:r w:rsidR="001B0EB2" w:rsidRPr="00225505">
        <w:rPr>
          <w:b/>
          <w:i/>
          <w:iCs/>
          <w:lang w:eastAsia="de-DE"/>
        </w:rPr>
        <w:t>f</w:t>
      </w:r>
      <w:r w:rsidR="001B0EB2" w:rsidRPr="00225505">
        <w:rPr>
          <w:b/>
          <w:i/>
          <w:iCs/>
          <w:vertAlign w:val="subscript"/>
          <w:lang w:eastAsia="de-DE"/>
        </w:rPr>
        <w:t>l</w:t>
      </w:r>
      <w:proofErr w:type="spellEnd"/>
      <w:r w:rsidRPr="00225505">
        <w:rPr>
          <w:b/>
          <w:lang w:eastAsia="de-DE"/>
        </w:rPr>
        <w:t>,</w:t>
      </w:r>
      <w:r w:rsidRPr="00225505">
        <w:rPr>
          <w:lang w:eastAsia="de-DE"/>
        </w:rPr>
        <w:t> defines how fast the lognormal process changes over time.</w:t>
      </w:r>
    </w:p>
    <w:p w14:paraId="036FDD84" w14:textId="55672BB2" w:rsidR="009474FA" w:rsidRPr="00225505" w:rsidRDefault="009474FA" w:rsidP="001B0EB2">
      <w:pPr>
        <w:pStyle w:val="ListParagraph"/>
        <w:numPr>
          <w:ilvl w:val="0"/>
          <w:numId w:val="0"/>
        </w:numPr>
        <w:ind w:left="720"/>
        <w:rPr>
          <w:lang w:eastAsia="de-DE"/>
        </w:rPr>
      </w:pPr>
      <w:r w:rsidRPr="00225505">
        <w:rPr>
          <w:lang w:eastAsia="de-DE"/>
        </w:rPr>
        <w:t xml:space="preserve">It can thus be seen as the </w:t>
      </w:r>
      <w:r w:rsidR="008772F7" w:rsidRPr="00225505">
        <w:rPr>
          <w:lang w:eastAsia="de-DE"/>
        </w:rPr>
        <w:t>slow-fading</w:t>
      </w:r>
      <w:r w:rsidRPr="00225505">
        <w:rPr>
          <w:lang w:eastAsia="de-DE"/>
        </w:rPr>
        <w:t xml:space="preserve"> equivalent to the Doppler frequency</w:t>
      </w:r>
      <w:r w:rsidRPr="00225505">
        <w:rPr>
          <w:b/>
          <w:i/>
          <w:iCs/>
          <w:lang w:eastAsia="de-DE"/>
        </w:rPr>
        <w:t> </w:t>
      </w:r>
      <w:proofErr w:type="spellStart"/>
      <w:r w:rsidRPr="00225505">
        <w:rPr>
          <w:b/>
          <w:i/>
          <w:iCs/>
          <w:lang w:eastAsia="de-DE"/>
        </w:rPr>
        <w:t>f</w:t>
      </w:r>
      <w:r w:rsidRPr="00225505">
        <w:rPr>
          <w:b/>
          <w:i/>
          <w:iCs/>
          <w:vertAlign w:val="subscript"/>
          <w:lang w:eastAsia="de-DE"/>
        </w:rPr>
        <w:t>D</w:t>
      </w:r>
      <w:proofErr w:type="spellEnd"/>
      <w:r w:rsidRPr="00225505">
        <w:rPr>
          <w:vertAlign w:val="subscript"/>
          <w:lang w:eastAsia="de-DE"/>
        </w:rPr>
        <w:t>,</w:t>
      </w:r>
      <w:r w:rsidRPr="00225505">
        <w:rPr>
          <w:lang w:eastAsia="de-DE"/>
        </w:rPr>
        <w:t xml:space="preserve"> which defines how fast the </w:t>
      </w:r>
      <w:r w:rsidR="008772F7" w:rsidRPr="00225505">
        <w:rPr>
          <w:lang w:eastAsia="de-DE"/>
        </w:rPr>
        <w:t>fast-</w:t>
      </w:r>
      <w:r w:rsidRPr="00225505">
        <w:rPr>
          <w:lang w:eastAsia="de-DE"/>
        </w:rPr>
        <w:t>fading process changes over time</w:t>
      </w:r>
      <w:r w:rsidR="001B0EB2" w:rsidRPr="00225505">
        <w:rPr>
          <w:lang w:eastAsia="de-DE"/>
        </w:rPr>
        <w:t xml:space="preserve">, so in general we have </w:t>
      </w:r>
      <w:proofErr w:type="spellStart"/>
      <w:r w:rsidR="001B0EB2" w:rsidRPr="00225505">
        <w:rPr>
          <w:b/>
          <w:i/>
          <w:iCs/>
          <w:lang w:eastAsia="de-DE"/>
        </w:rPr>
        <w:t>f</w:t>
      </w:r>
      <w:r w:rsidR="001B0EB2" w:rsidRPr="00225505">
        <w:rPr>
          <w:b/>
          <w:i/>
          <w:iCs/>
          <w:vertAlign w:val="subscript"/>
          <w:lang w:eastAsia="de-DE"/>
        </w:rPr>
        <w:t>D</w:t>
      </w:r>
      <w:proofErr w:type="spellEnd"/>
      <w:r w:rsidR="001B0EB2" w:rsidRPr="00225505">
        <w:rPr>
          <w:b/>
          <w:i/>
          <w:iCs/>
          <w:lang w:eastAsia="de-DE"/>
        </w:rPr>
        <w:t xml:space="preserve"> &gt;&gt; </w:t>
      </w:r>
      <w:proofErr w:type="spellStart"/>
      <w:proofErr w:type="gramStart"/>
      <w:r w:rsidR="001B0EB2" w:rsidRPr="00225505">
        <w:rPr>
          <w:b/>
          <w:i/>
          <w:iCs/>
          <w:lang w:eastAsia="de-DE"/>
        </w:rPr>
        <w:t>f</w:t>
      </w:r>
      <w:r w:rsidR="001B0EB2" w:rsidRPr="00225505">
        <w:rPr>
          <w:b/>
          <w:i/>
          <w:iCs/>
          <w:vertAlign w:val="subscript"/>
          <w:lang w:eastAsia="de-DE"/>
        </w:rPr>
        <w:t>l</w:t>
      </w:r>
      <w:proofErr w:type="spellEnd"/>
      <w:r w:rsidR="001B0EB2" w:rsidRPr="00225505">
        <w:rPr>
          <w:lang w:eastAsia="de-DE"/>
        </w:rPr>
        <w:t xml:space="preserve"> </w:t>
      </w:r>
      <w:r w:rsidR="00230197" w:rsidRPr="00225505">
        <w:rPr>
          <w:lang w:eastAsia="de-DE"/>
        </w:rPr>
        <w:t>.</w:t>
      </w:r>
      <w:proofErr w:type="gramEnd"/>
      <w:r w:rsidRPr="00225505">
        <w:rPr>
          <w:lang w:eastAsia="de-DE"/>
        </w:rPr>
        <w:t xml:space="preserve"> </w:t>
      </w:r>
    </w:p>
    <w:p w14:paraId="70A9ABB2" w14:textId="790F24F6" w:rsidR="00A0558A" w:rsidRPr="00225505" w:rsidRDefault="00A0558A" w:rsidP="00A0558A">
      <w:pPr>
        <w:rPr>
          <w:bCs/>
        </w:rPr>
      </w:pPr>
      <w:bookmarkStart w:id="116" w:name="_Toc206004282"/>
      <w:bookmarkStart w:id="117" w:name="_Toc206010831"/>
      <w:bookmarkStart w:id="118" w:name="_Toc206011008"/>
      <w:bookmarkStart w:id="119" w:name="_Toc206046898"/>
      <w:bookmarkStart w:id="120" w:name="_Toc206048323"/>
      <w:bookmarkStart w:id="121" w:name="_Toc206049078"/>
      <w:bookmarkStart w:id="122" w:name="_Toc206049521"/>
      <w:bookmarkStart w:id="123" w:name="_Toc206049553"/>
      <w:bookmarkStart w:id="124" w:name="_Toc206049673"/>
      <w:bookmarkStart w:id="125" w:name="_Toc206049692"/>
      <w:bookmarkStart w:id="126" w:name="_Toc206049773"/>
      <w:bookmarkStart w:id="127" w:name="_Toc206049838"/>
      <w:bookmarkStart w:id="128" w:name="_Toc206049944"/>
      <w:bookmarkStart w:id="129" w:name="_Toc206050192"/>
      <w:bookmarkStart w:id="130" w:name="_Toc206051569"/>
      <w:bookmarkStart w:id="131" w:name="_Toc206051725"/>
      <w:bookmarkStart w:id="132" w:name="_Toc206051988"/>
      <w:bookmarkStart w:id="133" w:name="_Toc206053467"/>
      <w:bookmarkStart w:id="134" w:name="_Toc206055078"/>
      <w:bookmarkStart w:id="135" w:name="_Toc206056636"/>
      <w:bookmarkStart w:id="136" w:name="_Toc206059292"/>
      <w:bookmarkStart w:id="137" w:name="_Toc206059963"/>
      <w:bookmarkStart w:id="138" w:name="_Toc206081569"/>
      <w:bookmarkStart w:id="139" w:name="_Toc206082888"/>
      <w:bookmarkStart w:id="140" w:name="_Toc206082909"/>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5</w:t>
      </w:r>
      <w:r w:rsidRPr="00225505">
        <w:rPr>
          <w:b/>
        </w:rPr>
        <w:fldChar w:fldCharType="end"/>
      </w:r>
      <w:r w:rsidRPr="00225505">
        <w:rPr>
          <w:b/>
        </w:rPr>
        <w:t>:</w:t>
      </w:r>
      <w:r w:rsidRPr="00225505">
        <w:rPr>
          <w:bCs/>
        </w:rPr>
        <w:t xml:space="preserve"> </w:t>
      </w:r>
      <w:r w:rsidR="000E1E49" w:rsidRPr="00225505">
        <w:rPr>
          <w:bCs/>
        </w:rPr>
        <w:t xml:space="preserve">The effect of lognormal-fading </w:t>
      </w:r>
      <w:r w:rsidR="00225505" w:rsidRPr="00225505">
        <w:rPr>
          <w:bCs/>
        </w:rPr>
        <w:t xml:space="preserve">on the signal strength </w:t>
      </w:r>
      <w:r w:rsidR="000E1E49" w:rsidRPr="00225505">
        <w:rPr>
          <w:bCs/>
        </w:rPr>
        <w:t xml:space="preserve">is modeled by the equation </w:t>
      </w:r>
      <w:r w:rsidR="000E1E49" w:rsidRPr="00225505">
        <w:rPr>
          <w:noProof/>
        </w:rPr>
        <w:drawing>
          <wp:inline distT="0" distB="0" distL="0" distR="0" wp14:anchorId="7CBD98F0" wp14:editId="10A12145">
            <wp:extent cx="1600200" cy="232197"/>
            <wp:effectExtent l="0" t="0" r="0" b="0"/>
            <wp:docPr id="1607056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15609" name=""/>
                    <pic:cNvPicPr/>
                  </pic:nvPicPr>
                  <pic:blipFill>
                    <a:blip r:embed="rId17"/>
                    <a:stretch>
                      <a:fillRect/>
                    </a:stretch>
                  </pic:blipFill>
                  <pic:spPr>
                    <a:xfrm>
                      <a:off x="0" y="0"/>
                      <a:ext cx="1666176" cy="241770"/>
                    </a:xfrm>
                    <a:prstGeom prst="rect">
                      <a:avLst/>
                    </a:prstGeom>
                  </pic:spPr>
                </pic:pic>
              </a:graphicData>
            </a:graphic>
          </wp:inline>
        </w:drawing>
      </w:r>
      <w:r w:rsidR="000E1E49" w:rsidRPr="00225505">
        <w:t xml:space="preserve"> </w:t>
      </w:r>
      <w:r w:rsidR="000E1E49" w:rsidRPr="00225505">
        <w:rPr>
          <w:bCs/>
        </w:rPr>
        <w:t xml:space="preserve">, where </w:t>
      </w:r>
      <w:r w:rsidR="000E1E49" w:rsidRPr="00225505">
        <w:rPr>
          <w:b/>
          <w:i/>
          <w:iCs/>
        </w:rPr>
        <w:t>ν(t)</w:t>
      </w:r>
      <w:r w:rsidR="000E1E49" w:rsidRPr="00225505">
        <w:rPr>
          <w:bCs/>
        </w:rPr>
        <w:t xml:space="preserve"> is a real-valued zero-mean Gaussian random process </w:t>
      </w:r>
      <w:bookmarkEnd w:id="116"/>
      <w:bookmarkEnd w:id="117"/>
      <w:bookmarkEnd w:id="118"/>
      <w:bookmarkEnd w:id="119"/>
      <w:r w:rsidR="000E1E49" w:rsidRPr="00225505">
        <w:rPr>
          <w:bCs/>
        </w:rPr>
        <w:t xml:space="preserve">with autocorrelation properties described by the function </w:t>
      </w:r>
      <w:r w:rsidR="000E1E49" w:rsidRPr="00225505">
        <w:rPr>
          <w:noProof/>
        </w:rPr>
        <w:drawing>
          <wp:inline distT="0" distB="0" distL="0" distR="0" wp14:anchorId="74407511" wp14:editId="3349C3FD">
            <wp:extent cx="1562669" cy="220872"/>
            <wp:effectExtent l="0" t="0" r="0" b="8255"/>
            <wp:docPr id="722599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427109" name=""/>
                    <pic:cNvPicPr/>
                  </pic:nvPicPr>
                  <pic:blipFill>
                    <a:blip r:embed="rId21"/>
                    <a:stretch>
                      <a:fillRect/>
                    </a:stretch>
                  </pic:blipFill>
                  <pic:spPr>
                    <a:xfrm>
                      <a:off x="0" y="0"/>
                      <a:ext cx="1619043" cy="228840"/>
                    </a:xfrm>
                    <a:prstGeom prst="rect">
                      <a:avLst/>
                    </a:prstGeom>
                  </pic:spPr>
                </pic:pic>
              </a:graphicData>
            </a:graphic>
          </wp:inline>
        </w:drawing>
      </w:r>
      <w:r w:rsidR="000E1E49" w:rsidRPr="00225505">
        <w:rPr>
          <w:bCs/>
          <w:lang w:eastAsia="de-DE"/>
        </w:rPr>
        <w:t xml:space="preserve"> .  </w:t>
      </w:r>
      <w:r w:rsidR="000E1E49" w:rsidRPr="00225505">
        <w:rPr>
          <w:b/>
          <w:i/>
          <w:iCs/>
          <w:lang w:val="de-DE"/>
        </w:rPr>
        <w:t>σ</w:t>
      </w:r>
      <w:r w:rsidR="000E1E49" w:rsidRPr="00225505">
        <w:rPr>
          <w:b/>
          <w:i/>
          <w:iCs/>
          <w:vertAlign w:val="subscript"/>
        </w:rPr>
        <w:t>L</w:t>
      </w:r>
      <w:r w:rsidR="000E1E49" w:rsidRPr="00225505">
        <w:rPr>
          <w:bCs/>
        </w:rPr>
        <w:t xml:space="preserve"> is the shadow standard deviation allowing the control of the power dynamic range.  </w:t>
      </w:r>
      <w:proofErr w:type="spellStart"/>
      <w:r w:rsidR="000E1E49" w:rsidRPr="00225505">
        <w:rPr>
          <w:b/>
          <w:i/>
          <w:iCs/>
          <w:lang w:eastAsia="de-DE"/>
        </w:rPr>
        <w:t>f</w:t>
      </w:r>
      <w:r w:rsidR="000E1E49" w:rsidRPr="00225505">
        <w:rPr>
          <w:b/>
          <w:i/>
          <w:iCs/>
          <w:vertAlign w:val="subscript"/>
          <w:lang w:eastAsia="de-DE"/>
        </w:rPr>
        <w:t>l</w:t>
      </w:r>
      <w:proofErr w:type="spellEnd"/>
      <w:r w:rsidR="000E1E49" w:rsidRPr="00225505">
        <w:rPr>
          <w:bCs/>
        </w:rPr>
        <w:t xml:space="preserve"> is the lognormal frequency, allowing to control how fast the </w:t>
      </w:r>
      <w:r w:rsidR="00225505" w:rsidRPr="00225505">
        <w:rPr>
          <w:bCs/>
        </w:rPr>
        <w:t>slow</w:t>
      </w:r>
      <w:r w:rsidR="000E1E49" w:rsidRPr="00225505">
        <w:rPr>
          <w:bCs/>
        </w:rPr>
        <w:t xml:space="preserve">-fading process changes over time (similarly to Doppler-frequency </w:t>
      </w:r>
      <w:proofErr w:type="spellStart"/>
      <w:r w:rsidR="000E1E49" w:rsidRPr="00225505">
        <w:rPr>
          <w:b/>
          <w:i/>
          <w:iCs/>
          <w:lang w:eastAsia="de-DE"/>
        </w:rPr>
        <w:t>f</w:t>
      </w:r>
      <w:r w:rsidR="000E1E49" w:rsidRPr="00225505">
        <w:rPr>
          <w:b/>
          <w:i/>
          <w:iCs/>
          <w:vertAlign w:val="subscript"/>
          <w:lang w:eastAsia="de-DE"/>
        </w:rPr>
        <w:t>D</w:t>
      </w:r>
      <w:proofErr w:type="spellEnd"/>
      <w:r w:rsidR="000E1E49" w:rsidRPr="00225505">
        <w:rPr>
          <w:bCs/>
        </w:rPr>
        <w:t xml:space="preserve"> for </w:t>
      </w:r>
      <w:r w:rsidR="00225505" w:rsidRPr="00225505">
        <w:rPr>
          <w:bCs/>
        </w:rPr>
        <w:t>fast</w:t>
      </w:r>
      <w:r w:rsidR="000E1E49" w:rsidRPr="00225505">
        <w:rPr>
          <w:bCs/>
        </w:rPr>
        <w:t xml:space="preserve">-fading, where in general </w:t>
      </w:r>
      <w:proofErr w:type="spellStart"/>
      <w:r w:rsidR="000E1E49" w:rsidRPr="00225505">
        <w:rPr>
          <w:b/>
          <w:i/>
          <w:iCs/>
          <w:lang w:eastAsia="de-DE"/>
        </w:rPr>
        <w:t>f</w:t>
      </w:r>
      <w:r w:rsidR="000E1E49" w:rsidRPr="00225505">
        <w:rPr>
          <w:b/>
          <w:i/>
          <w:iCs/>
          <w:vertAlign w:val="subscript"/>
          <w:lang w:eastAsia="de-DE"/>
        </w:rPr>
        <w:t>D</w:t>
      </w:r>
      <w:proofErr w:type="spellEnd"/>
      <w:r w:rsidR="000E1E49" w:rsidRPr="00225505">
        <w:rPr>
          <w:b/>
          <w:i/>
          <w:iCs/>
          <w:lang w:eastAsia="de-DE"/>
        </w:rPr>
        <w:t xml:space="preserve"> &gt;&gt; </w:t>
      </w:r>
      <w:proofErr w:type="spellStart"/>
      <w:r w:rsidR="000E1E49" w:rsidRPr="00225505">
        <w:rPr>
          <w:b/>
          <w:i/>
          <w:iCs/>
          <w:lang w:eastAsia="de-DE"/>
        </w:rPr>
        <w:t>f</w:t>
      </w:r>
      <w:r w:rsidR="000E1E49" w:rsidRPr="00225505">
        <w:rPr>
          <w:b/>
          <w:i/>
          <w:iCs/>
          <w:vertAlign w:val="subscript"/>
          <w:lang w:eastAsia="de-DE"/>
        </w:rPr>
        <w:t>l</w:t>
      </w:r>
      <w:proofErr w:type="spellEnd"/>
      <w:r w:rsidR="000E1E49" w:rsidRPr="00225505">
        <w:rPr>
          <w:bCs/>
        </w:rPr>
        <w: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1A0EC93" w14:textId="77777777" w:rsidR="00735416" w:rsidRPr="00225505" w:rsidRDefault="00735416" w:rsidP="00A0558A">
      <w:pPr>
        <w:rPr>
          <w:b/>
          <w:i/>
          <w:iCs/>
          <w:lang w:eastAsia="de-DE"/>
        </w:rPr>
      </w:pPr>
    </w:p>
    <w:p w14:paraId="1B979285" w14:textId="04810729" w:rsidR="009474FA" w:rsidRPr="00225505" w:rsidRDefault="009474FA" w:rsidP="00D22FE9">
      <w:pPr>
        <w:pStyle w:val="Heading2"/>
      </w:pPr>
      <w:r w:rsidRPr="00225505">
        <w:t xml:space="preserve">Combined </w:t>
      </w:r>
      <w:r w:rsidR="00230197" w:rsidRPr="00225505">
        <w:t xml:space="preserve">of </w:t>
      </w:r>
      <w:r w:rsidRPr="00225505">
        <w:t>fast- and slow-fading</w:t>
      </w:r>
      <w:r w:rsidR="001B0EB2" w:rsidRPr="00225505">
        <w:t xml:space="preserve"> (Suzuki-fading)</w:t>
      </w:r>
    </w:p>
    <w:p w14:paraId="46EF709A" w14:textId="30D4AE10" w:rsidR="00867CE3" w:rsidRPr="00225505" w:rsidRDefault="00230197" w:rsidP="00867CE3">
      <w:r w:rsidRPr="00225505">
        <w:t>Fast- and slow-fading process</w:t>
      </w:r>
      <w:r w:rsidR="006C79E7" w:rsidRPr="00225505">
        <w:t>es</w:t>
      </w:r>
      <w:r w:rsidRPr="00225505">
        <w:t xml:space="preserve"> can be combined for a given </w:t>
      </w:r>
      <w:r w:rsidR="000E1E49" w:rsidRPr="00225505">
        <w:t>fading-</w:t>
      </w:r>
      <w:r w:rsidRPr="00225505">
        <w:t>channel</w:t>
      </w:r>
      <w:r w:rsidR="00124F9F" w:rsidRPr="00225505">
        <w:t>, counting for both respective effects</w:t>
      </w:r>
      <w:r w:rsidRPr="00225505">
        <w:t xml:space="preserve">. </w:t>
      </w:r>
      <w:r w:rsidR="00124F9F" w:rsidRPr="00225505">
        <w:rPr>
          <w:bCs/>
        </w:rPr>
        <w:t xml:space="preserve">In this case the channel consists of two parts, the fast-fading part, as well as the slow-fading part, which describes the condition variation as the UE moves along a trajectory. </w:t>
      </w:r>
      <w:r w:rsidR="009474FA" w:rsidRPr="00225505">
        <w:t>The resulting fading process is also called Suzuki</w:t>
      </w:r>
      <w:r w:rsidR="00867CE3" w:rsidRPr="00225505">
        <w:t>-</w:t>
      </w:r>
      <w:r w:rsidR="009474FA" w:rsidRPr="00225505">
        <w:t xml:space="preserve">fading. </w:t>
      </w:r>
      <w:r w:rsidR="00867CE3" w:rsidRPr="00225505">
        <w:t>For each path/cluster </w:t>
      </w:r>
      <w:r w:rsidR="00867CE3" w:rsidRPr="00225505">
        <w:rPr>
          <w:b/>
          <w:bCs/>
          <w:i/>
          <w:iCs/>
        </w:rPr>
        <w:t>n</w:t>
      </w:r>
      <w:r w:rsidR="00867CE3" w:rsidRPr="00225505">
        <w:t> an</w:t>
      </w:r>
      <w:r w:rsidR="00EC2819" w:rsidRPr="00225505">
        <w:t xml:space="preserve"> </w:t>
      </w:r>
      <w:r w:rsidR="00867CE3" w:rsidRPr="00225505">
        <w:t>independent Lognormal-fading process </w:t>
      </w:r>
      <w:r w:rsidR="00867CE3" w:rsidRPr="00225505">
        <w:rPr>
          <w:b/>
          <w:bCs/>
          <w:i/>
          <w:iCs/>
        </w:rPr>
        <w:t>a</w:t>
      </w:r>
      <w:r w:rsidR="00225505" w:rsidRPr="00225505">
        <w:rPr>
          <w:b/>
          <w:bCs/>
          <w:i/>
          <w:iCs/>
          <w:vertAlign w:val="subscript"/>
        </w:rPr>
        <w:t>n</w:t>
      </w:r>
      <w:r w:rsidR="00867CE3" w:rsidRPr="00225505">
        <w:rPr>
          <w:b/>
          <w:bCs/>
          <w:i/>
          <w:iCs/>
        </w:rPr>
        <w:t>(t)</w:t>
      </w:r>
      <w:r w:rsidR="00867CE3" w:rsidRPr="00225505">
        <w:t xml:space="preserve"> can be simulated. </w:t>
      </w:r>
    </w:p>
    <w:p w14:paraId="77197E16" w14:textId="08F448C7" w:rsidR="000E1E49" w:rsidRPr="00225505" w:rsidRDefault="000E1E49" w:rsidP="000E1E49">
      <w:pPr>
        <w:rPr>
          <w:bCs/>
        </w:rPr>
      </w:pPr>
      <w:bookmarkStart w:id="141" w:name="_Toc206048324"/>
      <w:bookmarkStart w:id="142" w:name="_Toc206049079"/>
      <w:bookmarkStart w:id="143" w:name="_Toc206049522"/>
      <w:bookmarkStart w:id="144" w:name="_Toc206049554"/>
      <w:bookmarkStart w:id="145" w:name="_Toc206049674"/>
      <w:bookmarkStart w:id="146" w:name="_Toc206049693"/>
      <w:bookmarkStart w:id="147" w:name="_Toc206049774"/>
      <w:bookmarkStart w:id="148" w:name="_Toc206049839"/>
      <w:bookmarkStart w:id="149" w:name="_Toc206049945"/>
      <w:bookmarkStart w:id="150" w:name="_Toc206050193"/>
      <w:bookmarkStart w:id="151" w:name="_Toc206051570"/>
      <w:bookmarkStart w:id="152" w:name="_Toc206051726"/>
      <w:bookmarkStart w:id="153" w:name="_Toc206051989"/>
      <w:bookmarkStart w:id="154" w:name="_Toc206053468"/>
      <w:bookmarkStart w:id="155" w:name="_Toc206055079"/>
      <w:bookmarkStart w:id="156" w:name="_Toc206056637"/>
      <w:bookmarkStart w:id="157" w:name="_Toc206059293"/>
      <w:bookmarkStart w:id="158" w:name="_Toc206059964"/>
      <w:bookmarkStart w:id="159" w:name="_Toc206081570"/>
      <w:bookmarkStart w:id="160" w:name="_Toc206082889"/>
      <w:bookmarkStart w:id="161" w:name="_Toc206082910"/>
      <w:bookmarkStart w:id="162" w:name="_Toc205974194"/>
      <w:bookmarkStart w:id="163" w:name="_Toc205974205"/>
      <w:bookmarkStart w:id="164" w:name="_Toc205974294"/>
      <w:bookmarkStart w:id="165" w:name="_Toc205979875"/>
      <w:bookmarkStart w:id="166" w:name="_Toc205980032"/>
      <w:bookmarkStart w:id="167" w:name="_Toc205980125"/>
      <w:bookmarkStart w:id="168" w:name="_Toc205980185"/>
      <w:bookmarkStart w:id="169" w:name="_Toc205984039"/>
      <w:bookmarkStart w:id="170" w:name="_Toc205984275"/>
      <w:bookmarkStart w:id="171" w:name="_Toc205986435"/>
      <w:bookmarkStart w:id="172" w:name="_Toc205986660"/>
      <w:bookmarkStart w:id="173" w:name="_Toc205987767"/>
      <w:bookmarkStart w:id="174" w:name="_Toc206003439"/>
      <w:bookmarkStart w:id="175" w:name="_Toc206003496"/>
      <w:bookmarkStart w:id="176" w:name="_Toc206004154"/>
      <w:bookmarkStart w:id="177" w:name="_Toc206004283"/>
      <w:bookmarkStart w:id="178" w:name="_Toc206010832"/>
      <w:bookmarkStart w:id="179" w:name="_Toc206011009"/>
      <w:bookmarkStart w:id="180" w:name="_Toc206046899"/>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6</w:t>
      </w:r>
      <w:r w:rsidRPr="00225505">
        <w:rPr>
          <w:b/>
        </w:rPr>
        <w:fldChar w:fldCharType="end"/>
      </w:r>
      <w:r w:rsidRPr="00225505">
        <w:rPr>
          <w:b/>
        </w:rPr>
        <w:t>:</w:t>
      </w:r>
      <w:r w:rsidRPr="00225505">
        <w:rPr>
          <w:bCs/>
        </w:rPr>
        <w:t xml:space="preserve"> Combination of fast-fading (</w:t>
      </w:r>
      <w:r w:rsidR="00225505" w:rsidRPr="00225505">
        <w:rPr>
          <w:bCs/>
        </w:rPr>
        <w:t xml:space="preserve">e.g. </w:t>
      </w:r>
      <w:r w:rsidRPr="00225505">
        <w:rPr>
          <w:bCs/>
        </w:rPr>
        <w:t>R</w:t>
      </w:r>
      <w:r w:rsidR="002A67C5" w:rsidRPr="00225505">
        <w:rPr>
          <w:bCs/>
        </w:rPr>
        <w:t>a</w:t>
      </w:r>
      <w:r w:rsidRPr="00225505">
        <w:rPr>
          <w:bCs/>
        </w:rPr>
        <w:t>yleigh) and slow-fading (Lognormal) is called Suzuki-fading.</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225505">
        <w:rPr>
          <w:bCs/>
        </w:rPr>
        <w:t xml:space="preserve"> </w:t>
      </w:r>
    </w:p>
    <w:p w14:paraId="5D10AC88" w14:textId="54B4A443" w:rsidR="001B0EB2" w:rsidRPr="00225505" w:rsidRDefault="001B0EB2" w:rsidP="001B0EB2">
      <w:pPr>
        <w:rPr>
          <w:bCs/>
        </w:rPr>
      </w:pPr>
      <w:bookmarkStart w:id="181" w:name="_Toc206048325"/>
      <w:bookmarkStart w:id="182" w:name="_Toc206049080"/>
      <w:bookmarkStart w:id="183" w:name="_Toc206049523"/>
      <w:bookmarkStart w:id="184" w:name="_Toc206049555"/>
      <w:bookmarkStart w:id="185" w:name="_Toc206049675"/>
      <w:bookmarkStart w:id="186" w:name="_Toc206049694"/>
      <w:bookmarkStart w:id="187" w:name="_Toc206049775"/>
      <w:bookmarkStart w:id="188" w:name="_Toc206049840"/>
      <w:bookmarkStart w:id="189" w:name="_Toc206049946"/>
      <w:bookmarkStart w:id="190" w:name="_Toc206050194"/>
      <w:bookmarkStart w:id="191" w:name="_Toc206051571"/>
      <w:bookmarkStart w:id="192" w:name="_Toc206051727"/>
      <w:bookmarkStart w:id="193" w:name="_Toc206051990"/>
      <w:bookmarkStart w:id="194" w:name="_Toc206053469"/>
      <w:bookmarkStart w:id="195" w:name="_Toc206055080"/>
      <w:bookmarkStart w:id="196" w:name="_Toc206056638"/>
      <w:bookmarkStart w:id="197" w:name="_Toc206059294"/>
      <w:bookmarkStart w:id="198" w:name="_Toc206059965"/>
      <w:bookmarkStart w:id="199" w:name="_Toc206081571"/>
      <w:bookmarkStart w:id="200" w:name="_Toc206082890"/>
      <w:bookmarkStart w:id="201" w:name="_Toc206082911"/>
      <w:r w:rsidRPr="00225505">
        <w:rPr>
          <w:b/>
        </w:rPr>
        <w:lastRenderedPageBreak/>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7</w:t>
      </w:r>
      <w:r w:rsidRPr="00225505">
        <w:rPr>
          <w:b/>
        </w:rPr>
        <w:fldChar w:fldCharType="end"/>
      </w:r>
      <w:r w:rsidRPr="00225505">
        <w:rPr>
          <w:b/>
        </w:rPr>
        <w:t>:</w:t>
      </w:r>
      <w:r w:rsidRPr="00225505">
        <w:rPr>
          <w:bCs/>
        </w:rPr>
        <w:t xml:space="preserve"> The overall schematic description and implementation of </w:t>
      </w:r>
      <w:r w:rsidR="000E1E49" w:rsidRPr="00225505">
        <w:rPr>
          <w:bCs/>
        </w:rPr>
        <w:t>Suzuki</w:t>
      </w:r>
      <w:r w:rsidRPr="00225505">
        <w:rPr>
          <w:bCs/>
        </w:rPr>
        <w:t xml:space="preserve">-fading </w:t>
      </w:r>
      <w:r w:rsidR="000E1E49" w:rsidRPr="00225505">
        <w:rPr>
          <w:bCs/>
        </w:rPr>
        <w:t xml:space="preserve">for a single fading channel with </w:t>
      </w:r>
      <w:r w:rsidR="00225505" w:rsidRPr="00225505">
        <w:rPr>
          <w:b/>
          <w:i/>
          <w:iCs/>
        </w:rPr>
        <w:t>N=3</w:t>
      </w:r>
      <w:r w:rsidR="000E1E49" w:rsidRPr="00225505">
        <w:rPr>
          <w:bCs/>
        </w:rPr>
        <w:t xml:space="preserve"> paths </w:t>
      </w:r>
      <w:r w:rsidRPr="00225505">
        <w:rPr>
          <w:bCs/>
        </w:rPr>
        <w:t xml:space="preserve">is shown in </w:t>
      </w:r>
      <w:r w:rsidR="00230197" w:rsidRPr="00225505">
        <w:rPr>
          <w:bCs/>
        </w:rPr>
        <w:fldChar w:fldCharType="begin"/>
      </w:r>
      <w:r w:rsidR="00230197" w:rsidRPr="00225505">
        <w:rPr>
          <w:bCs/>
        </w:rPr>
        <w:instrText xml:space="preserve"> REF _Ref206007244 \h </w:instrText>
      </w:r>
      <w:r w:rsidR="000E1E49" w:rsidRPr="00225505">
        <w:rPr>
          <w:bCs/>
        </w:rPr>
        <w:instrText xml:space="preserve"> \* MERGEFORMAT </w:instrText>
      </w:r>
      <w:r w:rsidR="00230197" w:rsidRPr="00225505">
        <w:rPr>
          <w:bCs/>
        </w:rPr>
      </w:r>
      <w:r w:rsidR="00230197" w:rsidRPr="00225505">
        <w:rPr>
          <w:bCs/>
        </w:rPr>
        <w:fldChar w:fldCharType="separate"/>
      </w:r>
      <w:r w:rsidR="0001056B" w:rsidRPr="00225505">
        <w:t xml:space="preserve">Figure </w:t>
      </w:r>
      <w:r w:rsidR="0001056B">
        <w:rPr>
          <w:noProof/>
        </w:rPr>
        <w:t>2</w:t>
      </w:r>
      <w:r w:rsidR="00230197" w:rsidRPr="00225505">
        <w:rPr>
          <w:bCs/>
        </w:rPr>
        <w:fldChar w:fldCharType="end"/>
      </w:r>
      <w:r w:rsidRPr="00225505">
        <w:rPr>
          <w:bCs/>
        </w:rPr>
        <w:t xml:space="preserve">, where </w:t>
      </w:r>
      <w:r w:rsidRPr="00225505">
        <w:rPr>
          <w:bCs/>
          <w:i/>
          <w:iCs/>
        </w:rPr>
        <w:t>x(t) = cell signal</w:t>
      </w:r>
      <w:r w:rsidRPr="00225505">
        <w:rPr>
          <w:bCs/>
        </w:rPr>
        <w:t xml:space="preserve">, </w:t>
      </w:r>
      <w:r w:rsidRPr="00225505">
        <w:rPr>
          <w:bCs/>
          <w:i/>
          <w:iCs/>
        </w:rPr>
        <w:t>h(t) = fast-fading function</w:t>
      </w:r>
      <w:r w:rsidRPr="00225505">
        <w:rPr>
          <w:bCs/>
        </w:rPr>
        <w:t xml:space="preserve"> and </w:t>
      </w:r>
      <w:r w:rsidRPr="00225505">
        <w:rPr>
          <w:bCs/>
          <w:i/>
          <w:iCs/>
        </w:rPr>
        <w:t>a(t) = slow-fading</w:t>
      </w:r>
      <w:r w:rsidRPr="00225505">
        <w:rPr>
          <w:bCs/>
        </w:rPr>
        <w:t xml:space="preserve"> function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0E1E49" w:rsidRPr="00225505">
        <w:rPr>
          <w:bCs/>
        </w:rPr>
        <w: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225505">
        <w:rPr>
          <w:bCs/>
        </w:rPr>
        <w:t xml:space="preserve"> </w:t>
      </w:r>
    </w:p>
    <w:p w14:paraId="0CFA2BF9" w14:textId="77777777" w:rsidR="008772F7" w:rsidRPr="00225505" w:rsidRDefault="008772F7" w:rsidP="008772F7">
      <w:pPr>
        <w:rPr>
          <w:bCs/>
        </w:rPr>
      </w:pPr>
      <w:r w:rsidRPr="00225505">
        <w:rPr>
          <w:bCs/>
          <w:noProof/>
        </w:rPr>
        <w:drawing>
          <wp:inline distT="0" distB="0" distL="0" distR="0" wp14:anchorId="5DE4B46B" wp14:editId="29EA67D5">
            <wp:extent cx="5545777" cy="2280823"/>
            <wp:effectExtent l="0" t="0" r="0" b="5715"/>
            <wp:docPr id="15835385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6490" cy="2297567"/>
                    </a:xfrm>
                    <a:prstGeom prst="rect">
                      <a:avLst/>
                    </a:prstGeom>
                    <a:noFill/>
                  </pic:spPr>
                </pic:pic>
              </a:graphicData>
            </a:graphic>
          </wp:inline>
        </w:drawing>
      </w:r>
    </w:p>
    <w:p w14:paraId="59938FA2" w14:textId="771E223D" w:rsidR="008772F7" w:rsidRPr="00225505" w:rsidRDefault="008772F7" w:rsidP="008772F7">
      <w:pPr>
        <w:pStyle w:val="Caption"/>
      </w:pPr>
      <w:bookmarkStart w:id="202" w:name="_Ref206007244"/>
      <w:r w:rsidRPr="00225505">
        <w:t xml:space="preserve">Figure </w:t>
      </w:r>
      <w:r w:rsidRPr="00225505">
        <w:fldChar w:fldCharType="begin"/>
      </w:r>
      <w:r w:rsidRPr="00225505">
        <w:instrText xml:space="preserve"> SEQ Figure \* ARABIC </w:instrText>
      </w:r>
      <w:r w:rsidRPr="00225505">
        <w:fldChar w:fldCharType="separate"/>
      </w:r>
      <w:r w:rsidR="0001056B">
        <w:rPr>
          <w:noProof/>
        </w:rPr>
        <w:t>2</w:t>
      </w:r>
      <w:r w:rsidRPr="00225505">
        <w:rPr>
          <w:noProof/>
        </w:rPr>
        <w:fldChar w:fldCharType="end"/>
      </w:r>
      <w:bookmarkEnd w:id="202"/>
      <w:r w:rsidRPr="00225505">
        <w:t xml:space="preserve"> – Schematic description of combined fast- and slow-fading</w:t>
      </w:r>
      <w:r w:rsidR="00D22FE9" w:rsidRPr="00225505">
        <w:t xml:space="preserve"> (symbolic obstacles)</w:t>
      </w:r>
    </w:p>
    <w:p w14:paraId="17B0579B" w14:textId="70A5CF33" w:rsidR="000E1E49" w:rsidRPr="00225505" w:rsidRDefault="00867CE3" w:rsidP="00867CE3">
      <w:r w:rsidRPr="00225505">
        <w:t xml:space="preserve">For a </w:t>
      </w:r>
      <w:proofErr w:type="spellStart"/>
      <w:r w:rsidRPr="00225505">
        <w:rPr>
          <w:b/>
          <w:bCs/>
          <w:i/>
          <w:iCs/>
        </w:rPr>
        <w:t>Ntx</w:t>
      </w:r>
      <w:proofErr w:type="spellEnd"/>
      <w:r w:rsidRPr="00225505">
        <w:rPr>
          <w:b/>
          <w:bCs/>
          <w:i/>
          <w:iCs/>
        </w:rPr>
        <w:t xml:space="preserve"> </w:t>
      </w:r>
      <w:r w:rsidRPr="00225505">
        <w:rPr>
          <w:i/>
          <w:iCs/>
        </w:rPr>
        <w:t>x</w:t>
      </w:r>
      <w:r w:rsidRPr="00225505">
        <w:rPr>
          <w:b/>
          <w:bCs/>
          <w:i/>
          <w:iCs/>
        </w:rPr>
        <w:t xml:space="preserve"> </w:t>
      </w:r>
      <w:proofErr w:type="spellStart"/>
      <w:r w:rsidRPr="00225505">
        <w:rPr>
          <w:b/>
          <w:bCs/>
          <w:i/>
          <w:iCs/>
        </w:rPr>
        <w:t>Nrx</w:t>
      </w:r>
      <w:proofErr w:type="spellEnd"/>
      <w:r w:rsidRPr="00225505">
        <w:t xml:space="preserve"> MIMO system, </w:t>
      </w:r>
      <w:r w:rsidR="00E73154" w:rsidRPr="00225505">
        <w:rPr>
          <w:b/>
          <w:bCs/>
          <w:i/>
          <w:iCs/>
        </w:rPr>
        <w:t>C</w:t>
      </w:r>
      <w:r w:rsidRPr="00225505">
        <w:t> fading channels </w:t>
      </w:r>
      <w:proofErr w:type="gramStart"/>
      <w:r w:rsidRPr="00225505">
        <w:t>have to</w:t>
      </w:r>
      <w:proofErr w:type="gramEnd"/>
      <w:r w:rsidRPr="00225505">
        <w:t xml:space="preserve"> be simulated, where </w:t>
      </w:r>
      <w:r w:rsidR="00E73154" w:rsidRPr="00225505">
        <w:rPr>
          <w:b/>
          <w:bCs/>
          <w:i/>
          <w:iCs/>
        </w:rPr>
        <w:t>C</w:t>
      </w:r>
      <w:r w:rsidRPr="00225505">
        <w:rPr>
          <w:b/>
          <w:bCs/>
          <w:i/>
          <w:iCs/>
        </w:rPr>
        <w:t xml:space="preserve"> </w:t>
      </w:r>
      <w:r w:rsidR="00E73154" w:rsidRPr="00225505">
        <w:rPr>
          <w:b/>
          <w:bCs/>
          <w:i/>
          <w:iCs/>
        </w:rPr>
        <w:t xml:space="preserve">= </w:t>
      </w:r>
      <w:proofErr w:type="spellStart"/>
      <w:r w:rsidRPr="00225505">
        <w:rPr>
          <w:b/>
          <w:bCs/>
          <w:i/>
          <w:iCs/>
        </w:rPr>
        <w:t>Ntx</w:t>
      </w:r>
      <w:proofErr w:type="spellEnd"/>
      <w:r w:rsidRPr="00225505">
        <w:rPr>
          <w:b/>
          <w:bCs/>
          <w:i/>
          <w:iCs/>
        </w:rPr>
        <w:t>*</w:t>
      </w:r>
      <w:r w:rsidRPr="00225505">
        <w:rPr>
          <w:rFonts w:ascii="Cambria Math" w:hAnsi="Cambria Math" w:cs="Cambria Math"/>
          <w:b/>
          <w:bCs/>
          <w:i/>
          <w:iCs/>
        </w:rPr>
        <w:t xml:space="preserve"> </w:t>
      </w:r>
      <w:proofErr w:type="spellStart"/>
      <w:r w:rsidRPr="00225505">
        <w:rPr>
          <w:b/>
          <w:bCs/>
          <w:i/>
          <w:iCs/>
        </w:rPr>
        <w:t>Nrx</w:t>
      </w:r>
      <w:proofErr w:type="spellEnd"/>
      <w:r w:rsidRPr="00225505">
        <w:t>. Here it is important that for given path </w:t>
      </w:r>
      <w:r w:rsidRPr="00225505">
        <w:rPr>
          <w:b/>
          <w:bCs/>
          <w:i/>
          <w:iCs/>
        </w:rPr>
        <w:t>n</w:t>
      </w:r>
      <w:r w:rsidRPr="00225505">
        <w:t>, the same Lognormal-fading process </w:t>
      </w:r>
      <w:r w:rsidRPr="00225505">
        <w:rPr>
          <w:b/>
          <w:bCs/>
          <w:i/>
          <w:iCs/>
        </w:rPr>
        <w:t>a</w:t>
      </w:r>
      <w:r w:rsidRPr="00225505">
        <w:rPr>
          <w:b/>
          <w:bCs/>
          <w:i/>
          <w:iCs/>
          <w:vertAlign w:val="subscript"/>
        </w:rPr>
        <w:t>n</w:t>
      </w:r>
      <w:r w:rsidRPr="00225505">
        <w:rPr>
          <w:b/>
          <w:bCs/>
          <w:i/>
          <w:iCs/>
        </w:rPr>
        <w:t>(t)</w:t>
      </w:r>
      <w:r w:rsidRPr="00225505">
        <w:t xml:space="preserve"> for all </w:t>
      </w:r>
      <w:r w:rsidR="00225505" w:rsidRPr="00225505">
        <w:rPr>
          <w:b/>
          <w:bCs/>
          <w:i/>
          <w:iCs/>
        </w:rPr>
        <w:t>C</w:t>
      </w:r>
      <w:r w:rsidRPr="00225505">
        <w:t xml:space="preserve"> fading channels is applied, i.e. </w:t>
      </w:r>
      <w:proofErr w:type="spellStart"/>
      <w:proofErr w:type="gramStart"/>
      <w:r w:rsidRPr="00225505">
        <w:rPr>
          <w:b/>
          <w:bCs/>
          <w:i/>
          <w:iCs/>
        </w:rPr>
        <w:t>a</w:t>
      </w:r>
      <w:r w:rsidRPr="00225505">
        <w:rPr>
          <w:b/>
          <w:bCs/>
          <w:i/>
          <w:iCs/>
          <w:vertAlign w:val="subscript"/>
        </w:rPr>
        <w:t>n,c</w:t>
      </w:r>
      <w:proofErr w:type="spellEnd"/>
      <w:proofErr w:type="gramEnd"/>
      <w:r w:rsidRPr="00225505">
        <w:rPr>
          <w:b/>
          <w:bCs/>
          <w:i/>
          <w:iCs/>
        </w:rPr>
        <w:t>(t)</w:t>
      </w:r>
      <w:r w:rsidR="00225505">
        <w:rPr>
          <w:b/>
          <w:bCs/>
          <w:i/>
          <w:iCs/>
        </w:rPr>
        <w:t xml:space="preserve"> </w:t>
      </w:r>
      <w:r w:rsidRPr="00225505">
        <w:rPr>
          <w:b/>
          <w:bCs/>
          <w:i/>
          <w:iCs/>
        </w:rPr>
        <w:t>=</w:t>
      </w:r>
      <w:r w:rsidR="00225505">
        <w:rPr>
          <w:b/>
          <w:bCs/>
          <w:i/>
          <w:iCs/>
        </w:rPr>
        <w:t xml:space="preserve"> </w:t>
      </w:r>
      <w:r w:rsidRPr="00225505">
        <w:rPr>
          <w:b/>
          <w:bCs/>
          <w:i/>
          <w:iCs/>
        </w:rPr>
        <w:t>a</w:t>
      </w:r>
      <w:r w:rsidRPr="00225505">
        <w:rPr>
          <w:b/>
          <w:bCs/>
          <w:i/>
          <w:iCs/>
          <w:vertAlign w:val="subscript"/>
        </w:rPr>
        <w:t>n</w:t>
      </w:r>
      <w:r w:rsidRPr="00225505">
        <w:rPr>
          <w:b/>
          <w:bCs/>
          <w:i/>
          <w:iCs/>
        </w:rPr>
        <w:t>(t)</w:t>
      </w:r>
      <w:r w:rsidRPr="00225505">
        <w:t> for all </w:t>
      </w:r>
      <w:r w:rsidRPr="00225505">
        <w:rPr>
          <w:b/>
          <w:bCs/>
          <w:i/>
          <w:iCs/>
        </w:rPr>
        <w:t xml:space="preserve">1 ≤ c ≤ </w:t>
      </w:r>
      <w:r w:rsidR="00225505" w:rsidRPr="00225505">
        <w:rPr>
          <w:b/>
          <w:bCs/>
          <w:i/>
          <w:iCs/>
        </w:rPr>
        <w:t>C</w:t>
      </w:r>
      <w:r w:rsidRPr="00225505">
        <w:t>. Otherwise, the fast-fading correlation between the channels will change over time.</w:t>
      </w:r>
    </w:p>
    <w:p w14:paraId="631D9A04" w14:textId="44FD36E1" w:rsidR="000E1E49" w:rsidRPr="00225505" w:rsidRDefault="000E1E49" w:rsidP="000E1E49">
      <w:pPr>
        <w:rPr>
          <w:bCs/>
        </w:rPr>
      </w:pPr>
      <w:bookmarkStart w:id="203" w:name="_Toc206049081"/>
      <w:bookmarkStart w:id="204" w:name="_Toc206049524"/>
      <w:bookmarkStart w:id="205" w:name="_Toc206049556"/>
      <w:bookmarkStart w:id="206" w:name="_Toc206049676"/>
      <w:bookmarkStart w:id="207" w:name="_Toc206049695"/>
      <w:bookmarkStart w:id="208" w:name="_Toc206049776"/>
      <w:bookmarkStart w:id="209" w:name="_Toc206049841"/>
      <w:bookmarkStart w:id="210" w:name="_Toc206049947"/>
      <w:bookmarkStart w:id="211" w:name="_Toc206050195"/>
      <w:bookmarkStart w:id="212" w:name="_Toc206051572"/>
      <w:bookmarkStart w:id="213" w:name="_Toc206051728"/>
      <w:bookmarkStart w:id="214" w:name="_Toc206051991"/>
      <w:bookmarkStart w:id="215" w:name="_Toc206053470"/>
      <w:bookmarkStart w:id="216" w:name="_Toc206055081"/>
      <w:bookmarkStart w:id="217" w:name="_Toc206056639"/>
      <w:bookmarkStart w:id="218" w:name="_Toc206059295"/>
      <w:bookmarkStart w:id="219" w:name="_Toc206059966"/>
      <w:bookmarkStart w:id="220" w:name="_Toc206081572"/>
      <w:bookmarkStart w:id="221" w:name="_Toc206082891"/>
      <w:bookmarkStart w:id="222" w:name="_Toc206082912"/>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8</w:t>
      </w:r>
      <w:r w:rsidRPr="00225505">
        <w:rPr>
          <w:b/>
        </w:rPr>
        <w:fldChar w:fldCharType="end"/>
      </w:r>
      <w:r w:rsidRPr="00225505">
        <w:rPr>
          <w:b/>
        </w:rPr>
        <w:t>:</w:t>
      </w:r>
      <w:r w:rsidRPr="00225505">
        <w:rPr>
          <w:bCs/>
        </w:rPr>
        <w:t xml:space="preserve"> For a MIMO system with </w:t>
      </w:r>
      <w:r w:rsidR="00E73154" w:rsidRPr="00225505">
        <w:rPr>
          <w:b/>
          <w:i/>
          <w:iCs/>
        </w:rPr>
        <w:t>C</w:t>
      </w:r>
      <w:r w:rsidRPr="00225505">
        <w:rPr>
          <w:bCs/>
        </w:rPr>
        <w:t xml:space="preserve"> fading channels and </w:t>
      </w:r>
      <w:r w:rsidR="00E73154" w:rsidRPr="00225505">
        <w:rPr>
          <w:b/>
          <w:i/>
          <w:iCs/>
        </w:rPr>
        <w:t>N</w:t>
      </w:r>
      <w:r w:rsidRPr="00225505">
        <w:rPr>
          <w:bCs/>
        </w:rPr>
        <w:t xml:space="preserve"> paths, a Suzuki-fading consist in the combination of </w:t>
      </w:r>
      <w:r w:rsidR="00E73154" w:rsidRPr="00225505">
        <w:rPr>
          <w:b/>
          <w:i/>
          <w:iCs/>
        </w:rPr>
        <w:t>C</w:t>
      </w:r>
      <w:r w:rsidRPr="00225505">
        <w:rPr>
          <w:bCs/>
        </w:rPr>
        <w:t xml:space="preserve"> </w:t>
      </w:r>
      <w:r w:rsidR="00E73154" w:rsidRPr="00225505">
        <w:rPr>
          <w:bCs/>
        </w:rPr>
        <w:t>separate</w:t>
      </w:r>
      <w:r w:rsidRPr="00225505">
        <w:rPr>
          <w:bCs/>
        </w:rPr>
        <w:t xml:space="preserve"> </w:t>
      </w:r>
      <w:r w:rsidR="00E73154" w:rsidRPr="00225505">
        <w:rPr>
          <w:b/>
          <w:i/>
          <w:iCs/>
        </w:rPr>
        <w:t>N</w:t>
      </w:r>
      <w:r w:rsidRPr="00225505">
        <w:rPr>
          <w:bCs/>
        </w:rPr>
        <w:t xml:space="preserve">-paths </w:t>
      </w:r>
      <w:r w:rsidR="00E73154" w:rsidRPr="00225505">
        <w:rPr>
          <w:bCs/>
        </w:rPr>
        <w:t>fast</w:t>
      </w:r>
      <w:r w:rsidRPr="00225505">
        <w:rPr>
          <w:bCs/>
        </w:rPr>
        <w:t xml:space="preserve">-fading processes (with a given correlation), with </w:t>
      </w:r>
      <w:r w:rsidR="00E73154" w:rsidRPr="00225505">
        <w:rPr>
          <w:b/>
          <w:i/>
          <w:iCs/>
        </w:rPr>
        <w:t>N</w:t>
      </w:r>
      <w:r w:rsidRPr="00225505">
        <w:rPr>
          <w:bCs/>
        </w:rPr>
        <w:t xml:space="preserve"> Lognormal-fading process (same for all </w:t>
      </w:r>
      <w:r w:rsidR="00E73154" w:rsidRPr="00225505">
        <w:rPr>
          <w:b/>
          <w:i/>
          <w:iCs/>
        </w:rPr>
        <w:t>C</w:t>
      </w:r>
      <w:r w:rsidRPr="00225505">
        <w:rPr>
          <w:bCs/>
        </w:rPr>
        <w:t xml:space="preserve"> fading channels).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225505">
        <w:rPr>
          <w:bCs/>
        </w:rPr>
        <w:t xml:space="preserve"> </w:t>
      </w:r>
    </w:p>
    <w:p w14:paraId="7AA16AC2" w14:textId="02E4EA59" w:rsidR="009474FA" w:rsidRPr="00225505" w:rsidRDefault="009474FA" w:rsidP="009474FA">
      <w:pPr>
        <w:rPr>
          <w:lang w:eastAsia="de-DE"/>
        </w:rPr>
      </w:pPr>
      <w:r w:rsidRPr="00225505">
        <w:rPr>
          <w:lang w:eastAsia="de-DE"/>
        </w:rPr>
        <w:t xml:space="preserve">The parameters which define the </w:t>
      </w:r>
      <w:r w:rsidR="00867CE3" w:rsidRPr="00225505">
        <w:rPr>
          <w:lang w:eastAsia="de-DE"/>
        </w:rPr>
        <w:t>l</w:t>
      </w:r>
      <w:r w:rsidRPr="00225505">
        <w:rPr>
          <w:lang w:eastAsia="de-DE"/>
        </w:rPr>
        <w:t>ognormal</w:t>
      </w:r>
      <w:r w:rsidR="00867CE3" w:rsidRPr="00225505">
        <w:rPr>
          <w:lang w:eastAsia="de-DE"/>
        </w:rPr>
        <w:t>-</w:t>
      </w:r>
      <w:r w:rsidRPr="00225505">
        <w:rPr>
          <w:lang w:eastAsia="de-DE"/>
        </w:rPr>
        <w:t>fading process are </w:t>
      </w:r>
      <w:r w:rsidRPr="00225505">
        <w:rPr>
          <w:rFonts w:cstheme="minorHAnsi"/>
          <w:b/>
          <w:bCs/>
          <w:i/>
          <w:iCs/>
          <w:bdr w:val="none" w:sz="0" w:space="0" w:color="auto" w:frame="1"/>
          <w:lang w:val="de-DE" w:eastAsia="de-DE"/>
        </w:rPr>
        <w:t>σ</w:t>
      </w:r>
      <w:r w:rsidRPr="00225505">
        <w:rPr>
          <w:rFonts w:cstheme="minorHAnsi"/>
          <w:b/>
          <w:bCs/>
          <w:i/>
          <w:iCs/>
          <w:bdr w:val="none" w:sz="0" w:space="0" w:color="auto" w:frame="1"/>
          <w:vertAlign w:val="subscript"/>
          <w:lang w:eastAsia="de-DE"/>
        </w:rPr>
        <w:t>L</w:t>
      </w:r>
      <w:r w:rsidRPr="00225505">
        <w:rPr>
          <w:rFonts w:cstheme="minorHAnsi"/>
          <w:lang w:eastAsia="de-DE"/>
        </w:rPr>
        <w:t>, </w:t>
      </w:r>
      <w:r w:rsidRPr="00225505">
        <w:rPr>
          <w:rFonts w:cstheme="minorHAnsi"/>
          <w:b/>
          <w:bCs/>
          <w:i/>
          <w:iCs/>
          <w:bdr w:val="none" w:sz="0" w:space="0" w:color="auto" w:frame="1"/>
          <w:lang w:eastAsia="de-DE"/>
        </w:rPr>
        <w:t>D</w:t>
      </w:r>
      <w:r w:rsidRPr="00225505">
        <w:rPr>
          <w:rFonts w:cstheme="minorHAnsi"/>
          <w:b/>
          <w:bCs/>
          <w:i/>
          <w:iCs/>
          <w:bdr w:val="none" w:sz="0" w:space="0" w:color="auto" w:frame="1"/>
          <w:vertAlign w:val="subscript"/>
          <w:lang w:eastAsia="de-DE"/>
        </w:rPr>
        <w:t>c</w:t>
      </w:r>
      <w:r w:rsidRPr="00225505">
        <w:rPr>
          <w:rFonts w:cstheme="minorHAnsi"/>
          <w:lang w:eastAsia="de-DE"/>
        </w:rPr>
        <w:t> and </w:t>
      </w:r>
      <w:r w:rsidRPr="00225505">
        <w:rPr>
          <w:rFonts w:cstheme="minorHAnsi"/>
          <w:b/>
          <w:bCs/>
          <w:i/>
          <w:iCs/>
          <w:bdr w:val="none" w:sz="0" w:space="0" w:color="auto" w:frame="1"/>
          <w:lang w:eastAsia="de-DE"/>
        </w:rPr>
        <w:t>v</w:t>
      </w:r>
      <w:r w:rsidRPr="00225505">
        <w:rPr>
          <w:rFonts w:cstheme="minorHAnsi"/>
          <w:lang w:eastAsia="de-DE"/>
        </w:rPr>
        <w:t>,</w:t>
      </w:r>
      <w:r w:rsidRPr="00225505">
        <w:rPr>
          <w:lang w:eastAsia="de-DE"/>
        </w:rPr>
        <w:t xml:space="preserve"> i.e. </w:t>
      </w:r>
      <w:r w:rsidRPr="00225505">
        <w:rPr>
          <w:i/>
          <w:iCs/>
          <w:lang w:eastAsia="de-DE"/>
        </w:rPr>
        <w:t>shadow standard deviation, decorrelation distance </w:t>
      </w:r>
      <w:r w:rsidRPr="00225505">
        <w:rPr>
          <w:lang w:eastAsia="de-DE"/>
        </w:rPr>
        <w:t>and </w:t>
      </w:r>
      <w:r w:rsidRPr="00225505">
        <w:rPr>
          <w:i/>
          <w:iCs/>
          <w:lang w:eastAsia="de-DE"/>
        </w:rPr>
        <w:t>speed</w:t>
      </w:r>
      <w:r w:rsidRPr="00225505">
        <w:rPr>
          <w:lang w:eastAsia="de-DE"/>
        </w:rPr>
        <w:t> of the UE respectively.</w:t>
      </w:r>
    </w:p>
    <w:p w14:paraId="1D897EF4" w14:textId="60E74C77" w:rsidR="009474FA" w:rsidRPr="00225505" w:rsidRDefault="009474FA" w:rsidP="009474FA">
      <w:pPr>
        <w:rPr>
          <w:lang w:eastAsia="de-DE"/>
        </w:rPr>
      </w:pPr>
      <w:r w:rsidRPr="00225505">
        <w:rPr>
          <w:lang w:eastAsia="de-DE"/>
        </w:rPr>
        <w:t>Since our main interest is to control how fast the lognormal</w:t>
      </w:r>
      <w:r w:rsidR="00867CE3" w:rsidRPr="00225505">
        <w:rPr>
          <w:lang w:eastAsia="de-DE"/>
        </w:rPr>
        <w:t>-</w:t>
      </w:r>
      <w:r w:rsidRPr="00225505">
        <w:rPr>
          <w:lang w:eastAsia="de-DE"/>
        </w:rPr>
        <w:t>fading process changes in time as compared to the</w:t>
      </w:r>
      <w:r w:rsidR="00867CE3" w:rsidRPr="00225505">
        <w:rPr>
          <w:lang w:eastAsia="de-DE"/>
        </w:rPr>
        <w:t xml:space="preserve"> fast</w:t>
      </w:r>
      <w:r w:rsidRPr="00225505">
        <w:rPr>
          <w:lang w:eastAsia="de-DE"/>
        </w:rPr>
        <w:t>- fading process, we propose to define the lognormal frequency </w:t>
      </w:r>
      <w:proofErr w:type="spellStart"/>
      <w:r w:rsidRPr="00225505">
        <w:rPr>
          <w:rFonts w:ascii="MathJax_Math-italic" w:hAnsi="MathJax_Math-italic"/>
          <w:b/>
          <w:bCs/>
          <w:i/>
          <w:iCs/>
          <w:sz w:val="24"/>
          <w:szCs w:val="24"/>
          <w:bdr w:val="none" w:sz="0" w:space="0" w:color="auto" w:frame="1"/>
          <w:lang w:eastAsia="de-DE"/>
        </w:rPr>
        <w:t>f</w:t>
      </w:r>
      <w:r w:rsidRPr="00225505">
        <w:rPr>
          <w:rFonts w:ascii="MathJax_Math-italic" w:hAnsi="MathJax_Math-italic"/>
          <w:b/>
          <w:bCs/>
          <w:i/>
          <w:iCs/>
          <w:sz w:val="17"/>
          <w:szCs w:val="17"/>
          <w:bdr w:val="none" w:sz="0" w:space="0" w:color="auto" w:frame="1"/>
          <w:lang w:eastAsia="de-DE"/>
        </w:rPr>
        <w:t>l</w:t>
      </w:r>
      <w:proofErr w:type="spellEnd"/>
      <w:r w:rsidRPr="00225505">
        <w:rPr>
          <w:lang w:eastAsia="de-DE"/>
        </w:rPr>
        <w:t> as configuration parameter, instead of </w:t>
      </w:r>
      <w:r w:rsidRPr="00225505">
        <w:rPr>
          <w:rFonts w:ascii="MathJax_Math-italic" w:hAnsi="MathJax_Math-italic"/>
          <w:b/>
          <w:bCs/>
          <w:i/>
          <w:iCs/>
          <w:sz w:val="24"/>
          <w:szCs w:val="24"/>
          <w:bdr w:val="none" w:sz="0" w:space="0" w:color="auto" w:frame="1"/>
          <w:lang w:eastAsia="de-DE"/>
        </w:rPr>
        <w:t>D</w:t>
      </w:r>
      <w:r w:rsidRPr="00225505">
        <w:rPr>
          <w:rFonts w:ascii="MathJax_Math-italic" w:hAnsi="MathJax_Math-italic"/>
          <w:b/>
          <w:bCs/>
          <w:i/>
          <w:iCs/>
          <w:sz w:val="17"/>
          <w:szCs w:val="17"/>
          <w:bdr w:val="none" w:sz="0" w:space="0" w:color="auto" w:frame="1"/>
          <w:lang w:eastAsia="de-DE"/>
        </w:rPr>
        <w:t>c</w:t>
      </w:r>
      <w:r w:rsidRPr="00225505">
        <w:rPr>
          <w:lang w:eastAsia="de-DE"/>
        </w:rPr>
        <w:t> and </w:t>
      </w:r>
      <w:r w:rsidRPr="00225505">
        <w:rPr>
          <w:rFonts w:ascii="MathJax_Math-italic" w:hAnsi="MathJax_Math-italic"/>
          <w:b/>
          <w:bCs/>
          <w:i/>
          <w:iCs/>
          <w:sz w:val="24"/>
          <w:szCs w:val="24"/>
          <w:bdr w:val="none" w:sz="0" w:space="0" w:color="auto" w:frame="1"/>
          <w:lang w:eastAsia="de-DE"/>
        </w:rPr>
        <w:t>v</w:t>
      </w:r>
      <w:r w:rsidRPr="00225505">
        <w:rPr>
          <w:lang w:eastAsia="de-DE"/>
        </w:rPr>
        <w:t>.</w:t>
      </w:r>
    </w:p>
    <w:p w14:paraId="12C4CF20" w14:textId="77777777" w:rsidR="00867CE3" w:rsidRPr="00225505" w:rsidRDefault="009474FA" w:rsidP="009474FA">
      <w:pPr>
        <w:rPr>
          <w:lang w:eastAsia="de-DE"/>
        </w:rPr>
      </w:pPr>
      <w:r w:rsidRPr="00225505">
        <w:rPr>
          <w:lang w:eastAsia="de-DE"/>
        </w:rPr>
        <w:t xml:space="preserve">This would be consistent with the treatment of the </w:t>
      </w:r>
      <w:proofErr w:type="gramStart"/>
      <w:r w:rsidR="00867CE3" w:rsidRPr="00225505">
        <w:rPr>
          <w:lang w:eastAsia="de-DE"/>
        </w:rPr>
        <w:t>fast</w:t>
      </w:r>
      <w:r w:rsidRPr="00225505">
        <w:rPr>
          <w:lang w:eastAsia="de-DE"/>
        </w:rPr>
        <w:t>-fading</w:t>
      </w:r>
      <w:proofErr w:type="gramEnd"/>
      <w:r w:rsidRPr="00225505">
        <w:rPr>
          <w:lang w:eastAsia="de-DE"/>
        </w:rPr>
        <w:t xml:space="preserve"> in 3</w:t>
      </w:r>
      <w:r w:rsidR="00867CE3" w:rsidRPr="00225505">
        <w:rPr>
          <w:lang w:eastAsia="de-DE"/>
        </w:rPr>
        <w:t>GPP</w:t>
      </w:r>
      <w:r w:rsidRPr="00225505">
        <w:rPr>
          <w:lang w:eastAsia="de-DE"/>
        </w:rPr>
        <w:t xml:space="preserve"> conformance test specifications, where for LTE and NR the Doppler frequency </w:t>
      </w:r>
      <w:proofErr w:type="spellStart"/>
      <w:r w:rsidRPr="00225505">
        <w:rPr>
          <w:rFonts w:ascii="MathJax_Math-italic" w:hAnsi="MathJax_Math-italic"/>
          <w:b/>
          <w:bCs/>
          <w:i/>
          <w:iCs/>
          <w:sz w:val="24"/>
          <w:szCs w:val="24"/>
          <w:bdr w:val="none" w:sz="0" w:space="0" w:color="auto" w:frame="1"/>
          <w:lang w:eastAsia="de-DE"/>
        </w:rPr>
        <w:t>f</w:t>
      </w:r>
      <w:r w:rsidRPr="00225505">
        <w:rPr>
          <w:rFonts w:ascii="MathJax_Math-italic" w:hAnsi="MathJax_Math-italic"/>
          <w:b/>
          <w:bCs/>
          <w:i/>
          <w:iCs/>
          <w:sz w:val="17"/>
          <w:szCs w:val="17"/>
          <w:bdr w:val="none" w:sz="0" w:space="0" w:color="auto" w:frame="1"/>
          <w:lang w:eastAsia="de-DE"/>
        </w:rPr>
        <w:t>D</w:t>
      </w:r>
      <w:proofErr w:type="spellEnd"/>
      <w:r w:rsidRPr="00225505">
        <w:rPr>
          <w:lang w:eastAsia="de-DE"/>
        </w:rPr>
        <w:t> was chosen as</w:t>
      </w:r>
      <w:r w:rsidR="00867CE3" w:rsidRPr="00225505">
        <w:rPr>
          <w:lang w:eastAsia="de-DE"/>
        </w:rPr>
        <w:t xml:space="preserve"> a</w:t>
      </w:r>
      <w:r w:rsidRPr="00225505">
        <w:rPr>
          <w:lang w:eastAsia="de-DE"/>
        </w:rPr>
        <w:t xml:space="preserve"> configuration parameter</w:t>
      </w:r>
      <w:r w:rsidR="00867CE3" w:rsidRPr="00225505">
        <w:rPr>
          <w:lang w:eastAsia="de-DE"/>
        </w:rPr>
        <w:t>,</w:t>
      </w:r>
      <w:r w:rsidRPr="00225505">
        <w:rPr>
          <w:lang w:eastAsia="de-DE"/>
        </w:rPr>
        <w:t xml:space="preserve"> rather than</w:t>
      </w:r>
      <w:r w:rsidR="00867CE3" w:rsidRPr="00225505">
        <w:rPr>
          <w:lang w:eastAsia="de-DE"/>
        </w:rPr>
        <w:t xml:space="preserve"> </w:t>
      </w:r>
      <w:r w:rsidRPr="00225505">
        <w:rPr>
          <w:lang w:eastAsia="de-DE"/>
        </w:rPr>
        <w:t>UE speed and carrier frequency.</w:t>
      </w:r>
      <w:r w:rsidR="00867CE3" w:rsidRPr="00225505">
        <w:rPr>
          <w:lang w:eastAsia="de-DE"/>
        </w:rPr>
        <w:t xml:space="preserve"> </w:t>
      </w:r>
    </w:p>
    <w:p w14:paraId="4B42A216" w14:textId="4D0085E3" w:rsidR="009474FA" w:rsidRPr="00225505" w:rsidRDefault="000E1E49" w:rsidP="009474FA">
      <w:pPr>
        <w:rPr>
          <w:lang w:eastAsia="de-DE"/>
        </w:rPr>
      </w:pPr>
      <w:bookmarkStart w:id="223" w:name="_Toc206049696"/>
      <w:bookmarkStart w:id="224" w:name="_Toc206049777"/>
      <w:bookmarkStart w:id="225" w:name="_Toc206049842"/>
      <w:bookmarkStart w:id="226" w:name="_Toc206049948"/>
      <w:bookmarkStart w:id="227" w:name="_Toc206050196"/>
      <w:bookmarkStart w:id="228" w:name="_Toc206051573"/>
      <w:bookmarkStart w:id="229" w:name="_Toc206051729"/>
      <w:bookmarkStart w:id="230" w:name="_Toc206051992"/>
      <w:bookmarkStart w:id="231" w:name="_Toc206053471"/>
      <w:bookmarkStart w:id="232" w:name="_Toc206055082"/>
      <w:bookmarkStart w:id="233" w:name="_Toc206056640"/>
      <w:bookmarkStart w:id="234" w:name="_Toc206059296"/>
      <w:bookmarkStart w:id="235" w:name="_Toc206059967"/>
      <w:bookmarkStart w:id="236" w:name="_Toc206081573"/>
      <w:bookmarkStart w:id="237" w:name="_Toc206082892"/>
      <w:bookmarkStart w:id="238" w:name="_Toc206082913"/>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9</w:t>
      </w:r>
      <w:r w:rsidRPr="00225505">
        <w:rPr>
          <w:b/>
        </w:rPr>
        <w:fldChar w:fldCharType="end"/>
      </w:r>
      <w:r w:rsidRPr="00225505">
        <w:rPr>
          <w:b/>
        </w:rPr>
        <w:t>:</w:t>
      </w:r>
      <w:r w:rsidRPr="00225505">
        <w:rPr>
          <w:bCs/>
        </w:rPr>
        <w:t xml:space="preserve"> </w:t>
      </w:r>
      <w:r w:rsidR="009474FA" w:rsidRPr="00225505">
        <w:rPr>
          <w:lang w:eastAsia="de-DE"/>
        </w:rPr>
        <w:t xml:space="preserve">Meaningful </w:t>
      </w:r>
      <w:r w:rsidRPr="00225505">
        <w:rPr>
          <w:lang w:eastAsia="de-DE"/>
        </w:rPr>
        <w:t xml:space="preserve">and feasible </w:t>
      </w:r>
      <w:r w:rsidR="009474FA" w:rsidRPr="00225505">
        <w:rPr>
          <w:lang w:eastAsia="de-DE"/>
        </w:rPr>
        <w:t xml:space="preserve">parameter ranges </w:t>
      </w:r>
      <w:r w:rsidRPr="00225505">
        <w:rPr>
          <w:lang w:eastAsia="de-DE"/>
        </w:rPr>
        <w:t xml:space="preserve">for Suzuki-fading are given </w:t>
      </w:r>
      <w:r w:rsidR="008772F7" w:rsidRPr="00225505">
        <w:rPr>
          <w:lang w:eastAsia="de-DE"/>
        </w:rPr>
        <w:t xml:space="preserve">in </w:t>
      </w:r>
      <w:r w:rsidR="00230197" w:rsidRPr="00225505">
        <w:rPr>
          <w:lang w:eastAsia="de-DE"/>
        </w:rPr>
        <w:fldChar w:fldCharType="begin"/>
      </w:r>
      <w:r w:rsidR="00230197" w:rsidRPr="00225505">
        <w:rPr>
          <w:lang w:eastAsia="de-DE"/>
        </w:rPr>
        <w:instrText xml:space="preserve"> REF _Ref206007300 \h </w:instrText>
      </w:r>
      <w:r w:rsidRPr="00225505">
        <w:rPr>
          <w:lang w:eastAsia="de-DE"/>
        </w:rPr>
        <w:instrText xml:space="preserve"> \* MERGEFORMAT </w:instrText>
      </w:r>
      <w:r w:rsidR="00230197" w:rsidRPr="00225505">
        <w:rPr>
          <w:lang w:eastAsia="de-DE"/>
        </w:rPr>
      </w:r>
      <w:r w:rsidR="00230197" w:rsidRPr="00225505">
        <w:rPr>
          <w:lang w:eastAsia="de-DE"/>
        </w:rPr>
        <w:fldChar w:fldCharType="separate"/>
      </w:r>
      <w:r w:rsidR="0001056B" w:rsidRPr="00225505">
        <w:t xml:space="preserve">Table </w:t>
      </w:r>
      <w:r w:rsidR="0001056B">
        <w:rPr>
          <w:noProof/>
        </w:rPr>
        <w:t>2</w:t>
      </w:r>
      <w:r w:rsidR="00230197" w:rsidRPr="00225505">
        <w:rPr>
          <w:lang w:eastAsia="de-DE"/>
        </w:rPr>
        <w:fldChar w:fldCharType="end"/>
      </w:r>
      <w:r w:rsidR="008772F7" w:rsidRPr="00225505">
        <w:rPr>
          <w:lang w:eastAsia="de-DE"/>
        </w:rPr>
        <w: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02E985F" w14:textId="433058E7" w:rsidR="009474FA" w:rsidRPr="00225505" w:rsidRDefault="009474FA" w:rsidP="009474FA">
      <w:pPr>
        <w:pStyle w:val="Caption"/>
      </w:pPr>
      <w:r w:rsidRPr="00225505">
        <w:rPr>
          <w:lang w:eastAsia="de-DE"/>
        </w:rPr>
        <w:tab/>
      </w:r>
      <w:r w:rsidRPr="00225505">
        <w:rPr>
          <w:lang w:eastAsia="de-DE"/>
        </w:rPr>
        <w:tab/>
      </w:r>
      <w:bookmarkStart w:id="239" w:name="_Ref206007300"/>
      <w:r w:rsidRPr="00225505">
        <w:t xml:space="preserve">Table </w:t>
      </w:r>
      <w:r w:rsidRPr="00225505">
        <w:fldChar w:fldCharType="begin"/>
      </w:r>
      <w:r w:rsidRPr="00225505">
        <w:instrText xml:space="preserve"> SEQ Table \* ARABIC </w:instrText>
      </w:r>
      <w:r w:rsidRPr="00225505">
        <w:fldChar w:fldCharType="separate"/>
      </w:r>
      <w:r w:rsidR="0001056B">
        <w:rPr>
          <w:noProof/>
        </w:rPr>
        <w:t>2</w:t>
      </w:r>
      <w:r w:rsidRPr="00225505">
        <w:fldChar w:fldCharType="end"/>
      </w:r>
      <w:bookmarkEnd w:id="239"/>
      <w:r w:rsidRPr="00225505">
        <w:t xml:space="preserve"> – </w:t>
      </w:r>
      <w:r w:rsidR="000E1E49" w:rsidRPr="00225505">
        <w:t>Meaningful and feasible parameter ranges for Suzuki-fading</w:t>
      </w:r>
    </w:p>
    <w:tbl>
      <w:tblPr>
        <w:tblStyle w:val="RS-StandardTable8pt"/>
        <w:tblW w:w="0" w:type="auto"/>
        <w:tblInd w:w="1555" w:type="dxa"/>
        <w:tblLook w:val="04A0" w:firstRow="1" w:lastRow="0" w:firstColumn="1" w:lastColumn="0" w:noHBand="0" w:noVBand="1"/>
      </w:tblPr>
      <w:tblGrid>
        <w:gridCol w:w="1676"/>
        <w:gridCol w:w="1676"/>
        <w:gridCol w:w="1676"/>
        <w:gridCol w:w="1677"/>
      </w:tblGrid>
      <w:tr w:rsidR="009474FA" w:rsidRPr="00225505" w14:paraId="3E14517C" w14:textId="77777777" w:rsidTr="00FE2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6" w:type="dxa"/>
            <w:shd w:val="clear" w:color="auto" w:fill="D9D9D9" w:themeFill="background1" w:themeFillShade="D9"/>
          </w:tcPr>
          <w:p w14:paraId="76987024" w14:textId="525B6513" w:rsidR="009474FA" w:rsidRPr="00225505" w:rsidRDefault="009474FA" w:rsidP="00FE27FD">
            <w:pPr>
              <w:jc w:val="center"/>
              <w:rPr>
                <w:sz w:val="20"/>
                <w:szCs w:val="20"/>
              </w:rPr>
            </w:pPr>
            <w:r w:rsidRPr="00225505">
              <w:t>Parameter</w:t>
            </w:r>
          </w:p>
        </w:tc>
        <w:tc>
          <w:tcPr>
            <w:tcW w:w="1676" w:type="dxa"/>
            <w:shd w:val="clear" w:color="auto" w:fill="D9D9D9" w:themeFill="background1" w:themeFillShade="D9"/>
          </w:tcPr>
          <w:p w14:paraId="51130A0A" w14:textId="0D25C4A3" w:rsidR="009474FA" w:rsidRPr="00225505" w:rsidRDefault="009474FA" w:rsidP="00FE27FD">
            <w:pPr>
              <w:jc w:val="center"/>
              <w:cnfStyle w:val="100000000000" w:firstRow="1" w:lastRow="0" w:firstColumn="0" w:lastColumn="0" w:oddVBand="0" w:evenVBand="0" w:oddHBand="0" w:evenHBand="0" w:firstRowFirstColumn="0" w:firstRowLastColumn="0" w:lastRowFirstColumn="0" w:lastRowLastColumn="0"/>
              <w:rPr>
                <w:sz w:val="20"/>
                <w:szCs w:val="20"/>
              </w:rPr>
            </w:pPr>
            <w:r w:rsidRPr="00225505">
              <w:rPr>
                <w:lang w:eastAsia="de-DE"/>
              </w:rPr>
              <w:t>Unit</w:t>
            </w:r>
          </w:p>
        </w:tc>
        <w:tc>
          <w:tcPr>
            <w:tcW w:w="1676" w:type="dxa"/>
            <w:shd w:val="clear" w:color="auto" w:fill="D9D9D9" w:themeFill="background1" w:themeFillShade="D9"/>
          </w:tcPr>
          <w:p w14:paraId="6275104D" w14:textId="78099A48" w:rsidR="009474FA" w:rsidRPr="00225505" w:rsidRDefault="009474FA" w:rsidP="00FE27FD">
            <w:pPr>
              <w:jc w:val="center"/>
              <w:cnfStyle w:val="100000000000" w:firstRow="1" w:lastRow="0" w:firstColumn="0" w:lastColumn="0" w:oddVBand="0" w:evenVBand="0" w:oddHBand="0" w:evenHBand="0" w:firstRowFirstColumn="0" w:firstRowLastColumn="0" w:lastRowFirstColumn="0" w:lastRowLastColumn="0"/>
              <w:rPr>
                <w:sz w:val="20"/>
                <w:szCs w:val="20"/>
              </w:rPr>
            </w:pPr>
            <w:r w:rsidRPr="00225505">
              <w:rPr>
                <w:lang w:val="de-DE"/>
              </w:rPr>
              <w:t>Min</w:t>
            </w:r>
          </w:p>
        </w:tc>
        <w:tc>
          <w:tcPr>
            <w:tcW w:w="1677" w:type="dxa"/>
            <w:shd w:val="clear" w:color="auto" w:fill="D9D9D9" w:themeFill="background1" w:themeFillShade="D9"/>
          </w:tcPr>
          <w:p w14:paraId="3FFF3EAD" w14:textId="0283AB1B" w:rsidR="009474FA" w:rsidRPr="00225505" w:rsidRDefault="009474FA" w:rsidP="00FE27FD">
            <w:pPr>
              <w:jc w:val="center"/>
              <w:cnfStyle w:val="100000000000" w:firstRow="1" w:lastRow="0" w:firstColumn="0" w:lastColumn="0" w:oddVBand="0" w:evenVBand="0" w:oddHBand="0" w:evenHBand="0" w:firstRowFirstColumn="0" w:firstRowLastColumn="0" w:lastRowFirstColumn="0" w:lastRowLastColumn="0"/>
              <w:rPr>
                <w:sz w:val="20"/>
                <w:szCs w:val="20"/>
              </w:rPr>
            </w:pPr>
            <w:r w:rsidRPr="00225505">
              <w:t>Max</w:t>
            </w:r>
          </w:p>
        </w:tc>
      </w:tr>
      <w:tr w:rsidR="009474FA" w:rsidRPr="00225505" w14:paraId="27A8EDF5" w14:textId="77777777" w:rsidTr="00FE27FD">
        <w:tc>
          <w:tcPr>
            <w:cnfStyle w:val="001000000000" w:firstRow="0" w:lastRow="0" w:firstColumn="1" w:lastColumn="0" w:oddVBand="0" w:evenVBand="0" w:oddHBand="0" w:evenHBand="0" w:firstRowFirstColumn="0" w:firstRowLastColumn="0" w:lastRowFirstColumn="0" w:lastRowLastColumn="0"/>
            <w:tcW w:w="1676" w:type="dxa"/>
          </w:tcPr>
          <w:p w14:paraId="2C86C556" w14:textId="345416F1" w:rsidR="009474FA" w:rsidRPr="00225505" w:rsidRDefault="009474FA" w:rsidP="00FE27FD">
            <w:pPr>
              <w:jc w:val="center"/>
              <w:rPr>
                <w:i/>
                <w:iCs/>
                <w:sz w:val="18"/>
                <w:szCs w:val="18"/>
              </w:rPr>
            </w:pPr>
            <w:r w:rsidRPr="00225505">
              <w:rPr>
                <w:rFonts w:ascii="MathJax_Math-italic" w:hAnsi="MathJax_Math-italic"/>
                <w:i/>
                <w:iCs/>
                <w:sz w:val="24"/>
                <w:szCs w:val="24"/>
                <w:bdr w:val="none" w:sz="0" w:space="0" w:color="auto" w:frame="1"/>
                <w:lang w:val="de-DE" w:eastAsia="de-DE"/>
              </w:rPr>
              <w:t>σ</w:t>
            </w:r>
            <w:r w:rsidRPr="00225505">
              <w:rPr>
                <w:rFonts w:ascii="MathJax_Math-italic" w:hAnsi="MathJax_Math-italic"/>
                <w:i/>
                <w:iCs/>
                <w:sz w:val="17"/>
                <w:szCs w:val="17"/>
                <w:bdr w:val="none" w:sz="0" w:space="0" w:color="auto" w:frame="1"/>
                <w:vertAlign w:val="subscript"/>
                <w:lang w:eastAsia="de-DE"/>
              </w:rPr>
              <w:t>L</w:t>
            </w:r>
          </w:p>
        </w:tc>
        <w:tc>
          <w:tcPr>
            <w:tcW w:w="1676" w:type="dxa"/>
          </w:tcPr>
          <w:p w14:paraId="494D2C10" w14:textId="5056A451" w:rsidR="009474FA" w:rsidRPr="00225505" w:rsidRDefault="009474FA" w:rsidP="00FE27FD">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dB</w:t>
            </w:r>
          </w:p>
        </w:tc>
        <w:tc>
          <w:tcPr>
            <w:tcW w:w="1676" w:type="dxa"/>
          </w:tcPr>
          <w:p w14:paraId="30A04804" w14:textId="5DC653FC" w:rsidR="009474FA" w:rsidRPr="00225505" w:rsidRDefault="009474FA" w:rsidP="00FE27FD">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0</w:t>
            </w:r>
          </w:p>
        </w:tc>
        <w:tc>
          <w:tcPr>
            <w:tcW w:w="1677" w:type="dxa"/>
          </w:tcPr>
          <w:p w14:paraId="0FF79201" w14:textId="6644E73F" w:rsidR="009474FA" w:rsidRPr="00225505" w:rsidRDefault="009474FA" w:rsidP="00FE27FD">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12</w:t>
            </w:r>
          </w:p>
        </w:tc>
      </w:tr>
      <w:tr w:rsidR="009474FA" w:rsidRPr="00225505" w14:paraId="3D181AEB" w14:textId="77777777" w:rsidTr="00FE27FD">
        <w:tc>
          <w:tcPr>
            <w:cnfStyle w:val="001000000000" w:firstRow="0" w:lastRow="0" w:firstColumn="1" w:lastColumn="0" w:oddVBand="0" w:evenVBand="0" w:oddHBand="0" w:evenHBand="0" w:firstRowFirstColumn="0" w:firstRowLastColumn="0" w:lastRowFirstColumn="0" w:lastRowLastColumn="0"/>
            <w:tcW w:w="1676" w:type="dxa"/>
          </w:tcPr>
          <w:p w14:paraId="16BD8F52" w14:textId="21525302" w:rsidR="009474FA" w:rsidRPr="00225505" w:rsidRDefault="009474FA" w:rsidP="00FE27FD">
            <w:pPr>
              <w:jc w:val="center"/>
              <w:rPr>
                <w:i/>
                <w:iCs/>
                <w:sz w:val="18"/>
                <w:szCs w:val="18"/>
              </w:rPr>
            </w:pPr>
            <w:proofErr w:type="spellStart"/>
            <w:r w:rsidRPr="00225505">
              <w:rPr>
                <w:rFonts w:ascii="MathJax_Math-italic" w:eastAsia="Times New Roman" w:hAnsi="MathJax_Math-italic" w:cs="Times New Roman"/>
                <w:i/>
                <w:iCs/>
                <w:sz w:val="24"/>
                <w:szCs w:val="24"/>
                <w:bdr w:val="none" w:sz="0" w:space="0" w:color="auto" w:frame="1"/>
                <w:lang w:val="de-DE" w:eastAsia="de-DE"/>
              </w:rPr>
              <w:t>f</w:t>
            </w:r>
            <w:r w:rsidRPr="00225505">
              <w:rPr>
                <w:rFonts w:ascii="MathJax_Math-italic" w:eastAsia="Times New Roman" w:hAnsi="MathJax_Math-italic" w:cs="Times New Roman"/>
                <w:i/>
                <w:iCs/>
                <w:sz w:val="17"/>
                <w:szCs w:val="17"/>
                <w:bdr w:val="none" w:sz="0" w:space="0" w:color="auto" w:frame="1"/>
                <w:vertAlign w:val="subscript"/>
                <w:lang w:val="de-DE" w:eastAsia="de-DE"/>
              </w:rPr>
              <w:t>l</w:t>
            </w:r>
            <w:proofErr w:type="spellEnd"/>
          </w:p>
        </w:tc>
        <w:tc>
          <w:tcPr>
            <w:tcW w:w="1676" w:type="dxa"/>
          </w:tcPr>
          <w:p w14:paraId="013002ED" w14:textId="74108CE8" w:rsidR="009474FA" w:rsidRPr="00225505" w:rsidRDefault="009474FA" w:rsidP="00FE27FD">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Hz</w:t>
            </w:r>
          </w:p>
        </w:tc>
        <w:tc>
          <w:tcPr>
            <w:tcW w:w="1676" w:type="dxa"/>
          </w:tcPr>
          <w:p w14:paraId="29ECF22D" w14:textId="7985B33A" w:rsidR="009474FA" w:rsidRPr="00225505" w:rsidRDefault="009474FA" w:rsidP="00FE27FD">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0</w:t>
            </w:r>
          </w:p>
        </w:tc>
        <w:tc>
          <w:tcPr>
            <w:tcW w:w="1677" w:type="dxa"/>
          </w:tcPr>
          <w:p w14:paraId="0213650B" w14:textId="0E97AD5C" w:rsidR="009474FA" w:rsidRPr="00225505" w:rsidRDefault="009474FA" w:rsidP="00FE27FD">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sidRPr="00225505">
              <w:rPr>
                <w:rFonts w:ascii="MathJax_Math-italic" w:eastAsia="Times New Roman" w:hAnsi="MathJax_Math-italic" w:cs="Times New Roman"/>
                <w:b/>
                <w:bCs/>
                <w:i/>
                <w:iCs/>
                <w:sz w:val="24"/>
                <w:szCs w:val="24"/>
                <w:bdr w:val="none" w:sz="0" w:space="0" w:color="auto" w:frame="1"/>
                <w:lang w:val="de-DE" w:eastAsia="de-DE"/>
              </w:rPr>
              <w:t>f</w:t>
            </w:r>
            <w:r w:rsidRPr="00225505">
              <w:rPr>
                <w:rFonts w:ascii="MathJax_Math-italic" w:eastAsia="Times New Roman" w:hAnsi="MathJax_Math-italic" w:cs="Times New Roman"/>
                <w:b/>
                <w:bCs/>
                <w:i/>
                <w:iCs/>
                <w:sz w:val="17"/>
                <w:szCs w:val="17"/>
                <w:bdr w:val="none" w:sz="0" w:space="0" w:color="auto" w:frame="1"/>
                <w:lang w:val="de-DE" w:eastAsia="de-DE"/>
              </w:rPr>
              <w:t>D</w:t>
            </w:r>
            <w:proofErr w:type="spellEnd"/>
            <w:r w:rsidRPr="00225505">
              <w:rPr>
                <w:rFonts w:ascii="Times New Roman" w:eastAsia="Times New Roman" w:hAnsi="Times New Roman" w:cs="Times New Roman"/>
                <w:sz w:val="24"/>
                <w:szCs w:val="24"/>
                <w:lang w:val="de-DE" w:eastAsia="de-DE"/>
              </w:rPr>
              <w:t>/32</w:t>
            </w:r>
          </w:p>
        </w:tc>
      </w:tr>
    </w:tbl>
    <w:p w14:paraId="0C6199FE" w14:textId="77777777" w:rsidR="009474FA" w:rsidRPr="00225505" w:rsidRDefault="009474FA" w:rsidP="009474FA"/>
    <w:p w14:paraId="04B3A61F" w14:textId="6BC35AA7" w:rsidR="009474FA" w:rsidRPr="00225505" w:rsidRDefault="009474FA" w:rsidP="009474FA">
      <w:pPr>
        <w:rPr>
          <w:lang w:eastAsia="de-DE"/>
        </w:rPr>
      </w:pPr>
      <w:bookmarkStart w:id="240" w:name="_Toc197527401"/>
      <w:bookmarkStart w:id="241" w:name="_Toc197527451"/>
      <w:bookmarkStart w:id="242" w:name="_Toc197527484"/>
      <w:bookmarkStart w:id="243" w:name="_Toc197528240"/>
      <w:bookmarkStart w:id="244" w:name="_Toc197592469"/>
      <w:bookmarkStart w:id="245" w:name="_Toc197592484"/>
      <w:bookmarkStart w:id="246" w:name="_Toc197594628"/>
      <w:bookmarkStart w:id="247" w:name="_Toc197595291"/>
      <w:bookmarkStart w:id="248" w:name="_Toc197595307"/>
      <w:bookmarkStart w:id="249" w:name="_Toc197628051"/>
      <w:bookmarkStart w:id="250" w:name="_Toc197622944"/>
      <w:bookmarkStart w:id="251" w:name="_Toc197622973"/>
      <w:bookmarkStart w:id="252" w:name="_Toc197623002"/>
      <w:bookmarkStart w:id="253" w:name="_Toc197629050"/>
      <w:bookmarkStart w:id="254" w:name="_Toc197632468"/>
      <w:bookmarkStart w:id="255" w:name="_Toc197632507"/>
      <w:bookmarkStart w:id="256" w:name="_Toc197632599"/>
      <w:bookmarkStart w:id="257" w:name="_Toc197632631"/>
      <w:bookmarkStart w:id="258" w:name="_Toc197671806"/>
      <w:bookmarkStart w:id="259" w:name="_Toc197672057"/>
      <w:bookmarkStart w:id="260" w:name="_Toc197672321"/>
      <w:bookmarkStart w:id="261" w:name="_Toc197678340"/>
      <w:bookmarkStart w:id="262" w:name="_Toc205968811"/>
      <w:bookmarkStart w:id="263" w:name="_Toc205972214"/>
      <w:bookmarkStart w:id="264" w:name="_Toc205972500"/>
      <w:bookmarkStart w:id="265" w:name="_Toc205974093"/>
      <w:bookmarkStart w:id="266" w:name="_Toc205974133"/>
      <w:bookmarkStart w:id="267" w:name="_Toc205974196"/>
      <w:bookmarkStart w:id="268" w:name="_Toc205974208"/>
      <w:bookmarkStart w:id="269" w:name="_Toc205974297"/>
      <w:bookmarkStart w:id="270" w:name="_Toc205979879"/>
      <w:bookmarkStart w:id="271" w:name="_Toc205980037"/>
      <w:bookmarkStart w:id="272" w:name="_Toc205980130"/>
      <w:r w:rsidRPr="00225505">
        <w:rPr>
          <w:lang w:eastAsia="de-DE"/>
        </w:rPr>
        <w:t>A repeated UE trajectory, i.e. repeated channel conditions can be simulated by repeating the lognormal</w:t>
      </w:r>
      <w:r w:rsidR="00867CE3" w:rsidRPr="00225505">
        <w:rPr>
          <w:lang w:eastAsia="de-DE"/>
        </w:rPr>
        <w:t>-</w:t>
      </w:r>
      <w:r w:rsidRPr="00225505">
        <w:rPr>
          <w:lang w:eastAsia="de-DE"/>
        </w:rPr>
        <w:t xml:space="preserve">fading process. The </w:t>
      </w:r>
      <w:proofErr w:type="gramStart"/>
      <w:r w:rsidR="00867CE3" w:rsidRPr="00225505">
        <w:rPr>
          <w:lang w:eastAsia="de-DE"/>
        </w:rPr>
        <w:t>fast-</w:t>
      </w:r>
      <w:r w:rsidRPr="00225505">
        <w:rPr>
          <w:lang w:eastAsia="de-DE"/>
        </w:rPr>
        <w:t>fading</w:t>
      </w:r>
      <w:proofErr w:type="gramEnd"/>
      <w:r w:rsidRPr="00225505">
        <w:rPr>
          <w:lang w:eastAsia="de-DE"/>
        </w:rPr>
        <w:t xml:space="preserve"> can however be simulated independently for each repetition.</w:t>
      </w:r>
    </w:p>
    <w:p w14:paraId="30150FE7" w14:textId="5122E276" w:rsidR="000E1E49" w:rsidRDefault="000E1E49" w:rsidP="000E1E49">
      <w:pPr>
        <w:rPr>
          <w:bCs/>
        </w:rPr>
      </w:pPr>
      <w:bookmarkStart w:id="273" w:name="_Toc206049525"/>
      <w:bookmarkStart w:id="274" w:name="_Toc206049557"/>
      <w:bookmarkStart w:id="275" w:name="_Toc206049677"/>
      <w:bookmarkStart w:id="276" w:name="_Toc206049697"/>
      <w:bookmarkStart w:id="277" w:name="_Toc206049778"/>
      <w:bookmarkStart w:id="278" w:name="_Toc206049843"/>
      <w:bookmarkStart w:id="279" w:name="_Toc206049949"/>
      <w:bookmarkStart w:id="280" w:name="_Toc206050197"/>
      <w:bookmarkStart w:id="281" w:name="_Toc206051574"/>
      <w:bookmarkStart w:id="282" w:name="_Toc206051730"/>
      <w:bookmarkStart w:id="283" w:name="_Toc206051993"/>
      <w:bookmarkStart w:id="284" w:name="_Toc206053472"/>
      <w:bookmarkStart w:id="285" w:name="_Toc206055083"/>
      <w:bookmarkStart w:id="286" w:name="_Toc206056641"/>
      <w:bookmarkStart w:id="287" w:name="_Toc206059297"/>
      <w:bookmarkStart w:id="288" w:name="_Toc206059968"/>
      <w:bookmarkStart w:id="289" w:name="_Toc206081574"/>
      <w:bookmarkStart w:id="290" w:name="_Toc206082893"/>
      <w:bookmarkStart w:id="291" w:name="_Toc206082914"/>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10</w:t>
      </w:r>
      <w:r w:rsidRPr="00225505">
        <w:rPr>
          <w:b/>
        </w:rPr>
        <w:fldChar w:fldCharType="end"/>
      </w:r>
      <w:r w:rsidRPr="00225505">
        <w:rPr>
          <w:b/>
        </w:rPr>
        <w:t>:</w:t>
      </w:r>
      <w:r w:rsidRPr="00225505">
        <w:rPr>
          <w:bCs/>
        </w:rPr>
        <w:t xml:space="preserve"> </w:t>
      </w:r>
      <w:r w:rsidR="00124F9F" w:rsidRPr="00225505">
        <w:t xml:space="preserve">Signal variation and repetition due to repeated UE movement along a trajectory </w:t>
      </w:r>
      <w:r w:rsidRPr="00225505">
        <w:rPr>
          <w:bCs/>
        </w:rPr>
        <w:t xml:space="preserve">can be </w:t>
      </w:r>
      <w:r w:rsidR="00124F9F" w:rsidRPr="00225505">
        <w:rPr>
          <w:bCs/>
        </w:rPr>
        <w:t xml:space="preserve">fully </w:t>
      </w:r>
      <w:r w:rsidRPr="00225505">
        <w:rPr>
          <w:bCs/>
        </w:rPr>
        <w:t xml:space="preserve">emulated by Suzuki-fading, where the Lognormal-fading part is restarted with the same seed for each repetition, while the </w:t>
      </w:r>
      <w:r w:rsidR="00E73154" w:rsidRPr="00225505">
        <w:rPr>
          <w:bCs/>
        </w:rPr>
        <w:t>fast</w:t>
      </w:r>
      <w:r w:rsidRPr="00225505">
        <w:rPr>
          <w:bCs/>
        </w:rPr>
        <w:t>-fading part run</w:t>
      </w:r>
      <w:r w:rsidR="00E73154" w:rsidRPr="00225505">
        <w:rPr>
          <w:bCs/>
        </w:rPr>
        <w:t>s</w:t>
      </w:r>
      <w:r w:rsidRPr="00225505">
        <w:rPr>
          <w:bCs/>
        </w:rPr>
        <w:t xml:space="preserve"> continuously across repetitions.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25505">
        <w:rPr>
          <w:bCs/>
        </w:rPr>
        <w:t xml:space="preserve"> </w:t>
      </w:r>
    </w:p>
    <w:p w14:paraId="22F90DED" w14:textId="40CCFCD5" w:rsidR="007F1D27" w:rsidRPr="00225505" w:rsidRDefault="007F1D27" w:rsidP="000E1E49">
      <w:pPr>
        <w:rPr>
          <w:bCs/>
        </w:rPr>
      </w:pPr>
      <w:r>
        <w:rPr>
          <w:bCs/>
        </w:rPr>
        <w:t>Since the Suzuki-fading fully addresses the signal variation caused by the UE trajectory, there is at this stage not much expected need, to further investigate additional cell power manipulation.</w:t>
      </w:r>
    </w:p>
    <w:p w14:paraId="764458AB" w14:textId="1212052E" w:rsidR="00124F9F" w:rsidRDefault="00124F9F" w:rsidP="00124F9F">
      <w:bookmarkStart w:id="292" w:name="_Toc206003497"/>
      <w:bookmarkStart w:id="293" w:name="_Toc206004155"/>
      <w:bookmarkStart w:id="294" w:name="_Toc206004284"/>
      <w:bookmarkStart w:id="295" w:name="_Toc206010833"/>
      <w:bookmarkStart w:id="296" w:name="_Toc206011010"/>
      <w:bookmarkStart w:id="297" w:name="_Toc206046900"/>
      <w:bookmarkStart w:id="298" w:name="_Toc206048326"/>
      <w:bookmarkStart w:id="299" w:name="_Toc206049083"/>
      <w:bookmarkStart w:id="300" w:name="_Toc206049526"/>
      <w:bookmarkStart w:id="301" w:name="_Toc206049558"/>
      <w:bookmarkStart w:id="302" w:name="_Toc206049678"/>
      <w:bookmarkStart w:id="303" w:name="_Toc206049698"/>
      <w:bookmarkStart w:id="304" w:name="_Toc206049779"/>
      <w:bookmarkStart w:id="305" w:name="_Toc206049844"/>
      <w:bookmarkStart w:id="306" w:name="_Toc206049951"/>
      <w:bookmarkStart w:id="307" w:name="_Toc206050203"/>
      <w:bookmarkStart w:id="308" w:name="_Toc206051567"/>
      <w:bookmarkStart w:id="309" w:name="_Toc206051723"/>
      <w:bookmarkStart w:id="310" w:name="_Toc206051994"/>
      <w:bookmarkStart w:id="311" w:name="_Toc206053473"/>
      <w:bookmarkStart w:id="312" w:name="_Toc206055084"/>
      <w:bookmarkStart w:id="313" w:name="_Toc206056642"/>
      <w:bookmarkStart w:id="314" w:name="_Toc206059298"/>
      <w:bookmarkStart w:id="315" w:name="_Toc206059969"/>
      <w:bookmarkStart w:id="316" w:name="_Toc206081575"/>
      <w:bookmarkStart w:id="317" w:name="_Toc206082894"/>
      <w:bookmarkStart w:id="318" w:name="_Toc206082915"/>
      <w:r w:rsidRPr="00225505">
        <w:rPr>
          <w:b/>
        </w:rPr>
        <w:lastRenderedPageBreak/>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11</w:t>
      </w:r>
      <w:r w:rsidRPr="00225505">
        <w:rPr>
          <w:b/>
        </w:rPr>
        <w:fldChar w:fldCharType="end"/>
      </w:r>
      <w:r w:rsidRPr="00225505">
        <w:rPr>
          <w:b/>
        </w:rPr>
        <w:t>:</w:t>
      </w:r>
      <w:r w:rsidRPr="00225505">
        <w:t xml:space="preserve"> When applying </w:t>
      </w:r>
      <w:r w:rsidR="00225505" w:rsidRPr="00225505">
        <w:t xml:space="preserve">the </w:t>
      </w:r>
      <w:r w:rsidRPr="00225505">
        <w:t>Suzuki-fading, there is no need for further cell power manipulation for the sake of UE moving repeatedly along a trajectory.</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225505">
        <w:t xml:space="preserve"> </w:t>
      </w:r>
    </w:p>
    <w:p w14:paraId="5A6984F4" w14:textId="6CC0C6D5" w:rsidR="007F1D27" w:rsidRPr="00225505" w:rsidRDefault="007F1D27" w:rsidP="00124F9F">
      <w:r>
        <w:t>This emphasizes a clear advantage of the usage of Suzuki-fading, as below:</w:t>
      </w:r>
    </w:p>
    <w:p w14:paraId="1BADF6D0" w14:textId="5A56FF08" w:rsidR="00124F9F" w:rsidRDefault="00124F9F" w:rsidP="00124F9F">
      <w:pPr>
        <w:rPr>
          <w:bCs/>
        </w:rPr>
      </w:pPr>
      <w:bookmarkStart w:id="319" w:name="_Toc206003501"/>
      <w:bookmarkStart w:id="320" w:name="_Toc206004159"/>
      <w:bookmarkStart w:id="321" w:name="_Toc206004288"/>
      <w:bookmarkStart w:id="322" w:name="_Toc206010837"/>
      <w:bookmarkStart w:id="323" w:name="_Toc206011014"/>
      <w:bookmarkStart w:id="324" w:name="_Toc206046904"/>
      <w:bookmarkStart w:id="325" w:name="_Toc206048330"/>
      <w:bookmarkStart w:id="326" w:name="_Toc206049087"/>
      <w:bookmarkStart w:id="327" w:name="_Toc206049530"/>
      <w:bookmarkStart w:id="328" w:name="_Toc206049562"/>
      <w:bookmarkStart w:id="329" w:name="_Toc206049682"/>
      <w:bookmarkStart w:id="330" w:name="_Toc206049702"/>
      <w:bookmarkStart w:id="331" w:name="_Toc206049783"/>
      <w:bookmarkStart w:id="332" w:name="_Toc206049848"/>
      <w:bookmarkStart w:id="333" w:name="_Toc206049955"/>
      <w:bookmarkStart w:id="334" w:name="_Toc206050207"/>
      <w:bookmarkStart w:id="335" w:name="_Toc206051583"/>
      <w:bookmarkStart w:id="336" w:name="_Toc206051739"/>
      <w:bookmarkStart w:id="337" w:name="_Toc206052003"/>
      <w:bookmarkStart w:id="338" w:name="_Toc206053474"/>
      <w:bookmarkStart w:id="339" w:name="_Toc206055085"/>
      <w:bookmarkStart w:id="340" w:name="_Toc206056643"/>
      <w:bookmarkStart w:id="341" w:name="_Toc206059299"/>
      <w:bookmarkStart w:id="342" w:name="_Toc206059970"/>
      <w:bookmarkStart w:id="343" w:name="_Toc206081576"/>
      <w:bookmarkStart w:id="344" w:name="_Toc206082895"/>
      <w:bookmarkStart w:id="345" w:name="_Toc206082916"/>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12</w:t>
      </w:r>
      <w:r w:rsidRPr="00225505">
        <w:rPr>
          <w:b/>
        </w:rPr>
        <w:fldChar w:fldCharType="end"/>
      </w:r>
      <w:r w:rsidRPr="00225505">
        <w:rPr>
          <w:b/>
        </w:rPr>
        <w:t>:</w:t>
      </w:r>
      <w:r w:rsidRPr="00225505">
        <w:rPr>
          <w:bCs/>
        </w:rPr>
        <w:t xml:space="preserve"> Modeling UE movement by Suzuki-fading has the advantage that cell power and legacy fast-fading profiles remain unchanged and can be re-used. Solely additional slow-fading profile is applied on the top.</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8C076B6" w14:textId="3A98DC21" w:rsidR="007F1D27" w:rsidRPr="00225505" w:rsidRDefault="007F1D27" w:rsidP="00124F9F">
      <w:pPr>
        <w:rPr>
          <w:bCs/>
        </w:rPr>
      </w:pPr>
      <w:r>
        <w:rPr>
          <w:bCs/>
        </w:rPr>
        <w:t xml:space="preserve">In addition, it </w:t>
      </w:r>
      <w:proofErr w:type="gramStart"/>
      <w:r>
        <w:rPr>
          <w:bCs/>
        </w:rPr>
        <w:t>has to</w:t>
      </w:r>
      <w:proofErr w:type="gramEnd"/>
      <w:r>
        <w:rPr>
          <w:bCs/>
        </w:rPr>
        <w:t xml:space="preserve"> be noted that: </w:t>
      </w:r>
    </w:p>
    <w:p w14:paraId="63B3BEA2" w14:textId="498D3844" w:rsidR="00124F9F" w:rsidRDefault="00124F9F" w:rsidP="00124F9F">
      <w:pPr>
        <w:rPr>
          <w:bCs/>
        </w:rPr>
      </w:pPr>
      <w:bookmarkStart w:id="346" w:name="_Toc206053475"/>
      <w:bookmarkStart w:id="347" w:name="_Toc206055086"/>
      <w:bookmarkStart w:id="348" w:name="_Toc206056644"/>
      <w:bookmarkStart w:id="349" w:name="_Toc206059300"/>
      <w:bookmarkStart w:id="350" w:name="_Toc206059971"/>
      <w:bookmarkStart w:id="351" w:name="_Toc206081577"/>
      <w:bookmarkStart w:id="352" w:name="_Toc206082896"/>
      <w:bookmarkStart w:id="353" w:name="_Toc206082917"/>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13</w:t>
      </w:r>
      <w:r w:rsidRPr="00225505">
        <w:rPr>
          <w:b/>
        </w:rPr>
        <w:fldChar w:fldCharType="end"/>
      </w:r>
      <w:r w:rsidRPr="00225505">
        <w:rPr>
          <w:b/>
        </w:rPr>
        <w:t>:</w:t>
      </w:r>
      <w:r w:rsidRPr="00225505">
        <w:rPr>
          <w:bCs/>
        </w:rPr>
        <w:t xml:space="preserve"> Doppler effects caused due to the relative movement between UE and BTS are covered by the legacy fast-fading profiles. </w:t>
      </w:r>
      <w:proofErr w:type="gramStart"/>
      <w:r w:rsidRPr="00225505">
        <w:rPr>
          <w:bCs/>
        </w:rPr>
        <w:t>Also</w:t>
      </w:r>
      <w:proofErr w:type="gramEnd"/>
      <w:r w:rsidRPr="00225505">
        <w:rPr>
          <w:bCs/>
        </w:rPr>
        <w:t xml:space="preserve"> similarly as in legacy tests, resulting delay variation is neglected. This is different from the NTN scenarios, where due to the high movement speed of NGSO satellites the doppler and delay variation might need to be modeled separately.</w:t>
      </w:r>
      <w:bookmarkEnd w:id="346"/>
      <w:bookmarkEnd w:id="347"/>
      <w:bookmarkEnd w:id="348"/>
      <w:bookmarkEnd w:id="349"/>
      <w:bookmarkEnd w:id="350"/>
      <w:bookmarkEnd w:id="351"/>
      <w:bookmarkEnd w:id="352"/>
      <w:bookmarkEnd w:id="353"/>
    </w:p>
    <w:p w14:paraId="15025405" w14:textId="217CF151" w:rsidR="007F1D27" w:rsidRPr="00225505" w:rsidRDefault="007F1D27" w:rsidP="00124F9F">
      <w:pPr>
        <w:rPr>
          <w:bCs/>
        </w:rPr>
      </w:pPr>
      <w:r>
        <w:rPr>
          <w:bCs/>
        </w:rPr>
        <w:t xml:space="preserve">In order do better illustrate the effects of the Suzuki-fading on the signal, we have conducted some initial simulation.  </w:t>
      </w:r>
    </w:p>
    <w:p w14:paraId="1F385EF0" w14:textId="614CCAFB" w:rsidR="009474FA" w:rsidRPr="00225505" w:rsidRDefault="000E1E49" w:rsidP="000E1E49">
      <w:pPr>
        <w:rPr>
          <w:rFonts w:cstheme="minorHAnsi"/>
          <w:lang w:eastAsia="de-DE"/>
        </w:rPr>
      </w:pPr>
      <w:bookmarkStart w:id="354" w:name="_Toc206049950"/>
      <w:bookmarkStart w:id="355" w:name="_Toc206050198"/>
      <w:bookmarkStart w:id="356" w:name="_Toc206051575"/>
      <w:bookmarkStart w:id="357" w:name="_Toc206051731"/>
      <w:bookmarkStart w:id="358" w:name="_Toc206051995"/>
      <w:bookmarkStart w:id="359" w:name="_Toc206053476"/>
      <w:bookmarkStart w:id="360" w:name="_Toc206055087"/>
      <w:bookmarkStart w:id="361" w:name="_Toc206056645"/>
      <w:bookmarkStart w:id="362" w:name="_Toc206059301"/>
      <w:bookmarkStart w:id="363" w:name="_Toc206059972"/>
      <w:bookmarkStart w:id="364" w:name="_Toc206081578"/>
      <w:bookmarkStart w:id="365" w:name="_Toc206082897"/>
      <w:bookmarkStart w:id="366" w:name="_Toc206082918"/>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14</w:t>
      </w:r>
      <w:r w:rsidRPr="00225505">
        <w:rPr>
          <w:b/>
        </w:rPr>
        <w:fldChar w:fldCharType="end"/>
      </w:r>
      <w:r w:rsidRPr="00225505">
        <w:rPr>
          <w:b/>
        </w:rPr>
        <w:t>:</w:t>
      </w:r>
      <w:r w:rsidRPr="00225505">
        <w:rPr>
          <w:bCs/>
        </w:rPr>
        <w:t xml:space="preserve"> </w:t>
      </w:r>
      <w:r w:rsidRPr="00225505">
        <w:rPr>
          <w:lang w:eastAsia="de-DE"/>
        </w:rPr>
        <w:fldChar w:fldCharType="begin"/>
      </w:r>
      <w:r w:rsidRPr="00225505">
        <w:rPr>
          <w:lang w:eastAsia="de-DE"/>
        </w:rPr>
        <w:instrText xml:space="preserve"> REF _Ref206007211 \h  \* MERGEFORMAT </w:instrText>
      </w:r>
      <w:r w:rsidRPr="00225505">
        <w:rPr>
          <w:lang w:eastAsia="de-DE"/>
        </w:rPr>
      </w:r>
      <w:r w:rsidRPr="00225505">
        <w:rPr>
          <w:lang w:eastAsia="de-DE"/>
        </w:rPr>
        <w:fldChar w:fldCharType="separate"/>
      </w:r>
      <w:r w:rsidR="0001056B" w:rsidRPr="00225505">
        <w:t xml:space="preserve">Figure </w:t>
      </w:r>
      <w:r w:rsidR="0001056B">
        <w:rPr>
          <w:noProof/>
        </w:rPr>
        <w:t>3</w:t>
      </w:r>
      <w:r w:rsidRPr="00225505">
        <w:rPr>
          <w:lang w:eastAsia="de-DE"/>
        </w:rPr>
        <w:fldChar w:fldCharType="end"/>
      </w:r>
      <w:r w:rsidRPr="00225505">
        <w:rPr>
          <w:lang w:eastAsia="de-DE"/>
        </w:rPr>
        <w:t xml:space="preserve"> </w:t>
      </w:r>
      <w:r w:rsidR="009474FA" w:rsidRPr="00225505">
        <w:rPr>
          <w:lang w:eastAsia="de-DE"/>
        </w:rPr>
        <w:t>shows the simulation of a single Suzuki</w:t>
      </w:r>
      <w:r w:rsidR="00867CE3" w:rsidRPr="00225505">
        <w:rPr>
          <w:lang w:eastAsia="de-DE"/>
        </w:rPr>
        <w:t>-</w:t>
      </w:r>
      <w:r w:rsidR="009474FA" w:rsidRPr="00225505">
        <w:rPr>
          <w:lang w:eastAsia="de-DE"/>
        </w:rPr>
        <w:t xml:space="preserve">fading path with one repetition of the </w:t>
      </w:r>
      <w:r w:rsidRPr="00225505">
        <w:rPr>
          <w:lang w:eastAsia="de-DE"/>
        </w:rPr>
        <w:t>L</w:t>
      </w:r>
      <w:r w:rsidR="009474FA" w:rsidRPr="00225505">
        <w:rPr>
          <w:lang w:eastAsia="de-DE"/>
        </w:rPr>
        <w:t>ognormal</w:t>
      </w:r>
      <w:r w:rsidR="00867CE3" w:rsidRPr="00225505">
        <w:rPr>
          <w:lang w:eastAsia="de-DE"/>
        </w:rPr>
        <w:t>-</w:t>
      </w:r>
      <w:r w:rsidR="009474FA" w:rsidRPr="00225505">
        <w:rPr>
          <w:lang w:eastAsia="de-DE"/>
        </w:rPr>
        <w:t>fading sequence</w:t>
      </w:r>
      <w:r w:rsidR="00867CE3" w:rsidRPr="00225505">
        <w:rPr>
          <w:lang w:eastAsia="de-DE"/>
        </w:rPr>
        <w:t>,</w:t>
      </w:r>
      <w:r w:rsidR="009474FA" w:rsidRPr="00225505">
        <w:rPr>
          <w:lang w:eastAsia="de-DE"/>
        </w:rPr>
        <w:t xml:space="preserve"> but </w:t>
      </w:r>
      <w:r w:rsidR="00E73154" w:rsidRPr="00225505">
        <w:rPr>
          <w:lang w:eastAsia="de-DE"/>
        </w:rPr>
        <w:t xml:space="preserve">a contiguous </w:t>
      </w:r>
      <w:r w:rsidR="009474FA" w:rsidRPr="00225505">
        <w:rPr>
          <w:lang w:eastAsia="de-DE"/>
        </w:rPr>
        <w:t>Rayleigh</w:t>
      </w:r>
      <w:r w:rsidRPr="00225505">
        <w:rPr>
          <w:lang w:eastAsia="de-DE"/>
        </w:rPr>
        <w:t>-</w:t>
      </w:r>
      <w:r w:rsidR="009474FA" w:rsidRPr="00225505">
        <w:rPr>
          <w:lang w:eastAsia="de-DE"/>
        </w:rPr>
        <w:t xml:space="preserve">fading sequence </w:t>
      </w:r>
      <w:r w:rsidRPr="00225505">
        <w:rPr>
          <w:lang w:eastAsia="de-DE"/>
        </w:rPr>
        <w:t>with</w:t>
      </w:r>
      <w:r w:rsidR="009474FA" w:rsidRPr="00225505">
        <w:rPr>
          <w:lang w:eastAsia="de-DE"/>
        </w:rPr>
        <w:t xml:space="preserve"> parameters:</w:t>
      </w:r>
      <w:r w:rsidRPr="00225505">
        <w:rPr>
          <w:lang w:eastAsia="de-DE"/>
        </w:rPr>
        <w:t xml:space="preserve"> </w:t>
      </w:r>
      <w:r w:rsidRPr="00225505">
        <w:rPr>
          <w:lang w:eastAsia="de-DE"/>
        </w:rPr>
        <w:br/>
      </w:r>
      <w:proofErr w:type="spellStart"/>
      <w:r w:rsidR="009474FA" w:rsidRPr="00225505">
        <w:rPr>
          <w:rFonts w:cstheme="minorHAnsi"/>
          <w:b/>
          <w:bCs/>
          <w:i/>
          <w:iCs/>
          <w:bdr w:val="none" w:sz="0" w:space="0" w:color="auto" w:frame="1"/>
          <w:lang w:eastAsia="de-DE"/>
        </w:rPr>
        <w:t>f</w:t>
      </w:r>
      <w:r w:rsidR="009474FA" w:rsidRPr="00225505">
        <w:rPr>
          <w:rFonts w:cstheme="minorHAnsi"/>
          <w:b/>
          <w:bCs/>
          <w:i/>
          <w:iCs/>
          <w:sz w:val="17"/>
          <w:szCs w:val="17"/>
          <w:bdr w:val="none" w:sz="0" w:space="0" w:color="auto" w:frame="1"/>
          <w:vertAlign w:val="subscript"/>
          <w:lang w:eastAsia="de-DE"/>
        </w:rPr>
        <w:t>D</w:t>
      </w:r>
      <w:proofErr w:type="spellEnd"/>
      <w:r w:rsidR="009474FA" w:rsidRPr="00225505">
        <w:rPr>
          <w:rFonts w:cstheme="minorHAnsi"/>
          <w:b/>
          <w:bCs/>
          <w:i/>
          <w:iCs/>
          <w:sz w:val="17"/>
          <w:szCs w:val="17"/>
          <w:bdr w:val="none" w:sz="0" w:space="0" w:color="auto" w:frame="1"/>
          <w:lang w:eastAsia="de-DE"/>
        </w:rPr>
        <w:t xml:space="preserve"> </w:t>
      </w:r>
      <w:r w:rsidR="009474FA" w:rsidRPr="00225505">
        <w:rPr>
          <w:rFonts w:cstheme="minorHAnsi"/>
          <w:bdr w:val="none" w:sz="0" w:space="0" w:color="auto" w:frame="1"/>
          <w:lang w:eastAsia="de-DE"/>
        </w:rPr>
        <w:t>= 70</w:t>
      </w:r>
      <w:r w:rsidR="009474FA" w:rsidRPr="00225505">
        <w:rPr>
          <w:rFonts w:cstheme="minorHAnsi"/>
          <w:lang w:eastAsia="de-DE"/>
        </w:rPr>
        <w:t xml:space="preserve"> Hz, </w:t>
      </w:r>
      <w:proofErr w:type="spellStart"/>
      <w:r w:rsidR="009474FA" w:rsidRPr="00225505">
        <w:rPr>
          <w:rFonts w:cstheme="minorHAnsi"/>
          <w:b/>
          <w:bCs/>
          <w:i/>
          <w:iCs/>
          <w:bdr w:val="none" w:sz="0" w:space="0" w:color="auto" w:frame="1"/>
          <w:lang w:eastAsia="de-DE"/>
        </w:rPr>
        <w:t>f</w:t>
      </w:r>
      <w:r w:rsidR="009474FA" w:rsidRPr="00225505">
        <w:rPr>
          <w:rFonts w:cstheme="minorHAnsi"/>
          <w:b/>
          <w:bCs/>
          <w:i/>
          <w:iCs/>
          <w:sz w:val="17"/>
          <w:szCs w:val="17"/>
          <w:bdr w:val="none" w:sz="0" w:space="0" w:color="auto" w:frame="1"/>
          <w:vertAlign w:val="subscript"/>
          <w:lang w:eastAsia="de-DE"/>
        </w:rPr>
        <w:t>l</w:t>
      </w:r>
      <w:proofErr w:type="spellEnd"/>
      <w:r w:rsidR="009474FA" w:rsidRPr="00225505">
        <w:rPr>
          <w:rFonts w:cstheme="minorHAnsi"/>
          <w:b/>
          <w:bCs/>
          <w:i/>
          <w:iCs/>
          <w:sz w:val="17"/>
          <w:szCs w:val="17"/>
          <w:bdr w:val="none" w:sz="0" w:space="0" w:color="auto" w:frame="1"/>
          <w:lang w:eastAsia="de-DE"/>
        </w:rPr>
        <w:t xml:space="preserve"> </w:t>
      </w:r>
      <w:r w:rsidR="009474FA" w:rsidRPr="00225505">
        <w:rPr>
          <w:rFonts w:cstheme="minorHAnsi"/>
          <w:bdr w:val="none" w:sz="0" w:space="0" w:color="auto" w:frame="1"/>
          <w:lang w:eastAsia="de-DE"/>
        </w:rPr>
        <w:t>= 70/32</w:t>
      </w:r>
      <w:r w:rsidR="009474FA" w:rsidRPr="00225505">
        <w:rPr>
          <w:rFonts w:cstheme="minorHAnsi"/>
          <w:lang w:eastAsia="de-DE"/>
        </w:rPr>
        <w:t xml:space="preserve"> Hz, </w:t>
      </w:r>
      <w:r w:rsidR="009474FA" w:rsidRPr="00225505">
        <w:rPr>
          <w:rFonts w:cstheme="minorHAnsi"/>
          <w:b/>
          <w:bCs/>
          <w:i/>
          <w:iCs/>
          <w:bdr w:val="none" w:sz="0" w:space="0" w:color="auto" w:frame="1"/>
          <w:lang w:val="de-DE" w:eastAsia="de-DE"/>
        </w:rPr>
        <w:t>σ</w:t>
      </w:r>
      <w:r w:rsidR="009474FA" w:rsidRPr="00225505">
        <w:rPr>
          <w:rFonts w:cstheme="minorHAnsi"/>
          <w:b/>
          <w:bCs/>
          <w:i/>
          <w:iCs/>
          <w:sz w:val="17"/>
          <w:szCs w:val="17"/>
          <w:bdr w:val="none" w:sz="0" w:space="0" w:color="auto" w:frame="1"/>
          <w:vertAlign w:val="subscript"/>
          <w:lang w:eastAsia="de-DE"/>
        </w:rPr>
        <w:t xml:space="preserve">L </w:t>
      </w:r>
      <w:r w:rsidR="009474FA" w:rsidRPr="00225505">
        <w:rPr>
          <w:rFonts w:cstheme="minorHAnsi"/>
          <w:bdr w:val="none" w:sz="0" w:space="0" w:color="auto" w:frame="1"/>
          <w:lang w:eastAsia="de-DE"/>
        </w:rPr>
        <w:t>= 8.69</w:t>
      </w:r>
      <w:r w:rsidR="009474FA" w:rsidRPr="00225505">
        <w:rPr>
          <w:rFonts w:cstheme="minorHAnsi"/>
          <w:lang w:eastAsia="de-DE"/>
        </w:rPr>
        <w:t> dB</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0DBBE5A7" w14:textId="29206A9C" w:rsidR="001D033D" w:rsidRPr="00225505" w:rsidRDefault="009474FA" w:rsidP="009474FA">
      <w:pPr>
        <w:jc w:val="center"/>
        <w:rPr>
          <w:bCs/>
        </w:rPr>
      </w:pPr>
      <w:r w:rsidRPr="00225505">
        <w:rPr>
          <w:noProof/>
        </w:rPr>
        <mc:AlternateContent>
          <mc:Choice Requires="wps">
            <w:drawing>
              <wp:inline distT="0" distB="0" distL="0" distR="0" wp14:anchorId="0049BAE8" wp14:editId="71049113">
                <wp:extent cx="307340" cy="307340"/>
                <wp:effectExtent l="0" t="0" r="0" b="0"/>
                <wp:docPr id="1652385537"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2972F7" id="Rectangle 3"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r w:rsidRPr="00225505">
        <w:rPr>
          <w:bCs/>
          <w:noProof/>
        </w:rPr>
        <w:drawing>
          <wp:inline distT="0" distB="0" distL="0" distR="0" wp14:anchorId="14B4185A" wp14:editId="6F703AFE">
            <wp:extent cx="3398292" cy="2548719"/>
            <wp:effectExtent l="0" t="0" r="0" b="4445"/>
            <wp:docPr id="7404859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4405" cy="2553304"/>
                    </a:xfrm>
                    <a:prstGeom prst="rect">
                      <a:avLst/>
                    </a:prstGeom>
                    <a:noFill/>
                  </pic:spPr>
                </pic:pic>
              </a:graphicData>
            </a:graphic>
          </wp:inline>
        </w:drawing>
      </w:r>
    </w:p>
    <w:p w14:paraId="6975FDFD" w14:textId="4A51FAE4" w:rsidR="009474FA" w:rsidRPr="00225505" w:rsidRDefault="009474FA" w:rsidP="009474FA">
      <w:pPr>
        <w:pStyle w:val="Caption"/>
      </w:pPr>
      <w:bookmarkStart w:id="367" w:name="_Ref206007211"/>
      <w:bookmarkStart w:id="368" w:name="_Ref206007202"/>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225505">
        <w:t xml:space="preserve">Figure </w:t>
      </w:r>
      <w:r w:rsidRPr="00225505">
        <w:fldChar w:fldCharType="begin"/>
      </w:r>
      <w:r w:rsidRPr="00225505">
        <w:instrText xml:space="preserve"> SEQ Figure \* ARABIC </w:instrText>
      </w:r>
      <w:r w:rsidRPr="00225505">
        <w:fldChar w:fldCharType="separate"/>
      </w:r>
      <w:r w:rsidR="0001056B">
        <w:rPr>
          <w:noProof/>
        </w:rPr>
        <w:t>3</w:t>
      </w:r>
      <w:r w:rsidRPr="00225505">
        <w:rPr>
          <w:noProof/>
        </w:rPr>
        <w:fldChar w:fldCharType="end"/>
      </w:r>
      <w:bookmarkEnd w:id="367"/>
      <w:r w:rsidRPr="00225505">
        <w:t xml:space="preserve"> – </w:t>
      </w:r>
      <w:r w:rsidR="000E1E49" w:rsidRPr="00225505">
        <w:t>Simulation of a single Suzuki-fading path with one repetition</w:t>
      </w:r>
      <w:bookmarkEnd w:id="368"/>
    </w:p>
    <w:p w14:paraId="5912175D" w14:textId="15CC3B03" w:rsidR="000E1E49" w:rsidRPr="00225505" w:rsidRDefault="003F3E98" w:rsidP="000E1E49">
      <w:r w:rsidRPr="00225505">
        <w:t xml:space="preserve">In </w:t>
      </w:r>
      <w:r w:rsidRPr="00225505">
        <w:fldChar w:fldCharType="begin"/>
      </w:r>
      <w:r w:rsidRPr="00225505">
        <w:instrText xml:space="preserve"> REF _Ref206007211 \h </w:instrText>
      </w:r>
      <w:r w:rsidR="00225505">
        <w:instrText xml:space="preserve"> \* MERGEFORMAT </w:instrText>
      </w:r>
      <w:r w:rsidRPr="00225505">
        <w:fldChar w:fldCharType="separate"/>
      </w:r>
      <w:r w:rsidR="0001056B" w:rsidRPr="00225505">
        <w:t xml:space="preserve">Figure </w:t>
      </w:r>
      <w:r w:rsidR="0001056B">
        <w:rPr>
          <w:noProof/>
        </w:rPr>
        <w:t>3</w:t>
      </w:r>
      <w:r w:rsidRPr="00225505">
        <w:fldChar w:fldCharType="end"/>
      </w:r>
      <w:r w:rsidRPr="00225505">
        <w:t xml:space="preserve"> can be seen that </w:t>
      </w:r>
      <w:r w:rsidR="00E73154" w:rsidRPr="00225505">
        <w:t xml:space="preserve">the average </w:t>
      </w:r>
      <w:r w:rsidRPr="00225505">
        <w:t>power variation mainly follows the lognormal slow-fading profile (</w:t>
      </w:r>
      <w:r w:rsidRPr="00225505">
        <w:rPr>
          <w:color w:val="FF0000"/>
        </w:rPr>
        <w:t>red line</w:t>
      </w:r>
      <w:r w:rsidRPr="00225505">
        <w:t>), while the Rayleigh fast-fading fluctuate</w:t>
      </w:r>
      <w:r w:rsidR="00E73154" w:rsidRPr="00225505">
        <w:t>s</w:t>
      </w:r>
      <w:r w:rsidRPr="00225505">
        <w:t xml:space="preserve"> the signal with higher frequency around the slow-fading </w:t>
      </w:r>
      <w:r w:rsidR="00E73154" w:rsidRPr="00225505">
        <w:t xml:space="preserve">average </w:t>
      </w:r>
      <w:r w:rsidRPr="00225505">
        <w:t>value</w:t>
      </w:r>
      <w:r w:rsidR="00E73154" w:rsidRPr="00225505">
        <w:t xml:space="preserve"> (</w:t>
      </w:r>
      <w:r w:rsidR="00E73154" w:rsidRPr="00225505">
        <w:rPr>
          <w:color w:val="0075B0" w:themeColor="text2" w:themeShade="BF"/>
        </w:rPr>
        <w:t>blue line</w:t>
      </w:r>
      <w:r w:rsidR="00E73154" w:rsidRPr="00225505">
        <w:t>)</w:t>
      </w:r>
      <w:r w:rsidRPr="00225505">
        <w:t>. After the restart (</w:t>
      </w:r>
      <w:r w:rsidRPr="00225505">
        <w:rPr>
          <w:color w:val="00B050"/>
        </w:rPr>
        <w:t>green line</w:t>
      </w:r>
      <w:r w:rsidRPr="00225505">
        <w:t>) the slow-fading signal repeats identically, but the overall combined-signal</w:t>
      </w:r>
      <w:r w:rsidR="00E73154" w:rsidRPr="00225505">
        <w:t xml:space="preserve"> (</w:t>
      </w:r>
      <w:r w:rsidR="00E73154" w:rsidRPr="00225505">
        <w:rPr>
          <w:color w:val="0075B0" w:themeColor="text2" w:themeShade="BF"/>
        </w:rPr>
        <w:t>blue line</w:t>
      </w:r>
      <w:r w:rsidR="00E73154" w:rsidRPr="00225505">
        <w:t>)</w:t>
      </w:r>
      <w:r w:rsidRPr="00225505">
        <w:t xml:space="preserve"> repeats only at </w:t>
      </w:r>
      <w:r w:rsidR="00E73154" w:rsidRPr="00225505">
        <w:t xml:space="preserve">a </w:t>
      </w:r>
      <w:r w:rsidRPr="00225505">
        <w:t>large-scale since the fast-fading profile continues unchanged and does not repeat. This corresponds to real scenario</w:t>
      </w:r>
      <w:r w:rsidR="00E73154" w:rsidRPr="00225505">
        <w:t>s</w:t>
      </w:r>
      <w:r w:rsidRPr="00225505">
        <w:t xml:space="preserve"> when a user repeats the same trajectory, where the static obstacles (buildings, trees, etc.) are the same, but moving obstacles (cars, pedestrians, etc</w:t>
      </w:r>
      <w:r w:rsidR="00E73154" w:rsidRPr="00225505">
        <w:t>.</w:t>
      </w:r>
      <w:r w:rsidRPr="00225505">
        <w:t xml:space="preserve">) have probably changed.  </w:t>
      </w:r>
    </w:p>
    <w:p w14:paraId="02D62FB0" w14:textId="2CA4601E" w:rsidR="000E1E49" w:rsidRPr="00225505" w:rsidRDefault="000E1E49" w:rsidP="000E1E49">
      <w:pPr>
        <w:rPr>
          <w:lang w:eastAsia="de-DE"/>
        </w:rPr>
      </w:pPr>
      <w:bookmarkStart w:id="369" w:name="_Toc206050199"/>
      <w:bookmarkStart w:id="370" w:name="_Toc206051576"/>
      <w:bookmarkStart w:id="371" w:name="_Toc206051732"/>
      <w:bookmarkStart w:id="372" w:name="_Toc206051996"/>
      <w:bookmarkStart w:id="373" w:name="_Toc206053477"/>
      <w:bookmarkStart w:id="374" w:name="_Toc206055088"/>
      <w:bookmarkStart w:id="375" w:name="_Toc206056646"/>
      <w:bookmarkStart w:id="376" w:name="_Toc206059302"/>
      <w:bookmarkStart w:id="377" w:name="_Toc206059973"/>
      <w:bookmarkStart w:id="378" w:name="_Toc206081579"/>
      <w:bookmarkStart w:id="379" w:name="_Toc206082898"/>
      <w:bookmarkStart w:id="380" w:name="_Toc206082919"/>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15</w:t>
      </w:r>
      <w:r w:rsidRPr="00225505">
        <w:rPr>
          <w:b/>
        </w:rPr>
        <w:fldChar w:fldCharType="end"/>
      </w:r>
      <w:r w:rsidRPr="00225505">
        <w:rPr>
          <w:b/>
        </w:rPr>
        <w:t>:</w:t>
      </w:r>
      <w:bookmarkEnd w:id="369"/>
      <w:bookmarkEnd w:id="370"/>
      <w:bookmarkEnd w:id="371"/>
      <w:bookmarkEnd w:id="372"/>
      <w:bookmarkEnd w:id="373"/>
      <w:r w:rsidR="003F3E98" w:rsidRPr="00225505">
        <w:rPr>
          <w:b/>
        </w:rPr>
        <w:t xml:space="preserve"> </w:t>
      </w:r>
      <w:r w:rsidR="003F3E98" w:rsidRPr="00225505">
        <w:rPr>
          <w:bCs/>
        </w:rPr>
        <w:t xml:space="preserve">A Suzuki-faded signal, follows and repeats at large scale </w:t>
      </w:r>
      <w:r w:rsidR="00E73154" w:rsidRPr="00225505">
        <w:rPr>
          <w:bCs/>
        </w:rPr>
        <w:t>(</w:t>
      </w:r>
      <w:proofErr w:type="spellStart"/>
      <w:r w:rsidR="00E73154" w:rsidRPr="00225505">
        <w:rPr>
          <w:bCs/>
        </w:rPr>
        <w:t>w.r.t.</w:t>
      </w:r>
      <w:proofErr w:type="spellEnd"/>
      <w:r w:rsidR="00E73154" w:rsidRPr="00225505">
        <w:rPr>
          <w:bCs/>
        </w:rPr>
        <w:t xml:space="preserve"> average power) </w:t>
      </w:r>
      <w:r w:rsidR="003F3E98" w:rsidRPr="00225505">
        <w:rPr>
          <w:bCs/>
        </w:rPr>
        <w:t>when restarting the lognormal slow-fading for a trajectory repetition, but does not remain identical due to the fast-fading running continuously across the repetitions</w:t>
      </w:r>
      <w:r w:rsidR="00124F9F" w:rsidRPr="00225505">
        <w:rPr>
          <w:bCs/>
          <w:lang w:eastAsia="de-DE"/>
        </w:rPr>
        <w:t>.</w:t>
      </w:r>
      <w:bookmarkEnd w:id="374"/>
      <w:bookmarkEnd w:id="375"/>
      <w:bookmarkEnd w:id="376"/>
      <w:r w:rsidR="003F3E98" w:rsidRPr="00225505">
        <w:rPr>
          <w:bCs/>
          <w:lang w:eastAsia="de-DE"/>
        </w:rPr>
        <w:t xml:space="preserve"> This corresponds to real</w:t>
      </w:r>
      <w:r w:rsidR="00E73154" w:rsidRPr="00225505">
        <w:rPr>
          <w:bCs/>
          <w:lang w:eastAsia="de-DE"/>
        </w:rPr>
        <w:t xml:space="preserve"> life</w:t>
      </w:r>
      <w:r w:rsidR="003F3E98" w:rsidRPr="00225505">
        <w:rPr>
          <w:bCs/>
          <w:lang w:eastAsia="de-DE"/>
        </w:rPr>
        <w:t xml:space="preserve"> scenarios, where bi</w:t>
      </w:r>
      <w:r w:rsidR="00E73154" w:rsidRPr="00225505">
        <w:rPr>
          <w:bCs/>
          <w:lang w:eastAsia="de-DE"/>
        </w:rPr>
        <w:t>g</w:t>
      </w:r>
      <w:r w:rsidR="003F3E98" w:rsidRPr="00225505">
        <w:rPr>
          <w:bCs/>
          <w:lang w:eastAsia="de-DE"/>
        </w:rPr>
        <w:t xml:space="preserve"> static obstacles characterizing a trajectory do not change, but moving random obstacles do.</w:t>
      </w:r>
      <w:bookmarkEnd w:id="377"/>
      <w:bookmarkEnd w:id="378"/>
      <w:bookmarkEnd w:id="379"/>
      <w:bookmarkEnd w:id="380"/>
    </w:p>
    <w:p w14:paraId="01E77362" w14:textId="1872AB21" w:rsidR="00225505" w:rsidRPr="00225505" w:rsidRDefault="003F3E98" w:rsidP="003F3E98">
      <w:bookmarkStart w:id="381" w:name="_Toc206050200"/>
      <w:bookmarkStart w:id="382" w:name="_Toc206051577"/>
      <w:bookmarkStart w:id="383" w:name="_Toc206051733"/>
      <w:bookmarkStart w:id="384" w:name="_Toc206051997"/>
      <w:bookmarkStart w:id="385" w:name="_Toc206053478"/>
      <w:bookmarkStart w:id="386" w:name="_Toc206055089"/>
      <w:bookmarkStart w:id="387" w:name="_Toc206056647"/>
      <w:r w:rsidRPr="00225505">
        <w:t xml:space="preserve">Another question raised in the last meeting was the power dynamic range which can be supported by the TE. As also seen in </w:t>
      </w:r>
      <w:r w:rsidRPr="00225505">
        <w:fldChar w:fldCharType="begin"/>
      </w:r>
      <w:r w:rsidRPr="00225505">
        <w:instrText xml:space="preserve"> REF _Ref206007211 \h  \* MERGEFORMAT </w:instrText>
      </w:r>
      <w:r w:rsidRPr="00225505">
        <w:fldChar w:fldCharType="separate"/>
      </w:r>
      <w:r w:rsidR="0001056B" w:rsidRPr="00225505">
        <w:t xml:space="preserve">Figure </w:t>
      </w:r>
      <w:r w:rsidR="0001056B">
        <w:rPr>
          <w:noProof/>
        </w:rPr>
        <w:t>3</w:t>
      </w:r>
      <w:r w:rsidRPr="00225505">
        <w:fldChar w:fldCharType="end"/>
      </w:r>
      <w:r w:rsidRPr="00225505">
        <w:t xml:space="preserve"> the </w:t>
      </w:r>
      <w:r w:rsidR="00225505" w:rsidRPr="00225505">
        <w:t xml:space="preserve">dominant component of the power dynamic range is coming from the fast-fading process, already supported in the legacy tests. Adding </w:t>
      </w:r>
      <w:r w:rsidR="00225505">
        <w:t>on the top</w:t>
      </w:r>
      <w:r w:rsidR="00225505" w:rsidRPr="00225505">
        <w:t xml:space="preserve"> the slow-power fading, </w:t>
      </w:r>
      <w:r w:rsidR="00225505" w:rsidRPr="00225505">
        <w:lastRenderedPageBreak/>
        <w:t>increases additionally the power dynamic range</w:t>
      </w:r>
      <w:r w:rsidR="00225505">
        <w:t>, however at a much smaller scale. A</w:t>
      </w:r>
      <w:r w:rsidR="00225505" w:rsidRPr="00225505">
        <w:t>s already presented</w:t>
      </w:r>
      <w:r w:rsidRPr="00225505">
        <w:t xml:space="preserve"> </w:t>
      </w:r>
      <w:r w:rsidR="00225505" w:rsidRPr="00225505">
        <w:fldChar w:fldCharType="begin"/>
      </w:r>
      <w:r w:rsidR="00225505" w:rsidRPr="00225505">
        <w:instrText xml:space="preserve"> REF _Ref206007286 \h </w:instrText>
      </w:r>
      <w:r w:rsidR="00225505">
        <w:instrText xml:space="preserve"> \* MERGEFORMAT </w:instrText>
      </w:r>
      <w:r w:rsidR="00225505" w:rsidRPr="00225505">
        <w:fldChar w:fldCharType="separate"/>
      </w:r>
      <w:r w:rsidR="0001056B" w:rsidRPr="00225505">
        <w:t xml:space="preserve">Table </w:t>
      </w:r>
      <w:r w:rsidR="0001056B">
        <w:rPr>
          <w:noProof/>
        </w:rPr>
        <w:t>1</w:t>
      </w:r>
      <w:r w:rsidR="00225505" w:rsidRPr="00225505">
        <w:fldChar w:fldCharType="end"/>
      </w:r>
      <w:r w:rsidR="00225505" w:rsidRPr="00225505">
        <w:t>, a</w:t>
      </w:r>
      <w:r w:rsidR="00225505">
        <w:t>n additional</w:t>
      </w:r>
      <w:r w:rsidR="00225505" w:rsidRPr="00225505">
        <w:t xml:space="preserve"> dynamic</w:t>
      </w:r>
      <w:r w:rsidR="00225505">
        <w:t xml:space="preserve"> range </w:t>
      </w:r>
      <w:r w:rsidR="00225505" w:rsidRPr="00225505">
        <w:t xml:space="preserve">corresponding to </w:t>
      </w:r>
      <w:r w:rsidR="00225505" w:rsidRPr="00225505">
        <w:rPr>
          <w:rFonts w:ascii="MathJax_Math-italic" w:hAnsi="MathJax_Math-italic"/>
          <w:i/>
          <w:iCs/>
          <w:sz w:val="24"/>
          <w:szCs w:val="24"/>
          <w:bdr w:val="none" w:sz="0" w:space="0" w:color="auto" w:frame="1"/>
          <w:lang w:val="de-DE" w:eastAsia="de-DE"/>
        </w:rPr>
        <w:t>σ</w:t>
      </w:r>
      <w:r w:rsidR="00225505" w:rsidRPr="00225505">
        <w:rPr>
          <w:rFonts w:ascii="MathJax_Math-italic" w:hAnsi="MathJax_Math-italic"/>
          <w:i/>
          <w:iCs/>
          <w:sz w:val="17"/>
          <w:szCs w:val="17"/>
          <w:bdr w:val="none" w:sz="0" w:space="0" w:color="auto" w:frame="1"/>
          <w:vertAlign w:val="subscript"/>
          <w:lang w:eastAsia="de-DE"/>
        </w:rPr>
        <w:t xml:space="preserve">L </w:t>
      </w:r>
      <w:r w:rsidR="00225505" w:rsidRPr="00225505">
        <w:t xml:space="preserve">= 12 dB is feasible for the TE. </w:t>
      </w:r>
    </w:p>
    <w:p w14:paraId="781DBD8B" w14:textId="32992AA9" w:rsidR="000E1E49" w:rsidRPr="00225505" w:rsidRDefault="000E1E49" w:rsidP="000E1E49">
      <w:pPr>
        <w:rPr>
          <w:lang w:eastAsia="de-DE"/>
        </w:rPr>
      </w:pPr>
      <w:bookmarkStart w:id="388" w:name="_Toc206059303"/>
      <w:bookmarkStart w:id="389" w:name="_Toc206059974"/>
      <w:bookmarkStart w:id="390" w:name="_Toc206081580"/>
      <w:bookmarkStart w:id="391" w:name="_Toc206082899"/>
      <w:bookmarkStart w:id="392" w:name="_Toc206082920"/>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16</w:t>
      </w:r>
      <w:r w:rsidRPr="00225505">
        <w:rPr>
          <w:b/>
        </w:rPr>
        <w:fldChar w:fldCharType="end"/>
      </w:r>
      <w:r w:rsidRPr="00225505">
        <w:rPr>
          <w:b/>
        </w:rPr>
        <w:t>:</w:t>
      </w:r>
      <w:r w:rsidRPr="00225505">
        <w:rPr>
          <w:bCs/>
        </w:rPr>
        <w:t xml:space="preserve"> </w:t>
      </w:r>
      <w:bookmarkEnd w:id="381"/>
      <w:bookmarkEnd w:id="382"/>
      <w:bookmarkEnd w:id="383"/>
      <w:bookmarkEnd w:id="384"/>
      <w:bookmarkEnd w:id="385"/>
      <w:r w:rsidR="00225505" w:rsidRPr="00225505">
        <w:rPr>
          <w:lang w:eastAsia="de-DE"/>
        </w:rPr>
        <w:t>The dominant part of the power dynamic range of a Suzuki-fading channel</w:t>
      </w:r>
      <w:r w:rsidR="00225505">
        <w:rPr>
          <w:lang w:eastAsia="de-DE"/>
        </w:rPr>
        <w:t xml:space="preserve"> results from the </w:t>
      </w:r>
      <w:r w:rsidR="00225505" w:rsidRPr="00225505">
        <w:rPr>
          <w:lang w:eastAsia="de-DE"/>
        </w:rPr>
        <w:t>fast-fading profiles, which are already supported in the legacy testing</w:t>
      </w:r>
      <w:r w:rsidR="00124F9F" w:rsidRPr="00225505">
        <w:rPr>
          <w:lang w:eastAsia="de-DE"/>
        </w:rPr>
        <w:t>.</w:t>
      </w:r>
      <w:bookmarkEnd w:id="386"/>
      <w:bookmarkEnd w:id="387"/>
      <w:bookmarkEnd w:id="388"/>
      <w:bookmarkEnd w:id="389"/>
      <w:bookmarkEnd w:id="390"/>
      <w:r w:rsidR="00225505" w:rsidRPr="00225505">
        <w:rPr>
          <w:lang w:eastAsia="de-DE"/>
        </w:rPr>
        <w:t xml:space="preserve"> Additional power dynamic range added by the Lognormal slow-fading corresponding to </w:t>
      </w:r>
      <w:r w:rsidR="00225505" w:rsidRPr="00225505">
        <w:rPr>
          <w:rFonts w:ascii="MathJax_Math-italic" w:hAnsi="MathJax_Math-italic"/>
          <w:i/>
          <w:iCs/>
          <w:sz w:val="24"/>
          <w:szCs w:val="24"/>
          <w:bdr w:val="none" w:sz="0" w:space="0" w:color="auto" w:frame="1"/>
          <w:lang w:val="de-DE" w:eastAsia="de-DE"/>
        </w:rPr>
        <w:t>σ</w:t>
      </w:r>
      <w:r w:rsidR="00225505" w:rsidRPr="00225505">
        <w:rPr>
          <w:rFonts w:ascii="MathJax_Math-italic" w:hAnsi="MathJax_Math-italic"/>
          <w:i/>
          <w:iCs/>
          <w:sz w:val="17"/>
          <w:szCs w:val="17"/>
          <w:bdr w:val="none" w:sz="0" w:space="0" w:color="auto" w:frame="1"/>
          <w:vertAlign w:val="subscript"/>
          <w:lang w:eastAsia="de-DE"/>
        </w:rPr>
        <w:t xml:space="preserve">L </w:t>
      </w:r>
      <w:r w:rsidR="00225505" w:rsidRPr="00225505">
        <w:t>= 12 dB</w:t>
      </w:r>
      <w:r w:rsidR="00124F9F" w:rsidRPr="00225505">
        <w:rPr>
          <w:lang w:eastAsia="de-DE"/>
        </w:rPr>
        <w:t xml:space="preserve"> </w:t>
      </w:r>
      <w:r w:rsidR="00225505" w:rsidRPr="00225505">
        <w:rPr>
          <w:lang w:eastAsia="de-DE"/>
        </w:rPr>
        <w:t>should also be feasible from TE perspective.</w:t>
      </w:r>
      <w:bookmarkEnd w:id="391"/>
      <w:bookmarkEnd w:id="392"/>
      <w:r w:rsidR="00225505" w:rsidRPr="00225505">
        <w:rPr>
          <w:lang w:eastAsia="de-DE"/>
        </w:rPr>
        <w:t xml:space="preserve"> </w:t>
      </w:r>
    </w:p>
    <w:p w14:paraId="296BEFBC" w14:textId="5F601E7D" w:rsidR="003F3E98" w:rsidRPr="003F3E98" w:rsidRDefault="003F3E98" w:rsidP="000E1E49">
      <w:pPr>
        <w:rPr>
          <w:lang w:eastAsia="de-DE"/>
        </w:rPr>
      </w:pPr>
      <w:r>
        <w:rPr>
          <w:lang w:eastAsia="de-DE"/>
        </w:rPr>
        <w:t xml:space="preserve">Another </w:t>
      </w:r>
      <w:r w:rsidRPr="003F3E98">
        <w:rPr>
          <w:lang w:eastAsia="de-DE"/>
        </w:rPr>
        <w:t>question</w:t>
      </w:r>
      <w:r>
        <w:rPr>
          <w:lang w:eastAsia="de-DE"/>
        </w:rPr>
        <w:t xml:space="preserve"> to TE</w:t>
      </w:r>
      <w:r w:rsidRPr="003F3E98">
        <w:rPr>
          <w:lang w:eastAsia="de-DE"/>
        </w:rPr>
        <w:t xml:space="preserve"> </w:t>
      </w:r>
      <w:r>
        <w:rPr>
          <w:lang w:eastAsia="de-DE"/>
        </w:rPr>
        <w:t xml:space="preserve">was </w:t>
      </w:r>
      <w:r w:rsidRPr="003F3E98">
        <w:rPr>
          <w:lang w:eastAsia="de-DE"/>
        </w:rPr>
        <w:t>about the power chang</w:t>
      </w:r>
      <w:r w:rsidR="00225505">
        <w:rPr>
          <w:lang w:eastAsia="de-DE"/>
        </w:rPr>
        <w:t>e</w:t>
      </w:r>
      <w:r w:rsidRPr="003F3E98">
        <w:rPr>
          <w:lang w:eastAsia="de-DE"/>
        </w:rPr>
        <w:t xml:space="preserve"> rate. The value discussed was the Tx power change per symbol, which </w:t>
      </w:r>
      <w:r>
        <w:rPr>
          <w:lang w:eastAsia="de-DE"/>
        </w:rPr>
        <w:t>would be</w:t>
      </w:r>
      <w:r w:rsidRPr="003F3E98">
        <w:rPr>
          <w:lang w:eastAsia="de-DE"/>
        </w:rPr>
        <w:t xml:space="preserve"> very challenging </w:t>
      </w:r>
      <w:r w:rsidR="00225505">
        <w:rPr>
          <w:lang w:eastAsia="de-DE"/>
        </w:rPr>
        <w:t xml:space="preserve">in case the </w:t>
      </w:r>
      <w:r>
        <w:rPr>
          <w:lang w:eastAsia="de-DE"/>
        </w:rPr>
        <w:t>change</w:t>
      </w:r>
      <w:r w:rsidR="00225505">
        <w:rPr>
          <w:lang w:eastAsia="de-DE"/>
        </w:rPr>
        <w:t xml:space="preserve"> is done</w:t>
      </w:r>
      <w:r>
        <w:rPr>
          <w:lang w:eastAsia="de-DE"/>
        </w:rPr>
        <w:t xml:space="preserve"> at cell power level</w:t>
      </w:r>
      <w:r w:rsidRPr="003F3E98">
        <w:rPr>
          <w:lang w:eastAsia="de-DE"/>
        </w:rPr>
        <w:t xml:space="preserve">. However, </w:t>
      </w:r>
      <w:r>
        <w:rPr>
          <w:lang w:eastAsia="de-DE"/>
        </w:rPr>
        <w:t>with the proposal to handle the scenario as part of channel, the power change rate becomes very flexible</w:t>
      </w:r>
      <w:r w:rsidR="00225505">
        <w:rPr>
          <w:lang w:eastAsia="de-DE"/>
        </w:rPr>
        <w:t>,</w:t>
      </w:r>
      <w:r>
        <w:rPr>
          <w:lang w:eastAsia="de-DE"/>
        </w:rPr>
        <w:t xml:space="preserve"> up to “per sample” rate.</w:t>
      </w:r>
    </w:p>
    <w:p w14:paraId="738E04FC" w14:textId="467C70B6" w:rsidR="000E1E49" w:rsidRPr="00225505" w:rsidRDefault="000E1E49" w:rsidP="000E1E49">
      <w:pPr>
        <w:rPr>
          <w:lang w:eastAsia="de-DE"/>
        </w:rPr>
      </w:pPr>
      <w:bookmarkStart w:id="393" w:name="_Toc206050201"/>
      <w:bookmarkStart w:id="394" w:name="_Toc206051578"/>
      <w:bookmarkStart w:id="395" w:name="_Toc206051734"/>
      <w:bookmarkStart w:id="396" w:name="_Toc206051998"/>
      <w:bookmarkStart w:id="397" w:name="_Toc206053479"/>
      <w:bookmarkStart w:id="398" w:name="_Toc206055090"/>
      <w:bookmarkStart w:id="399" w:name="_Toc206056648"/>
      <w:bookmarkStart w:id="400" w:name="_Toc206059304"/>
      <w:bookmarkStart w:id="401" w:name="_Toc206059975"/>
      <w:bookmarkStart w:id="402" w:name="_Toc206081581"/>
      <w:bookmarkStart w:id="403" w:name="_Toc206082900"/>
      <w:bookmarkStart w:id="404" w:name="_Toc206082921"/>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17</w:t>
      </w:r>
      <w:r w:rsidRPr="00225505">
        <w:rPr>
          <w:b/>
        </w:rPr>
        <w:fldChar w:fldCharType="end"/>
      </w:r>
      <w:r w:rsidRPr="00225505">
        <w:rPr>
          <w:b/>
        </w:rPr>
        <w:t>:</w:t>
      </w:r>
      <w:r w:rsidRPr="00225505">
        <w:rPr>
          <w:bCs/>
        </w:rPr>
        <w:t xml:space="preserve"> </w:t>
      </w:r>
      <w:bookmarkEnd w:id="393"/>
      <w:bookmarkEnd w:id="394"/>
      <w:bookmarkEnd w:id="395"/>
      <w:bookmarkEnd w:id="396"/>
      <w:bookmarkEnd w:id="397"/>
      <w:r w:rsidR="00124F9F" w:rsidRPr="00225505">
        <w:rPr>
          <w:lang w:eastAsia="de-DE"/>
        </w:rPr>
        <w:t>Addressing UE movement as part of the channel allows to maximize the power change rate, up to “per sample”, which is far beyond the “per symbol” rate.</w:t>
      </w:r>
      <w:bookmarkEnd w:id="398"/>
      <w:bookmarkEnd w:id="399"/>
      <w:bookmarkEnd w:id="400"/>
      <w:bookmarkEnd w:id="401"/>
      <w:bookmarkEnd w:id="402"/>
      <w:bookmarkEnd w:id="403"/>
      <w:bookmarkEnd w:id="404"/>
      <w:r w:rsidR="00124F9F" w:rsidRPr="00225505">
        <w:rPr>
          <w:lang w:eastAsia="de-DE"/>
        </w:rPr>
        <w:t xml:space="preserve"> </w:t>
      </w:r>
    </w:p>
    <w:p w14:paraId="7FCD4017" w14:textId="2972151C" w:rsidR="003F3E98" w:rsidRPr="00225505" w:rsidRDefault="003F3E98" w:rsidP="000E1E49">
      <w:pPr>
        <w:rPr>
          <w:lang w:eastAsia="de-DE"/>
        </w:rPr>
      </w:pPr>
      <w:bookmarkStart w:id="405" w:name="_Toc206050202"/>
      <w:bookmarkStart w:id="406" w:name="_Toc206051579"/>
      <w:bookmarkStart w:id="407" w:name="_Toc206051735"/>
      <w:bookmarkStart w:id="408" w:name="_Toc206051999"/>
      <w:bookmarkStart w:id="409" w:name="_Toc206053480"/>
      <w:bookmarkStart w:id="410" w:name="_Toc206055091"/>
      <w:bookmarkStart w:id="411" w:name="_Toc206056649"/>
      <w:r w:rsidRPr="00225505">
        <w:rPr>
          <w:lang w:eastAsia="de-DE"/>
        </w:rPr>
        <w:t>Finally, depending on the implementation of the power variation, there was the uncertainty about the duration of such a power variation model. Again, handling the scenario as part of channel, expands the possibilities</w:t>
      </w:r>
      <w:r w:rsidR="00225505">
        <w:rPr>
          <w:lang w:eastAsia="de-DE"/>
        </w:rPr>
        <w:t xml:space="preserve"> considerably,</w:t>
      </w:r>
      <w:r w:rsidRPr="00225505">
        <w:rPr>
          <w:lang w:eastAsia="de-DE"/>
        </w:rPr>
        <w:t xml:space="preserve"> since</w:t>
      </w:r>
      <w:r w:rsidRPr="00225505">
        <w:t xml:space="preserve"> </w:t>
      </w:r>
      <w:r w:rsidR="00E73154" w:rsidRPr="00225505">
        <w:t xml:space="preserve">the </w:t>
      </w:r>
      <w:r w:rsidRPr="00225505">
        <w:rPr>
          <w:lang w:eastAsia="de-DE"/>
        </w:rPr>
        <w:t xml:space="preserve">lognormal/slow-fading model has practically no duration limitation (i.e. until it naturally repeats), when comparing </w:t>
      </w:r>
      <w:r w:rsidR="00E73154" w:rsidRPr="00225505">
        <w:rPr>
          <w:lang w:eastAsia="de-DE"/>
        </w:rPr>
        <w:t>with the</w:t>
      </w:r>
      <w:r w:rsidRPr="00225505">
        <w:rPr>
          <w:lang w:eastAsia="de-DE"/>
        </w:rPr>
        <w:t xml:space="preserve"> conformance test duration.</w:t>
      </w:r>
    </w:p>
    <w:p w14:paraId="0C8CA6F1" w14:textId="4FF9C059" w:rsidR="000E1E49" w:rsidRPr="00225505" w:rsidRDefault="000E1E49" w:rsidP="000E1E49">
      <w:pPr>
        <w:rPr>
          <w:lang w:eastAsia="de-DE"/>
        </w:rPr>
      </w:pPr>
      <w:bookmarkStart w:id="412" w:name="_Toc206059305"/>
      <w:bookmarkStart w:id="413" w:name="_Toc206059976"/>
      <w:bookmarkStart w:id="414" w:name="_Toc206081582"/>
      <w:bookmarkStart w:id="415" w:name="_Toc206082901"/>
      <w:bookmarkStart w:id="416" w:name="_Toc206082922"/>
      <w:r w:rsidRPr="00225505">
        <w:rPr>
          <w:b/>
        </w:rPr>
        <w:t xml:space="preserve">Observation </w:t>
      </w:r>
      <w:r w:rsidRPr="00225505">
        <w:rPr>
          <w:b/>
        </w:rPr>
        <w:fldChar w:fldCharType="begin"/>
      </w:r>
      <w:r w:rsidRPr="00225505">
        <w:rPr>
          <w:b/>
        </w:rPr>
        <w:instrText xml:space="preserve"> SEQ Observation \* ARABIC </w:instrText>
      </w:r>
      <w:r w:rsidRPr="00225505">
        <w:rPr>
          <w:b/>
        </w:rPr>
        <w:fldChar w:fldCharType="separate"/>
      </w:r>
      <w:r w:rsidR="0001056B">
        <w:rPr>
          <w:b/>
          <w:noProof/>
        </w:rPr>
        <w:t>18</w:t>
      </w:r>
      <w:r w:rsidRPr="00225505">
        <w:rPr>
          <w:b/>
        </w:rPr>
        <w:fldChar w:fldCharType="end"/>
      </w:r>
      <w:r w:rsidRPr="00225505">
        <w:rPr>
          <w:b/>
        </w:rPr>
        <w:t>:</w:t>
      </w:r>
      <w:r w:rsidRPr="00225505">
        <w:rPr>
          <w:bCs/>
        </w:rPr>
        <w:t xml:space="preserve"> </w:t>
      </w:r>
      <w:r w:rsidR="00124F9F" w:rsidRPr="00225505">
        <w:rPr>
          <w:bCs/>
        </w:rPr>
        <w:t>The</w:t>
      </w:r>
      <w:bookmarkEnd w:id="405"/>
      <w:bookmarkEnd w:id="406"/>
      <w:bookmarkEnd w:id="407"/>
      <w:bookmarkEnd w:id="408"/>
      <w:bookmarkEnd w:id="409"/>
      <w:r w:rsidR="00124F9F" w:rsidRPr="00225505">
        <w:rPr>
          <w:bCs/>
        </w:rPr>
        <w:t xml:space="preserve"> </w:t>
      </w:r>
      <w:r w:rsidR="00124F9F" w:rsidRPr="00225505">
        <w:rPr>
          <w:lang w:eastAsia="de-DE"/>
        </w:rPr>
        <w:t xml:space="preserve">lognormal/slow-fading model has practically no duration limitation (i.e. until it </w:t>
      </w:r>
      <w:r w:rsidR="00A57D1A" w:rsidRPr="00225505">
        <w:rPr>
          <w:lang w:eastAsia="de-DE"/>
        </w:rPr>
        <w:t xml:space="preserve">naturally </w:t>
      </w:r>
      <w:r w:rsidR="00124F9F" w:rsidRPr="00225505">
        <w:rPr>
          <w:lang w:eastAsia="de-DE"/>
        </w:rPr>
        <w:t xml:space="preserve">repeats), when comparing with conformance test duration. Repetition </w:t>
      </w:r>
      <w:r w:rsidR="00A57D1A" w:rsidRPr="00225505">
        <w:rPr>
          <w:lang w:eastAsia="de-DE"/>
        </w:rPr>
        <w:t>is</w:t>
      </w:r>
      <w:r w:rsidR="00124F9F" w:rsidRPr="00225505">
        <w:rPr>
          <w:lang w:eastAsia="de-DE"/>
        </w:rPr>
        <w:t xml:space="preserve"> triggered by the test case </w:t>
      </w:r>
      <w:r w:rsidR="00225505">
        <w:rPr>
          <w:lang w:eastAsia="de-DE"/>
        </w:rPr>
        <w:t>only on purpose,</w:t>
      </w:r>
      <w:r w:rsidR="00124F9F" w:rsidRPr="00225505">
        <w:rPr>
          <w:lang w:eastAsia="de-DE"/>
        </w:rPr>
        <w:t xml:space="preserve"> </w:t>
      </w:r>
      <w:proofErr w:type="gramStart"/>
      <w:r w:rsidR="00225505">
        <w:rPr>
          <w:lang w:eastAsia="de-DE"/>
        </w:rPr>
        <w:t xml:space="preserve">in order </w:t>
      </w:r>
      <w:r w:rsidR="00124F9F" w:rsidRPr="00225505">
        <w:rPr>
          <w:lang w:eastAsia="de-DE"/>
        </w:rPr>
        <w:t>to</w:t>
      </w:r>
      <w:proofErr w:type="gramEnd"/>
      <w:r w:rsidR="00124F9F" w:rsidRPr="00225505">
        <w:rPr>
          <w:lang w:eastAsia="de-DE"/>
        </w:rPr>
        <w:t xml:space="preserve"> repeat the UE movement trajectory.</w:t>
      </w:r>
      <w:bookmarkEnd w:id="410"/>
      <w:bookmarkEnd w:id="411"/>
      <w:bookmarkEnd w:id="412"/>
      <w:bookmarkEnd w:id="413"/>
      <w:bookmarkEnd w:id="414"/>
      <w:bookmarkEnd w:id="415"/>
      <w:bookmarkEnd w:id="416"/>
    </w:p>
    <w:p w14:paraId="22D27006" w14:textId="75796E63" w:rsidR="003F3E98" w:rsidRPr="00225505" w:rsidRDefault="003F3E98" w:rsidP="000E1E49">
      <w:pPr>
        <w:rPr>
          <w:lang w:eastAsia="de-DE"/>
        </w:rPr>
      </w:pPr>
      <w:r w:rsidRPr="00225505">
        <w:rPr>
          <w:lang w:eastAsia="de-DE"/>
        </w:rPr>
        <w:t>Considering all the technical capabilities, suitability and advantages of the Lognormal slow-fading and the resulting Suzuki-fading, we make the following proposals:</w:t>
      </w:r>
    </w:p>
    <w:p w14:paraId="400A2A35" w14:textId="5B104040" w:rsidR="000E1E49" w:rsidRPr="00225505" w:rsidRDefault="000E1E49" w:rsidP="000E1E49">
      <w:pPr>
        <w:rPr>
          <w:rFonts w:ascii="Arial" w:eastAsia="SimSun" w:hAnsi="Arial" w:cs="Arial"/>
          <w:b/>
          <w:sz w:val="24"/>
          <w:szCs w:val="24"/>
        </w:rPr>
      </w:pPr>
      <w:bookmarkStart w:id="417" w:name="_Toc205980191"/>
      <w:bookmarkStart w:id="418" w:name="_Toc205984045"/>
      <w:bookmarkStart w:id="419" w:name="_Toc205984281"/>
      <w:bookmarkStart w:id="420" w:name="_Toc205986441"/>
      <w:bookmarkStart w:id="421" w:name="_Toc205986666"/>
      <w:bookmarkStart w:id="422" w:name="_Toc205987773"/>
      <w:bookmarkStart w:id="423" w:name="_Toc206003449"/>
      <w:bookmarkStart w:id="424" w:name="_Toc206003506"/>
      <w:bookmarkStart w:id="425" w:name="_Toc206004164"/>
      <w:bookmarkStart w:id="426" w:name="_Toc206004293"/>
      <w:bookmarkStart w:id="427" w:name="_Toc206010842"/>
      <w:bookmarkStart w:id="428" w:name="_Toc206011019"/>
      <w:bookmarkStart w:id="429" w:name="_Toc206046909"/>
      <w:bookmarkStart w:id="430" w:name="_Toc206048335"/>
      <w:bookmarkStart w:id="431" w:name="_Toc206049092"/>
      <w:bookmarkStart w:id="432" w:name="_Toc206049535"/>
      <w:bookmarkStart w:id="433" w:name="_Toc206049567"/>
      <w:bookmarkStart w:id="434" w:name="_Toc206049687"/>
      <w:bookmarkStart w:id="435" w:name="_Toc206049707"/>
      <w:bookmarkStart w:id="436" w:name="_Toc206049788"/>
      <w:bookmarkStart w:id="437" w:name="_Toc206049853"/>
      <w:bookmarkStart w:id="438" w:name="_Toc206049960"/>
      <w:bookmarkStart w:id="439" w:name="_Toc206050210"/>
      <w:bookmarkStart w:id="440" w:name="_Toc206051586"/>
      <w:bookmarkStart w:id="441" w:name="_Toc206051742"/>
      <w:bookmarkStart w:id="442" w:name="_Toc206052006"/>
      <w:bookmarkStart w:id="443" w:name="_Toc206053481"/>
      <w:bookmarkStart w:id="444" w:name="_Toc206055092"/>
      <w:bookmarkStart w:id="445" w:name="_Toc206056650"/>
      <w:bookmarkStart w:id="446" w:name="_Toc206059306"/>
      <w:bookmarkStart w:id="447" w:name="_Toc206059977"/>
      <w:bookmarkStart w:id="448" w:name="_Toc206081583"/>
      <w:bookmarkStart w:id="449" w:name="_Toc206082902"/>
      <w:bookmarkStart w:id="450" w:name="_Toc206082923"/>
      <w:r w:rsidRPr="00225505">
        <w:rPr>
          <w:b/>
        </w:rPr>
        <w:t xml:space="preserve">Proposal </w:t>
      </w:r>
      <w:r w:rsidRPr="00225505">
        <w:rPr>
          <w:b/>
        </w:rPr>
        <w:fldChar w:fldCharType="begin"/>
      </w:r>
      <w:r w:rsidRPr="00225505">
        <w:rPr>
          <w:b/>
        </w:rPr>
        <w:instrText xml:space="preserve"> SEQ Proposal \* ARABIC </w:instrText>
      </w:r>
      <w:r w:rsidRPr="00225505">
        <w:rPr>
          <w:b/>
        </w:rPr>
        <w:fldChar w:fldCharType="separate"/>
      </w:r>
      <w:r w:rsidR="0001056B">
        <w:rPr>
          <w:b/>
          <w:noProof/>
        </w:rPr>
        <w:t>1</w:t>
      </w:r>
      <w:r w:rsidRPr="00225505">
        <w:rPr>
          <w:b/>
        </w:rPr>
        <w:fldChar w:fldCharType="end"/>
      </w:r>
      <w:r w:rsidRPr="00225505">
        <w:rPr>
          <w:b/>
        </w:rPr>
        <w:t>:</w:t>
      </w:r>
      <w:r w:rsidR="00A57D1A" w:rsidRPr="00225505">
        <w:rPr>
          <w:bCs/>
        </w:rPr>
        <w:t xml:space="preserve"> Model the time variation of the DL signal as the UE moves repeatedly along a trajectory applying Suzuki-fading</w:t>
      </w:r>
      <w:r w:rsidRPr="00225505">
        <w:rPr>
          <w:bCs/>
        </w:rPr>
        <w: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00A57D1A" w:rsidRPr="00225505">
        <w:rPr>
          <w:bCs/>
        </w:rPr>
        <w:t xml:space="preserve"> This means Lognormal slow-fading is applied on the top of the legacy configuration with fast-fading per cell.</w:t>
      </w:r>
      <w:bookmarkEnd w:id="445"/>
      <w:bookmarkEnd w:id="446"/>
      <w:bookmarkEnd w:id="447"/>
      <w:bookmarkEnd w:id="448"/>
      <w:bookmarkEnd w:id="449"/>
      <w:bookmarkEnd w:id="450"/>
    </w:p>
    <w:p w14:paraId="53AF1154" w14:textId="2287B74B" w:rsidR="00124F9F" w:rsidRPr="00225505" w:rsidRDefault="00124F9F" w:rsidP="00124F9F">
      <w:pPr>
        <w:rPr>
          <w:bCs/>
        </w:rPr>
      </w:pPr>
      <w:bookmarkStart w:id="451" w:name="_Toc206055093"/>
      <w:bookmarkStart w:id="452" w:name="_Toc206056651"/>
      <w:bookmarkStart w:id="453" w:name="_Toc206059307"/>
      <w:bookmarkStart w:id="454" w:name="_Toc206059978"/>
      <w:bookmarkStart w:id="455" w:name="_Toc206081584"/>
      <w:bookmarkStart w:id="456" w:name="_Toc206082903"/>
      <w:bookmarkStart w:id="457" w:name="_Toc206082924"/>
      <w:r w:rsidRPr="00225505">
        <w:rPr>
          <w:b/>
        </w:rPr>
        <w:t xml:space="preserve">Proposal </w:t>
      </w:r>
      <w:r w:rsidRPr="00225505">
        <w:rPr>
          <w:b/>
        </w:rPr>
        <w:fldChar w:fldCharType="begin"/>
      </w:r>
      <w:r w:rsidRPr="00225505">
        <w:rPr>
          <w:b/>
        </w:rPr>
        <w:instrText xml:space="preserve"> SEQ Proposal \* ARABIC </w:instrText>
      </w:r>
      <w:r w:rsidRPr="00225505">
        <w:rPr>
          <w:b/>
        </w:rPr>
        <w:fldChar w:fldCharType="separate"/>
      </w:r>
      <w:r w:rsidR="0001056B">
        <w:rPr>
          <w:b/>
          <w:noProof/>
        </w:rPr>
        <w:t>2</w:t>
      </w:r>
      <w:r w:rsidRPr="00225505">
        <w:rPr>
          <w:b/>
        </w:rPr>
        <w:fldChar w:fldCharType="end"/>
      </w:r>
      <w:r w:rsidRPr="00225505">
        <w:rPr>
          <w:b/>
        </w:rPr>
        <w:t>:</w:t>
      </w:r>
      <w:bookmarkEnd w:id="451"/>
      <w:r w:rsidR="00A57D1A" w:rsidRPr="00225505">
        <w:rPr>
          <w:bCs/>
        </w:rPr>
        <w:t xml:space="preserve"> Define Lognormal slow-fading profiles </w:t>
      </w:r>
      <w:bookmarkEnd w:id="452"/>
      <w:r w:rsidR="00A57D1A" w:rsidRPr="00225505">
        <w:rPr>
          <w:bCs/>
        </w:rPr>
        <w:t xml:space="preserve">(key parameters </w:t>
      </w:r>
      <w:r w:rsidR="00A57D1A" w:rsidRPr="00225505">
        <w:rPr>
          <w:rFonts w:ascii="MathJax_Math-italic" w:hAnsi="MathJax_Math-italic"/>
          <w:i/>
          <w:iCs/>
          <w:sz w:val="24"/>
          <w:szCs w:val="24"/>
          <w:bdr w:val="none" w:sz="0" w:space="0" w:color="auto" w:frame="1"/>
          <w:lang w:val="de-DE" w:eastAsia="de-DE"/>
        </w:rPr>
        <w:t>σ</w:t>
      </w:r>
      <w:r w:rsidR="00A57D1A" w:rsidRPr="00225505">
        <w:rPr>
          <w:rFonts w:ascii="MathJax_Math-italic" w:hAnsi="MathJax_Math-italic"/>
          <w:i/>
          <w:iCs/>
          <w:sz w:val="17"/>
          <w:szCs w:val="17"/>
          <w:bdr w:val="none" w:sz="0" w:space="0" w:color="auto" w:frame="1"/>
          <w:vertAlign w:val="subscript"/>
          <w:lang w:eastAsia="de-DE"/>
        </w:rPr>
        <w:t xml:space="preserve">L   </w:t>
      </w:r>
      <w:proofErr w:type="spellStart"/>
      <w:r w:rsidR="00A57D1A" w:rsidRPr="00225505">
        <w:rPr>
          <w:rFonts w:ascii="MathJax_Math-italic" w:eastAsia="Times New Roman" w:hAnsi="MathJax_Math-italic" w:cs="Times New Roman"/>
          <w:i/>
          <w:iCs/>
          <w:sz w:val="24"/>
          <w:szCs w:val="24"/>
          <w:bdr w:val="none" w:sz="0" w:space="0" w:color="auto" w:frame="1"/>
          <w:lang w:eastAsia="de-DE"/>
        </w:rPr>
        <w:t>f</w:t>
      </w:r>
      <w:r w:rsidR="00A57D1A" w:rsidRPr="00225505">
        <w:rPr>
          <w:rFonts w:ascii="MathJax_Math-italic" w:eastAsia="Times New Roman" w:hAnsi="MathJax_Math-italic" w:cs="Times New Roman"/>
          <w:i/>
          <w:iCs/>
          <w:sz w:val="17"/>
          <w:szCs w:val="17"/>
          <w:bdr w:val="none" w:sz="0" w:space="0" w:color="auto" w:frame="1"/>
          <w:vertAlign w:val="subscript"/>
          <w:lang w:eastAsia="de-DE"/>
        </w:rPr>
        <w:t>l</w:t>
      </w:r>
      <w:proofErr w:type="spellEnd"/>
      <w:r w:rsidR="00A57D1A" w:rsidRPr="00225505">
        <w:rPr>
          <w:bCs/>
        </w:rPr>
        <w:t>) to count for the intended scenarios and performance for AIML based mobility.</w:t>
      </w:r>
      <w:bookmarkEnd w:id="453"/>
      <w:bookmarkEnd w:id="454"/>
      <w:bookmarkEnd w:id="455"/>
      <w:bookmarkEnd w:id="456"/>
      <w:bookmarkEnd w:id="457"/>
    </w:p>
    <w:p w14:paraId="37812503" w14:textId="467E66E3" w:rsidR="000E1E49" w:rsidRDefault="00A57D1A" w:rsidP="000E1E49">
      <w:pPr>
        <w:rPr>
          <w:lang w:eastAsia="de-DE"/>
        </w:rPr>
      </w:pPr>
      <w:bookmarkStart w:id="458" w:name="_Toc206056652"/>
      <w:bookmarkStart w:id="459" w:name="_Toc206059308"/>
      <w:bookmarkStart w:id="460" w:name="_Toc206059979"/>
      <w:bookmarkStart w:id="461" w:name="_Toc206081585"/>
      <w:bookmarkStart w:id="462" w:name="_Toc206082904"/>
      <w:bookmarkStart w:id="463" w:name="_Toc206082925"/>
      <w:r w:rsidRPr="00225505">
        <w:rPr>
          <w:b/>
        </w:rPr>
        <w:t xml:space="preserve">Proposal </w:t>
      </w:r>
      <w:r w:rsidRPr="00225505">
        <w:rPr>
          <w:b/>
        </w:rPr>
        <w:fldChar w:fldCharType="begin"/>
      </w:r>
      <w:r w:rsidRPr="00225505">
        <w:rPr>
          <w:b/>
        </w:rPr>
        <w:instrText xml:space="preserve"> SEQ Proposal \* ARABIC </w:instrText>
      </w:r>
      <w:r w:rsidRPr="00225505">
        <w:rPr>
          <w:b/>
        </w:rPr>
        <w:fldChar w:fldCharType="separate"/>
      </w:r>
      <w:r w:rsidR="0001056B">
        <w:rPr>
          <w:b/>
          <w:noProof/>
        </w:rPr>
        <w:t>3</w:t>
      </w:r>
      <w:r w:rsidRPr="00225505">
        <w:rPr>
          <w:b/>
        </w:rPr>
        <w:fldChar w:fldCharType="end"/>
      </w:r>
      <w:r w:rsidRPr="00225505">
        <w:rPr>
          <w:b/>
        </w:rPr>
        <w:t>:</w:t>
      </w:r>
      <w:r w:rsidRPr="00225505">
        <w:rPr>
          <w:bCs/>
        </w:rPr>
        <w:t xml:space="preserve"> </w:t>
      </w:r>
      <w:bookmarkEnd w:id="458"/>
      <w:r w:rsidRPr="00225505">
        <w:rPr>
          <w:bCs/>
        </w:rPr>
        <w:t>Emulate repetition of the UE trajectory for AIML training / ground truth / inference purposes</w:t>
      </w:r>
      <w:r w:rsidR="00E73154" w:rsidRPr="00225505">
        <w:rPr>
          <w:bCs/>
        </w:rPr>
        <w:t>,</w:t>
      </w:r>
      <w:r w:rsidRPr="00225505">
        <w:rPr>
          <w:bCs/>
        </w:rPr>
        <w:t xml:space="preserve"> by solely restarting the Lognormal slow-fading process with the same seed, while the fast-fading process continue</w:t>
      </w:r>
      <w:r w:rsidR="00E73154" w:rsidRPr="00225505">
        <w:rPr>
          <w:bCs/>
        </w:rPr>
        <w:t>s</w:t>
      </w:r>
      <w:r w:rsidRPr="00225505">
        <w:rPr>
          <w:bCs/>
        </w:rPr>
        <w:t xml:space="preserve"> independently unchanged.</w:t>
      </w:r>
      <w:bookmarkEnd w:id="459"/>
      <w:bookmarkEnd w:id="460"/>
      <w:bookmarkEnd w:id="461"/>
      <w:bookmarkEnd w:id="462"/>
      <w:bookmarkEnd w:id="463"/>
      <w:r>
        <w:rPr>
          <w:bCs/>
        </w:rPr>
        <w:t xml:space="preserve"> </w:t>
      </w:r>
    </w:p>
    <w:p w14:paraId="14BFD00D" w14:textId="2746C5F2" w:rsidR="009474FA" w:rsidRPr="003F3E98" w:rsidRDefault="009474FA">
      <w:pPr>
        <w:jc w:val="left"/>
      </w:pPr>
      <w:r>
        <w:br w:type="page"/>
      </w:r>
    </w:p>
    <w:p w14:paraId="11F4E94F" w14:textId="48237EAF" w:rsidR="00492206" w:rsidRPr="007C4A66" w:rsidRDefault="001269E6" w:rsidP="009F225E">
      <w:pPr>
        <w:pStyle w:val="Heading1"/>
      </w:pPr>
      <w:r w:rsidRPr="007C4A66">
        <w:lastRenderedPageBreak/>
        <w:t>Conclusions</w:t>
      </w:r>
    </w:p>
    <w:p w14:paraId="71DD8089" w14:textId="77777777" w:rsidR="003F6B66" w:rsidRPr="007C4A66" w:rsidRDefault="003F6B66" w:rsidP="009F225E">
      <w:r w:rsidRPr="007C4A66">
        <w:t xml:space="preserve">In this contribution, the following observations and proposals are made: </w:t>
      </w:r>
    </w:p>
    <w:p w14:paraId="234F0F4F" w14:textId="77777777" w:rsidR="0001056B" w:rsidRPr="0001056B" w:rsidRDefault="003F6B66">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0001056B" w:rsidRPr="00CB1C03">
        <w:rPr>
          <w:b/>
          <w:noProof/>
        </w:rPr>
        <w:t>Observation 1:</w:t>
      </w:r>
      <w:r w:rsidR="0001056B" w:rsidRPr="00CB1C03">
        <w:rPr>
          <w:bCs/>
          <w:noProof/>
        </w:rPr>
        <w:t xml:space="preserve"> Fast-fading is mostly caused due to immediate environment e.g. moving obstacles, thus does normally not repeat when UE is repeating its trajectory, and therefore is not sufficient for AIML based mobility testing.</w:t>
      </w:r>
    </w:p>
    <w:p w14:paraId="2B0B0DD0"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2:</w:t>
      </w:r>
      <w:r w:rsidRPr="00CB1C03">
        <w:rPr>
          <w:bCs/>
          <w:noProof/>
        </w:rPr>
        <w:t xml:space="preserve"> The overall schematic description and implementation of fast-fading for a single fading channel with </w:t>
      </w:r>
      <w:r w:rsidRPr="00CB1C03">
        <w:rPr>
          <w:b/>
          <w:i/>
          <w:iCs/>
          <w:noProof/>
        </w:rPr>
        <w:t>N=3</w:t>
      </w:r>
      <w:r w:rsidRPr="00CB1C03">
        <w:rPr>
          <w:bCs/>
          <w:noProof/>
        </w:rPr>
        <w:t xml:space="preserve"> paths is shown in </w:t>
      </w:r>
      <w:r>
        <w:rPr>
          <w:noProof/>
        </w:rPr>
        <w:t>Figure 1</w:t>
      </w:r>
      <w:r w:rsidRPr="00CB1C03">
        <w:rPr>
          <w:bCs/>
          <w:noProof/>
        </w:rPr>
        <w:t xml:space="preserve">, where </w:t>
      </w:r>
      <w:r w:rsidRPr="00CB1C03">
        <w:rPr>
          <w:bCs/>
          <w:i/>
          <w:iCs/>
          <w:noProof/>
        </w:rPr>
        <w:t>x(t) = cell signal</w:t>
      </w:r>
      <w:r w:rsidRPr="00CB1C03">
        <w:rPr>
          <w:bCs/>
          <w:noProof/>
        </w:rPr>
        <w:t xml:space="preserve"> and </w:t>
      </w:r>
      <w:r w:rsidRPr="00CB1C03">
        <w:rPr>
          <w:bCs/>
          <w:i/>
          <w:iCs/>
          <w:noProof/>
        </w:rPr>
        <w:t>h(t) = fast-fading function.</w:t>
      </w:r>
    </w:p>
    <w:p w14:paraId="0AA72AFD" w14:textId="77777777" w:rsidR="0079459B" w:rsidRPr="00225505" w:rsidRDefault="0079459B" w:rsidP="0079459B"/>
    <w:p w14:paraId="4A28D2B9" w14:textId="77777777" w:rsidR="0079459B" w:rsidRPr="00225505" w:rsidRDefault="0079459B" w:rsidP="0079459B">
      <w:r w:rsidRPr="00225505">
        <w:rPr>
          <w:noProof/>
        </w:rPr>
        <w:drawing>
          <wp:inline distT="0" distB="0" distL="0" distR="0" wp14:anchorId="0A392116" wp14:editId="4CB6FE44">
            <wp:extent cx="5701488" cy="2344862"/>
            <wp:effectExtent l="0" t="0" r="0" b="0"/>
            <wp:docPr id="1101598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4864" cy="2354476"/>
                    </a:xfrm>
                    <a:prstGeom prst="rect">
                      <a:avLst/>
                    </a:prstGeom>
                    <a:noFill/>
                  </pic:spPr>
                </pic:pic>
              </a:graphicData>
            </a:graphic>
          </wp:inline>
        </w:drawing>
      </w:r>
    </w:p>
    <w:p w14:paraId="1B28E07F" w14:textId="77777777" w:rsidR="0079459B" w:rsidRPr="00225505" w:rsidRDefault="0079459B" w:rsidP="0079459B">
      <w:pPr>
        <w:pStyle w:val="Caption"/>
      </w:pPr>
      <w:r w:rsidRPr="00225505">
        <w:t xml:space="preserve">Figure </w:t>
      </w:r>
      <w:r w:rsidRPr="00225505">
        <w:fldChar w:fldCharType="begin"/>
      </w:r>
      <w:r w:rsidRPr="00225505">
        <w:instrText xml:space="preserve"> SEQ Figure \* ARABIC </w:instrText>
      </w:r>
      <w:r w:rsidRPr="00225505">
        <w:fldChar w:fldCharType="separate"/>
      </w:r>
      <w:r>
        <w:rPr>
          <w:noProof/>
        </w:rPr>
        <w:t>1</w:t>
      </w:r>
      <w:r w:rsidRPr="00225505">
        <w:rPr>
          <w:noProof/>
        </w:rPr>
        <w:fldChar w:fldCharType="end"/>
      </w:r>
      <w:r w:rsidRPr="00225505">
        <w:t xml:space="preserve"> – Schematic description of fast-fading (symbolic obstacles)</w:t>
      </w:r>
    </w:p>
    <w:p w14:paraId="63023262" w14:textId="77777777" w:rsidR="0079459B" w:rsidRDefault="0079459B">
      <w:pPr>
        <w:pStyle w:val="TableofFigures"/>
        <w:tabs>
          <w:tab w:val="right" w:leader="dot" w:pos="9016"/>
        </w:tabs>
        <w:rPr>
          <w:b/>
          <w:noProof/>
        </w:rPr>
      </w:pPr>
    </w:p>
    <w:p w14:paraId="621D9C4F" w14:textId="7912D855"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3:</w:t>
      </w:r>
      <w:r w:rsidRPr="00CB1C03">
        <w:rPr>
          <w:bCs/>
          <w:noProof/>
        </w:rPr>
        <w:t xml:space="preserve"> Slow-fading is caused due to static environment e.g. static obstacles, thus does normally repeat when UE is repeating its trajectory, and therefore of interest and suitable for AIML based mobility testing.</w:t>
      </w:r>
    </w:p>
    <w:p w14:paraId="250261EF"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4:</w:t>
      </w:r>
      <w:r w:rsidRPr="00CB1C03">
        <w:rPr>
          <w:bCs/>
          <w:noProof/>
        </w:rPr>
        <w:t xml:space="preserve"> Lognormal-fading is a well-accepted statistical slow-fading model, assuming that the signal strength follows a lognormal distribution. It allows easy control over fading process characteristic like average power, bandwidth and seed, it can easily be repeated by restarting the lognormal fading process with the same seed, as well as it can easily be combined with fast-fading.</w:t>
      </w:r>
    </w:p>
    <w:p w14:paraId="6773E27E"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5:</w:t>
      </w:r>
      <w:r w:rsidRPr="00CB1C03">
        <w:rPr>
          <w:bCs/>
          <w:noProof/>
        </w:rPr>
        <w:t xml:space="preserve"> The effect of lognormal-fading on the signal strength is modeled by the equation </w:t>
      </w:r>
      <w:r w:rsidRPr="00225505">
        <w:rPr>
          <w:noProof/>
        </w:rPr>
        <w:drawing>
          <wp:inline distT="0" distB="0" distL="0" distR="0" wp14:anchorId="58A0D6D6" wp14:editId="2D5EAD1B">
            <wp:extent cx="1600200" cy="232197"/>
            <wp:effectExtent l="0" t="0" r="0" b="0"/>
            <wp:docPr id="1431610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15609" name=""/>
                    <pic:cNvPicPr/>
                  </pic:nvPicPr>
                  <pic:blipFill>
                    <a:blip r:embed="rId17"/>
                    <a:stretch>
                      <a:fillRect/>
                    </a:stretch>
                  </pic:blipFill>
                  <pic:spPr>
                    <a:xfrm>
                      <a:off x="0" y="0"/>
                      <a:ext cx="1666176" cy="241770"/>
                    </a:xfrm>
                    <a:prstGeom prst="rect">
                      <a:avLst/>
                    </a:prstGeom>
                  </pic:spPr>
                </pic:pic>
              </a:graphicData>
            </a:graphic>
          </wp:inline>
        </w:drawing>
      </w:r>
      <w:r>
        <w:rPr>
          <w:noProof/>
        </w:rPr>
        <w:t xml:space="preserve"> </w:t>
      </w:r>
      <w:r w:rsidRPr="00CB1C03">
        <w:rPr>
          <w:bCs/>
          <w:noProof/>
        </w:rPr>
        <w:t xml:space="preserve">, where </w:t>
      </w:r>
      <w:r w:rsidRPr="00CB1C03">
        <w:rPr>
          <w:b/>
          <w:i/>
          <w:iCs/>
          <w:noProof/>
        </w:rPr>
        <w:t>ν(t)</w:t>
      </w:r>
      <w:r w:rsidRPr="00CB1C03">
        <w:rPr>
          <w:bCs/>
          <w:noProof/>
        </w:rPr>
        <w:t xml:space="preserve"> is a real-valued zero-mean Gaussian random process with autocorrelation properties described by the function </w:t>
      </w:r>
      <w:r w:rsidRPr="00225505">
        <w:rPr>
          <w:noProof/>
        </w:rPr>
        <w:drawing>
          <wp:inline distT="0" distB="0" distL="0" distR="0" wp14:anchorId="2423A4B9" wp14:editId="067324BA">
            <wp:extent cx="1562669" cy="220872"/>
            <wp:effectExtent l="0" t="0" r="0" b="8255"/>
            <wp:docPr id="1699526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427109" name=""/>
                    <pic:cNvPicPr/>
                  </pic:nvPicPr>
                  <pic:blipFill>
                    <a:blip r:embed="rId21"/>
                    <a:stretch>
                      <a:fillRect/>
                    </a:stretch>
                  </pic:blipFill>
                  <pic:spPr>
                    <a:xfrm>
                      <a:off x="0" y="0"/>
                      <a:ext cx="1619043" cy="228840"/>
                    </a:xfrm>
                    <a:prstGeom prst="rect">
                      <a:avLst/>
                    </a:prstGeom>
                  </pic:spPr>
                </pic:pic>
              </a:graphicData>
            </a:graphic>
          </wp:inline>
        </w:drawing>
      </w:r>
      <w:r w:rsidRPr="00CB1C03">
        <w:rPr>
          <w:bCs/>
          <w:noProof/>
          <w:lang w:eastAsia="de-DE"/>
        </w:rPr>
        <w:t xml:space="preserve"> .  </w:t>
      </w:r>
      <w:r w:rsidRPr="00CB1C03">
        <w:rPr>
          <w:b/>
          <w:i/>
          <w:iCs/>
          <w:noProof/>
          <w:lang w:val="de-DE"/>
        </w:rPr>
        <w:t>σ</w:t>
      </w:r>
      <w:r w:rsidRPr="00CB1C03">
        <w:rPr>
          <w:b/>
          <w:i/>
          <w:iCs/>
          <w:noProof/>
          <w:vertAlign w:val="subscript"/>
        </w:rPr>
        <w:t>L</w:t>
      </w:r>
      <w:r w:rsidRPr="00CB1C03">
        <w:rPr>
          <w:bCs/>
          <w:noProof/>
        </w:rPr>
        <w:t xml:space="preserve"> is the shadow standard deviation allowing the control of the power dynamic range.  </w:t>
      </w:r>
      <w:r w:rsidRPr="00CB1C03">
        <w:rPr>
          <w:b/>
          <w:i/>
          <w:iCs/>
          <w:noProof/>
          <w:lang w:eastAsia="de-DE"/>
        </w:rPr>
        <w:t>f</w:t>
      </w:r>
      <w:r w:rsidRPr="00CB1C03">
        <w:rPr>
          <w:b/>
          <w:i/>
          <w:iCs/>
          <w:noProof/>
          <w:vertAlign w:val="subscript"/>
          <w:lang w:eastAsia="de-DE"/>
        </w:rPr>
        <w:t>l</w:t>
      </w:r>
      <w:r w:rsidRPr="00CB1C03">
        <w:rPr>
          <w:bCs/>
          <w:noProof/>
        </w:rPr>
        <w:t xml:space="preserve"> is the lognormal frequency, allowing to control how fast the slow-fading process changes over time (similarly to Doppler-frequency </w:t>
      </w:r>
      <w:r w:rsidRPr="00CB1C03">
        <w:rPr>
          <w:b/>
          <w:i/>
          <w:iCs/>
          <w:noProof/>
          <w:lang w:eastAsia="de-DE"/>
        </w:rPr>
        <w:t>f</w:t>
      </w:r>
      <w:r w:rsidRPr="00CB1C03">
        <w:rPr>
          <w:b/>
          <w:i/>
          <w:iCs/>
          <w:noProof/>
          <w:vertAlign w:val="subscript"/>
          <w:lang w:eastAsia="de-DE"/>
        </w:rPr>
        <w:t>D</w:t>
      </w:r>
      <w:r w:rsidRPr="00CB1C03">
        <w:rPr>
          <w:bCs/>
          <w:noProof/>
        </w:rPr>
        <w:t xml:space="preserve"> for fast-fading, where in general </w:t>
      </w:r>
      <w:r w:rsidRPr="00CB1C03">
        <w:rPr>
          <w:b/>
          <w:i/>
          <w:iCs/>
          <w:noProof/>
          <w:lang w:eastAsia="de-DE"/>
        </w:rPr>
        <w:t>f</w:t>
      </w:r>
      <w:r w:rsidRPr="00CB1C03">
        <w:rPr>
          <w:b/>
          <w:i/>
          <w:iCs/>
          <w:noProof/>
          <w:vertAlign w:val="subscript"/>
          <w:lang w:eastAsia="de-DE"/>
        </w:rPr>
        <w:t>D</w:t>
      </w:r>
      <w:r w:rsidRPr="00CB1C03">
        <w:rPr>
          <w:b/>
          <w:i/>
          <w:iCs/>
          <w:noProof/>
          <w:lang w:eastAsia="de-DE"/>
        </w:rPr>
        <w:t xml:space="preserve"> &gt;&gt; f</w:t>
      </w:r>
      <w:r w:rsidRPr="00CB1C03">
        <w:rPr>
          <w:b/>
          <w:i/>
          <w:iCs/>
          <w:noProof/>
          <w:vertAlign w:val="subscript"/>
          <w:lang w:eastAsia="de-DE"/>
        </w:rPr>
        <w:t>l</w:t>
      </w:r>
      <w:r w:rsidRPr="00CB1C03">
        <w:rPr>
          <w:bCs/>
          <w:noProof/>
        </w:rPr>
        <w:t>)</w:t>
      </w:r>
    </w:p>
    <w:p w14:paraId="63C4DF5A"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6:</w:t>
      </w:r>
      <w:r w:rsidRPr="00CB1C03">
        <w:rPr>
          <w:bCs/>
          <w:noProof/>
        </w:rPr>
        <w:t xml:space="preserve"> Combination of fast-fading (e.g. Rayleigh) and slow-fading (Lognormal) is called Suzuki-fading.</w:t>
      </w:r>
    </w:p>
    <w:p w14:paraId="12B968E6" w14:textId="77777777" w:rsidR="0001056B" w:rsidRDefault="0001056B">
      <w:pPr>
        <w:pStyle w:val="TableofFigures"/>
        <w:tabs>
          <w:tab w:val="right" w:leader="dot" w:pos="9016"/>
        </w:tabs>
        <w:rPr>
          <w:bCs/>
          <w:noProof/>
        </w:rPr>
      </w:pPr>
      <w:r w:rsidRPr="00CB1C03">
        <w:rPr>
          <w:b/>
          <w:noProof/>
        </w:rPr>
        <w:t>Observation 7:</w:t>
      </w:r>
      <w:r w:rsidRPr="00CB1C03">
        <w:rPr>
          <w:bCs/>
          <w:noProof/>
        </w:rPr>
        <w:t xml:space="preserve"> The overall schematic description and implementation of Suzuki-fading for a single fading channel with </w:t>
      </w:r>
      <w:r w:rsidRPr="00CB1C03">
        <w:rPr>
          <w:b/>
          <w:i/>
          <w:iCs/>
          <w:noProof/>
        </w:rPr>
        <w:t>N=3</w:t>
      </w:r>
      <w:r w:rsidRPr="00CB1C03">
        <w:rPr>
          <w:bCs/>
          <w:noProof/>
        </w:rPr>
        <w:t xml:space="preserve"> paths is shown in </w:t>
      </w:r>
      <w:r>
        <w:rPr>
          <w:noProof/>
        </w:rPr>
        <w:t>Figure 2</w:t>
      </w:r>
      <w:r w:rsidRPr="00CB1C03">
        <w:rPr>
          <w:bCs/>
          <w:noProof/>
        </w:rPr>
        <w:t xml:space="preserve">, where </w:t>
      </w:r>
      <w:r w:rsidRPr="00CB1C03">
        <w:rPr>
          <w:bCs/>
          <w:i/>
          <w:iCs/>
          <w:noProof/>
        </w:rPr>
        <w:t>x(t) = cell signal</w:t>
      </w:r>
      <w:r w:rsidRPr="00CB1C03">
        <w:rPr>
          <w:bCs/>
          <w:noProof/>
        </w:rPr>
        <w:t xml:space="preserve">, </w:t>
      </w:r>
      <w:r w:rsidRPr="00CB1C03">
        <w:rPr>
          <w:bCs/>
          <w:i/>
          <w:iCs/>
          <w:noProof/>
        </w:rPr>
        <w:t>h(t) = fast-fading function</w:t>
      </w:r>
      <w:r w:rsidRPr="00CB1C03">
        <w:rPr>
          <w:bCs/>
          <w:noProof/>
        </w:rPr>
        <w:t xml:space="preserve"> and </w:t>
      </w:r>
      <w:r w:rsidRPr="00CB1C03">
        <w:rPr>
          <w:bCs/>
          <w:i/>
          <w:iCs/>
          <w:noProof/>
        </w:rPr>
        <w:t>a(t) = slow-fading</w:t>
      </w:r>
      <w:r w:rsidRPr="00CB1C03">
        <w:rPr>
          <w:bCs/>
          <w:noProof/>
        </w:rPr>
        <w:t xml:space="preserve"> function.</w:t>
      </w:r>
    </w:p>
    <w:p w14:paraId="26801375" w14:textId="77777777" w:rsidR="005977A8" w:rsidRPr="005977A8" w:rsidRDefault="005977A8" w:rsidP="005977A8"/>
    <w:p w14:paraId="0CA55215" w14:textId="77777777" w:rsidR="0079459B" w:rsidRPr="00225505" w:rsidRDefault="0079459B" w:rsidP="0079459B">
      <w:pPr>
        <w:rPr>
          <w:bCs/>
        </w:rPr>
      </w:pPr>
      <w:r w:rsidRPr="00225505">
        <w:rPr>
          <w:bCs/>
          <w:noProof/>
        </w:rPr>
        <w:lastRenderedPageBreak/>
        <w:drawing>
          <wp:inline distT="0" distB="0" distL="0" distR="0" wp14:anchorId="75377F45" wp14:editId="6D1A6224">
            <wp:extent cx="5545777" cy="2280823"/>
            <wp:effectExtent l="0" t="0" r="0" b="5715"/>
            <wp:docPr id="14334739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6490" cy="2297567"/>
                    </a:xfrm>
                    <a:prstGeom prst="rect">
                      <a:avLst/>
                    </a:prstGeom>
                    <a:noFill/>
                  </pic:spPr>
                </pic:pic>
              </a:graphicData>
            </a:graphic>
          </wp:inline>
        </w:drawing>
      </w:r>
    </w:p>
    <w:p w14:paraId="3D4AAF65" w14:textId="77777777" w:rsidR="0079459B" w:rsidRPr="00225505" w:rsidRDefault="0079459B" w:rsidP="0079459B">
      <w:pPr>
        <w:pStyle w:val="Caption"/>
      </w:pPr>
      <w:r w:rsidRPr="00225505">
        <w:t xml:space="preserve">Figure </w:t>
      </w:r>
      <w:r w:rsidRPr="00225505">
        <w:fldChar w:fldCharType="begin"/>
      </w:r>
      <w:r w:rsidRPr="00225505">
        <w:instrText xml:space="preserve"> SEQ Figure \* ARABIC </w:instrText>
      </w:r>
      <w:r w:rsidRPr="00225505">
        <w:fldChar w:fldCharType="separate"/>
      </w:r>
      <w:r>
        <w:rPr>
          <w:noProof/>
        </w:rPr>
        <w:t>2</w:t>
      </w:r>
      <w:r w:rsidRPr="00225505">
        <w:rPr>
          <w:noProof/>
        </w:rPr>
        <w:fldChar w:fldCharType="end"/>
      </w:r>
      <w:r w:rsidRPr="00225505">
        <w:t xml:space="preserve"> – Schematic description of combined fast- and slow-fading (symbolic obstacles)</w:t>
      </w:r>
    </w:p>
    <w:p w14:paraId="3587B72B" w14:textId="77777777" w:rsidR="0079459B" w:rsidRDefault="0079459B">
      <w:pPr>
        <w:pStyle w:val="TableofFigures"/>
        <w:tabs>
          <w:tab w:val="right" w:leader="dot" w:pos="9016"/>
        </w:tabs>
        <w:rPr>
          <w:b/>
          <w:noProof/>
        </w:rPr>
      </w:pPr>
    </w:p>
    <w:p w14:paraId="6DF9F3ED" w14:textId="6653BD08"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8:</w:t>
      </w:r>
      <w:r w:rsidRPr="00CB1C03">
        <w:rPr>
          <w:bCs/>
          <w:noProof/>
        </w:rPr>
        <w:t xml:space="preserve"> For a MIMO system with </w:t>
      </w:r>
      <w:r w:rsidRPr="00CB1C03">
        <w:rPr>
          <w:b/>
          <w:i/>
          <w:iCs/>
          <w:noProof/>
        </w:rPr>
        <w:t>C</w:t>
      </w:r>
      <w:r w:rsidRPr="00CB1C03">
        <w:rPr>
          <w:bCs/>
          <w:noProof/>
        </w:rPr>
        <w:t xml:space="preserve"> fading channels and </w:t>
      </w:r>
      <w:r w:rsidRPr="00CB1C03">
        <w:rPr>
          <w:b/>
          <w:i/>
          <w:iCs/>
          <w:noProof/>
        </w:rPr>
        <w:t>N</w:t>
      </w:r>
      <w:r w:rsidRPr="00CB1C03">
        <w:rPr>
          <w:bCs/>
          <w:noProof/>
        </w:rPr>
        <w:t xml:space="preserve"> paths, a Suzuki-fading consist in the combination of </w:t>
      </w:r>
      <w:r w:rsidRPr="00CB1C03">
        <w:rPr>
          <w:b/>
          <w:i/>
          <w:iCs/>
          <w:noProof/>
        </w:rPr>
        <w:t>C</w:t>
      </w:r>
      <w:r w:rsidRPr="00CB1C03">
        <w:rPr>
          <w:bCs/>
          <w:noProof/>
        </w:rPr>
        <w:t xml:space="preserve"> separate </w:t>
      </w:r>
      <w:r w:rsidRPr="00CB1C03">
        <w:rPr>
          <w:b/>
          <w:i/>
          <w:iCs/>
          <w:noProof/>
        </w:rPr>
        <w:t>N</w:t>
      </w:r>
      <w:r w:rsidRPr="00CB1C03">
        <w:rPr>
          <w:bCs/>
          <w:noProof/>
        </w:rPr>
        <w:t xml:space="preserve">-paths fast-fading processes (with a given correlation), with </w:t>
      </w:r>
      <w:r w:rsidRPr="00CB1C03">
        <w:rPr>
          <w:b/>
          <w:i/>
          <w:iCs/>
          <w:noProof/>
        </w:rPr>
        <w:t>N</w:t>
      </w:r>
      <w:r w:rsidRPr="00CB1C03">
        <w:rPr>
          <w:bCs/>
          <w:noProof/>
        </w:rPr>
        <w:t xml:space="preserve"> Lognormal-fading process (same for all </w:t>
      </w:r>
      <w:r w:rsidRPr="00CB1C03">
        <w:rPr>
          <w:b/>
          <w:i/>
          <w:iCs/>
          <w:noProof/>
        </w:rPr>
        <w:t>C</w:t>
      </w:r>
      <w:r w:rsidRPr="00CB1C03">
        <w:rPr>
          <w:bCs/>
          <w:noProof/>
        </w:rPr>
        <w:t xml:space="preserve"> fading channels).</w:t>
      </w:r>
    </w:p>
    <w:p w14:paraId="290FCA07"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9:</w:t>
      </w:r>
      <w:r w:rsidRPr="00CB1C03">
        <w:rPr>
          <w:bCs/>
          <w:noProof/>
        </w:rPr>
        <w:t xml:space="preserve"> </w:t>
      </w:r>
      <w:r>
        <w:rPr>
          <w:noProof/>
          <w:lang w:eastAsia="de-DE"/>
        </w:rPr>
        <w:t xml:space="preserve">Meaningful and feasible parameter ranges for Suzuki-fading are given in </w:t>
      </w:r>
      <w:r>
        <w:rPr>
          <w:noProof/>
        </w:rPr>
        <w:t>Table 2</w:t>
      </w:r>
      <w:r>
        <w:rPr>
          <w:noProof/>
          <w:lang w:eastAsia="de-DE"/>
        </w:rPr>
        <w:t>.</w:t>
      </w:r>
    </w:p>
    <w:p w14:paraId="726409C4" w14:textId="77777777" w:rsidR="005977A8" w:rsidRDefault="0079459B" w:rsidP="0079459B">
      <w:pPr>
        <w:pStyle w:val="Caption"/>
        <w:rPr>
          <w:lang w:eastAsia="de-DE"/>
        </w:rPr>
      </w:pPr>
      <w:r w:rsidRPr="00225505">
        <w:rPr>
          <w:lang w:eastAsia="de-DE"/>
        </w:rPr>
        <w:tab/>
      </w:r>
      <w:r w:rsidRPr="00225505">
        <w:rPr>
          <w:lang w:eastAsia="de-DE"/>
        </w:rPr>
        <w:tab/>
      </w:r>
    </w:p>
    <w:p w14:paraId="5C3F9027" w14:textId="452D3556" w:rsidR="0079459B" w:rsidRPr="00225505" w:rsidRDefault="0079459B" w:rsidP="0079459B">
      <w:pPr>
        <w:pStyle w:val="Caption"/>
      </w:pPr>
      <w:r w:rsidRPr="00225505">
        <w:t xml:space="preserve">Table </w:t>
      </w:r>
      <w:r w:rsidRPr="00225505">
        <w:fldChar w:fldCharType="begin"/>
      </w:r>
      <w:r w:rsidRPr="00225505">
        <w:instrText xml:space="preserve"> SEQ Table \* ARABIC </w:instrText>
      </w:r>
      <w:r w:rsidRPr="00225505">
        <w:fldChar w:fldCharType="separate"/>
      </w:r>
      <w:r>
        <w:rPr>
          <w:noProof/>
        </w:rPr>
        <w:t>2</w:t>
      </w:r>
      <w:r w:rsidRPr="00225505">
        <w:fldChar w:fldCharType="end"/>
      </w:r>
      <w:r w:rsidRPr="00225505">
        <w:t xml:space="preserve"> – Meaningful and feasible parameter ranges for Suzuki-fading</w:t>
      </w:r>
    </w:p>
    <w:tbl>
      <w:tblPr>
        <w:tblStyle w:val="RS-StandardTable8pt"/>
        <w:tblW w:w="0" w:type="auto"/>
        <w:tblInd w:w="1555" w:type="dxa"/>
        <w:tblLook w:val="04A0" w:firstRow="1" w:lastRow="0" w:firstColumn="1" w:lastColumn="0" w:noHBand="0" w:noVBand="1"/>
      </w:tblPr>
      <w:tblGrid>
        <w:gridCol w:w="1676"/>
        <w:gridCol w:w="1676"/>
        <w:gridCol w:w="1676"/>
        <w:gridCol w:w="1677"/>
      </w:tblGrid>
      <w:tr w:rsidR="0079459B" w:rsidRPr="00225505" w14:paraId="5F597847" w14:textId="77777777" w:rsidTr="00BB4D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6" w:type="dxa"/>
            <w:shd w:val="clear" w:color="auto" w:fill="D9D9D9" w:themeFill="background1" w:themeFillShade="D9"/>
          </w:tcPr>
          <w:p w14:paraId="0D8A16EA" w14:textId="77777777" w:rsidR="0079459B" w:rsidRPr="00225505" w:rsidRDefault="0079459B" w:rsidP="00BB4D80">
            <w:pPr>
              <w:jc w:val="center"/>
              <w:rPr>
                <w:sz w:val="20"/>
                <w:szCs w:val="20"/>
              </w:rPr>
            </w:pPr>
            <w:r w:rsidRPr="00225505">
              <w:t>Parameter</w:t>
            </w:r>
          </w:p>
        </w:tc>
        <w:tc>
          <w:tcPr>
            <w:tcW w:w="1676" w:type="dxa"/>
            <w:shd w:val="clear" w:color="auto" w:fill="D9D9D9" w:themeFill="background1" w:themeFillShade="D9"/>
          </w:tcPr>
          <w:p w14:paraId="059DD452" w14:textId="77777777" w:rsidR="0079459B" w:rsidRPr="00225505" w:rsidRDefault="0079459B" w:rsidP="00BB4D80">
            <w:pPr>
              <w:jc w:val="center"/>
              <w:cnfStyle w:val="100000000000" w:firstRow="1" w:lastRow="0" w:firstColumn="0" w:lastColumn="0" w:oddVBand="0" w:evenVBand="0" w:oddHBand="0" w:evenHBand="0" w:firstRowFirstColumn="0" w:firstRowLastColumn="0" w:lastRowFirstColumn="0" w:lastRowLastColumn="0"/>
              <w:rPr>
                <w:sz w:val="20"/>
                <w:szCs w:val="20"/>
              </w:rPr>
            </w:pPr>
            <w:r w:rsidRPr="00225505">
              <w:rPr>
                <w:lang w:eastAsia="de-DE"/>
              </w:rPr>
              <w:t>Unit</w:t>
            </w:r>
          </w:p>
        </w:tc>
        <w:tc>
          <w:tcPr>
            <w:tcW w:w="1676" w:type="dxa"/>
            <w:shd w:val="clear" w:color="auto" w:fill="D9D9D9" w:themeFill="background1" w:themeFillShade="D9"/>
          </w:tcPr>
          <w:p w14:paraId="12E701F1" w14:textId="77777777" w:rsidR="0079459B" w:rsidRPr="00225505" w:rsidRDefault="0079459B" w:rsidP="00BB4D80">
            <w:pPr>
              <w:jc w:val="center"/>
              <w:cnfStyle w:val="100000000000" w:firstRow="1" w:lastRow="0" w:firstColumn="0" w:lastColumn="0" w:oddVBand="0" w:evenVBand="0" w:oddHBand="0" w:evenHBand="0" w:firstRowFirstColumn="0" w:firstRowLastColumn="0" w:lastRowFirstColumn="0" w:lastRowLastColumn="0"/>
              <w:rPr>
                <w:sz w:val="20"/>
                <w:szCs w:val="20"/>
              </w:rPr>
            </w:pPr>
            <w:r w:rsidRPr="00225505">
              <w:rPr>
                <w:lang w:val="de-DE"/>
              </w:rPr>
              <w:t>Min</w:t>
            </w:r>
          </w:p>
        </w:tc>
        <w:tc>
          <w:tcPr>
            <w:tcW w:w="1677" w:type="dxa"/>
            <w:shd w:val="clear" w:color="auto" w:fill="D9D9D9" w:themeFill="background1" w:themeFillShade="D9"/>
          </w:tcPr>
          <w:p w14:paraId="43423E36" w14:textId="77777777" w:rsidR="0079459B" w:rsidRPr="00225505" w:rsidRDefault="0079459B" w:rsidP="00BB4D80">
            <w:pPr>
              <w:jc w:val="center"/>
              <w:cnfStyle w:val="100000000000" w:firstRow="1" w:lastRow="0" w:firstColumn="0" w:lastColumn="0" w:oddVBand="0" w:evenVBand="0" w:oddHBand="0" w:evenHBand="0" w:firstRowFirstColumn="0" w:firstRowLastColumn="0" w:lastRowFirstColumn="0" w:lastRowLastColumn="0"/>
              <w:rPr>
                <w:sz w:val="20"/>
                <w:szCs w:val="20"/>
              </w:rPr>
            </w:pPr>
            <w:r w:rsidRPr="00225505">
              <w:t>Max</w:t>
            </w:r>
          </w:p>
        </w:tc>
      </w:tr>
      <w:tr w:rsidR="0079459B" w:rsidRPr="00225505" w14:paraId="59D4584A" w14:textId="77777777" w:rsidTr="00BB4D80">
        <w:tc>
          <w:tcPr>
            <w:cnfStyle w:val="001000000000" w:firstRow="0" w:lastRow="0" w:firstColumn="1" w:lastColumn="0" w:oddVBand="0" w:evenVBand="0" w:oddHBand="0" w:evenHBand="0" w:firstRowFirstColumn="0" w:firstRowLastColumn="0" w:lastRowFirstColumn="0" w:lastRowLastColumn="0"/>
            <w:tcW w:w="1676" w:type="dxa"/>
          </w:tcPr>
          <w:p w14:paraId="066833C2" w14:textId="77777777" w:rsidR="0079459B" w:rsidRPr="00225505" w:rsidRDefault="0079459B" w:rsidP="00BB4D80">
            <w:pPr>
              <w:jc w:val="center"/>
              <w:rPr>
                <w:i/>
                <w:iCs/>
                <w:sz w:val="18"/>
                <w:szCs w:val="18"/>
              </w:rPr>
            </w:pPr>
            <w:r w:rsidRPr="00225505">
              <w:rPr>
                <w:rFonts w:ascii="MathJax_Math-italic" w:hAnsi="MathJax_Math-italic"/>
                <w:i/>
                <w:iCs/>
                <w:sz w:val="24"/>
                <w:szCs w:val="24"/>
                <w:bdr w:val="none" w:sz="0" w:space="0" w:color="auto" w:frame="1"/>
                <w:lang w:val="de-DE" w:eastAsia="de-DE"/>
              </w:rPr>
              <w:t>σ</w:t>
            </w:r>
            <w:r w:rsidRPr="00225505">
              <w:rPr>
                <w:rFonts w:ascii="MathJax_Math-italic" w:hAnsi="MathJax_Math-italic"/>
                <w:i/>
                <w:iCs/>
                <w:sz w:val="17"/>
                <w:szCs w:val="17"/>
                <w:bdr w:val="none" w:sz="0" w:space="0" w:color="auto" w:frame="1"/>
                <w:vertAlign w:val="subscript"/>
                <w:lang w:eastAsia="de-DE"/>
              </w:rPr>
              <w:t>L</w:t>
            </w:r>
          </w:p>
        </w:tc>
        <w:tc>
          <w:tcPr>
            <w:tcW w:w="1676" w:type="dxa"/>
          </w:tcPr>
          <w:p w14:paraId="66964588" w14:textId="77777777" w:rsidR="0079459B" w:rsidRPr="00225505" w:rsidRDefault="0079459B" w:rsidP="00BB4D80">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dB</w:t>
            </w:r>
          </w:p>
        </w:tc>
        <w:tc>
          <w:tcPr>
            <w:tcW w:w="1676" w:type="dxa"/>
          </w:tcPr>
          <w:p w14:paraId="2DF66B1E" w14:textId="77777777" w:rsidR="0079459B" w:rsidRPr="00225505" w:rsidRDefault="0079459B" w:rsidP="00BB4D80">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0</w:t>
            </w:r>
          </w:p>
        </w:tc>
        <w:tc>
          <w:tcPr>
            <w:tcW w:w="1677" w:type="dxa"/>
          </w:tcPr>
          <w:p w14:paraId="61782946" w14:textId="77777777" w:rsidR="0079459B" w:rsidRPr="00225505" w:rsidRDefault="0079459B" w:rsidP="00BB4D80">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12</w:t>
            </w:r>
          </w:p>
        </w:tc>
      </w:tr>
      <w:tr w:rsidR="0079459B" w:rsidRPr="00225505" w14:paraId="246BEBA3" w14:textId="77777777" w:rsidTr="00BB4D80">
        <w:tc>
          <w:tcPr>
            <w:cnfStyle w:val="001000000000" w:firstRow="0" w:lastRow="0" w:firstColumn="1" w:lastColumn="0" w:oddVBand="0" w:evenVBand="0" w:oddHBand="0" w:evenHBand="0" w:firstRowFirstColumn="0" w:firstRowLastColumn="0" w:lastRowFirstColumn="0" w:lastRowLastColumn="0"/>
            <w:tcW w:w="1676" w:type="dxa"/>
          </w:tcPr>
          <w:p w14:paraId="424C045F" w14:textId="77777777" w:rsidR="0079459B" w:rsidRPr="00225505" w:rsidRDefault="0079459B" w:rsidP="00BB4D80">
            <w:pPr>
              <w:jc w:val="center"/>
              <w:rPr>
                <w:i/>
                <w:iCs/>
                <w:sz w:val="18"/>
                <w:szCs w:val="18"/>
              </w:rPr>
            </w:pPr>
            <w:proofErr w:type="spellStart"/>
            <w:r w:rsidRPr="00225505">
              <w:rPr>
                <w:rFonts w:ascii="MathJax_Math-italic" w:eastAsia="Times New Roman" w:hAnsi="MathJax_Math-italic" w:cs="Times New Roman"/>
                <w:i/>
                <w:iCs/>
                <w:sz w:val="24"/>
                <w:szCs w:val="24"/>
                <w:bdr w:val="none" w:sz="0" w:space="0" w:color="auto" w:frame="1"/>
                <w:lang w:val="de-DE" w:eastAsia="de-DE"/>
              </w:rPr>
              <w:t>f</w:t>
            </w:r>
            <w:r w:rsidRPr="00225505">
              <w:rPr>
                <w:rFonts w:ascii="MathJax_Math-italic" w:eastAsia="Times New Roman" w:hAnsi="MathJax_Math-italic" w:cs="Times New Roman"/>
                <w:i/>
                <w:iCs/>
                <w:sz w:val="17"/>
                <w:szCs w:val="17"/>
                <w:bdr w:val="none" w:sz="0" w:space="0" w:color="auto" w:frame="1"/>
                <w:vertAlign w:val="subscript"/>
                <w:lang w:val="de-DE" w:eastAsia="de-DE"/>
              </w:rPr>
              <w:t>l</w:t>
            </w:r>
            <w:proofErr w:type="spellEnd"/>
          </w:p>
        </w:tc>
        <w:tc>
          <w:tcPr>
            <w:tcW w:w="1676" w:type="dxa"/>
          </w:tcPr>
          <w:p w14:paraId="79508328" w14:textId="77777777" w:rsidR="0079459B" w:rsidRPr="00225505" w:rsidRDefault="0079459B" w:rsidP="00BB4D80">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Hz</w:t>
            </w:r>
          </w:p>
        </w:tc>
        <w:tc>
          <w:tcPr>
            <w:tcW w:w="1676" w:type="dxa"/>
          </w:tcPr>
          <w:p w14:paraId="20C47CC9" w14:textId="77777777" w:rsidR="0079459B" w:rsidRPr="00225505" w:rsidRDefault="0079459B" w:rsidP="00BB4D80">
            <w:pPr>
              <w:jc w:val="center"/>
              <w:cnfStyle w:val="000000000000" w:firstRow="0" w:lastRow="0" w:firstColumn="0" w:lastColumn="0" w:oddVBand="0" w:evenVBand="0" w:oddHBand="0" w:evenHBand="0" w:firstRowFirstColumn="0" w:firstRowLastColumn="0" w:lastRowFirstColumn="0" w:lastRowLastColumn="0"/>
              <w:rPr>
                <w:sz w:val="18"/>
                <w:szCs w:val="18"/>
              </w:rPr>
            </w:pPr>
            <w:r w:rsidRPr="00225505">
              <w:rPr>
                <w:sz w:val="18"/>
                <w:szCs w:val="18"/>
              </w:rPr>
              <w:t>0</w:t>
            </w:r>
          </w:p>
        </w:tc>
        <w:tc>
          <w:tcPr>
            <w:tcW w:w="1677" w:type="dxa"/>
          </w:tcPr>
          <w:p w14:paraId="2CF3EA30" w14:textId="77777777" w:rsidR="0079459B" w:rsidRPr="00225505" w:rsidRDefault="0079459B" w:rsidP="00BB4D80">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sidRPr="00225505">
              <w:rPr>
                <w:rFonts w:ascii="MathJax_Math-italic" w:eastAsia="Times New Roman" w:hAnsi="MathJax_Math-italic" w:cs="Times New Roman"/>
                <w:b/>
                <w:bCs/>
                <w:i/>
                <w:iCs/>
                <w:sz w:val="24"/>
                <w:szCs w:val="24"/>
                <w:bdr w:val="none" w:sz="0" w:space="0" w:color="auto" w:frame="1"/>
                <w:lang w:val="de-DE" w:eastAsia="de-DE"/>
              </w:rPr>
              <w:t>f</w:t>
            </w:r>
            <w:r w:rsidRPr="00225505">
              <w:rPr>
                <w:rFonts w:ascii="MathJax_Math-italic" w:eastAsia="Times New Roman" w:hAnsi="MathJax_Math-italic" w:cs="Times New Roman"/>
                <w:b/>
                <w:bCs/>
                <w:i/>
                <w:iCs/>
                <w:sz w:val="17"/>
                <w:szCs w:val="17"/>
                <w:bdr w:val="none" w:sz="0" w:space="0" w:color="auto" w:frame="1"/>
                <w:lang w:val="de-DE" w:eastAsia="de-DE"/>
              </w:rPr>
              <w:t>D</w:t>
            </w:r>
            <w:proofErr w:type="spellEnd"/>
            <w:r w:rsidRPr="00225505">
              <w:rPr>
                <w:rFonts w:ascii="Times New Roman" w:eastAsia="Times New Roman" w:hAnsi="Times New Roman" w:cs="Times New Roman"/>
                <w:sz w:val="24"/>
                <w:szCs w:val="24"/>
                <w:lang w:val="de-DE" w:eastAsia="de-DE"/>
              </w:rPr>
              <w:t>/32</w:t>
            </w:r>
          </w:p>
        </w:tc>
      </w:tr>
    </w:tbl>
    <w:p w14:paraId="0A04E6B1" w14:textId="77777777" w:rsidR="0079459B" w:rsidRDefault="0079459B">
      <w:pPr>
        <w:pStyle w:val="TableofFigures"/>
        <w:tabs>
          <w:tab w:val="right" w:leader="dot" w:pos="9016"/>
        </w:tabs>
        <w:rPr>
          <w:b/>
          <w:noProof/>
        </w:rPr>
      </w:pPr>
    </w:p>
    <w:p w14:paraId="5DC63CFE" w14:textId="504534BC"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10:</w:t>
      </w:r>
      <w:r w:rsidRPr="00CB1C03">
        <w:rPr>
          <w:bCs/>
          <w:noProof/>
        </w:rPr>
        <w:t xml:space="preserve"> </w:t>
      </w:r>
      <w:r>
        <w:rPr>
          <w:noProof/>
        </w:rPr>
        <w:t xml:space="preserve">Signal variation and repetition due to repeated UE movement along a trajectory </w:t>
      </w:r>
      <w:r w:rsidRPr="00CB1C03">
        <w:rPr>
          <w:bCs/>
          <w:noProof/>
        </w:rPr>
        <w:t>can be fully emulated by Suzuki-fading, where the Lognormal-fading part is restarted with the same seed for each repetition, while the fast-fading part runs continuously across repetitions.</w:t>
      </w:r>
    </w:p>
    <w:p w14:paraId="191EBCEF"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11:</w:t>
      </w:r>
      <w:r>
        <w:rPr>
          <w:noProof/>
        </w:rPr>
        <w:t xml:space="preserve"> When applying the Suzuki-fading, there is no need for further cell power manipulation for the sake of UE moving repeatedly along a trajectory.</w:t>
      </w:r>
    </w:p>
    <w:p w14:paraId="4B42DC70"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12:</w:t>
      </w:r>
      <w:r w:rsidRPr="00CB1C03">
        <w:rPr>
          <w:bCs/>
          <w:noProof/>
        </w:rPr>
        <w:t xml:space="preserve"> Modeling UE movement by Suzuki-fading has the advantage that cell power and legacy fast-fading profiles remain unchanged and can be re-used. Solely additional slow-fading profile is applied on the top.</w:t>
      </w:r>
    </w:p>
    <w:p w14:paraId="5F0F96B1"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13:</w:t>
      </w:r>
      <w:r w:rsidRPr="00CB1C03">
        <w:rPr>
          <w:bCs/>
          <w:noProof/>
        </w:rPr>
        <w:t xml:space="preserve"> Doppler effects caused due to the relative movement between UE and BTS are covered by the legacy fast-fading profiles. Also similarly as in legacy tests, resulting delay variation is neglected. This is different from the NTN scenarios, where due to the high movement speed of NGSO satellites the doppler and delay variation might need to be modeled separately.</w:t>
      </w:r>
    </w:p>
    <w:p w14:paraId="7414F49E"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14:</w:t>
      </w:r>
      <w:r w:rsidRPr="00CB1C03">
        <w:rPr>
          <w:bCs/>
          <w:noProof/>
        </w:rPr>
        <w:t xml:space="preserve"> </w:t>
      </w:r>
      <w:r>
        <w:rPr>
          <w:noProof/>
        </w:rPr>
        <w:t>Figure 3</w:t>
      </w:r>
      <w:r>
        <w:rPr>
          <w:noProof/>
          <w:lang w:eastAsia="de-DE"/>
        </w:rPr>
        <w:t xml:space="preserve"> shows the simulation of a single Suzuki-fading path with one repetition of the Lognormal-fading sequence, but a contiguous Rayleigh-fading sequence with parameters:  </w:t>
      </w:r>
      <w:r w:rsidRPr="00CB1C03">
        <w:rPr>
          <w:rFonts w:cstheme="minorHAnsi"/>
          <w:b/>
          <w:bCs/>
          <w:i/>
          <w:iCs/>
          <w:noProof/>
          <w:bdr w:val="none" w:sz="0" w:space="0" w:color="auto" w:frame="1"/>
          <w:lang w:eastAsia="de-DE"/>
        </w:rPr>
        <w:t>f</w:t>
      </w:r>
      <w:r w:rsidRPr="00CB1C03">
        <w:rPr>
          <w:rFonts w:cstheme="minorHAnsi"/>
          <w:b/>
          <w:bCs/>
          <w:i/>
          <w:iCs/>
          <w:noProof/>
          <w:bdr w:val="none" w:sz="0" w:space="0" w:color="auto" w:frame="1"/>
          <w:vertAlign w:val="subscript"/>
          <w:lang w:eastAsia="de-DE"/>
        </w:rPr>
        <w:t>D</w:t>
      </w:r>
      <w:r w:rsidRPr="00CB1C03">
        <w:rPr>
          <w:rFonts w:cstheme="minorHAnsi"/>
          <w:b/>
          <w:bCs/>
          <w:i/>
          <w:iCs/>
          <w:noProof/>
          <w:bdr w:val="none" w:sz="0" w:space="0" w:color="auto" w:frame="1"/>
          <w:lang w:eastAsia="de-DE"/>
        </w:rPr>
        <w:t xml:space="preserve"> </w:t>
      </w:r>
      <w:r w:rsidRPr="00CB1C03">
        <w:rPr>
          <w:rFonts w:cstheme="minorHAnsi"/>
          <w:noProof/>
          <w:bdr w:val="none" w:sz="0" w:space="0" w:color="auto" w:frame="1"/>
          <w:lang w:eastAsia="de-DE"/>
        </w:rPr>
        <w:t>= 70</w:t>
      </w:r>
      <w:r w:rsidRPr="00CB1C03">
        <w:rPr>
          <w:rFonts w:cstheme="minorHAnsi"/>
          <w:noProof/>
          <w:lang w:eastAsia="de-DE"/>
        </w:rPr>
        <w:t xml:space="preserve"> Hz, </w:t>
      </w:r>
      <w:r w:rsidRPr="00CB1C03">
        <w:rPr>
          <w:rFonts w:cstheme="minorHAnsi"/>
          <w:b/>
          <w:bCs/>
          <w:i/>
          <w:iCs/>
          <w:noProof/>
          <w:bdr w:val="none" w:sz="0" w:space="0" w:color="auto" w:frame="1"/>
          <w:lang w:eastAsia="de-DE"/>
        </w:rPr>
        <w:t>f</w:t>
      </w:r>
      <w:r w:rsidRPr="00CB1C03">
        <w:rPr>
          <w:rFonts w:cstheme="minorHAnsi"/>
          <w:b/>
          <w:bCs/>
          <w:i/>
          <w:iCs/>
          <w:noProof/>
          <w:bdr w:val="none" w:sz="0" w:space="0" w:color="auto" w:frame="1"/>
          <w:vertAlign w:val="subscript"/>
          <w:lang w:eastAsia="de-DE"/>
        </w:rPr>
        <w:t>l</w:t>
      </w:r>
      <w:r w:rsidRPr="00CB1C03">
        <w:rPr>
          <w:rFonts w:cstheme="minorHAnsi"/>
          <w:b/>
          <w:bCs/>
          <w:i/>
          <w:iCs/>
          <w:noProof/>
          <w:bdr w:val="none" w:sz="0" w:space="0" w:color="auto" w:frame="1"/>
          <w:lang w:eastAsia="de-DE"/>
        </w:rPr>
        <w:t xml:space="preserve"> </w:t>
      </w:r>
      <w:r w:rsidRPr="00CB1C03">
        <w:rPr>
          <w:rFonts w:cstheme="minorHAnsi"/>
          <w:noProof/>
          <w:bdr w:val="none" w:sz="0" w:space="0" w:color="auto" w:frame="1"/>
          <w:lang w:eastAsia="de-DE"/>
        </w:rPr>
        <w:t>= 70/32</w:t>
      </w:r>
      <w:r w:rsidRPr="00CB1C03">
        <w:rPr>
          <w:rFonts w:cstheme="minorHAnsi"/>
          <w:noProof/>
          <w:lang w:eastAsia="de-DE"/>
        </w:rPr>
        <w:t xml:space="preserve"> Hz, </w:t>
      </w:r>
      <w:r w:rsidRPr="00CB1C03">
        <w:rPr>
          <w:rFonts w:cstheme="minorHAnsi"/>
          <w:b/>
          <w:bCs/>
          <w:i/>
          <w:iCs/>
          <w:noProof/>
          <w:bdr w:val="none" w:sz="0" w:space="0" w:color="auto" w:frame="1"/>
          <w:lang w:val="de-DE" w:eastAsia="de-DE"/>
        </w:rPr>
        <w:t>σ</w:t>
      </w:r>
      <w:r w:rsidRPr="00CB1C03">
        <w:rPr>
          <w:rFonts w:cstheme="minorHAnsi"/>
          <w:b/>
          <w:bCs/>
          <w:i/>
          <w:iCs/>
          <w:noProof/>
          <w:bdr w:val="none" w:sz="0" w:space="0" w:color="auto" w:frame="1"/>
          <w:vertAlign w:val="subscript"/>
          <w:lang w:eastAsia="de-DE"/>
        </w:rPr>
        <w:t xml:space="preserve">L </w:t>
      </w:r>
      <w:r w:rsidRPr="00CB1C03">
        <w:rPr>
          <w:rFonts w:cstheme="minorHAnsi"/>
          <w:noProof/>
          <w:bdr w:val="none" w:sz="0" w:space="0" w:color="auto" w:frame="1"/>
          <w:lang w:eastAsia="de-DE"/>
        </w:rPr>
        <w:t>= 8.69</w:t>
      </w:r>
      <w:r w:rsidRPr="00CB1C03">
        <w:rPr>
          <w:rFonts w:cstheme="minorHAnsi"/>
          <w:noProof/>
          <w:lang w:eastAsia="de-DE"/>
        </w:rPr>
        <w:t> dB</w:t>
      </w:r>
    </w:p>
    <w:p w14:paraId="321D1073" w14:textId="77777777" w:rsidR="0079459B" w:rsidRPr="00225505" w:rsidRDefault="0079459B" w:rsidP="0079459B">
      <w:pPr>
        <w:jc w:val="center"/>
        <w:rPr>
          <w:bCs/>
        </w:rPr>
      </w:pPr>
      <w:r w:rsidRPr="00225505">
        <w:rPr>
          <w:noProof/>
        </w:rPr>
        <w:lastRenderedPageBreak/>
        <mc:AlternateContent>
          <mc:Choice Requires="wps">
            <w:drawing>
              <wp:inline distT="0" distB="0" distL="0" distR="0" wp14:anchorId="28398270" wp14:editId="414DBF74">
                <wp:extent cx="307340" cy="307340"/>
                <wp:effectExtent l="0" t="0" r="0" b="0"/>
                <wp:docPr id="1368771264"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994F9E" id="Rectangle 3"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r w:rsidRPr="00225505">
        <w:rPr>
          <w:bCs/>
          <w:noProof/>
        </w:rPr>
        <w:drawing>
          <wp:inline distT="0" distB="0" distL="0" distR="0" wp14:anchorId="5EB6AAE4" wp14:editId="20C6E04B">
            <wp:extent cx="3398292" cy="2548719"/>
            <wp:effectExtent l="0" t="0" r="0" b="4445"/>
            <wp:docPr id="17471015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4405" cy="2553304"/>
                    </a:xfrm>
                    <a:prstGeom prst="rect">
                      <a:avLst/>
                    </a:prstGeom>
                    <a:noFill/>
                  </pic:spPr>
                </pic:pic>
              </a:graphicData>
            </a:graphic>
          </wp:inline>
        </w:drawing>
      </w:r>
    </w:p>
    <w:p w14:paraId="200CDAFB" w14:textId="77777777" w:rsidR="0079459B" w:rsidRPr="00225505" w:rsidRDefault="0079459B" w:rsidP="0079459B">
      <w:pPr>
        <w:pStyle w:val="Caption"/>
      </w:pPr>
      <w:r w:rsidRPr="00225505">
        <w:t xml:space="preserve">Figure </w:t>
      </w:r>
      <w:r w:rsidRPr="00225505">
        <w:fldChar w:fldCharType="begin"/>
      </w:r>
      <w:r w:rsidRPr="00225505">
        <w:instrText xml:space="preserve"> SEQ Figure \* ARABIC </w:instrText>
      </w:r>
      <w:r w:rsidRPr="00225505">
        <w:fldChar w:fldCharType="separate"/>
      </w:r>
      <w:r>
        <w:rPr>
          <w:noProof/>
        </w:rPr>
        <w:t>3</w:t>
      </w:r>
      <w:r w:rsidRPr="00225505">
        <w:rPr>
          <w:noProof/>
        </w:rPr>
        <w:fldChar w:fldCharType="end"/>
      </w:r>
      <w:r w:rsidRPr="00225505">
        <w:t xml:space="preserve"> – Simulation of a single Suzuki-fading path with one repetition</w:t>
      </w:r>
    </w:p>
    <w:p w14:paraId="6AD6D3EE" w14:textId="77777777" w:rsidR="0079459B" w:rsidRDefault="0079459B">
      <w:pPr>
        <w:pStyle w:val="TableofFigures"/>
        <w:tabs>
          <w:tab w:val="right" w:leader="dot" w:pos="9016"/>
        </w:tabs>
        <w:rPr>
          <w:b/>
          <w:noProof/>
        </w:rPr>
      </w:pPr>
    </w:p>
    <w:p w14:paraId="62F935F3" w14:textId="1C685D7A"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 xml:space="preserve">Observation 15: </w:t>
      </w:r>
      <w:r w:rsidRPr="00CB1C03">
        <w:rPr>
          <w:bCs/>
          <w:noProof/>
        </w:rPr>
        <w:t>A Suzuki-faded signal, follows and repeats at large scale (w.r.t. average power) when restarting the lognormal slow-fading for a trajectory repetition, but does not remain identical due to the fast-fading running continuously across the repetitions</w:t>
      </w:r>
      <w:r w:rsidRPr="00CB1C03">
        <w:rPr>
          <w:bCs/>
          <w:noProof/>
          <w:lang w:eastAsia="de-DE"/>
        </w:rPr>
        <w:t>. This corresponds to real life scenarios, where big static obstacles characterizing a trajectory do not change, but moving random obstacles do.</w:t>
      </w:r>
    </w:p>
    <w:p w14:paraId="0D97A27E"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16:</w:t>
      </w:r>
      <w:r w:rsidRPr="00CB1C03">
        <w:rPr>
          <w:bCs/>
          <w:noProof/>
        </w:rPr>
        <w:t xml:space="preserve"> </w:t>
      </w:r>
      <w:r>
        <w:rPr>
          <w:noProof/>
          <w:lang w:eastAsia="de-DE"/>
        </w:rPr>
        <w:t xml:space="preserve">The dominant part of the power dynamic range of a Suzuki-fading channel results from the fast-fading profiles, which are already supported in the legacy testing. Additional power dynamic range added by the Lognormal slow-fading corresponding to </w:t>
      </w:r>
      <w:r w:rsidRPr="00CB1C03">
        <w:rPr>
          <w:rFonts w:ascii="MathJax_Math-italic" w:hAnsi="MathJax_Math-italic"/>
          <w:i/>
          <w:iCs/>
          <w:noProof/>
          <w:bdr w:val="none" w:sz="0" w:space="0" w:color="auto" w:frame="1"/>
          <w:lang w:val="de-DE" w:eastAsia="de-DE"/>
        </w:rPr>
        <w:t>σ</w:t>
      </w:r>
      <w:r w:rsidRPr="00CB1C03">
        <w:rPr>
          <w:rFonts w:ascii="MathJax_Math-italic" w:hAnsi="MathJax_Math-italic"/>
          <w:i/>
          <w:iCs/>
          <w:noProof/>
          <w:bdr w:val="none" w:sz="0" w:space="0" w:color="auto" w:frame="1"/>
          <w:vertAlign w:val="subscript"/>
          <w:lang w:eastAsia="de-DE"/>
        </w:rPr>
        <w:t xml:space="preserve">L </w:t>
      </w:r>
      <w:r>
        <w:rPr>
          <w:noProof/>
        </w:rPr>
        <w:t>= 12 dB</w:t>
      </w:r>
      <w:r>
        <w:rPr>
          <w:noProof/>
          <w:lang w:eastAsia="de-DE"/>
        </w:rPr>
        <w:t xml:space="preserve"> should also be feasible from TE perspective.</w:t>
      </w:r>
    </w:p>
    <w:p w14:paraId="0D416EE1"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17:</w:t>
      </w:r>
      <w:r w:rsidRPr="00CB1C03">
        <w:rPr>
          <w:bCs/>
          <w:noProof/>
        </w:rPr>
        <w:t xml:space="preserve"> </w:t>
      </w:r>
      <w:r>
        <w:rPr>
          <w:noProof/>
          <w:lang w:eastAsia="de-DE"/>
        </w:rPr>
        <w:t>Addressing UE movement as part of the channel allows to maximize the power change rate, up to “per sample”, which is far beyond the “per symbol” rate.</w:t>
      </w:r>
    </w:p>
    <w:p w14:paraId="22475C92"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CB1C03">
        <w:rPr>
          <w:b/>
          <w:noProof/>
        </w:rPr>
        <w:t>Observation 18:</w:t>
      </w:r>
      <w:r w:rsidRPr="00CB1C03">
        <w:rPr>
          <w:bCs/>
          <w:noProof/>
        </w:rPr>
        <w:t xml:space="preserve"> The </w:t>
      </w:r>
      <w:r>
        <w:rPr>
          <w:noProof/>
          <w:lang w:eastAsia="de-DE"/>
        </w:rPr>
        <w:t>lognormal/slow-fading model has practically no duration limitation (i.e. until it naturally repeats), when comparing with conformance test duration. Repetition is triggered by the test case only on purpose, in order to repeat the UE movement trajectory.</w:t>
      </w:r>
    </w:p>
    <w:p w14:paraId="430C4592" w14:textId="77777777" w:rsidR="0001056B" w:rsidRDefault="003F6B66">
      <w:pPr>
        <w:pStyle w:val="TableofFigures"/>
        <w:tabs>
          <w:tab w:val="right" w:leader="dot" w:pos="9016"/>
        </w:tabs>
        <w:rPr>
          <w:noProof/>
        </w:rPr>
      </w:pPr>
      <w:r>
        <w:fldChar w:fldCharType="end"/>
      </w:r>
      <w:r>
        <w:fldChar w:fldCharType="begin"/>
      </w:r>
      <w:r>
        <w:instrText xml:space="preserve"> TOC \n \c "Proposal" </w:instrText>
      </w:r>
      <w:r>
        <w:fldChar w:fldCharType="separate"/>
      </w:r>
    </w:p>
    <w:p w14:paraId="48D5DD90"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935BB1">
        <w:rPr>
          <w:b/>
          <w:noProof/>
        </w:rPr>
        <w:t>Proposal 1:</w:t>
      </w:r>
      <w:r w:rsidRPr="00935BB1">
        <w:rPr>
          <w:bCs/>
          <w:noProof/>
        </w:rPr>
        <w:t xml:space="preserve"> Model the time variation of the DL signal as the UE moves repeatedly along a trajectory applying Suzuki-fading. This means Lognormal slow-fading is applied on the top of the legacy configuration with fast-fading per cell.</w:t>
      </w:r>
    </w:p>
    <w:p w14:paraId="4FA1A9E3"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935BB1">
        <w:rPr>
          <w:b/>
          <w:noProof/>
        </w:rPr>
        <w:t>Proposal 2:</w:t>
      </w:r>
      <w:r w:rsidRPr="00935BB1">
        <w:rPr>
          <w:bCs/>
          <w:noProof/>
        </w:rPr>
        <w:t xml:space="preserve"> Define Lognormal slow-fading profiles (key parameters </w:t>
      </w:r>
      <w:r w:rsidRPr="00935BB1">
        <w:rPr>
          <w:rFonts w:ascii="MathJax_Math-italic" w:hAnsi="MathJax_Math-italic"/>
          <w:i/>
          <w:iCs/>
          <w:noProof/>
          <w:bdr w:val="none" w:sz="0" w:space="0" w:color="auto" w:frame="1"/>
          <w:lang w:val="de-DE" w:eastAsia="de-DE"/>
        </w:rPr>
        <w:t>σ</w:t>
      </w:r>
      <w:r w:rsidRPr="00935BB1">
        <w:rPr>
          <w:rFonts w:ascii="MathJax_Math-italic" w:hAnsi="MathJax_Math-italic"/>
          <w:i/>
          <w:iCs/>
          <w:noProof/>
          <w:bdr w:val="none" w:sz="0" w:space="0" w:color="auto" w:frame="1"/>
          <w:vertAlign w:val="subscript"/>
          <w:lang w:eastAsia="de-DE"/>
        </w:rPr>
        <w:t xml:space="preserve">L   </w:t>
      </w:r>
      <w:r w:rsidRPr="00935BB1">
        <w:rPr>
          <w:rFonts w:ascii="MathJax_Math-italic" w:eastAsia="Times New Roman" w:hAnsi="MathJax_Math-italic" w:cs="Times New Roman"/>
          <w:i/>
          <w:iCs/>
          <w:noProof/>
          <w:bdr w:val="none" w:sz="0" w:space="0" w:color="auto" w:frame="1"/>
          <w:lang w:eastAsia="de-DE"/>
        </w:rPr>
        <w:t>f</w:t>
      </w:r>
      <w:r w:rsidRPr="00935BB1">
        <w:rPr>
          <w:rFonts w:ascii="MathJax_Math-italic" w:eastAsia="Times New Roman" w:hAnsi="MathJax_Math-italic" w:cs="Times New Roman"/>
          <w:i/>
          <w:iCs/>
          <w:noProof/>
          <w:bdr w:val="none" w:sz="0" w:space="0" w:color="auto" w:frame="1"/>
          <w:vertAlign w:val="subscript"/>
          <w:lang w:eastAsia="de-DE"/>
        </w:rPr>
        <w:t>l</w:t>
      </w:r>
      <w:r w:rsidRPr="00935BB1">
        <w:rPr>
          <w:bCs/>
          <w:noProof/>
        </w:rPr>
        <w:t>) to count for the intended scenarios and performance for AIML based mobility.</w:t>
      </w:r>
    </w:p>
    <w:p w14:paraId="07FF5BBC" w14:textId="77777777" w:rsidR="0001056B" w:rsidRPr="0001056B" w:rsidRDefault="0001056B">
      <w:pPr>
        <w:pStyle w:val="TableofFigures"/>
        <w:tabs>
          <w:tab w:val="right" w:leader="dot" w:pos="9016"/>
        </w:tabs>
        <w:rPr>
          <w:rFonts w:eastAsiaTheme="minorEastAsia"/>
          <w:noProof/>
          <w:kern w:val="2"/>
          <w:sz w:val="24"/>
          <w:szCs w:val="24"/>
          <w:lang w:eastAsia="de-DE"/>
          <w14:ligatures w14:val="standardContextual"/>
        </w:rPr>
      </w:pPr>
      <w:r w:rsidRPr="00935BB1">
        <w:rPr>
          <w:b/>
          <w:noProof/>
        </w:rPr>
        <w:t>Proposal 3:</w:t>
      </w:r>
      <w:r w:rsidRPr="00935BB1">
        <w:rPr>
          <w:bCs/>
          <w:noProof/>
        </w:rPr>
        <w:t xml:space="preserve"> Emulate repetition of the UE trajectory for AIML training / ground truth / inference purposes, by solely restarting the Lognormal slow-fading process with the same seed, while the fast-fading process continues independently unchanged.</w:t>
      </w:r>
    </w:p>
    <w:p w14:paraId="2A1ACC90" w14:textId="2A382A69" w:rsidR="00781FE9" w:rsidRDefault="003F6B66" w:rsidP="00A80AF2">
      <w:pPr>
        <w:pStyle w:val="TableofFigures"/>
        <w:tabs>
          <w:tab w:val="right" w:leader="dot" w:pos="9016"/>
        </w:tabs>
        <w:rPr>
          <w:rFonts w:ascii="Arial" w:eastAsia="SimSun" w:hAnsi="Arial" w:cs="Arial"/>
          <w:b/>
          <w:sz w:val="28"/>
        </w:rPr>
      </w:pPr>
      <w:r>
        <w:fldChar w:fldCharType="end"/>
      </w:r>
    </w:p>
    <w:p w14:paraId="24C81BFD" w14:textId="77777777" w:rsidR="00A80AF2" w:rsidRDefault="00A80AF2">
      <w:pPr>
        <w:jc w:val="left"/>
        <w:rPr>
          <w:rFonts w:ascii="Arial" w:eastAsia="SimSun" w:hAnsi="Arial" w:cs="Arial"/>
          <w:b/>
          <w:sz w:val="28"/>
        </w:rPr>
      </w:pPr>
      <w:r>
        <w:br w:type="page"/>
      </w:r>
    </w:p>
    <w:p w14:paraId="5AB7E144" w14:textId="47BFD12A" w:rsidR="00492206" w:rsidRPr="007C4A66" w:rsidRDefault="0B2400F0" w:rsidP="009F225E">
      <w:pPr>
        <w:pStyle w:val="Heading1"/>
      </w:pPr>
      <w:r w:rsidRPr="007C4A66">
        <w:lastRenderedPageBreak/>
        <w:t>References</w:t>
      </w:r>
    </w:p>
    <w:p w14:paraId="0D67C96C" w14:textId="77777777" w:rsidR="009474FA" w:rsidRPr="00124F9F" w:rsidRDefault="009474FA" w:rsidP="009474FA">
      <w:pPr>
        <w:pStyle w:val="ListParagraph"/>
        <w:numPr>
          <w:ilvl w:val="0"/>
          <w:numId w:val="11"/>
        </w:numPr>
      </w:pPr>
      <w:bookmarkStart w:id="464" w:name="_Ref111041756"/>
      <w:bookmarkStart w:id="465" w:name="_Ref173751409"/>
      <w:bookmarkStart w:id="466" w:name="_Ref173494103"/>
      <w:bookmarkStart w:id="467" w:name="_Ref174118502"/>
      <w:bookmarkEnd w:id="464"/>
      <w:r w:rsidRPr="00124F9F">
        <w:rPr>
          <w:b/>
        </w:rPr>
        <w:t>R4-2508269</w:t>
      </w:r>
      <w:r w:rsidRPr="00124F9F">
        <w:t>, “WF on FS_NR_AIML_Mob_Part2”, OPPO, 3GPP TSG RAN WG4 Meeting #115, May 2025</w:t>
      </w:r>
    </w:p>
    <w:p w14:paraId="61A6DABF" w14:textId="77777777" w:rsidR="009474FA" w:rsidRPr="00124F9F" w:rsidRDefault="009474FA" w:rsidP="009474FA">
      <w:pPr>
        <w:pStyle w:val="ListParagraph"/>
        <w:numPr>
          <w:ilvl w:val="0"/>
          <w:numId w:val="11"/>
        </w:numPr>
      </w:pPr>
      <w:r w:rsidRPr="00124F9F">
        <w:rPr>
          <w:b/>
        </w:rPr>
        <w:t>R4-2508419</w:t>
      </w:r>
      <w:r w:rsidRPr="00124F9F">
        <w:t>, “TP on RAN4 aspects for TR 38.744”, OPPO, 3GPP TSG RAN WG4 Meeting #115, May 2025</w:t>
      </w:r>
    </w:p>
    <w:p w14:paraId="5A511FB4" w14:textId="77777777" w:rsidR="0018777A" w:rsidRPr="00124F9F" w:rsidRDefault="0018777A" w:rsidP="0018777A">
      <w:pPr>
        <w:pStyle w:val="ListParagraph"/>
        <w:numPr>
          <w:ilvl w:val="0"/>
          <w:numId w:val="11"/>
        </w:numPr>
      </w:pPr>
      <w:r w:rsidRPr="00124F9F">
        <w:rPr>
          <w:b/>
        </w:rPr>
        <w:t>3GPP TR 38.744</w:t>
      </w:r>
      <w:r w:rsidRPr="00124F9F">
        <w:t xml:space="preserve"> V</w:t>
      </w:r>
      <w:bookmarkStart w:id="468" w:name="specVersion"/>
      <w:r w:rsidRPr="00124F9F">
        <w:t>1.0.0</w:t>
      </w:r>
      <w:bookmarkEnd w:id="468"/>
      <w:r w:rsidRPr="00124F9F">
        <w:t>, “Technical Specification Group Radio Access Network; Study on Artificial Intelligence (AI)/Machine Learning (ML) for Mobility in NR (Release 19)”</w:t>
      </w:r>
    </w:p>
    <w:bookmarkEnd w:id="465"/>
    <w:bookmarkEnd w:id="466"/>
    <w:bookmarkEnd w:id="467"/>
    <w:p w14:paraId="6515C65E" w14:textId="77777777" w:rsidR="001D033D" w:rsidRPr="00124F9F" w:rsidRDefault="001D033D" w:rsidP="001D033D">
      <w:pPr>
        <w:pStyle w:val="ListParagraph"/>
        <w:numPr>
          <w:ilvl w:val="0"/>
          <w:numId w:val="11"/>
        </w:numPr>
      </w:pPr>
      <w:r w:rsidRPr="00124F9F">
        <w:rPr>
          <w:b/>
        </w:rPr>
        <w:t>3GPP TR 38.843</w:t>
      </w:r>
      <w:r w:rsidRPr="00124F9F">
        <w:t xml:space="preserve"> V18.0.0, “Technical Specification Group Radio Access Network; Study on Artificial Intelligence (AI)/Machine Learning (ML) for NR air interface (Release 18)”</w:t>
      </w:r>
    </w:p>
    <w:p w14:paraId="29D5F93C" w14:textId="77777777" w:rsidR="009474FA" w:rsidRPr="00124F9F" w:rsidRDefault="009474FA" w:rsidP="009474FA">
      <w:pPr>
        <w:pStyle w:val="ListParagraph"/>
        <w:numPr>
          <w:ilvl w:val="0"/>
          <w:numId w:val="11"/>
        </w:numPr>
      </w:pPr>
      <w:r w:rsidRPr="00124F9F">
        <w:rPr>
          <w:b/>
        </w:rPr>
        <w:t>3GPP TR 38.901</w:t>
      </w:r>
      <w:r w:rsidRPr="00124F9F">
        <w:t xml:space="preserve"> V18.0.0, “Study on channel model for frequencies from 0.5 to 100 GHz”</w:t>
      </w:r>
    </w:p>
    <w:p w14:paraId="4C62C96F" w14:textId="03E43D46" w:rsidR="009474FA" w:rsidRPr="00124F9F" w:rsidRDefault="009474FA" w:rsidP="001D033D">
      <w:pPr>
        <w:pStyle w:val="ListParagraph"/>
        <w:numPr>
          <w:ilvl w:val="0"/>
          <w:numId w:val="11"/>
        </w:numPr>
      </w:pPr>
      <w:r w:rsidRPr="00124F9F">
        <w:rPr>
          <w:b/>
          <w:bCs w:val="0"/>
        </w:rPr>
        <w:t>Gudmundson, M</w:t>
      </w:r>
      <w:r w:rsidRPr="00124F9F">
        <w:t>.: “Correlation Model for Shadow Fading in Mobile Radio Systems. Electronics Letters”, vol. 27 (1991), p. 2145-2146.</w:t>
      </w:r>
    </w:p>
    <w:p w14:paraId="767D2500" w14:textId="75516086" w:rsidR="009474FA" w:rsidRPr="00124F9F" w:rsidRDefault="009474FA" w:rsidP="001D033D">
      <w:pPr>
        <w:pStyle w:val="ListParagraph"/>
        <w:numPr>
          <w:ilvl w:val="0"/>
          <w:numId w:val="11"/>
        </w:numPr>
      </w:pPr>
      <w:proofErr w:type="spellStart"/>
      <w:r w:rsidRPr="00124F9F">
        <w:rPr>
          <w:b/>
          <w:bCs w:val="0"/>
        </w:rPr>
        <w:t>Pätzold</w:t>
      </w:r>
      <w:proofErr w:type="spellEnd"/>
      <w:r w:rsidRPr="00124F9F">
        <w:rPr>
          <w:b/>
          <w:bCs w:val="0"/>
        </w:rPr>
        <w:t>, M</w:t>
      </w:r>
      <w:r w:rsidRPr="00124F9F">
        <w:t>.: “Mobile Radio Channels”, 2nd Edition, Wiley, 2012</w:t>
      </w:r>
    </w:p>
    <w:p w14:paraId="78319CBA" w14:textId="6EDA1424" w:rsidR="0018777A" w:rsidRPr="0018777A" w:rsidRDefault="0018777A" w:rsidP="00124F9F">
      <w:pPr>
        <w:pStyle w:val="ListParagraph"/>
        <w:numPr>
          <w:ilvl w:val="0"/>
          <w:numId w:val="0"/>
        </w:numPr>
        <w:ind w:left="360"/>
      </w:pPr>
    </w:p>
    <w:sectPr w:rsidR="0018777A" w:rsidRPr="0018777A" w:rsidSect="001C6C4B">
      <w:headerReference w:type="even" r:id="rId24"/>
      <w:headerReference w:type="default" r:id="rId25"/>
      <w:footerReference w:type="even" r:id="rId26"/>
      <w:footerReference w:type="default" r:id="rId27"/>
      <w:headerReference w:type="first" r:id="rId28"/>
      <w:footerReference w:type="first" r:id="rId29"/>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03153" w14:textId="77777777" w:rsidR="006F29F8" w:rsidRDefault="006F29F8" w:rsidP="009F225E">
      <w:r>
        <w:separator/>
      </w:r>
    </w:p>
  </w:endnote>
  <w:endnote w:type="continuationSeparator" w:id="0">
    <w:p w14:paraId="48A2232B" w14:textId="77777777" w:rsidR="006F29F8" w:rsidRDefault="006F29F8" w:rsidP="009F225E">
      <w:r>
        <w:continuationSeparator/>
      </w:r>
    </w:p>
  </w:endnote>
  <w:endnote w:type="continuationNotice" w:id="1">
    <w:p w14:paraId="242F840C" w14:textId="77777777" w:rsidR="006F29F8" w:rsidRDefault="006F29F8"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athJax_Math-itali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9C2C" w14:textId="77777777" w:rsidR="006F655A" w:rsidRDefault="006F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CFC4" w14:textId="77777777" w:rsidR="006F655A" w:rsidRDefault="006F6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C35A" w14:textId="77777777" w:rsidR="006F655A" w:rsidRDefault="006F6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FDA76" w14:textId="77777777" w:rsidR="006F29F8" w:rsidRDefault="006F29F8" w:rsidP="009F225E">
      <w:r>
        <w:separator/>
      </w:r>
    </w:p>
  </w:footnote>
  <w:footnote w:type="continuationSeparator" w:id="0">
    <w:p w14:paraId="18DA106B" w14:textId="77777777" w:rsidR="006F29F8" w:rsidRDefault="006F29F8" w:rsidP="009F225E">
      <w:r>
        <w:continuationSeparator/>
      </w:r>
    </w:p>
  </w:footnote>
  <w:footnote w:type="continuationNotice" w:id="1">
    <w:p w14:paraId="2A9B56F2" w14:textId="77777777" w:rsidR="006F29F8" w:rsidRDefault="006F29F8"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1B59"/>
    <w:multiLevelType w:val="hybridMultilevel"/>
    <w:tmpl w:val="41E2E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2"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F483F2F"/>
    <w:multiLevelType w:val="hybridMultilevel"/>
    <w:tmpl w:val="7FFA19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A4D7668"/>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7" w15:restartNumberingAfterBreak="0">
    <w:nsid w:val="2A8F5EEF"/>
    <w:multiLevelType w:val="hybridMultilevel"/>
    <w:tmpl w:val="5802C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C43AA3"/>
    <w:multiLevelType w:val="hybridMultilevel"/>
    <w:tmpl w:val="93B2B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E04DB9"/>
    <w:multiLevelType w:val="hybridMultilevel"/>
    <w:tmpl w:val="12CC5BAE"/>
    <w:lvl w:ilvl="0" w:tplc="188AD09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E52E80"/>
    <w:multiLevelType w:val="multilevel"/>
    <w:tmpl w:val="1B04B730"/>
    <w:numStyleLink w:val="RSBullets"/>
  </w:abstractNum>
  <w:abstractNum w:abstractNumId="11" w15:restartNumberingAfterBreak="0">
    <w:nsid w:val="33533B99"/>
    <w:multiLevelType w:val="hybridMultilevel"/>
    <w:tmpl w:val="52F05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5"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BD588252"/>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7" w15:restartNumberingAfterBreak="0">
    <w:nsid w:val="48D14538"/>
    <w:multiLevelType w:val="hybridMultilevel"/>
    <w:tmpl w:val="603C3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0" w15:restartNumberingAfterBreak="0">
    <w:nsid w:val="515F725E"/>
    <w:multiLevelType w:val="hybridMultilevel"/>
    <w:tmpl w:val="992EF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F8A5546"/>
    <w:multiLevelType w:val="multilevel"/>
    <w:tmpl w:val="B76C62F4"/>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9651"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28"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A833B01"/>
    <w:multiLevelType w:val="hybridMultilevel"/>
    <w:tmpl w:val="31109560"/>
    <w:lvl w:ilvl="0" w:tplc="8CA882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297084">
    <w:abstractNumId w:val="18"/>
  </w:num>
  <w:num w:numId="2" w16cid:durableId="840588429">
    <w:abstractNumId w:val="14"/>
  </w:num>
  <w:num w:numId="3" w16cid:durableId="451898171">
    <w:abstractNumId w:val="12"/>
  </w:num>
  <w:num w:numId="4" w16cid:durableId="1445421403">
    <w:abstractNumId w:val="4"/>
  </w:num>
  <w:num w:numId="5" w16cid:durableId="344669226">
    <w:abstractNumId w:val="1"/>
  </w:num>
  <w:num w:numId="6" w16cid:durableId="1786539276">
    <w:abstractNumId w:val="22"/>
  </w:num>
  <w:num w:numId="7" w16cid:durableId="779958065">
    <w:abstractNumId w:val="10"/>
  </w:num>
  <w:num w:numId="8" w16cid:durableId="1560047747">
    <w:abstractNumId w:val="19"/>
  </w:num>
  <w:num w:numId="9" w16cid:durableId="1514800509">
    <w:abstractNumId w:val="2"/>
  </w:num>
  <w:num w:numId="10" w16cid:durableId="142548880">
    <w:abstractNumId w:val="16"/>
  </w:num>
  <w:num w:numId="11" w16cid:durableId="175508713">
    <w:abstractNumId w:val="13"/>
  </w:num>
  <w:num w:numId="12" w16cid:durableId="421030200">
    <w:abstractNumId w:val="27"/>
  </w:num>
  <w:num w:numId="13" w16cid:durableId="915362130">
    <w:abstractNumId w:val="28"/>
  </w:num>
  <w:num w:numId="14" w16cid:durableId="152378337">
    <w:abstractNumId w:val="24"/>
  </w:num>
  <w:num w:numId="15" w16cid:durableId="1864635546">
    <w:abstractNumId w:val="3"/>
  </w:num>
  <w:num w:numId="16" w16cid:durableId="82529848">
    <w:abstractNumId w:val="9"/>
  </w:num>
  <w:num w:numId="17" w16cid:durableId="1247346872">
    <w:abstractNumId w:val="21"/>
  </w:num>
  <w:num w:numId="18" w16cid:durableId="141119744">
    <w:abstractNumId w:val="11"/>
  </w:num>
  <w:num w:numId="19" w16cid:durableId="1806970087">
    <w:abstractNumId w:val="15"/>
  </w:num>
  <w:num w:numId="20" w16cid:durableId="443812345">
    <w:abstractNumId w:val="25"/>
  </w:num>
  <w:num w:numId="21" w16cid:durableId="309793324">
    <w:abstractNumId w:val="29"/>
  </w:num>
  <w:num w:numId="22" w16cid:durableId="435254965">
    <w:abstractNumId w:val="26"/>
  </w:num>
  <w:num w:numId="23" w16cid:durableId="59836737">
    <w:abstractNumId w:val="28"/>
  </w:num>
  <w:num w:numId="24" w16cid:durableId="1090809126">
    <w:abstractNumId w:val="23"/>
  </w:num>
  <w:num w:numId="25" w16cid:durableId="1142621400">
    <w:abstractNumId w:val="6"/>
  </w:num>
  <w:num w:numId="26" w16cid:durableId="648941806">
    <w:abstractNumId w:val="8"/>
  </w:num>
  <w:num w:numId="27" w16cid:durableId="2034577392">
    <w:abstractNumId w:val="17"/>
  </w:num>
  <w:num w:numId="28" w16cid:durableId="499733073">
    <w:abstractNumId w:val="7"/>
  </w:num>
  <w:num w:numId="29" w16cid:durableId="151218009">
    <w:abstractNumId w:val="0"/>
  </w:num>
  <w:num w:numId="30" w16cid:durableId="2091536399">
    <w:abstractNumId w:val="5"/>
  </w:num>
  <w:num w:numId="31" w16cid:durableId="129545019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31F1"/>
    <w:rsid w:val="00003A4D"/>
    <w:rsid w:val="00006C65"/>
    <w:rsid w:val="0001056B"/>
    <w:rsid w:val="00010A9F"/>
    <w:rsid w:val="00011455"/>
    <w:rsid w:val="000137C2"/>
    <w:rsid w:val="0001461D"/>
    <w:rsid w:val="0001592D"/>
    <w:rsid w:val="00015B5C"/>
    <w:rsid w:val="0001629B"/>
    <w:rsid w:val="000167E6"/>
    <w:rsid w:val="0001714C"/>
    <w:rsid w:val="00017E7B"/>
    <w:rsid w:val="00020803"/>
    <w:rsid w:val="00023486"/>
    <w:rsid w:val="00023528"/>
    <w:rsid w:val="00025242"/>
    <w:rsid w:val="00025482"/>
    <w:rsid w:val="0002593B"/>
    <w:rsid w:val="000261DE"/>
    <w:rsid w:val="00027070"/>
    <w:rsid w:val="000304BF"/>
    <w:rsid w:val="000315A6"/>
    <w:rsid w:val="000330BC"/>
    <w:rsid w:val="0003492E"/>
    <w:rsid w:val="000374A3"/>
    <w:rsid w:val="000376EA"/>
    <w:rsid w:val="00037822"/>
    <w:rsid w:val="00037B41"/>
    <w:rsid w:val="000400B4"/>
    <w:rsid w:val="0004413F"/>
    <w:rsid w:val="00044A80"/>
    <w:rsid w:val="00052353"/>
    <w:rsid w:val="000529D2"/>
    <w:rsid w:val="0005719C"/>
    <w:rsid w:val="00057C92"/>
    <w:rsid w:val="0006319F"/>
    <w:rsid w:val="00063F79"/>
    <w:rsid w:val="00064CAE"/>
    <w:rsid w:val="0006547B"/>
    <w:rsid w:val="00067B47"/>
    <w:rsid w:val="000702E6"/>
    <w:rsid w:val="00070725"/>
    <w:rsid w:val="00070956"/>
    <w:rsid w:val="00071F95"/>
    <w:rsid w:val="000722EF"/>
    <w:rsid w:val="000730B8"/>
    <w:rsid w:val="00073E1E"/>
    <w:rsid w:val="00076496"/>
    <w:rsid w:val="000764ED"/>
    <w:rsid w:val="000814C0"/>
    <w:rsid w:val="000828A8"/>
    <w:rsid w:val="00082A73"/>
    <w:rsid w:val="00085B3E"/>
    <w:rsid w:val="0008751A"/>
    <w:rsid w:val="00090020"/>
    <w:rsid w:val="00090556"/>
    <w:rsid w:val="0009180B"/>
    <w:rsid w:val="00091E4A"/>
    <w:rsid w:val="00093F82"/>
    <w:rsid w:val="00095B4B"/>
    <w:rsid w:val="00096F27"/>
    <w:rsid w:val="000977F4"/>
    <w:rsid w:val="00097CFF"/>
    <w:rsid w:val="00097E54"/>
    <w:rsid w:val="000A00B0"/>
    <w:rsid w:val="000A023B"/>
    <w:rsid w:val="000A0B15"/>
    <w:rsid w:val="000A1976"/>
    <w:rsid w:val="000A315B"/>
    <w:rsid w:val="000A69EA"/>
    <w:rsid w:val="000A6A6A"/>
    <w:rsid w:val="000B0059"/>
    <w:rsid w:val="000B2777"/>
    <w:rsid w:val="000B4580"/>
    <w:rsid w:val="000C0480"/>
    <w:rsid w:val="000C1C53"/>
    <w:rsid w:val="000C4FB3"/>
    <w:rsid w:val="000C5F5D"/>
    <w:rsid w:val="000C7C66"/>
    <w:rsid w:val="000D1093"/>
    <w:rsid w:val="000D4A96"/>
    <w:rsid w:val="000D4CB1"/>
    <w:rsid w:val="000D7295"/>
    <w:rsid w:val="000E0345"/>
    <w:rsid w:val="000E1B1D"/>
    <w:rsid w:val="000E1E49"/>
    <w:rsid w:val="000E35A6"/>
    <w:rsid w:val="000E7194"/>
    <w:rsid w:val="000F000F"/>
    <w:rsid w:val="000F392F"/>
    <w:rsid w:val="000F43AF"/>
    <w:rsid w:val="000F47A9"/>
    <w:rsid w:val="000F4FAF"/>
    <w:rsid w:val="000F6D99"/>
    <w:rsid w:val="0010007F"/>
    <w:rsid w:val="0010048F"/>
    <w:rsid w:val="001018D3"/>
    <w:rsid w:val="00101CEC"/>
    <w:rsid w:val="0010267E"/>
    <w:rsid w:val="00102CD0"/>
    <w:rsid w:val="001041D0"/>
    <w:rsid w:val="00104EEA"/>
    <w:rsid w:val="00106774"/>
    <w:rsid w:val="00110A3D"/>
    <w:rsid w:val="00110AD3"/>
    <w:rsid w:val="00112277"/>
    <w:rsid w:val="00114A62"/>
    <w:rsid w:val="0011645E"/>
    <w:rsid w:val="00116BA4"/>
    <w:rsid w:val="0012030E"/>
    <w:rsid w:val="00121E35"/>
    <w:rsid w:val="0012324C"/>
    <w:rsid w:val="001233D7"/>
    <w:rsid w:val="0012408E"/>
    <w:rsid w:val="00124F9F"/>
    <w:rsid w:val="001254DE"/>
    <w:rsid w:val="00126669"/>
    <w:rsid w:val="001269E6"/>
    <w:rsid w:val="00130413"/>
    <w:rsid w:val="00131BE0"/>
    <w:rsid w:val="00132A51"/>
    <w:rsid w:val="00135CBC"/>
    <w:rsid w:val="001367D9"/>
    <w:rsid w:val="001379DB"/>
    <w:rsid w:val="0014092E"/>
    <w:rsid w:val="00143081"/>
    <w:rsid w:val="00143285"/>
    <w:rsid w:val="001434ED"/>
    <w:rsid w:val="001459FA"/>
    <w:rsid w:val="00145E64"/>
    <w:rsid w:val="0014790D"/>
    <w:rsid w:val="00152568"/>
    <w:rsid w:val="00154712"/>
    <w:rsid w:val="00154CB3"/>
    <w:rsid w:val="00157316"/>
    <w:rsid w:val="0016097E"/>
    <w:rsid w:val="001617E8"/>
    <w:rsid w:val="0016452A"/>
    <w:rsid w:val="001653E6"/>
    <w:rsid w:val="0017343A"/>
    <w:rsid w:val="0017506F"/>
    <w:rsid w:val="001772E2"/>
    <w:rsid w:val="00177311"/>
    <w:rsid w:val="00177AED"/>
    <w:rsid w:val="00181DF3"/>
    <w:rsid w:val="00182481"/>
    <w:rsid w:val="00182879"/>
    <w:rsid w:val="00183059"/>
    <w:rsid w:val="0018431A"/>
    <w:rsid w:val="0018471D"/>
    <w:rsid w:val="0018777A"/>
    <w:rsid w:val="00190185"/>
    <w:rsid w:val="0019038E"/>
    <w:rsid w:val="00193518"/>
    <w:rsid w:val="001937D6"/>
    <w:rsid w:val="001938E1"/>
    <w:rsid w:val="0019653E"/>
    <w:rsid w:val="0019787F"/>
    <w:rsid w:val="00197EE0"/>
    <w:rsid w:val="001A0623"/>
    <w:rsid w:val="001A1F38"/>
    <w:rsid w:val="001A28B1"/>
    <w:rsid w:val="001A2C36"/>
    <w:rsid w:val="001A2DC0"/>
    <w:rsid w:val="001A2DCE"/>
    <w:rsid w:val="001A4441"/>
    <w:rsid w:val="001A674B"/>
    <w:rsid w:val="001A6EC0"/>
    <w:rsid w:val="001B0570"/>
    <w:rsid w:val="001B0EB2"/>
    <w:rsid w:val="001B247E"/>
    <w:rsid w:val="001B3943"/>
    <w:rsid w:val="001B5DBC"/>
    <w:rsid w:val="001B7EDB"/>
    <w:rsid w:val="001C195C"/>
    <w:rsid w:val="001C5D8C"/>
    <w:rsid w:val="001C604C"/>
    <w:rsid w:val="001C690C"/>
    <w:rsid w:val="001C6C4B"/>
    <w:rsid w:val="001D033D"/>
    <w:rsid w:val="001D1EF1"/>
    <w:rsid w:val="001D2457"/>
    <w:rsid w:val="001D37B0"/>
    <w:rsid w:val="001D4C5E"/>
    <w:rsid w:val="001D5A4F"/>
    <w:rsid w:val="001D6F61"/>
    <w:rsid w:val="001E15F5"/>
    <w:rsid w:val="001E1A3A"/>
    <w:rsid w:val="001E4BB0"/>
    <w:rsid w:val="001E6774"/>
    <w:rsid w:val="001E72B5"/>
    <w:rsid w:val="001F239D"/>
    <w:rsid w:val="001F28EC"/>
    <w:rsid w:val="001F2FCC"/>
    <w:rsid w:val="001F66AA"/>
    <w:rsid w:val="001F6A45"/>
    <w:rsid w:val="001F7402"/>
    <w:rsid w:val="001F7AF4"/>
    <w:rsid w:val="002001CE"/>
    <w:rsid w:val="00201219"/>
    <w:rsid w:val="00201488"/>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25505"/>
    <w:rsid w:val="002265B6"/>
    <w:rsid w:val="002270BA"/>
    <w:rsid w:val="00230197"/>
    <w:rsid w:val="00230C1A"/>
    <w:rsid w:val="00231949"/>
    <w:rsid w:val="00233B12"/>
    <w:rsid w:val="00233F55"/>
    <w:rsid w:val="00235E8C"/>
    <w:rsid w:val="00236811"/>
    <w:rsid w:val="00237D53"/>
    <w:rsid w:val="00240D25"/>
    <w:rsid w:val="00240EF7"/>
    <w:rsid w:val="00242600"/>
    <w:rsid w:val="00242FF6"/>
    <w:rsid w:val="0024352F"/>
    <w:rsid w:val="00244959"/>
    <w:rsid w:val="00244F8D"/>
    <w:rsid w:val="0024585C"/>
    <w:rsid w:val="00246AD2"/>
    <w:rsid w:val="0025028F"/>
    <w:rsid w:val="00251171"/>
    <w:rsid w:val="00252B64"/>
    <w:rsid w:val="00252E2B"/>
    <w:rsid w:val="00253002"/>
    <w:rsid w:val="0025312D"/>
    <w:rsid w:val="00253262"/>
    <w:rsid w:val="0025331E"/>
    <w:rsid w:val="00253B36"/>
    <w:rsid w:val="00254108"/>
    <w:rsid w:val="00254C8F"/>
    <w:rsid w:val="00254FBE"/>
    <w:rsid w:val="00255105"/>
    <w:rsid w:val="0025624C"/>
    <w:rsid w:val="0026175A"/>
    <w:rsid w:val="002643E4"/>
    <w:rsid w:val="00264414"/>
    <w:rsid w:val="00264888"/>
    <w:rsid w:val="00265651"/>
    <w:rsid w:val="00266397"/>
    <w:rsid w:val="00266A14"/>
    <w:rsid w:val="002709CC"/>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4E76"/>
    <w:rsid w:val="00297B6F"/>
    <w:rsid w:val="002A0A87"/>
    <w:rsid w:val="002A1845"/>
    <w:rsid w:val="002A1BAA"/>
    <w:rsid w:val="002A20D5"/>
    <w:rsid w:val="002A2D82"/>
    <w:rsid w:val="002A3E6D"/>
    <w:rsid w:val="002A5BEC"/>
    <w:rsid w:val="002A61A0"/>
    <w:rsid w:val="002A67C5"/>
    <w:rsid w:val="002A6D98"/>
    <w:rsid w:val="002B052E"/>
    <w:rsid w:val="002B0CF2"/>
    <w:rsid w:val="002B1E8D"/>
    <w:rsid w:val="002B36DC"/>
    <w:rsid w:val="002B402D"/>
    <w:rsid w:val="002B474E"/>
    <w:rsid w:val="002B5AFD"/>
    <w:rsid w:val="002B6646"/>
    <w:rsid w:val="002B69A5"/>
    <w:rsid w:val="002B73D9"/>
    <w:rsid w:val="002B757F"/>
    <w:rsid w:val="002B7CD7"/>
    <w:rsid w:val="002B7D23"/>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D6E90"/>
    <w:rsid w:val="002E07FC"/>
    <w:rsid w:val="002E11AB"/>
    <w:rsid w:val="002E3D24"/>
    <w:rsid w:val="002E3DE0"/>
    <w:rsid w:val="002E4218"/>
    <w:rsid w:val="002E526A"/>
    <w:rsid w:val="002E56A9"/>
    <w:rsid w:val="002E5869"/>
    <w:rsid w:val="002E6A7C"/>
    <w:rsid w:val="002E6B0B"/>
    <w:rsid w:val="002F0E69"/>
    <w:rsid w:val="002F20F4"/>
    <w:rsid w:val="002F2898"/>
    <w:rsid w:val="002F2F6A"/>
    <w:rsid w:val="002F54D2"/>
    <w:rsid w:val="002F78B5"/>
    <w:rsid w:val="002F7D48"/>
    <w:rsid w:val="002F7F2D"/>
    <w:rsid w:val="00304345"/>
    <w:rsid w:val="003045EA"/>
    <w:rsid w:val="00304749"/>
    <w:rsid w:val="00305F38"/>
    <w:rsid w:val="003078CE"/>
    <w:rsid w:val="00307F96"/>
    <w:rsid w:val="00312DEF"/>
    <w:rsid w:val="00313926"/>
    <w:rsid w:val="00313BBC"/>
    <w:rsid w:val="003146E7"/>
    <w:rsid w:val="00314AA9"/>
    <w:rsid w:val="00315C83"/>
    <w:rsid w:val="003172B7"/>
    <w:rsid w:val="00320D57"/>
    <w:rsid w:val="00321911"/>
    <w:rsid w:val="00321CD7"/>
    <w:rsid w:val="00322481"/>
    <w:rsid w:val="00322E86"/>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47D45"/>
    <w:rsid w:val="003515E8"/>
    <w:rsid w:val="00351ECC"/>
    <w:rsid w:val="003563D4"/>
    <w:rsid w:val="00356822"/>
    <w:rsid w:val="00356F50"/>
    <w:rsid w:val="00356FB2"/>
    <w:rsid w:val="0035799B"/>
    <w:rsid w:val="00357FAE"/>
    <w:rsid w:val="00360489"/>
    <w:rsid w:val="00360EE5"/>
    <w:rsid w:val="00361710"/>
    <w:rsid w:val="0036182E"/>
    <w:rsid w:val="00363881"/>
    <w:rsid w:val="00363F8B"/>
    <w:rsid w:val="00365827"/>
    <w:rsid w:val="003666EB"/>
    <w:rsid w:val="00370777"/>
    <w:rsid w:val="0037244B"/>
    <w:rsid w:val="00373685"/>
    <w:rsid w:val="00373B73"/>
    <w:rsid w:val="00373EF0"/>
    <w:rsid w:val="00374967"/>
    <w:rsid w:val="00377459"/>
    <w:rsid w:val="00377856"/>
    <w:rsid w:val="00382BCB"/>
    <w:rsid w:val="00384BC8"/>
    <w:rsid w:val="0038740F"/>
    <w:rsid w:val="00390B32"/>
    <w:rsid w:val="0039203E"/>
    <w:rsid w:val="00393E40"/>
    <w:rsid w:val="00395002"/>
    <w:rsid w:val="003950AA"/>
    <w:rsid w:val="00395736"/>
    <w:rsid w:val="0039712E"/>
    <w:rsid w:val="003975A2"/>
    <w:rsid w:val="003A101B"/>
    <w:rsid w:val="003A1275"/>
    <w:rsid w:val="003A2684"/>
    <w:rsid w:val="003A2D39"/>
    <w:rsid w:val="003A34F7"/>
    <w:rsid w:val="003A3556"/>
    <w:rsid w:val="003A492A"/>
    <w:rsid w:val="003A50BA"/>
    <w:rsid w:val="003A7FAA"/>
    <w:rsid w:val="003B0380"/>
    <w:rsid w:val="003B2471"/>
    <w:rsid w:val="003B2987"/>
    <w:rsid w:val="003B3377"/>
    <w:rsid w:val="003B3C34"/>
    <w:rsid w:val="003B4316"/>
    <w:rsid w:val="003B4781"/>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3E98"/>
    <w:rsid w:val="003F4EC7"/>
    <w:rsid w:val="003F6B66"/>
    <w:rsid w:val="003F6D75"/>
    <w:rsid w:val="004023AE"/>
    <w:rsid w:val="00402B40"/>
    <w:rsid w:val="004043C0"/>
    <w:rsid w:val="0040456B"/>
    <w:rsid w:val="00405140"/>
    <w:rsid w:val="00405E68"/>
    <w:rsid w:val="0040669B"/>
    <w:rsid w:val="0040742D"/>
    <w:rsid w:val="00407D32"/>
    <w:rsid w:val="00410849"/>
    <w:rsid w:val="00411317"/>
    <w:rsid w:val="00411764"/>
    <w:rsid w:val="00412CBB"/>
    <w:rsid w:val="00413898"/>
    <w:rsid w:val="00413E5F"/>
    <w:rsid w:val="004140CA"/>
    <w:rsid w:val="00415B34"/>
    <w:rsid w:val="00420838"/>
    <w:rsid w:val="00421115"/>
    <w:rsid w:val="004211BC"/>
    <w:rsid w:val="004213DD"/>
    <w:rsid w:val="00421C87"/>
    <w:rsid w:val="00421D4C"/>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BF4"/>
    <w:rsid w:val="004402DB"/>
    <w:rsid w:val="00442111"/>
    <w:rsid w:val="004436E9"/>
    <w:rsid w:val="004443CB"/>
    <w:rsid w:val="0044633B"/>
    <w:rsid w:val="00451D11"/>
    <w:rsid w:val="0045251A"/>
    <w:rsid w:val="004534C7"/>
    <w:rsid w:val="004538C5"/>
    <w:rsid w:val="00455912"/>
    <w:rsid w:val="00455EB3"/>
    <w:rsid w:val="0046291C"/>
    <w:rsid w:val="00463D89"/>
    <w:rsid w:val="00465C54"/>
    <w:rsid w:val="00466AD6"/>
    <w:rsid w:val="004714CC"/>
    <w:rsid w:val="00471697"/>
    <w:rsid w:val="0047178E"/>
    <w:rsid w:val="00472D8E"/>
    <w:rsid w:val="00473461"/>
    <w:rsid w:val="004746D0"/>
    <w:rsid w:val="004765B3"/>
    <w:rsid w:val="0048300E"/>
    <w:rsid w:val="004831B8"/>
    <w:rsid w:val="004832C7"/>
    <w:rsid w:val="004913FD"/>
    <w:rsid w:val="00492206"/>
    <w:rsid w:val="00496EEC"/>
    <w:rsid w:val="004971A9"/>
    <w:rsid w:val="004A1398"/>
    <w:rsid w:val="004A310B"/>
    <w:rsid w:val="004A6FAD"/>
    <w:rsid w:val="004A78E9"/>
    <w:rsid w:val="004B010D"/>
    <w:rsid w:val="004B0434"/>
    <w:rsid w:val="004B14CB"/>
    <w:rsid w:val="004B171D"/>
    <w:rsid w:val="004B1E15"/>
    <w:rsid w:val="004B205D"/>
    <w:rsid w:val="004B6ECB"/>
    <w:rsid w:val="004C06A3"/>
    <w:rsid w:val="004C5A40"/>
    <w:rsid w:val="004C6240"/>
    <w:rsid w:val="004D2CD7"/>
    <w:rsid w:val="004D7518"/>
    <w:rsid w:val="004E09CD"/>
    <w:rsid w:val="004E43E4"/>
    <w:rsid w:val="004E760B"/>
    <w:rsid w:val="004E7E35"/>
    <w:rsid w:val="004F0637"/>
    <w:rsid w:val="004F0BBF"/>
    <w:rsid w:val="004F1762"/>
    <w:rsid w:val="004F1C5B"/>
    <w:rsid w:val="004F1E2B"/>
    <w:rsid w:val="004F2234"/>
    <w:rsid w:val="004F4CE2"/>
    <w:rsid w:val="004F4D16"/>
    <w:rsid w:val="004F4DCC"/>
    <w:rsid w:val="004F5A37"/>
    <w:rsid w:val="00500BA1"/>
    <w:rsid w:val="00500D8F"/>
    <w:rsid w:val="00503116"/>
    <w:rsid w:val="0051265B"/>
    <w:rsid w:val="005156B6"/>
    <w:rsid w:val="00516C06"/>
    <w:rsid w:val="00520230"/>
    <w:rsid w:val="00520513"/>
    <w:rsid w:val="005207F9"/>
    <w:rsid w:val="00520C26"/>
    <w:rsid w:val="00523670"/>
    <w:rsid w:val="00524370"/>
    <w:rsid w:val="00524E9A"/>
    <w:rsid w:val="0052530E"/>
    <w:rsid w:val="00526995"/>
    <w:rsid w:val="0053013B"/>
    <w:rsid w:val="00531F60"/>
    <w:rsid w:val="00532390"/>
    <w:rsid w:val="00533533"/>
    <w:rsid w:val="00534070"/>
    <w:rsid w:val="00536432"/>
    <w:rsid w:val="00536EC4"/>
    <w:rsid w:val="005375E5"/>
    <w:rsid w:val="00537A80"/>
    <w:rsid w:val="005409B6"/>
    <w:rsid w:val="00540A7B"/>
    <w:rsid w:val="0054564A"/>
    <w:rsid w:val="00546DAE"/>
    <w:rsid w:val="00554991"/>
    <w:rsid w:val="0055503D"/>
    <w:rsid w:val="00556614"/>
    <w:rsid w:val="005576CC"/>
    <w:rsid w:val="00557B56"/>
    <w:rsid w:val="005606EA"/>
    <w:rsid w:val="00561DD6"/>
    <w:rsid w:val="00565A67"/>
    <w:rsid w:val="00566F3C"/>
    <w:rsid w:val="00570A2F"/>
    <w:rsid w:val="00570E75"/>
    <w:rsid w:val="005712A0"/>
    <w:rsid w:val="00577A19"/>
    <w:rsid w:val="0058129B"/>
    <w:rsid w:val="00581594"/>
    <w:rsid w:val="005848F3"/>
    <w:rsid w:val="00584E43"/>
    <w:rsid w:val="00591496"/>
    <w:rsid w:val="00591B88"/>
    <w:rsid w:val="0059369C"/>
    <w:rsid w:val="005937E8"/>
    <w:rsid w:val="00593C05"/>
    <w:rsid w:val="00594E12"/>
    <w:rsid w:val="00596589"/>
    <w:rsid w:val="00596F7D"/>
    <w:rsid w:val="005977A8"/>
    <w:rsid w:val="005A0328"/>
    <w:rsid w:val="005A1F9B"/>
    <w:rsid w:val="005A313F"/>
    <w:rsid w:val="005A4E19"/>
    <w:rsid w:val="005A6150"/>
    <w:rsid w:val="005A646E"/>
    <w:rsid w:val="005B0E7F"/>
    <w:rsid w:val="005B2690"/>
    <w:rsid w:val="005B2AC3"/>
    <w:rsid w:val="005B2C97"/>
    <w:rsid w:val="005B4672"/>
    <w:rsid w:val="005B51EE"/>
    <w:rsid w:val="005B63D7"/>
    <w:rsid w:val="005B71DD"/>
    <w:rsid w:val="005C03D1"/>
    <w:rsid w:val="005C0D19"/>
    <w:rsid w:val="005C2B5E"/>
    <w:rsid w:val="005C59B6"/>
    <w:rsid w:val="005C5AC1"/>
    <w:rsid w:val="005C5BCB"/>
    <w:rsid w:val="005C5D58"/>
    <w:rsid w:val="005C5F4B"/>
    <w:rsid w:val="005C77D0"/>
    <w:rsid w:val="005D3606"/>
    <w:rsid w:val="005D4842"/>
    <w:rsid w:val="005D51A4"/>
    <w:rsid w:val="005E0604"/>
    <w:rsid w:val="005E286D"/>
    <w:rsid w:val="005E3118"/>
    <w:rsid w:val="005E4918"/>
    <w:rsid w:val="005E5A11"/>
    <w:rsid w:val="005E6651"/>
    <w:rsid w:val="005E6AFF"/>
    <w:rsid w:val="005E6DEA"/>
    <w:rsid w:val="005F056A"/>
    <w:rsid w:val="005F0D1C"/>
    <w:rsid w:val="005F1747"/>
    <w:rsid w:val="005F225F"/>
    <w:rsid w:val="005F245E"/>
    <w:rsid w:val="005F3DBA"/>
    <w:rsid w:val="005F407E"/>
    <w:rsid w:val="005F6219"/>
    <w:rsid w:val="005F7E96"/>
    <w:rsid w:val="00601EB3"/>
    <w:rsid w:val="00602B12"/>
    <w:rsid w:val="00602B6F"/>
    <w:rsid w:val="00602F13"/>
    <w:rsid w:val="006036A5"/>
    <w:rsid w:val="00605787"/>
    <w:rsid w:val="00606A3B"/>
    <w:rsid w:val="0061015A"/>
    <w:rsid w:val="006103FE"/>
    <w:rsid w:val="006116D5"/>
    <w:rsid w:val="00613588"/>
    <w:rsid w:val="0061412D"/>
    <w:rsid w:val="00614A4C"/>
    <w:rsid w:val="00615A2D"/>
    <w:rsid w:val="0062025B"/>
    <w:rsid w:val="00622812"/>
    <w:rsid w:val="006274C5"/>
    <w:rsid w:val="006279DC"/>
    <w:rsid w:val="00632E74"/>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1A83"/>
    <w:rsid w:val="006626A0"/>
    <w:rsid w:val="00663BA4"/>
    <w:rsid w:val="00666982"/>
    <w:rsid w:val="006679F3"/>
    <w:rsid w:val="00672B7B"/>
    <w:rsid w:val="00674536"/>
    <w:rsid w:val="00674FC5"/>
    <w:rsid w:val="00677467"/>
    <w:rsid w:val="0068037B"/>
    <w:rsid w:val="00680F30"/>
    <w:rsid w:val="00681D35"/>
    <w:rsid w:val="00683C46"/>
    <w:rsid w:val="00685AEB"/>
    <w:rsid w:val="0068653C"/>
    <w:rsid w:val="006870AD"/>
    <w:rsid w:val="006874C2"/>
    <w:rsid w:val="00690968"/>
    <w:rsid w:val="006927F5"/>
    <w:rsid w:val="00692B52"/>
    <w:rsid w:val="00692E32"/>
    <w:rsid w:val="00695A26"/>
    <w:rsid w:val="00697304"/>
    <w:rsid w:val="00697971"/>
    <w:rsid w:val="006A0B04"/>
    <w:rsid w:val="006A1299"/>
    <w:rsid w:val="006A2D79"/>
    <w:rsid w:val="006A307A"/>
    <w:rsid w:val="006A4106"/>
    <w:rsid w:val="006A6087"/>
    <w:rsid w:val="006A75C5"/>
    <w:rsid w:val="006B015C"/>
    <w:rsid w:val="006B09C9"/>
    <w:rsid w:val="006B0B1E"/>
    <w:rsid w:val="006B2C16"/>
    <w:rsid w:val="006B42F6"/>
    <w:rsid w:val="006B59CE"/>
    <w:rsid w:val="006B6235"/>
    <w:rsid w:val="006B6CB1"/>
    <w:rsid w:val="006B70D0"/>
    <w:rsid w:val="006B7250"/>
    <w:rsid w:val="006C1DBA"/>
    <w:rsid w:val="006C20FB"/>
    <w:rsid w:val="006C5440"/>
    <w:rsid w:val="006C622E"/>
    <w:rsid w:val="006C741C"/>
    <w:rsid w:val="006C79E7"/>
    <w:rsid w:val="006C7A1C"/>
    <w:rsid w:val="006C7A5F"/>
    <w:rsid w:val="006D2FC7"/>
    <w:rsid w:val="006D493B"/>
    <w:rsid w:val="006D730A"/>
    <w:rsid w:val="006E14AF"/>
    <w:rsid w:val="006E3B9C"/>
    <w:rsid w:val="006E429E"/>
    <w:rsid w:val="006E5574"/>
    <w:rsid w:val="006E70A7"/>
    <w:rsid w:val="006E76DD"/>
    <w:rsid w:val="006E77C0"/>
    <w:rsid w:val="006F030F"/>
    <w:rsid w:val="006F052F"/>
    <w:rsid w:val="006F1488"/>
    <w:rsid w:val="006F29F8"/>
    <w:rsid w:val="006F463A"/>
    <w:rsid w:val="006F51C2"/>
    <w:rsid w:val="006F587B"/>
    <w:rsid w:val="006F655A"/>
    <w:rsid w:val="006F6994"/>
    <w:rsid w:val="006F79D6"/>
    <w:rsid w:val="0070162A"/>
    <w:rsid w:val="00702DDD"/>
    <w:rsid w:val="007054F4"/>
    <w:rsid w:val="00706818"/>
    <w:rsid w:val="00706AAA"/>
    <w:rsid w:val="00707EE5"/>
    <w:rsid w:val="00711CCB"/>
    <w:rsid w:val="007120E6"/>
    <w:rsid w:val="00712B5B"/>
    <w:rsid w:val="00713AC0"/>
    <w:rsid w:val="00716BC8"/>
    <w:rsid w:val="00717E05"/>
    <w:rsid w:val="0072038B"/>
    <w:rsid w:val="00720922"/>
    <w:rsid w:val="00722095"/>
    <w:rsid w:val="0072269F"/>
    <w:rsid w:val="0072293B"/>
    <w:rsid w:val="00722F42"/>
    <w:rsid w:val="00724DAA"/>
    <w:rsid w:val="007260B5"/>
    <w:rsid w:val="00731094"/>
    <w:rsid w:val="00731983"/>
    <w:rsid w:val="00732026"/>
    <w:rsid w:val="0073296E"/>
    <w:rsid w:val="00732C56"/>
    <w:rsid w:val="00734814"/>
    <w:rsid w:val="00735416"/>
    <w:rsid w:val="007366B5"/>
    <w:rsid w:val="00740A98"/>
    <w:rsid w:val="00745EEF"/>
    <w:rsid w:val="007479A0"/>
    <w:rsid w:val="00753664"/>
    <w:rsid w:val="00754AD4"/>
    <w:rsid w:val="00756005"/>
    <w:rsid w:val="00756394"/>
    <w:rsid w:val="00756E44"/>
    <w:rsid w:val="0075764D"/>
    <w:rsid w:val="00757E33"/>
    <w:rsid w:val="00760C0B"/>
    <w:rsid w:val="0076175C"/>
    <w:rsid w:val="00762636"/>
    <w:rsid w:val="00763471"/>
    <w:rsid w:val="00764427"/>
    <w:rsid w:val="00766681"/>
    <w:rsid w:val="0076794E"/>
    <w:rsid w:val="00767E09"/>
    <w:rsid w:val="00770D52"/>
    <w:rsid w:val="00771505"/>
    <w:rsid w:val="00772FB2"/>
    <w:rsid w:val="00774B32"/>
    <w:rsid w:val="0077528D"/>
    <w:rsid w:val="00776F9D"/>
    <w:rsid w:val="0078058F"/>
    <w:rsid w:val="00781E78"/>
    <w:rsid w:val="00781FE9"/>
    <w:rsid w:val="007834AC"/>
    <w:rsid w:val="0078437D"/>
    <w:rsid w:val="00792341"/>
    <w:rsid w:val="0079459B"/>
    <w:rsid w:val="00796660"/>
    <w:rsid w:val="007A0B98"/>
    <w:rsid w:val="007A2696"/>
    <w:rsid w:val="007A4FD7"/>
    <w:rsid w:val="007A5DAC"/>
    <w:rsid w:val="007B0E9C"/>
    <w:rsid w:val="007B15B6"/>
    <w:rsid w:val="007B1CC4"/>
    <w:rsid w:val="007B2206"/>
    <w:rsid w:val="007B2DDA"/>
    <w:rsid w:val="007B3042"/>
    <w:rsid w:val="007B318A"/>
    <w:rsid w:val="007B4124"/>
    <w:rsid w:val="007B5F72"/>
    <w:rsid w:val="007C0126"/>
    <w:rsid w:val="007C0507"/>
    <w:rsid w:val="007C0776"/>
    <w:rsid w:val="007C1A5B"/>
    <w:rsid w:val="007C348D"/>
    <w:rsid w:val="007C37B5"/>
    <w:rsid w:val="007C4A66"/>
    <w:rsid w:val="007C4E9F"/>
    <w:rsid w:val="007C5A1B"/>
    <w:rsid w:val="007C795D"/>
    <w:rsid w:val="007D0431"/>
    <w:rsid w:val="007D07A4"/>
    <w:rsid w:val="007D4ED0"/>
    <w:rsid w:val="007D71BA"/>
    <w:rsid w:val="007D74B4"/>
    <w:rsid w:val="007E03B5"/>
    <w:rsid w:val="007E0CA2"/>
    <w:rsid w:val="007E2317"/>
    <w:rsid w:val="007E3502"/>
    <w:rsid w:val="007E3B59"/>
    <w:rsid w:val="007E4776"/>
    <w:rsid w:val="007E4F6F"/>
    <w:rsid w:val="007E53EE"/>
    <w:rsid w:val="007E6289"/>
    <w:rsid w:val="007E684D"/>
    <w:rsid w:val="007E7C83"/>
    <w:rsid w:val="007E7E8A"/>
    <w:rsid w:val="007F0C81"/>
    <w:rsid w:val="007F131D"/>
    <w:rsid w:val="007F1D27"/>
    <w:rsid w:val="007F2685"/>
    <w:rsid w:val="007F2B21"/>
    <w:rsid w:val="007F2E5D"/>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6E81"/>
    <w:rsid w:val="0081752D"/>
    <w:rsid w:val="00817600"/>
    <w:rsid w:val="00821E80"/>
    <w:rsid w:val="00822F6B"/>
    <w:rsid w:val="008230C5"/>
    <w:rsid w:val="00825A36"/>
    <w:rsid w:val="00825DC1"/>
    <w:rsid w:val="0082701E"/>
    <w:rsid w:val="00831B6C"/>
    <w:rsid w:val="00832324"/>
    <w:rsid w:val="0083272B"/>
    <w:rsid w:val="00832B95"/>
    <w:rsid w:val="0083735F"/>
    <w:rsid w:val="00837668"/>
    <w:rsid w:val="008378B1"/>
    <w:rsid w:val="00837F12"/>
    <w:rsid w:val="00842BC7"/>
    <w:rsid w:val="0084336E"/>
    <w:rsid w:val="00843CF1"/>
    <w:rsid w:val="00845456"/>
    <w:rsid w:val="008456C6"/>
    <w:rsid w:val="0084716E"/>
    <w:rsid w:val="00847E44"/>
    <w:rsid w:val="008519F7"/>
    <w:rsid w:val="008520A9"/>
    <w:rsid w:val="0085227A"/>
    <w:rsid w:val="00852ADF"/>
    <w:rsid w:val="0085446A"/>
    <w:rsid w:val="008559A4"/>
    <w:rsid w:val="00861898"/>
    <w:rsid w:val="00862747"/>
    <w:rsid w:val="0086346A"/>
    <w:rsid w:val="008637D1"/>
    <w:rsid w:val="0086438A"/>
    <w:rsid w:val="00864F33"/>
    <w:rsid w:val="00867CE3"/>
    <w:rsid w:val="00871535"/>
    <w:rsid w:val="008758E8"/>
    <w:rsid w:val="00876B9E"/>
    <w:rsid w:val="008772F7"/>
    <w:rsid w:val="008777A4"/>
    <w:rsid w:val="00880EDA"/>
    <w:rsid w:val="008822BA"/>
    <w:rsid w:val="00884D04"/>
    <w:rsid w:val="00886B73"/>
    <w:rsid w:val="008870B5"/>
    <w:rsid w:val="00890C6E"/>
    <w:rsid w:val="00891646"/>
    <w:rsid w:val="008922BC"/>
    <w:rsid w:val="00892778"/>
    <w:rsid w:val="0089325C"/>
    <w:rsid w:val="00893F07"/>
    <w:rsid w:val="00897C89"/>
    <w:rsid w:val="008A045D"/>
    <w:rsid w:val="008A2863"/>
    <w:rsid w:val="008A4042"/>
    <w:rsid w:val="008A4D18"/>
    <w:rsid w:val="008A5ED4"/>
    <w:rsid w:val="008A7345"/>
    <w:rsid w:val="008B02F7"/>
    <w:rsid w:val="008B30C4"/>
    <w:rsid w:val="008B44FD"/>
    <w:rsid w:val="008B493C"/>
    <w:rsid w:val="008B69B8"/>
    <w:rsid w:val="008B6C5D"/>
    <w:rsid w:val="008B7FFC"/>
    <w:rsid w:val="008C0E82"/>
    <w:rsid w:val="008C10BF"/>
    <w:rsid w:val="008C4181"/>
    <w:rsid w:val="008C5D66"/>
    <w:rsid w:val="008C5FCE"/>
    <w:rsid w:val="008C7828"/>
    <w:rsid w:val="008D3C8A"/>
    <w:rsid w:val="008D54B1"/>
    <w:rsid w:val="008D6055"/>
    <w:rsid w:val="008D626F"/>
    <w:rsid w:val="008D680B"/>
    <w:rsid w:val="008D763E"/>
    <w:rsid w:val="008E00F4"/>
    <w:rsid w:val="008E1D01"/>
    <w:rsid w:val="008E26A6"/>
    <w:rsid w:val="008E27C5"/>
    <w:rsid w:val="008E436F"/>
    <w:rsid w:val="008E4B1A"/>
    <w:rsid w:val="008E566E"/>
    <w:rsid w:val="008E7B7D"/>
    <w:rsid w:val="008F0A64"/>
    <w:rsid w:val="008F1C4E"/>
    <w:rsid w:val="008F4692"/>
    <w:rsid w:val="009007E7"/>
    <w:rsid w:val="00900940"/>
    <w:rsid w:val="00901A77"/>
    <w:rsid w:val="00903DB2"/>
    <w:rsid w:val="00905D33"/>
    <w:rsid w:val="00910F48"/>
    <w:rsid w:val="0091106D"/>
    <w:rsid w:val="00911DC7"/>
    <w:rsid w:val="00915BD2"/>
    <w:rsid w:val="00917C9F"/>
    <w:rsid w:val="00920A46"/>
    <w:rsid w:val="00920E0B"/>
    <w:rsid w:val="009213E6"/>
    <w:rsid w:val="00921C14"/>
    <w:rsid w:val="00922158"/>
    <w:rsid w:val="0092418C"/>
    <w:rsid w:val="00924DDF"/>
    <w:rsid w:val="00927983"/>
    <w:rsid w:val="009301AC"/>
    <w:rsid w:val="009302B0"/>
    <w:rsid w:val="00932D23"/>
    <w:rsid w:val="00933C7F"/>
    <w:rsid w:val="00934442"/>
    <w:rsid w:val="00941040"/>
    <w:rsid w:val="00941695"/>
    <w:rsid w:val="00941C00"/>
    <w:rsid w:val="00941FEB"/>
    <w:rsid w:val="0094562B"/>
    <w:rsid w:val="00945CCE"/>
    <w:rsid w:val="00946A21"/>
    <w:rsid w:val="009474FA"/>
    <w:rsid w:val="00947F43"/>
    <w:rsid w:val="00950B91"/>
    <w:rsid w:val="00950F4E"/>
    <w:rsid w:val="00951833"/>
    <w:rsid w:val="00951891"/>
    <w:rsid w:val="00952245"/>
    <w:rsid w:val="00952F36"/>
    <w:rsid w:val="009540DD"/>
    <w:rsid w:val="00954333"/>
    <w:rsid w:val="00955244"/>
    <w:rsid w:val="00955911"/>
    <w:rsid w:val="009571B9"/>
    <w:rsid w:val="0095784A"/>
    <w:rsid w:val="00957F01"/>
    <w:rsid w:val="00960E06"/>
    <w:rsid w:val="00960EAE"/>
    <w:rsid w:val="00962B80"/>
    <w:rsid w:val="00962C49"/>
    <w:rsid w:val="00964EC1"/>
    <w:rsid w:val="009667C2"/>
    <w:rsid w:val="009704BA"/>
    <w:rsid w:val="00971F94"/>
    <w:rsid w:val="009746D6"/>
    <w:rsid w:val="00974981"/>
    <w:rsid w:val="00975652"/>
    <w:rsid w:val="00976776"/>
    <w:rsid w:val="0097762D"/>
    <w:rsid w:val="00982117"/>
    <w:rsid w:val="00982DEA"/>
    <w:rsid w:val="00983921"/>
    <w:rsid w:val="00990DCC"/>
    <w:rsid w:val="009911F7"/>
    <w:rsid w:val="009913AC"/>
    <w:rsid w:val="009916E0"/>
    <w:rsid w:val="00991768"/>
    <w:rsid w:val="00992A23"/>
    <w:rsid w:val="00994CF9"/>
    <w:rsid w:val="0099541E"/>
    <w:rsid w:val="009A0203"/>
    <w:rsid w:val="009A04A3"/>
    <w:rsid w:val="009A42C6"/>
    <w:rsid w:val="009A7252"/>
    <w:rsid w:val="009B24B4"/>
    <w:rsid w:val="009B2A28"/>
    <w:rsid w:val="009B55B5"/>
    <w:rsid w:val="009C05D8"/>
    <w:rsid w:val="009C1D4F"/>
    <w:rsid w:val="009C27A0"/>
    <w:rsid w:val="009C2C92"/>
    <w:rsid w:val="009C2D9E"/>
    <w:rsid w:val="009C321E"/>
    <w:rsid w:val="009C3901"/>
    <w:rsid w:val="009C4AD7"/>
    <w:rsid w:val="009D1AED"/>
    <w:rsid w:val="009D1B66"/>
    <w:rsid w:val="009D1B7F"/>
    <w:rsid w:val="009D1C28"/>
    <w:rsid w:val="009D2272"/>
    <w:rsid w:val="009D2572"/>
    <w:rsid w:val="009D2C35"/>
    <w:rsid w:val="009D32C1"/>
    <w:rsid w:val="009D3C11"/>
    <w:rsid w:val="009D3CA1"/>
    <w:rsid w:val="009E0659"/>
    <w:rsid w:val="009E086C"/>
    <w:rsid w:val="009E49BB"/>
    <w:rsid w:val="009E6D82"/>
    <w:rsid w:val="009E71E4"/>
    <w:rsid w:val="009F18FE"/>
    <w:rsid w:val="009F1DED"/>
    <w:rsid w:val="009F225E"/>
    <w:rsid w:val="009F22F8"/>
    <w:rsid w:val="009F2A90"/>
    <w:rsid w:val="009F583B"/>
    <w:rsid w:val="009F5A63"/>
    <w:rsid w:val="009F5BD2"/>
    <w:rsid w:val="009F5E55"/>
    <w:rsid w:val="009F6AC6"/>
    <w:rsid w:val="009F7456"/>
    <w:rsid w:val="00A00236"/>
    <w:rsid w:val="00A01140"/>
    <w:rsid w:val="00A02AA1"/>
    <w:rsid w:val="00A0334E"/>
    <w:rsid w:val="00A0558A"/>
    <w:rsid w:val="00A10332"/>
    <w:rsid w:val="00A153CB"/>
    <w:rsid w:val="00A16C7B"/>
    <w:rsid w:val="00A16EA8"/>
    <w:rsid w:val="00A2049F"/>
    <w:rsid w:val="00A206B5"/>
    <w:rsid w:val="00A2122A"/>
    <w:rsid w:val="00A213BC"/>
    <w:rsid w:val="00A27F48"/>
    <w:rsid w:val="00A30C8C"/>
    <w:rsid w:val="00A31A63"/>
    <w:rsid w:val="00A31F5A"/>
    <w:rsid w:val="00A41104"/>
    <w:rsid w:val="00A415D2"/>
    <w:rsid w:val="00A42902"/>
    <w:rsid w:val="00A434EB"/>
    <w:rsid w:val="00A4580E"/>
    <w:rsid w:val="00A47C1C"/>
    <w:rsid w:val="00A502B5"/>
    <w:rsid w:val="00A50C13"/>
    <w:rsid w:val="00A50E21"/>
    <w:rsid w:val="00A531E4"/>
    <w:rsid w:val="00A5355C"/>
    <w:rsid w:val="00A5455D"/>
    <w:rsid w:val="00A56EA8"/>
    <w:rsid w:val="00A57D1A"/>
    <w:rsid w:val="00A6270C"/>
    <w:rsid w:val="00A6325D"/>
    <w:rsid w:val="00A6326F"/>
    <w:rsid w:val="00A6430B"/>
    <w:rsid w:val="00A64335"/>
    <w:rsid w:val="00A648D6"/>
    <w:rsid w:val="00A6615A"/>
    <w:rsid w:val="00A672CD"/>
    <w:rsid w:val="00A673D7"/>
    <w:rsid w:val="00A737E4"/>
    <w:rsid w:val="00A739E6"/>
    <w:rsid w:val="00A765E5"/>
    <w:rsid w:val="00A80323"/>
    <w:rsid w:val="00A80AF2"/>
    <w:rsid w:val="00A80E48"/>
    <w:rsid w:val="00A822D1"/>
    <w:rsid w:val="00A82E6D"/>
    <w:rsid w:val="00A83655"/>
    <w:rsid w:val="00A84091"/>
    <w:rsid w:val="00A84838"/>
    <w:rsid w:val="00A8527C"/>
    <w:rsid w:val="00A86731"/>
    <w:rsid w:val="00A86785"/>
    <w:rsid w:val="00A87D1C"/>
    <w:rsid w:val="00A905EA"/>
    <w:rsid w:val="00A9108A"/>
    <w:rsid w:val="00A91B46"/>
    <w:rsid w:val="00A91D70"/>
    <w:rsid w:val="00AA1DB4"/>
    <w:rsid w:val="00AA3065"/>
    <w:rsid w:val="00AA3538"/>
    <w:rsid w:val="00AA4C18"/>
    <w:rsid w:val="00AB25C6"/>
    <w:rsid w:val="00AB2F7D"/>
    <w:rsid w:val="00AB3ABF"/>
    <w:rsid w:val="00AB557A"/>
    <w:rsid w:val="00AB659C"/>
    <w:rsid w:val="00AC12C8"/>
    <w:rsid w:val="00AC1B03"/>
    <w:rsid w:val="00AC1B7D"/>
    <w:rsid w:val="00AC4891"/>
    <w:rsid w:val="00AC5015"/>
    <w:rsid w:val="00AC67BB"/>
    <w:rsid w:val="00AC6E88"/>
    <w:rsid w:val="00AD0725"/>
    <w:rsid w:val="00AD092B"/>
    <w:rsid w:val="00AD11AA"/>
    <w:rsid w:val="00AD29E6"/>
    <w:rsid w:val="00AD3F9B"/>
    <w:rsid w:val="00AD5A78"/>
    <w:rsid w:val="00AD5B5E"/>
    <w:rsid w:val="00AD64F6"/>
    <w:rsid w:val="00AD6EEB"/>
    <w:rsid w:val="00AD7984"/>
    <w:rsid w:val="00AE0B49"/>
    <w:rsid w:val="00AE1421"/>
    <w:rsid w:val="00AE1995"/>
    <w:rsid w:val="00AE332E"/>
    <w:rsid w:val="00AE5938"/>
    <w:rsid w:val="00AF2A3A"/>
    <w:rsid w:val="00AF4B1F"/>
    <w:rsid w:val="00AF6395"/>
    <w:rsid w:val="00B01E1F"/>
    <w:rsid w:val="00B01EB5"/>
    <w:rsid w:val="00B0332F"/>
    <w:rsid w:val="00B0365A"/>
    <w:rsid w:val="00B0529A"/>
    <w:rsid w:val="00B0726D"/>
    <w:rsid w:val="00B07AD9"/>
    <w:rsid w:val="00B07BB4"/>
    <w:rsid w:val="00B10122"/>
    <w:rsid w:val="00B11B95"/>
    <w:rsid w:val="00B12534"/>
    <w:rsid w:val="00B1680B"/>
    <w:rsid w:val="00B1733E"/>
    <w:rsid w:val="00B206FD"/>
    <w:rsid w:val="00B22F81"/>
    <w:rsid w:val="00B26193"/>
    <w:rsid w:val="00B2798B"/>
    <w:rsid w:val="00B303FF"/>
    <w:rsid w:val="00B30FCA"/>
    <w:rsid w:val="00B3179E"/>
    <w:rsid w:val="00B3318B"/>
    <w:rsid w:val="00B34260"/>
    <w:rsid w:val="00B34355"/>
    <w:rsid w:val="00B37D2F"/>
    <w:rsid w:val="00B409B9"/>
    <w:rsid w:val="00B40DB4"/>
    <w:rsid w:val="00B4259B"/>
    <w:rsid w:val="00B464CE"/>
    <w:rsid w:val="00B47B82"/>
    <w:rsid w:val="00B50F0D"/>
    <w:rsid w:val="00B51F60"/>
    <w:rsid w:val="00B54A00"/>
    <w:rsid w:val="00B54A7A"/>
    <w:rsid w:val="00B54BD1"/>
    <w:rsid w:val="00B54BDF"/>
    <w:rsid w:val="00B56A80"/>
    <w:rsid w:val="00B56C9A"/>
    <w:rsid w:val="00B57EAB"/>
    <w:rsid w:val="00B603C8"/>
    <w:rsid w:val="00B61117"/>
    <w:rsid w:val="00B61FDF"/>
    <w:rsid w:val="00B623F6"/>
    <w:rsid w:val="00B62879"/>
    <w:rsid w:val="00B62C65"/>
    <w:rsid w:val="00B63519"/>
    <w:rsid w:val="00B63E69"/>
    <w:rsid w:val="00B6457A"/>
    <w:rsid w:val="00B64EEC"/>
    <w:rsid w:val="00B66920"/>
    <w:rsid w:val="00B70D4B"/>
    <w:rsid w:val="00B712DE"/>
    <w:rsid w:val="00B7133E"/>
    <w:rsid w:val="00B7234E"/>
    <w:rsid w:val="00B75E86"/>
    <w:rsid w:val="00B76337"/>
    <w:rsid w:val="00B76C0D"/>
    <w:rsid w:val="00B76ECB"/>
    <w:rsid w:val="00B80285"/>
    <w:rsid w:val="00B83DBE"/>
    <w:rsid w:val="00B843EC"/>
    <w:rsid w:val="00B8483B"/>
    <w:rsid w:val="00B867BE"/>
    <w:rsid w:val="00B86F39"/>
    <w:rsid w:val="00B9248E"/>
    <w:rsid w:val="00B92E07"/>
    <w:rsid w:val="00B94D6B"/>
    <w:rsid w:val="00B95CBD"/>
    <w:rsid w:val="00BA06EB"/>
    <w:rsid w:val="00BA08A1"/>
    <w:rsid w:val="00BA2D71"/>
    <w:rsid w:val="00BA2DD7"/>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8B8"/>
    <w:rsid w:val="00BD3074"/>
    <w:rsid w:val="00BD404E"/>
    <w:rsid w:val="00BD43BB"/>
    <w:rsid w:val="00BD492D"/>
    <w:rsid w:val="00BE07D9"/>
    <w:rsid w:val="00BE28C7"/>
    <w:rsid w:val="00BE3F7A"/>
    <w:rsid w:val="00BE4E31"/>
    <w:rsid w:val="00BE5066"/>
    <w:rsid w:val="00BE582C"/>
    <w:rsid w:val="00BE7460"/>
    <w:rsid w:val="00BE7858"/>
    <w:rsid w:val="00BF0B5A"/>
    <w:rsid w:val="00BF3506"/>
    <w:rsid w:val="00BF4658"/>
    <w:rsid w:val="00BF4F86"/>
    <w:rsid w:val="00BF5D22"/>
    <w:rsid w:val="00BF6181"/>
    <w:rsid w:val="00BF621B"/>
    <w:rsid w:val="00BF6762"/>
    <w:rsid w:val="00BF7E5D"/>
    <w:rsid w:val="00C008B9"/>
    <w:rsid w:val="00C0097C"/>
    <w:rsid w:val="00C01598"/>
    <w:rsid w:val="00C035BE"/>
    <w:rsid w:val="00C05462"/>
    <w:rsid w:val="00C07070"/>
    <w:rsid w:val="00C10930"/>
    <w:rsid w:val="00C1209F"/>
    <w:rsid w:val="00C13FBF"/>
    <w:rsid w:val="00C14988"/>
    <w:rsid w:val="00C154DE"/>
    <w:rsid w:val="00C154F0"/>
    <w:rsid w:val="00C1647C"/>
    <w:rsid w:val="00C17428"/>
    <w:rsid w:val="00C22977"/>
    <w:rsid w:val="00C23E69"/>
    <w:rsid w:val="00C23F01"/>
    <w:rsid w:val="00C2694F"/>
    <w:rsid w:val="00C27317"/>
    <w:rsid w:val="00C308F2"/>
    <w:rsid w:val="00C30B54"/>
    <w:rsid w:val="00C30D53"/>
    <w:rsid w:val="00C314CC"/>
    <w:rsid w:val="00C325B6"/>
    <w:rsid w:val="00C33B71"/>
    <w:rsid w:val="00C34351"/>
    <w:rsid w:val="00C34CC1"/>
    <w:rsid w:val="00C35E8C"/>
    <w:rsid w:val="00C36712"/>
    <w:rsid w:val="00C36D6F"/>
    <w:rsid w:val="00C40172"/>
    <w:rsid w:val="00C405F7"/>
    <w:rsid w:val="00C40EEC"/>
    <w:rsid w:val="00C43C54"/>
    <w:rsid w:val="00C44AB8"/>
    <w:rsid w:val="00C44EBE"/>
    <w:rsid w:val="00C46229"/>
    <w:rsid w:val="00C517B1"/>
    <w:rsid w:val="00C52069"/>
    <w:rsid w:val="00C524F5"/>
    <w:rsid w:val="00C52801"/>
    <w:rsid w:val="00C54AE0"/>
    <w:rsid w:val="00C601F9"/>
    <w:rsid w:val="00C605E7"/>
    <w:rsid w:val="00C62C01"/>
    <w:rsid w:val="00C6564F"/>
    <w:rsid w:val="00C67336"/>
    <w:rsid w:val="00C677DD"/>
    <w:rsid w:val="00C67AAA"/>
    <w:rsid w:val="00C70EDE"/>
    <w:rsid w:val="00C725FC"/>
    <w:rsid w:val="00C746EF"/>
    <w:rsid w:val="00C763E9"/>
    <w:rsid w:val="00C76BFF"/>
    <w:rsid w:val="00C83029"/>
    <w:rsid w:val="00C836FB"/>
    <w:rsid w:val="00C83764"/>
    <w:rsid w:val="00C8395D"/>
    <w:rsid w:val="00C85A3F"/>
    <w:rsid w:val="00C85DCC"/>
    <w:rsid w:val="00C86FDB"/>
    <w:rsid w:val="00C87366"/>
    <w:rsid w:val="00C87ADA"/>
    <w:rsid w:val="00C87D3B"/>
    <w:rsid w:val="00C905CB"/>
    <w:rsid w:val="00C910F3"/>
    <w:rsid w:val="00C938B2"/>
    <w:rsid w:val="00C93C3C"/>
    <w:rsid w:val="00C941AD"/>
    <w:rsid w:val="00C94B0C"/>
    <w:rsid w:val="00C976AE"/>
    <w:rsid w:val="00C979C9"/>
    <w:rsid w:val="00CA0150"/>
    <w:rsid w:val="00CA16C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1FB4"/>
    <w:rsid w:val="00CC6AF4"/>
    <w:rsid w:val="00CC7AB4"/>
    <w:rsid w:val="00CC7DC3"/>
    <w:rsid w:val="00CD16DF"/>
    <w:rsid w:val="00CD1917"/>
    <w:rsid w:val="00CD2665"/>
    <w:rsid w:val="00CD52C6"/>
    <w:rsid w:val="00CD55F1"/>
    <w:rsid w:val="00CD627C"/>
    <w:rsid w:val="00CD6E7E"/>
    <w:rsid w:val="00CD72D3"/>
    <w:rsid w:val="00CE0197"/>
    <w:rsid w:val="00CE0970"/>
    <w:rsid w:val="00CE624D"/>
    <w:rsid w:val="00CE6DF6"/>
    <w:rsid w:val="00CF1213"/>
    <w:rsid w:val="00CF1275"/>
    <w:rsid w:val="00CF1C34"/>
    <w:rsid w:val="00CF254B"/>
    <w:rsid w:val="00CF3360"/>
    <w:rsid w:val="00CF3B99"/>
    <w:rsid w:val="00CF3CD5"/>
    <w:rsid w:val="00CF4BAA"/>
    <w:rsid w:val="00CF5036"/>
    <w:rsid w:val="00CF5198"/>
    <w:rsid w:val="00CF63F4"/>
    <w:rsid w:val="00D02E9B"/>
    <w:rsid w:val="00D03052"/>
    <w:rsid w:val="00D0358C"/>
    <w:rsid w:val="00D04AE5"/>
    <w:rsid w:val="00D054DD"/>
    <w:rsid w:val="00D05DC8"/>
    <w:rsid w:val="00D064E4"/>
    <w:rsid w:val="00D07E92"/>
    <w:rsid w:val="00D10A0F"/>
    <w:rsid w:val="00D139FB"/>
    <w:rsid w:val="00D13CF2"/>
    <w:rsid w:val="00D13EFE"/>
    <w:rsid w:val="00D17603"/>
    <w:rsid w:val="00D17BDA"/>
    <w:rsid w:val="00D17ECD"/>
    <w:rsid w:val="00D22FE9"/>
    <w:rsid w:val="00D234DF"/>
    <w:rsid w:val="00D23CAE"/>
    <w:rsid w:val="00D240D7"/>
    <w:rsid w:val="00D2660B"/>
    <w:rsid w:val="00D26BA0"/>
    <w:rsid w:val="00D272C7"/>
    <w:rsid w:val="00D27634"/>
    <w:rsid w:val="00D276B1"/>
    <w:rsid w:val="00D302F9"/>
    <w:rsid w:val="00D30EEF"/>
    <w:rsid w:val="00D3137C"/>
    <w:rsid w:val="00D31632"/>
    <w:rsid w:val="00D33D9D"/>
    <w:rsid w:val="00D344AC"/>
    <w:rsid w:val="00D356DF"/>
    <w:rsid w:val="00D35A3B"/>
    <w:rsid w:val="00D36BA3"/>
    <w:rsid w:val="00D36C21"/>
    <w:rsid w:val="00D36CD3"/>
    <w:rsid w:val="00D37C9E"/>
    <w:rsid w:val="00D37F52"/>
    <w:rsid w:val="00D40E7C"/>
    <w:rsid w:val="00D41780"/>
    <w:rsid w:val="00D41B0C"/>
    <w:rsid w:val="00D42322"/>
    <w:rsid w:val="00D44890"/>
    <w:rsid w:val="00D46249"/>
    <w:rsid w:val="00D47185"/>
    <w:rsid w:val="00D4734E"/>
    <w:rsid w:val="00D47AEE"/>
    <w:rsid w:val="00D51159"/>
    <w:rsid w:val="00D518BB"/>
    <w:rsid w:val="00D552F6"/>
    <w:rsid w:val="00D56A5C"/>
    <w:rsid w:val="00D60007"/>
    <w:rsid w:val="00D60BE5"/>
    <w:rsid w:val="00D60DA9"/>
    <w:rsid w:val="00D62B30"/>
    <w:rsid w:val="00D73A81"/>
    <w:rsid w:val="00D73B9E"/>
    <w:rsid w:val="00D73D5B"/>
    <w:rsid w:val="00D74027"/>
    <w:rsid w:val="00D75C2D"/>
    <w:rsid w:val="00D77526"/>
    <w:rsid w:val="00D8064A"/>
    <w:rsid w:val="00D80982"/>
    <w:rsid w:val="00D81D85"/>
    <w:rsid w:val="00D82521"/>
    <w:rsid w:val="00D827ED"/>
    <w:rsid w:val="00D84AD0"/>
    <w:rsid w:val="00D86161"/>
    <w:rsid w:val="00D87C73"/>
    <w:rsid w:val="00D90712"/>
    <w:rsid w:val="00D907BA"/>
    <w:rsid w:val="00D90EBF"/>
    <w:rsid w:val="00D91329"/>
    <w:rsid w:val="00D9156E"/>
    <w:rsid w:val="00D933D0"/>
    <w:rsid w:val="00D94157"/>
    <w:rsid w:val="00D94F1C"/>
    <w:rsid w:val="00D9691C"/>
    <w:rsid w:val="00D97EC3"/>
    <w:rsid w:val="00DA14C5"/>
    <w:rsid w:val="00DA41DC"/>
    <w:rsid w:val="00DA6AC9"/>
    <w:rsid w:val="00DA6B46"/>
    <w:rsid w:val="00DB0E64"/>
    <w:rsid w:val="00DB0F06"/>
    <w:rsid w:val="00DB1C35"/>
    <w:rsid w:val="00DB48AB"/>
    <w:rsid w:val="00DB56A8"/>
    <w:rsid w:val="00DB654D"/>
    <w:rsid w:val="00DC1192"/>
    <w:rsid w:val="00DC7C68"/>
    <w:rsid w:val="00DD1175"/>
    <w:rsid w:val="00DD18ED"/>
    <w:rsid w:val="00DD4F5D"/>
    <w:rsid w:val="00DD623D"/>
    <w:rsid w:val="00DD6721"/>
    <w:rsid w:val="00DD706D"/>
    <w:rsid w:val="00DE0C2C"/>
    <w:rsid w:val="00DE1F60"/>
    <w:rsid w:val="00DE248B"/>
    <w:rsid w:val="00DE3113"/>
    <w:rsid w:val="00DE38DD"/>
    <w:rsid w:val="00DE41C6"/>
    <w:rsid w:val="00DE49D2"/>
    <w:rsid w:val="00DE55BE"/>
    <w:rsid w:val="00DE5DC5"/>
    <w:rsid w:val="00DE68A9"/>
    <w:rsid w:val="00DE71E0"/>
    <w:rsid w:val="00DF0327"/>
    <w:rsid w:val="00DF0D6A"/>
    <w:rsid w:val="00DF1359"/>
    <w:rsid w:val="00DF13F8"/>
    <w:rsid w:val="00DF1E2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4239"/>
    <w:rsid w:val="00E152C5"/>
    <w:rsid w:val="00E15F19"/>
    <w:rsid w:val="00E16837"/>
    <w:rsid w:val="00E17F88"/>
    <w:rsid w:val="00E200B7"/>
    <w:rsid w:val="00E2039E"/>
    <w:rsid w:val="00E23E35"/>
    <w:rsid w:val="00E25C19"/>
    <w:rsid w:val="00E310C3"/>
    <w:rsid w:val="00E3219F"/>
    <w:rsid w:val="00E32F3C"/>
    <w:rsid w:val="00E35CEF"/>
    <w:rsid w:val="00E42BC3"/>
    <w:rsid w:val="00E42DC2"/>
    <w:rsid w:val="00E43F7E"/>
    <w:rsid w:val="00E458CD"/>
    <w:rsid w:val="00E460B0"/>
    <w:rsid w:val="00E51501"/>
    <w:rsid w:val="00E517FC"/>
    <w:rsid w:val="00E51F7A"/>
    <w:rsid w:val="00E53002"/>
    <w:rsid w:val="00E55117"/>
    <w:rsid w:val="00E56005"/>
    <w:rsid w:val="00E57357"/>
    <w:rsid w:val="00E600D7"/>
    <w:rsid w:val="00E61758"/>
    <w:rsid w:val="00E62D8B"/>
    <w:rsid w:val="00E65286"/>
    <w:rsid w:val="00E65D75"/>
    <w:rsid w:val="00E70332"/>
    <w:rsid w:val="00E7124E"/>
    <w:rsid w:val="00E718FC"/>
    <w:rsid w:val="00E72916"/>
    <w:rsid w:val="00E73154"/>
    <w:rsid w:val="00E73EB6"/>
    <w:rsid w:val="00E74F38"/>
    <w:rsid w:val="00E815D2"/>
    <w:rsid w:val="00E82662"/>
    <w:rsid w:val="00E82852"/>
    <w:rsid w:val="00E82C4D"/>
    <w:rsid w:val="00E845C1"/>
    <w:rsid w:val="00E85C22"/>
    <w:rsid w:val="00E85D8B"/>
    <w:rsid w:val="00E918F7"/>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C0685"/>
    <w:rsid w:val="00EC2819"/>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42D9"/>
    <w:rsid w:val="00EE6DA5"/>
    <w:rsid w:val="00EF0350"/>
    <w:rsid w:val="00EF2236"/>
    <w:rsid w:val="00EF2FAB"/>
    <w:rsid w:val="00EF4657"/>
    <w:rsid w:val="00EF522B"/>
    <w:rsid w:val="00F018CF"/>
    <w:rsid w:val="00F0604C"/>
    <w:rsid w:val="00F107B8"/>
    <w:rsid w:val="00F10AB9"/>
    <w:rsid w:val="00F1222D"/>
    <w:rsid w:val="00F144BB"/>
    <w:rsid w:val="00F15F98"/>
    <w:rsid w:val="00F20CD6"/>
    <w:rsid w:val="00F212CB"/>
    <w:rsid w:val="00F225A3"/>
    <w:rsid w:val="00F253AA"/>
    <w:rsid w:val="00F25F63"/>
    <w:rsid w:val="00F26373"/>
    <w:rsid w:val="00F30BD5"/>
    <w:rsid w:val="00F3114F"/>
    <w:rsid w:val="00F31FED"/>
    <w:rsid w:val="00F32BE2"/>
    <w:rsid w:val="00F32E03"/>
    <w:rsid w:val="00F34EE3"/>
    <w:rsid w:val="00F40184"/>
    <w:rsid w:val="00F40B59"/>
    <w:rsid w:val="00F40CBD"/>
    <w:rsid w:val="00F44085"/>
    <w:rsid w:val="00F4457E"/>
    <w:rsid w:val="00F456E1"/>
    <w:rsid w:val="00F46CD0"/>
    <w:rsid w:val="00F50B1E"/>
    <w:rsid w:val="00F525C4"/>
    <w:rsid w:val="00F527E4"/>
    <w:rsid w:val="00F52EF1"/>
    <w:rsid w:val="00F52F32"/>
    <w:rsid w:val="00F53E2A"/>
    <w:rsid w:val="00F547C1"/>
    <w:rsid w:val="00F61FB1"/>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86"/>
    <w:rsid w:val="00F77D6D"/>
    <w:rsid w:val="00F77EA6"/>
    <w:rsid w:val="00F807D9"/>
    <w:rsid w:val="00F833C6"/>
    <w:rsid w:val="00F84113"/>
    <w:rsid w:val="00F84864"/>
    <w:rsid w:val="00F853FE"/>
    <w:rsid w:val="00F90155"/>
    <w:rsid w:val="00F90AF9"/>
    <w:rsid w:val="00F9104F"/>
    <w:rsid w:val="00F924D2"/>
    <w:rsid w:val="00F9283A"/>
    <w:rsid w:val="00F93710"/>
    <w:rsid w:val="00F94A98"/>
    <w:rsid w:val="00F97EF6"/>
    <w:rsid w:val="00FA000F"/>
    <w:rsid w:val="00FA0CB0"/>
    <w:rsid w:val="00FA1760"/>
    <w:rsid w:val="00FA1BA3"/>
    <w:rsid w:val="00FA4C6D"/>
    <w:rsid w:val="00FA632D"/>
    <w:rsid w:val="00FA75BF"/>
    <w:rsid w:val="00FA769B"/>
    <w:rsid w:val="00FA77B4"/>
    <w:rsid w:val="00FB01E2"/>
    <w:rsid w:val="00FB19A7"/>
    <w:rsid w:val="00FB45F4"/>
    <w:rsid w:val="00FB582A"/>
    <w:rsid w:val="00FC1199"/>
    <w:rsid w:val="00FC15CF"/>
    <w:rsid w:val="00FC2369"/>
    <w:rsid w:val="00FC3550"/>
    <w:rsid w:val="00FC3960"/>
    <w:rsid w:val="00FC40C8"/>
    <w:rsid w:val="00FC567A"/>
    <w:rsid w:val="00FC6C92"/>
    <w:rsid w:val="00FD12C4"/>
    <w:rsid w:val="00FD1668"/>
    <w:rsid w:val="00FD4615"/>
    <w:rsid w:val="00FD49D7"/>
    <w:rsid w:val="00FD4FBC"/>
    <w:rsid w:val="00FD585F"/>
    <w:rsid w:val="00FD65F1"/>
    <w:rsid w:val="00FD737B"/>
    <w:rsid w:val="00FD7CAF"/>
    <w:rsid w:val="00FE1443"/>
    <w:rsid w:val="00FE29DA"/>
    <w:rsid w:val="00FE71A8"/>
    <w:rsid w:val="00FF136E"/>
    <w:rsid w:val="00FF66DF"/>
    <w:rsid w:val="0241A635"/>
    <w:rsid w:val="02DEBD2C"/>
    <w:rsid w:val="0345C6CF"/>
    <w:rsid w:val="03716E1C"/>
    <w:rsid w:val="038AA39D"/>
    <w:rsid w:val="0399D724"/>
    <w:rsid w:val="03BEF6A3"/>
    <w:rsid w:val="04B70CB7"/>
    <w:rsid w:val="070144D1"/>
    <w:rsid w:val="07E4ED4D"/>
    <w:rsid w:val="0837DF81"/>
    <w:rsid w:val="08811F5A"/>
    <w:rsid w:val="09744FD7"/>
    <w:rsid w:val="0A4687B3"/>
    <w:rsid w:val="0ADE9521"/>
    <w:rsid w:val="0B2400F0"/>
    <w:rsid w:val="0C23647C"/>
    <w:rsid w:val="0D307CA0"/>
    <w:rsid w:val="0DCF09EC"/>
    <w:rsid w:val="0EADA293"/>
    <w:rsid w:val="0EC6957E"/>
    <w:rsid w:val="0EE50EC9"/>
    <w:rsid w:val="0F7080B9"/>
    <w:rsid w:val="12EC46F5"/>
    <w:rsid w:val="130BBAAE"/>
    <w:rsid w:val="133B5160"/>
    <w:rsid w:val="1568DB03"/>
    <w:rsid w:val="15C0F374"/>
    <w:rsid w:val="16B31597"/>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6ABFF71"/>
    <w:rsid w:val="579645D9"/>
    <w:rsid w:val="59C02372"/>
    <w:rsid w:val="5BC4A993"/>
    <w:rsid w:val="5F6BCF49"/>
    <w:rsid w:val="628123F9"/>
    <w:rsid w:val="64B52856"/>
    <w:rsid w:val="651AD97F"/>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59B"/>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225A3"/>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25A3"/>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20"/>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FC3550"/>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character" w:customStyle="1" w:styleId="mi">
    <w:name w:val="mi"/>
    <w:basedOn w:val="DefaultParagraphFont"/>
    <w:rsid w:val="009474FA"/>
  </w:style>
  <w:style w:type="character" w:customStyle="1" w:styleId="mo">
    <w:name w:val="mo"/>
    <w:basedOn w:val="DefaultParagraphFont"/>
    <w:rsid w:val="009474FA"/>
  </w:style>
  <w:style w:type="character" w:customStyle="1" w:styleId="mn">
    <w:name w:val="mn"/>
    <w:basedOn w:val="DefaultParagraphFont"/>
    <w:rsid w:val="009474FA"/>
  </w:style>
  <w:style w:type="character" w:customStyle="1" w:styleId="msqrt">
    <w:name w:val="msqrt"/>
    <w:basedOn w:val="DefaultParagraphFont"/>
    <w:rsid w:val="009474FA"/>
  </w:style>
  <w:style w:type="character" w:customStyle="1" w:styleId="mtext">
    <w:name w:val="mtext"/>
    <w:basedOn w:val="DefaultParagraphFont"/>
    <w:rsid w:val="00947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103009">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2674757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231742811">
      <w:bodyDiv w:val="1"/>
      <w:marLeft w:val="0"/>
      <w:marRight w:val="0"/>
      <w:marTop w:val="0"/>
      <w:marBottom w:val="0"/>
      <w:divBdr>
        <w:top w:val="none" w:sz="0" w:space="0" w:color="auto"/>
        <w:left w:val="none" w:sz="0" w:space="0" w:color="auto"/>
        <w:bottom w:val="none" w:sz="0" w:space="0" w:color="auto"/>
        <w:right w:val="none" w:sz="0" w:space="0" w:color="auto"/>
      </w:divBdr>
    </w:div>
    <w:div w:id="317730022">
      <w:bodyDiv w:val="1"/>
      <w:marLeft w:val="0"/>
      <w:marRight w:val="0"/>
      <w:marTop w:val="0"/>
      <w:marBottom w:val="0"/>
      <w:divBdr>
        <w:top w:val="none" w:sz="0" w:space="0" w:color="auto"/>
        <w:left w:val="none" w:sz="0" w:space="0" w:color="auto"/>
        <w:bottom w:val="none" w:sz="0" w:space="0" w:color="auto"/>
        <w:right w:val="none" w:sz="0" w:space="0" w:color="auto"/>
      </w:divBdr>
      <w:divsChild>
        <w:div w:id="292175352">
          <w:marLeft w:val="0"/>
          <w:marRight w:val="0"/>
          <w:marTop w:val="240"/>
          <w:marBottom w:val="240"/>
          <w:divBdr>
            <w:top w:val="none" w:sz="0" w:space="0" w:color="auto"/>
            <w:left w:val="none" w:sz="0" w:space="0" w:color="auto"/>
            <w:bottom w:val="none" w:sz="0" w:space="0" w:color="auto"/>
            <w:right w:val="none" w:sz="0" w:space="0" w:color="auto"/>
          </w:divBdr>
        </w:div>
      </w:divsChild>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475992682">
      <w:bodyDiv w:val="1"/>
      <w:marLeft w:val="0"/>
      <w:marRight w:val="0"/>
      <w:marTop w:val="0"/>
      <w:marBottom w:val="0"/>
      <w:divBdr>
        <w:top w:val="none" w:sz="0" w:space="0" w:color="auto"/>
        <w:left w:val="none" w:sz="0" w:space="0" w:color="auto"/>
        <w:bottom w:val="none" w:sz="0" w:space="0" w:color="auto"/>
        <w:right w:val="none" w:sz="0" w:space="0" w:color="auto"/>
      </w:divBdr>
    </w:div>
    <w:div w:id="510680867">
      <w:bodyDiv w:val="1"/>
      <w:marLeft w:val="0"/>
      <w:marRight w:val="0"/>
      <w:marTop w:val="0"/>
      <w:marBottom w:val="0"/>
      <w:divBdr>
        <w:top w:val="none" w:sz="0" w:space="0" w:color="auto"/>
        <w:left w:val="none" w:sz="0" w:space="0" w:color="auto"/>
        <w:bottom w:val="none" w:sz="0" w:space="0" w:color="auto"/>
        <w:right w:val="none" w:sz="0" w:space="0" w:color="auto"/>
      </w:divBdr>
      <w:divsChild>
        <w:div w:id="1066029780">
          <w:marLeft w:val="0"/>
          <w:marRight w:val="0"/>
          <w:marTop w:val="150"/>
          <w:marBottom w:val="0"/>
          <w:divBdr>
            <w:top w:val="none" w:sz="0" w:space="0" w:color="auto"/>
            <w:left w:val="none" w:sz="0" w:space="0" w:color="auto"/>
            <w:bottom w:val="none" w:sz="0" w:space="0" w:color="auto"/>
            <w:right w:val="none" w:sz="0" w:space="0" w:color="auto"/>
          </w:divBdr>
        </w:div>
        <w:div w:id="739137168">
          <w:marLeft w:val="0"/>
          <w:marRight w:val="0"/>
          <w:marTop w:val="240"/>
          <w:marBottom w:val="240"/>
          <w:divBdr>
            <w:top w:val="none" w:sz="0" w:space="0" w:color="auto"/>
            <w:left w:val="none" w:sz="0" w:space="0" w:color="auto"/>
            <w:bottom w:val="none" w:sz="0" w:space="0" w:color="auto"/>
            <w:right w:val="none" w:sz="0" w:space="0" w:color="auto"/>
          </w:divBdr>
        </w:div>
      </w:divsChild>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681011182">
      <w:bodyDiv w:val="1"/>
      <w:marLeft w:val="0"/>
      <w:marRight w:val="0"/>
      <w:marTop w:val="0"/>
      <w:marBottom w:val="0"/>
      <w:divBdr>
        <w:top w:val="none" w:sz="0" w:space="0" w:color="auto"/>
        <w:left w:val="none" w:sz="0" w:space="0" w:color="auto"/>
        <w:bottom w:val="none" w:sz="0" w:space="0" w:color="auto"/>
        <w:right w:val="none" w:sz="0" w:space="0" w:color="auto"/>
      </w:divBdr>
    </w:div>
    <w:div w:id="743843057">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33956848">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64654906">
      <w:bodyDiv w:val="1"/>
      <w:marLeft w:val="0"/>
      <w:marRight w:val="0"/>
      <w:marTop w:val="0"/>
      <w:marBottom w:val="0"/>
      <w:divBdr>
        <w:top w:val="none" w:sz="0" w:space="0" w:color="auto"/>
        <w:left w:val="none" w:sz="0" w:space="0" w:color="auto"/>
        <w:bottom w:val="none" w:sz="0" w:space="0" w:color="auto"/>
        <w:right w:val="none" w:sz="0" w:space="0" w:color="auto"/>
      </w:divBdr>
      <w:divsChild>
        <w:div w:id="2020038738">
          <w:marLeft w:val="0"/>
          <w:marRight w:val="0"/>
          <w:marTop w:val="240"/>
          <w:marBottom w:val="240"/>
          <w:divBdr>
            <w:top w:val="none" w:sz="0" w:space="0" w:color="auto"/>
            <w:left w:val="none" w:sz="0" w:space="0" w:color="auto"/>
            <w:bottom w:val="none" w:sz="0" w:space="0" w:color="auto"/>
            <w:right w:val="none" w:sz="0" w:space="0" w:color="auto"/>
          </w:divBdr>
        </w:div>
      </w:divsChild>
    </w:div>
    <w:div w:id="966932310">
      <w:bodyDiv w:val="1"/>
      <w:marLeft w:val="0"/>
      <w:marRight w:val="0"/>
      <w:marTop w:val="0"/>
      <w:marBottom w:val="0"/>
      <w:divBdr>
        <w:top w:val="none" w:sz="0" w:space="0" w:color="auto"/>
        <w:left w:val="none" w:sz="0" w:space="0" w:color="auto"/>
        <w:bottom w:val="none" w:sz="0" w:space="0" w:color="auto"/>
        <w:right w:val="none" w:sz="0" w:space="0" w:color="auto"/>
      </w:divBdr>
      <w:divsChild>
        <w:div w:id="923803941">
          <w:marLeft w:val="0"/>
          <w:marRight w:val="0"/>
          <w:marTop w:val="240"/>
          <w:marBottom w:val="240"/>
          <w:divBdr>
            <w:top w:val="none" w:sz="0" w:space="0" w:color="auto"/>
            <w:left w:val="none" w:sz="0" w:space="0" w:color="auto"/>
            <w:bottom w:val="none" w:sz="0" w:space="0" w:color="auto"/>
            <w:right w:val="none" w:sz="0" w:space="0" w:color="auto"/>
          </w:divBdr>
        </w:div>
        <w:div w:id="936716440">
          <w:marLeft w:val="0"/>
          <w:marRight w:val="0"/>
          <w:marTop w:val="240"/>
          <w:marBottom w:val="240"/>
          <w:divBdr>
            <w:top w:val="none" w:sz="0" w:space="0" w:color="auto"/>
            <w:left w:val="none" w:sz="0" w:space="0" w:color="auto"/>
            <w:bottom w:val="none" w:sz="0" w:space="0" w:color="auto"/>
            <w:right w:val="none" w:sz="0" w:space="0" w:color="auto"/>
          </w:divBdr>
        </w:div>
        <w:div w:id="1462111748">
          <w:marLeft w:val="0"/>
          <w:marRight w:val="0"/>
          <w:marTop w:val="240"/>
          <w:marBottom w:val="240"/>
          <w:divBdr>
            <w:top w:val="none" w:sz="0" w:space="0" w:color="auto"/>
            <w:left w:val="none" w:sz="0" w:space="0" w:color="auto"/>
            <w:bottom w:val="none" w:sz="0" w:space="0" w:color="auto"/>
            <w:right w:val="none" w:sz="0" w:space="0" w:color="auto"/>
          </w:divBdr>
        </w:div>
        <w:div w:id="1361971689">
          <w:marLeft w:val="0"/>
          <w:marRight w:val="0"/>
          <w:marTop w:val="150"/>
          <w:marBottom w:val="0"/>
          <w:divBdr>
            <w:top w:val="none" w:sz="0" w:space="0" w:color="auto"/>
            <w:left w:val="none" w:sz="0" w:space="0" w:color="auto"/>
            <w:bottom w:val="none" w:sz="0" w:space="0" w:color="auto"/>
            <w:right w:val="none" w:sz="0" w:space="0" w:color="auto"/>
          </w:divBdr>
        </w:div>
        <w:div w:id="703215080">
          <w:marLeft w:val="0"/>
          <w:marRight w:val="0"/>
          <w:marTop w:val="240"/>
          <w:marBottom w:val="240"/>
          <w:divBdr>
            <w:top w:val="none" w:sz="0" w:space="0" w:color="auto"/>
            <w:left w:val="none" w:sz="0" w:space="0" w:color="auto"/>
            <w:bottom w:val="none" w:sz="0" w:space="0" w:color="auto"/>
            <w:right w:val="none" w:sz="0" w:space="0" w:color="auto"/>
          </w:divBdr>
        </w:div>
      </w:divsChild>
    </w:div>
    <w:div w:id="97965175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37848398">
      <w:bodyDiv w:val="1"/>
      <w:marLeft w:val="0"/>
      <w:marRight w:val="0"/>
      <w:marTop w:val="0"/>
      <w:marBottom w:val="0"/>
      <w:divBdr>
        <w:top w:val="none" w:sz="0" w:space="0" w:color="auto"/>
        <w:left w:val="none" w:sz="0" w:space="0" w:color="auto"/>
        <w:bottom w:val="none" w:sz="0" w:space="0" w:color="auto"/>
        <w:right w:val="none" w:sz="0" w:space="0" w:color="auto"/>
      </w:divBdr>
      <w:divsChild>
        <w:div w:id="1108813078">
          <w:marLeft w:val="0"/>
          <w:marRight w:val="0"/>
          <w:marTop w:val="240"/>
          <w:marBottom w:val="240"/>
          <w:divBdr>
            <w:top w:val="none" w:sz="0" w:space="0" w:color="auto"/>
            <w:left w:val="none" w:sz="0" w:space="0" w:color="auto"/>
            <w:bottom w:val="none" w:sz="0" w:space="0" w:color="auto"/>
            <w:right w:val="none" w:sz="0" w:space="0" w:color="auto"/>
          </w:divBdr>
        </w:div>
      </w:divsChild>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04231911">
      <w:bodyDiv w:val="1"/>
      <w:marLeft w:val="0"/>
      <w:marRight w:val="0"/>
      <w:marTop w:val="0"/>
      <w:marBottom w:val="0"/>
      <w:divBdr>
        <w:top w:val="none" w:sz="0" w:space="0" w:color="auto"/>
        <w:left w:val="none" w:sz="0" w:space="0" w:color="auto"/>
        <w:bottom w:val="none" w:sz="0" w:space="0" w:color="auto"/>
        <w:right w:val="none" w:sz="0" w:space="0" w:color="auto"/>
      </w:divBdr>
      <w:divsChild>
        <w:div w:id="1891184241">
          <w:marLeft w:val="0"/>
          <w:marRight w:val="0"/>
          <w:marTop w:val="150"/>
          <w:marBottom w:val="0"/>
          <w:divBdr>
            <w:top w:val="none" w:sz="0" w:space="0" w:color="auto"/>
            <w:left w:val="none" w:sz="0" w:space="0" w:color="auto"/>
            <w:bottom w:val="none" w:sz="0" w:space="0" w:color="auto"/>
            <w:right w:val="none" w:sz="0" w:space="0" w:color="auto"/>
          </w:divBdr>
        </w:div>
        <w:div w:id="681398594">
          <w:marLeft w:val="0"/>
          <w:marRight w:val="0"/>
          <w:marTop w:val="240"/>
          <w:marBottom w:val="240"/>
          <w:divBdr>
            <w:top w:val="none" w:sz="0" w:space="0" w:color="auto"/>
            <w:left w:val="none" w:sz="0" w:space="0" w:color="auto"/>
            <w:bottom w:val="none" w:sz="0" w:space="0" w:color="auto"/>
            <w:right w:val="none" w:sz="0" w:space="0" w:color="auto"/>
          </w:divBdr>
        </w:div>
      </w:divsChild>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11898491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32759459">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32163899">
      <w:bodyDiv w:val="1"/>
      <w:marLeft w:val="0"/>
      <w:marRight w:val="0"/>
      <w:marTop w:val="0"/>
      <w:marBottom w:val="0"/>
      <w:divBdr>
        <w:top w:val="none" w:sz="0" w:space="0" w:color="auto"/>
        <w:left w:val="none" w:sz="0" w:space="0" w:color="auto"/>
        <w:bottom w:val="none" w:sz="0" w:space="0" w:color="auto"/>
        <w:right w:val="none" w:sz="0" w:space="0" w:color="auto"/>
      </w:divBdr>
      <w:divsChild>
        <w:div w:id="338898576">
          <w:marLeft w:val="0"/>
          <w:marRight w:val="0"/>
          <w:marTop w:val="150"/>
          <w:marBottom w:val="0"/>
          <w:divBdr>
            <w:top w:val="none" w:sz="0" w:space="0" w:color="auto"/>
            <w:left w:val="none" w:sz="0" w:space="0" w:color="auto"/>
            <w:bottom w:val="none" w:sz="0" w:space="0" w:color="auto"/>
            <w:right w:val="none" w:sz="0" w:space="0" w:color="auto"/>
          </w:divBdr>
          <w:divsChild>
            <w:div w:id="280651670">
              <w:marLeft w:val="0"/>
              <w:marRight w:val="0"/>
              <w:marTop w:val="0"/>
              <w:marBottom w:val="0"/>
              <w:divBdr>
                <w:top w:val="none" w:sz="0" w:space="0" w:color="auto"/>
                <w:left w:val="none" w:sz="0" w:space="0" w:color="auto"/>
                <w:bottom w:val="none" w:sz="0" w:space="0" w:color="auto"/>
                <w:right w:val="none" w:sz="0" w:space="0" w:color="auto"/>
              </w:divBdr>
            </w:div>
            <w:div w:id="224032846">
              <w:marLeft w:val="0"/>
              <w:marRight w:val="0"/>
              <w:marTop w:val="0"/>
              <w:marBottom w:val="0"/>
              <w:divBdr>
                <w:top w:val="none" w:sz="0" w:space="0" w:color="auto"/>
                <w:left w:val="none" w:sz="0" w:space="0" w:color="auto"/>
                <w:bottom w:val="none" w:sz="0" w:space="0" w:color="auto"/>
                <w:right w:val="none" w:sz="0" w:space="0" w:color="auto"/>
              </w:divBdr>
            </w:div>
            <w:div w:id="17764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481923065">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11427921">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84967132">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01883931">
      <w:bodyDiv w:val="1"/>
      <w:marLeft w:val="0"/>
      <w:marRight w:val="0"/>
      <w:marTop w:val="0"/>
      <w:marBottom w:val="0"/>
      <w:divBdr>
        <w:top w:val="none" w:sz="0" w:space="0" w:color="auto"/>
        <w:left w:val="none" w:sz="0" w:space="0" w:color="auto"/>
        <w:bottom w:val="none" w:sz="0" w:space="0" w:color="auto"/>
        <w:right w:val="none" w:sz="0" w:space="0" w:color="auto"/>
      </w:divBdr>
    </w:div>
    <w:div w:id="2008630244">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060547602">
      <w:bodyDiv w:val="1"/>
      <w:marLeft w:val="0"/>
      <w:marRight w:val="0"/>
      <w:marTop w:val="0"/>
      <w:marBottom w:val="0"/>
      <w:divBdr>
        <w:top w:val="none" w:sz="0" w:space="0" w:color="auto"/>
        <w:left w:val="none" w:sz="0" w:space="0" w:color="auto"/>
        <w:bottom w:val="none" w:sz="0" w:space="0" w:color="auto"/>
        <w:right w:val="none" w:sz="0" w:space="0" w:color="auto"/>
      </w:divBdr>
    </w:div>
    <w:div w:id="206517683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H4VU7HTV54JD-1874049231-3457</_dlc_DocId>
    <_dlc_DocIdUrl xmlns="ad0d64a9-ba0e-4a72-ba1e-a04c10d057a3">
      <Url>https://sharepoint.rsint.net/teams/MRT_Dev/_layouts/15/DocIdRedir.aspx?ID=H4VU7HTV54JD-1874049231-3457</Url>
      <Description>H4VU7HTV54JD-1874049231-3457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2.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3.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4.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5.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3396</Words>
  <Characters>21400</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38</cp:revision>
  <cp:lastPrinted>2015-11-10T12:30:00Z</cp:lastPrinted>
  <dcterms:created xsi:type="dcterms:W3CDTF">2025-08-13T09:09:00Z</dcterms:created>
  <dcterms:modified xsi:type="dcterms:W3CDTF">2025-08-15T21:14:00Z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1b416bf4-5b22-43b4-88c3-45379bf554b4</vt:lpwstr>
  </property>
</Properties>
</file>