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E0458" w14:textId="7FC9A52E" w:rsidR="00D172BF" w:rsidRPr="001C2D88" w:rsidRDefault="00D172BF" w:rsidP="00D172BF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116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Pr="00126B47">
        <w:rPr>
          <w:rFonts w:ascii="Arial" w:eastAsiaTheme="minorEastAsia" w:hAnsi="Arial" w:cs="Arial"/>
          <w:b/>
        </w:rPr>
        <w:t>2</w:t>
      </w:r>
      <w:r w:rsidR="00C6299E">
        <w:rPr>
          <w:rFonts w:ascii="Arial" w:eastAsiaTheme="minorEastAsia" w:hAnsi="Arial" w:cs="Arial"/>
          <w:b/>
        </w:rPr>
        <w:t>511589</w:t>
      </w:r>
    </w:p>
    <w:p w14:paraId="43C99B1B" w14:textId="77777777" w:rsidR="00D172BF" w:rsidRPr="001C2D88" w:rsidRDefault="00D172BF" w:rsidP="00D172BF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Bengaluru,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India, August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25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29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0E0F116D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F152BD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C6299E">
        <w:rPr>
          <w:rFonts w:ascii="Arial" w:eastAsiaTheme="minorEastAsia" w:hAnsi="Arial" w:cs="Arial"/>
          <w:color w:val="000000"/>
          <w:sz w:val="22"/>
        </w:rPr>
        <w:t>6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C6299E">
        <w:rPr>
          <w:rFonts w:ascii="Arial" w:eastAsiaTheme="minorEastAsia" w:hAnsi="Arial" w:cs="Arial"/>
          <w:color w:val="000000"/>
          <w:sz w:val="22"/>
        </w:rPr>
        <w:t>3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C6299E">
        <w:rPr>
          <w:rFonts w:ascii="Arial" w:eastAsiaTheme="minorEastAsia" w:hAnsi="Arial" w:cs="Arial"/>
          <w:color w:val="000000"/>
          <w:sz w:val="22"/>
        </w:rPr>
        <w:t>3.1</w:t>
      </w:r>
    </w:p>
    <w:p w14:paraId="2D108A79" w14:textId="6712A73B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  <w:r w:rsidR="00573660">
        <w:rPr>
          <w:rFonts w:ascii="Arial" w:hAnsi="Arial" w:cs="Arial"/>
          <w:color w:val="000000"/>
          <w:sz w:val="22"/>
        </w:rPr>
        <w:t>,</w:t>
      </w:r>
      <w:r w:rsidR="003F2251">
        <w:rPr>
          <w:rFonts w:ascii="Arial" w:hAnsi="Arial" w:cs="Arial"/>
          <w:color w:val="000000"/>
          <w:sz w:val="22"/>
        </w:rPr>
        <w:t xml:space="preserve"> Nokia</w:t>
      </w:r>
    </w:p>
    <w:p w14:paraId="6E9D025F" w14:textId="32620E23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827FA4" w:rsidRPr="00827FA4">
        <w:rPr>
          <w:rFonts w:ascii="Arial" w:eastAsia="MS Mincho" w:hAnsi="Arial" w:cs="Arial"/>
          <w:sz w:val="22"/>
        </w:rPr>
        <w:t>On the UE RF Tx requirements for IoT-NTN HPUE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B30D558" w14:textId="33D39C54" w:rsidR="00226C4F" w:rsidRDefault="00226C4F" w:rsidP="00226C4F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241184">
        <w:rPr>
          <w:sz w:val="21"/>
          <w:szCs w:val="21"/>
        </w:rPr>
        <w:t>6</w:t>
      </w:r>
      <w:r>
        <w:rPr>
          <w:sz w:val="21"/>
          <w:szCs w:val="21"/>
        </w:rPr>
        <w:t>, a revised WID has been approved for “</w:t>
      </w:r>
      <w:r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working areas of the WI is to specify </w:t>
      </w:r>
      <w:r w:rsidRPr="005027A6">
        <w:rPr>
          <w:sz w:val="21"/>
          <w:szCs w:val="21"/>
        </w:rPr>
        <w:t>High power UE (HPUE)</w:t>
      </w:r>
      <w:r>
        <w:rPr>
          <w:sz w:val="21"/>
          <w:szCs w:val="21"/>
        </w:rPr>
        <w:t xml:space="preserve"> requirements</w:t>
      </w:r>
      <w:r w:rsidRPr="005027A6">
        <w:rPr>
          <w:sz w:val="21"/>
          <w:szCs w:val="21"/>
        </w:rPr>
        <w:t xml:space="preserve"> for </w:t>
      </w:r>
      <w:r>
        <w:rPr>
          <w:sz w:val="21"/>
          <w:szCs w:val="21"/>
        </w:rPr>
        <w:t>IoT-NTN with the following objectives:</w:t>
      </w:r>
    </w:p>
    <w:p w14:paraId="4B757659" w14:textId="77777777" w:rsidR="00226C4F" w:rsidRPr="005027A6" w:rsidRDefault="00226C4F" w:rsidP="00226C4F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high power UE (HPUE) for NR-NTN (Non-Terrestrial Networks) and IoT-NTN (NB-IoT and </w:t>
      </w:r>
      <w:proofErr w:type="spellStart"/>
      <w:r w:rsidRPr="005027A6">
        <w:rPr>
          <w:rFonts w:eastAsia="MS Mincho"/>
          <w:i/>
          <w:iCs/>
          <w:sz w:val="21"/>
          <w:szCs w:val="21"/>
        </w:rPr>
        <w:t>eMTC</w:t>
      </w:r>
      <w:proofErr w:type="spellEnd"/>
      <w:r w:rsidRPr="005027A6">
        <w:rPr>
          <w:rFonts w:eastAsia="MS Mincho"/>
          <w:i/>
          <w:iCs/>
          <w:sz w:val="21"/>
          <w:szCs w:val="21"/>
        </w:rPr>
        <w:t xml:space="preserve"> based NTN) in FR1-NTN bands and the corresponding LTE NTN bands for the single uplink (UL) carrier scenario</w:t>
      </w:r>
    </w:p>
    <w:p w14:paraId="744A0507" w14:textId="77777777" w:rsidR="00226C4F" w:rsidRPr="005027A6" w:rsidRDefault="00226C4F" w:rsidP="00226C4F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UE with power class 2 (PC2, 26 dBm) that applies to both handheld and non-handheld based on the co-existence study.</w:t>
      </w:r>
    </w:p>
    <w:p w14:paraId="56AFCF6F" w14:textId="77777777" w:rsidR="00226C4F" w:rsidRPr="005027A6" w:rsidRDefault="00226C4F" w:rsidP="00226C4F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other power classes based on the co-existence and feasibility study</w:t>
      </w:r>
    </w:p>
    <w:p w14:paraId="31B5B2C3" w14:textId="77777777" w:rsidR="00226C4F" w:rsidRPr="005027A6" w:rsidRDefault="00226C4F" w:rsidP="00226C4F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Non-hand held UE is prioritized</w:t>
      </w:r>
    </w:p>
    <w:p w14:paraId="2297A9B9" w14:textId="77777777" w:rsidR="00226C4F" w:rsidRPr="005027A6" w:rsidRDefault="00226C4F" w:rsidP="00226C4F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RF requirements for all considered power classes for NR-NTN and IoT-NTN in FR1-NTN bands and the corresponding LTE NTN bands</w:t>
      </w:r>
    </w:p>
    <w:p w14:paraId="2F56F19B" w14:textId="77777777" w:rsidR="00226C4F" w:rsidRPr="005027A6" w:rsidRDefault="00226C4F" w:rsidP="00226C4F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Necessary Tx requirements, at least including</w:t>
      </w:r>
    </w:p>
    <w:p w14:paraId="357F8127" w14:textId="77777777" w:rsidR="00226C4F" w:rsidRPr="005027A6" w:rsidRDefault="00226C4F" w:rsidP="00226C4F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Investigate and if necessary, specify the solution to address potential SAR (Specific Absorption Rate restriction) requirements for handheld UE</w:t>
      </w:r>
    </w:p>
    <w:p w14:paraId="778A97B2" w14:textId="77777777" w:rsidR="00226C4F" w:rsidRPr="005027A6" w:rsidRDefault="00226C4F" w:rsidP="00226C4F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MPR and A-MPR for the example bands considering the regulation for the corresponding bands, if necessary</w:t>
      </w:r>
    </w:p>
    <w:p w14:paraId="1AEA8266" w14:textId="77777777" w:rsidR="00226C4F" w:rsidRPr="005027A6" w:rsidRDefault="00226C4F" w:rsidP="00226C4F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Necessary Rx requirements, at least including</w:t>
      </w:r>
    </w:p>
    <w:p w14:paraId="31994AEA" w14:textId="77777777" w:rsidR="00226C4F" w:rsidRPr="005027A6" w:rsidRDefault="00226C4F" w:rsidP="00226C4F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RSD requirements on the example bands, if necessary</w:t>
      </w:r>
    </w:p>
    <w:p w14:paraId="60DBADE6" w14:textId="77777777" w:rsidR="00226C4F" w:rsidRPr="005027A6" w:rsidRDefault="00226C4F" w:rsidP="00226C4F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necessary signaling to support the above objectives</w:t>
      </w:r>
    </w:p>
    <w:p w14:paraId="508ACD01" w14:textId="76BBF24B" w:rsidR="009F3F9B" w:rsidRPr="00066F68" w:rsidRDefault="009F3F9B" w:rsidP="009F3F9B">
      <w:pPr>
        <w:spacing w:after="120"/>
        <w:jc w:val="both"/>
        <w:rPr>
          <w:sz w:val="21"/>
          <w:szCs w:val="21"/>
        </w:rPr>
      </w:pPr>
      <w:r w:rsidRPr="00066F68">
        <w:rPr>
          <w:sz w:val="21"/>
          <w:szCs w:val="21"/>
        </w:rPr>
        <w:t xml:space="preserve">In this contribution, we discuss </w:t>
      </w:r>
      <w:r w:rsidR="009768FE" w:rsidRPr="00066F68">
        <w:rPr>
          <w:sz w:val="21"/>
          <w:szCs w:val="21"/>
        </w:rPr>
        <w:t>the issue</w:t>
      </w:r>
      <w:r w:rsidR="00827FA4" w:rsidRPr="00066F68">
        <w:rPr>
          <w:sz w:val="21"/>
          <w:szCs w:val="21"/>
        </w:rPr>
        <w:t xml:space="preserve"> </w:t>
      </w:r>
      <w:r w:rsidR="00066F68" w:rsidRPr="00066F68">
        <w:rPr>
          <w:sz w:val="21"/>
          <w:szCs w:val="21"/>
        </w:rPr>
        <w:t>o</w:t>
      </w:r>
      <w:r w:rsidR="00827FA4" w:rsidRPr="00066F68">
        <w:rPr>
          <w:sz w:val="21"/>
          <w:szCs w:val="21"/>
        </w:rPr>
        <w:t>n relaxing the upper limitation of nominal MOP or MOP tolerance for NTN HD-FDD operation</w:t>
      </w:r>
      <w:r w:rsidRPr="00066F68">
        <w:rPr>
          <w:sz w:val="21"/>
          <w:szCs w:val="21"/>
        </w:rPr>
        <w:t xml:space="preserve"> for </w:t>
      </w:r>
      <w:r w:rsidR="00B06FCA" w:rsidRPr="00066F68">
        <w:rPr>
          <w:sz w:val="21"/>
          <w:szCs w:val="21"/>
        </w:rPr>
        <w:t>IoT</w:t>
      </w:r>
      <w:r w:rsidRPr="00066F68">
        <w:rPr>
          <w:sz w:val="21"/>
          <w:szCs w:val="21"/>
        </w:rPr>
        <w:t>-NTN HPUE</w:t>
      </w:r>
      <w:r w:rsidR="009768FE" w:rsidRPr="00066F68">
        <w:rPr>
          <w:sz w:val="21"/>
          <w:szCs w:val="21"/>
        </w:rPr>
        <w:t>, captured in</w:t>
      </w:r>
      <w:r w:rsidRPr="00066F68">
        <w:rPr>
          <w:sz w:val="21"/>
          <w:szCs w:val="21"/>
        </w:rPr>
        <w:t xml:space="preserve"> the approved WF in RAN4#11</w:t>
      </w:r>
      <w:r w:rsidR="00D172BF" w:rsidRPr="00066F68">
        <w:rPr>
          <w:sz w:val="21"/>
          <w:szCs w:val="21"/>
        </w:rPr>
        <w:t>5</w:t>
      </w:r>
      <w:r w:rsidRPr="00066F68">
        <w:rPr>
          <w:sz w:val="21"/>
          <w:szCs w:val="21"/>
        </w:rPr>
        <w:t xml:space="preserve"> [2].  </w:t>
      </w:r>
    </w:p>
    <w:p w14:paraId="3D4D3C36" w14:textId="5125C475" w:rsidR="004967D4" w:rsidRPr="004967D4" w:rsidRDefault="009A645F" w:rsidP="004967D4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4EAB4D2E" w14:textId="6E618D6D" w:rsidR="004967D4" w:rsidRPr="004967D4" w:rsidRDefault="004967D4" w:rsidP="004045F2">
      <w:pPr>
        <w:spacing w:after="180"/>
        <w:rPr>
          <w:rFonts w:eastAsia="SimSun"/>
          <w:bCs/>
          <w:sz w:val="21"/>
          <w:szCs w:val="21"/>
          <w:lang w:val="en-GB" w:eastAsia="ko-KR"/>
        </w:rPr>
      </w:pPr>
      <w:r>
        <w:rPr>
          <w:rFonts w:eastAsia="SimSun"/>
          <w:bCs/>
          <w:sz w:val="21"/>
          <w:szCs w:val="21"/>
          <w:lang w:val="en-GB" w:eastAsia="ko-KR"/>
        </w:rPr>
        <w:t>In the approved WF [2], the following</w:t>
      </w:r>
      <w:r w:rsidR="003F2251">
        <w:rPr>
          <w:rFonts w:eastAsia="SimSun"/>
          <w:bCs/>
          <w:sz w:val="21"/>
          <w:szCs w:val="21"/>
          <w:lang w:val="en-GB" w:eastAsia="ko-KR"/>
        </w:rPr>
        <w:t xml:space="preserve"> issue</w:t>
      </w:r>
      <w:r w:rsidR="00827FA4">
        <w:rPr>
          <w:rFonts w:eastAsia="SimSun"/>
          <w:bCs/>
          <w:sz w:val="21"/>
          <w:szCs w:val="21"/>
          <w:lang w:val="en-GB" w:eastAsia="ko-KR"/>
        </w:rPr>
        <w:t xml:space="preserve"> has remained open</w:t>
      </w:r>
      <w:r>
        <w:rPr>
          <w:rFonts w:eastAsia="SimSun"/>
          <w:bCs/>
          <w:sz w:val="21"/>
          <w:szCs w:val="21"/>
          <w:lang w:val="en-GB" w:eastAsia="ko-KR"/>
        </w:rPr>
        <w:t>:</w:t>
      </w:r>
    </w:p>
    <w:p w14:paraId="2DC54371" w14:textId="77777777" w:rsidR="00827FA4" w:rsidRPr="00827FA4" w:rsidRDefault="00827FA4" w:rsidP="00827FA4">
      <w:pPr>
        <w:rPr>
          <w:b/>
          <w:i/>
          <w:iCs/>
          <w:sz w:val="21"/>
          <w:szCs w:val="21"/>
          <w:u w:val="single"/>
          <w:lang w:eastAsia="ko-KR"/>
        </w:rPr>
      </w:pPr>
      <w:r w:rsidRPr="00827FA4">
        <w:rPr>
          <w:b/>
          <w:i/>
          <w:iCs/>
          <w:sz w:val="21"/>
          <w:szCs w:val="21"/>
          <w:u w:val="single"/>
          <w:lang w:eastAsia="ko-KR"/>
        </w:rPr>
        <w:t>Issue 1-1-8: On relaxing the upper limitation of nominal MOP or MOP tolerance for NTN HD-FDD operation.</w:t>
      </w:r>
    </w:p>
    <w:p w14:paraId="03B90179" w14:textId="77777777" w:rsidR="00827FA4" w:rsidRPr="00827FA4" w:rsidRDefault="00827FA4" w:rsidP="00827FA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i/>
          <w:iCs/>
          <w:sz w:val="21"/>
          <w:szCs w:val="21"/>
        </w:rPr>
      </w:pPr>
      <w:r w:rsidRPr="00827FA4">
        <w:rPr>
          <w:rFonts w:eastAsia="SimSun"/>
          <w:i/>
          <w:iCs/>
          <w:sz w:val="21"/>
          <w:szCs w:val="21"/>
        </w:rPr>
        <w:t>Background (Last meeting’s WF):</w:t>
      </w:r>
    </w:p>
    <w:p w14:paraId="6B7A3401" w14:textId="77777777" w:rsidR="00827FA4" w:rsidRPr="00827FA4" w:rsidRDefault="00827FA4" w:rsidP="00827FA4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827FA4">
        <w:rPr>
          <w:rFonts w:eastAsia="SimSun"/>
          <w:i/>
          <w:iCs/>
          <w:sz w:val="21"/>
          <w:szCs w:val="21"/>
        </w:rPr>
        <w:t>Restrict the boosting condition to PC2 NB-</w:t>
      </w:r>
      <w:proofErr w:type="spellStart"/>
      <w:r w:rsidRPr="00827FA4">
        <w:rPr>
          <w:rFonts w:eastAsia="SimSun"/>
          <w:i/>
          <w:iCs/>
          <w:sz w:val="21"/>
          <w:szCs w:val="21"/>
        </w:rPr>
        <w:t>Iot</w:t>
      </w:r>
      <w:proofErr w:type="spellEnd"/>
      <w:r w:rsidRPr="00827FA4">
        <w:rPr>
          <w:rFonts w:eastAsia="SimSun"/>
          <w:i/>
          <w:iCs/>
          <w:sz w:val="21"/>
          <w:szCs w:val="21"/>
        </w:rPr>
        <w:t xml:space="preserve"> based </w:t>
      </w:r>
      <w:proofErr w:type="spellStart"/>
      <w:r w:rsidRPr="00827FA4">
        <w:rPr>
          <w:rFonts w:eastAsia="SimSun"/>
          <w:i/>
          <w:iCs/>
          <w:sz w:val="21"/>
          <w:szCs w:val="21"/>
        </w:rPr>
        <w:t>Iot</w:t>
      </w:r>
      <w:proofErr w:type="spellEnd"/>
      <w:r w:rsidRPr="00827FA4">
        <w:rPr>
          <w:rFonts w:eastAsia="SimSun"/>
          <w:i/>
          <w:iCs/>
          <w:sz w:val="21"/>
          <w:szCs w:val="21"/>
        </w:rPr>
        <w:t>-NTN</w:t>
      </w:r>
    </w:p>
    <w:p w14:paraId="4A29FB48" w14:textId="77777777" w:rsidR="00827FA4" w:rsidRPr="00827FA4" w:rsidRDefault="00827FA4" w:rsidP="00827FA4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827FA4">
        <w:rPr>
          <w:rFonts w:eastAsia="SimSun"/>
          <w:i/>
          <w:iCs/>
          <w:sz w:val="21"/>
          <w:szCs w:val="21"/>
        </w:rPr>
        <w:t>To down-select in next meeting between:</w:t>
      </w:r>
    </w:p>
    <w:p w14:paraId="4799C8CE" w14:textId="77777777" w:rsidR="00827FA4" w:rsidRPr="00827FA4" w:rsidRDefault="00827FA4" w:rsidP="00827FA4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i/>
          <w:iCs/>
          <w:sz w:val="21"/>
          <w:szCs w:val="21"/>
        </w:rPr>
      </w:pPr>
      <w:r w:rsidRPr="00827FA4">
        <w:rPr>
          <w:rFonts w:eastAsia="SimSun"/>
          <w:i/>
          <w:iCs/>
          <w:sz w:val="21"/>
          <w:szCs w:val="21"/>
        </w:rPr>
        <w:t>Option 1: Increase [1] dB MOP upper tolerance</w:t>
      </w:r>
    </w:p>
    <w:p w14:paraId="71B963E5" w14:textId="77777777" w:rsidR="00827FA4" w:rsidRPr="00827FA4" w:rsidRDefault="00827FA4" w:rsidP="00827FA4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i/>
          <w:iCs/>
          <w:sz w:val="21"/>
          <w:szCs w:val="21"/>
        </w:rPr>
      </w:pPr>
      <w:r w:rsidRPr="00827FA4">
        <w:rPr>
          <w:rFonts w:eastAsia="SimSun"/>
          <w:i/>
          <w:iCs/>
          <w:sz w:val="21"/>
          <w:szCs w:val="21"/>
        </w:rPr>
        <w:t xml:space="preserve">Option 2: Increase [1] dB MOP nominal power (optional with capability </w:t>
      </w:r>
      <w:proofErr w:type="spellStart"/>
      <w:r w:rsidRPr="00827FA4">
        <w:rPr>
          <w:rFonts w:eastAsia="SimSun"/>
          <w:i/>
          <w:iCs/>
          <w:sz w:val="21"/>
          <w:szCs w:val="21"/>
        </w:rPr>
        <w:t>signalling</w:t>
      </w:r>
      <w:proofErr w:type="spellEnd"/>
      <w:r w:rsidRPr="00827FA4">
        <w:rPr>
          <w:rFonts w:eastAsia="SimSun"/>
          <w:i/>
          <w:iCs/>
          <w:sz w:val="21"/>
          <w:szCs w:val="21"/>
        </w:rPr>
        <w:t>)</w:t>
      </w:r>
    </w:p>
    <w:p w14:paraId="703A38F5" w14:textId="77777777" w:rsidR="00827FA4" w:rsidRPr="00827FA4" w:rsidRDefault="00827FA4" w:rsidP="00827FA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i/>
          <w:iCs/>
          <w:sz w:val="21"/>
          <w:szCs w:val="21"/>
        </w:rPr>
      </w:pPr>
      <w:r w:rsidRPr="00827FA4">
        <w:rPr>
          <w:rFonts w:eastAsia="SimSun"/>
          <w:i/>
          <w:iCs/>
          <w:sz w:val="21"/>
          <w:szCs w:val="21"/>
        </w:rPr>
        <w:t>WF(NEW):</w:t>
      </w:r>
    </w:p>
    <w:p w14:paraId="04A7F715" w14:textId="77777777" w:rsidR="00827FA4" w:rsidRPr="00827FA4" w:rsidRDefault="00827FA4" w:rsidP="00827FA4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827FA4">
        <w:rPr>
          <w:rFonts w:eastAsia="SimSun"/>
          <w:i/>
          <w:iCs/>
          <w:sz w:val="21"/>
          <w:szCs w:val="21"/>
        </w:rPr>
        <w:lastRenderedPageBreak/>
        <w:t>Restrict the boosting condition to PC2 NB-</w:t>
      </w:r>
      <w:proofErr w:type="spellStart"/>
      <w:r w:rsidRPr="00827FA4">
        <w:rPr>
          <w:rFonts w:eastAsia="SimSun"/>
          <w:i/>
          <w:iCs/>
          <w:sz w:val="21"/>
          <w:szCs w:val="21"/>
        </w:rPr>
        <w:t>Iot</w:t>
      </w:r>
      <w:proofErr w:type="spellEnd"/>
      <w:r w:rsidRPr="00827FA4">
        <w:rPr>
          <w:rFonts w:eastAsia="SimSun"/>
          <w:i/>
          <w:iCs/>
          <w:sz w:val="21"/>
          <w:szCs w:val="21"/>
        </w:rPr>
        <w:t xml:space="preserve"> based </w:t>
      </w:r>
      <w:proofErr w:type="spellStart"/>
      <w:r w:rsidRPr="00827FA4">
        <w:rPr>
          <w:rFonts w:eastAsia="SimSun"/>
          <w:i/>
          <w:iCs/>
          <w:sz w:val="21"/>
          <w:szCs w:val="21"/>
        </w:rPr>
        <w:t>Iot</w:t>
      </w:r>
      <w:proofErr w:type="spellEnd"/>
      <w:r w:rsidRPr="00827FA4">
        <w:rPr>
          <w:rFonts w:eastAsia="SimSun"/>
          <w:i/>
          <w:iCs/>
          <w:sz w:val="21"/>
          <w:szCs w:val="21"/>
        </w:rPr>
        <w:t>-NTN</w:t>
      </w:r>
    </w:p>
    <w:p w14:paraId="3ABE9FA5" w14:textId="77777777" w:rsidR="00827FA4" w:rsidRPr="00827FA4" w:rsidRDefault="00827FA4" w:rsidP="00827FA4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827FA4">
        <w:rPr>
          <w:rFonts w:eastAsia="SimSun"/>
          <w:i/>
          <w:iCs/>
          <w:sz w:val="21"/>
          <w:szCs w:val="21"/>
        </w:rPr>
        <w:t xml:space="preserve">Increase [0.8] dB MOP or add a power boosting item in </w:t>
      </w:r>
      <w:proofErr w:type="spellStart"/>
      <w:r w:rsidRPr="00827FA4">
        <w:rPr>
          <w:rFonts w:eastAsia="SimSun"/>
          <w:i/>
          <w:iCs/>
          <w:sz w:val="21"/>
          <w:szCs w:val="21"/>
        </w:rPr>
        <w:t>Pcmax</w:t>
      </w:r>
      <w:proofErr w:type="spellEnd"/>
      <w:r w:rsidRPr="00827FA4">
        <w:rPr>
          <w:rFonts w:eastAsia="SimSun"/>
          <w:i/>
          <w:iCs/>
          <w:sz w:val="21"/>
          <w:szCs w:val="21"/>
        </w:rPr>
        <w:t xml:space="preserve"> equation (optional with capability </w:t>
      </w:r>
      <w:proofErr w:type="spellStart"/>
      <w:r w:rsidRPr="00827FA4">
        <w:rPr>
          <w:rFonts w:eastAsia="SimSun"/>
          <w:i/>
          <w:iCs/>
          <w:sz w:val="21"/>
          <w:szCs w:val="21"/>
        </w:rPr>
        <w:t>signalling</w:t>
      </w:r>
      <w:proofErr w:type="spellEnd"/>
      <w:r w:rsidRPr="00827FA4">
        <w:rPr>
          <w:rFonts w:eastAsia="SimSun"/>
          <w:i/>
          <w:iCs/>
          <w:sz w:val="21"/>
          <w:szCs w:val="21"/>
        </w:rPr>
        <w:t>)</w:t>
      </w:r>
    </w:p>
    <w:p w14:paraId="33E332FC" w14:textId="631A4EF2" w:rsidR="00C6118B" w:rsidRDefault="00BE167B" w:rsidP="00826E25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the previous meetings it was recognized by one company that HD-FDD FE insertion loss (IL) is lower compared to FD-FDD IL and that the maximum output power (MOP) could be increased by 0.8 dB for such </w:t>
      </w:r>
      <w:r w:rsidR="00367A96">
        <w:rPr>
          <w:sz w:val="21"/>
          <w:szCs w:val="21"/>
          <w:lang w:eastAsia="ja-JP"/>
        </w:rPr>
        <w:t>UEs</w:t>
      </w:r>
      <w:r w:rsidR="00C6118B">
        <w:rPr>
          <w:sz w:val="21"/>
          <w:szCs w:val="21"/>
          <w:lang w:eastAsia="ja-JP"/>
        </w:rPr>
        <w:t>.</w:t>
      </w:r>
    </w:p>
    <w:p w14:paraId="5E7610D0" w14:textId="77777777" w:rsidR="00BE167B" w:rsidRDefault="00BE167B" w:rsidP="00826E25">
      <w:pPr>
        <w:rPr>
          <w:sz w:val="21"/>
          <w:szCs w:val="21"/>
          <w:lang w:eastAsia="ja-JP"/>
        </w:rPr>
      </w:pPr>
    </w:p>
    <w:p w14:paraId="49828942" w14:textId="3F874E6D" w:rsidR="00BE167B" w:rsidRDefault="00BE167B" w:rsidP="00826E25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After some discussions it was agreed to restrict this potential boosting condition only to PC2 NB-IoT based IoT-NTN. According to the last WF [2], there are two options on the table. The first one is to increase the MOP by [0.8] dB, either by changing the MOP nominal power (optional with capability </w:t>
      </w:r>
      <w:proofErr w:type="spellStart"/>
      <w:r>
        <w:rPr>
          <w:sz w:val="21"/>
          <w:szCs w:val="21"/>
          <w:lang w:eastAsia="ja-JP"/>
        </w:rPr>
        <w:t>signalling</w:t>
      </w:r>
      <w:proofErr w:type="spellEnd"/>
      <w:r>
        <w:rPr>
          <w:sz w:val="21"/>
          <w:szCs w:val="21"/>
          <w:lang w:eastAsia="ja-JP"/>
        </w:rPr>
        <w:t xml:space="preserve">) or by changing the MOP upper tolerance. The second option is to introduce a power boosting item into the configured maximum output power equation (optional with capability </w:t>
      </w:r>
      <w:proofErr w:type="spellStart"/>
      <w:r>
        <w:rPr>
          <w:sz w:val="21"/>
          <w:szCs w:val="21"/>
          <w:lang w:eastAsia="ja-JP"/>
        </w:rPr>
        <w:t>signalling</w:t>
      </w:r>
      <w:proofErr w:type="spellEnd"/>
      <w:r>
        <w:rPr>
          <w:sz w:val="21"/>
          <w:szCs w:val="21"/>
          <w:lang w:eastAsia="ja-JP"/>
        </w:rPr>
        <w:t>).</w:t>
      </w:r>
    </w:p>
    <w:p w14:paraId="3F9B4158" w14:textId="77777777" w:rsidR="00BE167B" w:rsidRDefault="00BE167B" w:rsidP="00826E25">
      <w:pPr>
        <w:rPr>
          <w:sz w:val="21"/>
          <w:szCs w:val="21"/>
          <w:lang w:eastAsia="ja-JP"/>
        </w:rPr>
      </w:pPr>
    </w:p>
    <w:p w14:paraId="614A1451" w14:textId="417EBBB2" w:rsidR="00BE167B" w:rsidRDefault="00E70A96" w:rsidP="00826E25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To our knowledge, allowing the modification of the MOP nominal power definition by a note would be unprecedented and thus shall be avoided. Nominal power definitions of different power classes are well defined and established and shall not be changed.</w:t>
      </w:r>
    </w:p>
    <w:p w14:paraId="5806A680" w14:textId="77777777" w:rsidR="00E70A96" w:rsidRDefault="00E70A96" w:rsidP="00826E25">
      <w:pPr>
        <w:rPr>
          <w:sz w:val="21"/>
          <w:szCs w:val="21"/>
          <w:lang w:eastAsia="ja-JP"/>
        </w:rPr>
      </w:pPr>
    </w:p>
    <w:p w14:paraId="30971B1A" w14:textId="4240B5EB" w:rsidR="00E70A96" w:rsidRPr="00833E7B" w:rsidRDefault="00E70A96" w:rsidP="00E70A96">
      <w:pPr>
        <w:rPr>
          <w:b/>
          <w:bCs/>
          <w:sz w:val="21"/>
          <w:szCs w:val="21"/>
          <w:lang w:eastAsia="ja-JP"/>
        </w:rPr>
      </w:pPr>
      <w:r w:rsidRPr="00833E7B">
        <w:rPr>
          <w:b/>
          <w:bCs/>
          <w:sz w:val="21"/>
          <w:szCs w:val="21"/>
          <w:lang w:eastAsia="ja-JP"/>
        </w:rPr>
        <w:t xml:space="preserve">Observation 1: </w:t>
      </w:r>
      <w:r>
        <w:rPr>
          <w:b/>
          <w:bCs/>
          <w:sz w:val="21"/>
          <w:szCs w:val="21"/>
          <w:lang w:eastAsia="ja-JP"/>
        </w:rPr>
        <w:t>A</w:t>
      </w:r>
      <w:r w:rsidRPr="00E70A96">
        <w:rPr>
          <w:b/>
          <w:bCs/>
          <w:sz w:val="21"/>
          <w:szCs w:val="21"/>
          <w:lang w:eastAsia="ja-JP"/>
        </w:rPr>
        <w:t>llowing the modification of the MOP nominal power definition by a note would be unprecedented and thus shall be avoided</w:t>
      </w:r>
      <w:r w:rsidRPr="00833E7B">
        <w:rPr>
          <w:b/>
          <w:bCs/>
          <w:sz w:val="21"/>
          <w:szCs w:val="21"/>
          <w:lang w:eastAsia="ja-JP"/>
        </w:rPr>
        <w:t xml:space="preserve">. </w:t>
      </w:r>
    </w:p>
    <w:p w14:paraId="1770D0BF" w14:textId="77777777" w:rsidR="00E70A96" w:rsidRDefault="00E70A96" w:rsidP="00826E25">
      <w:pPr>
        <w:rPr>
          <w:sz w:val="21"/>
          <w:szCs w:val="21"/>
          <w:lang w:eastAsia="ja-JP"/>
        </w:rPr>
      </w:pPr>
    </w:p>
    <w:p w14:paraId="70B1939E" w14:textId="27158550" w:rsidR="00E70A96" w:rsidRDefault="00713934" w:rsidP="00826E25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M</w:t>
      </w:r>
      <w:r w:rsidR="00E70A96">
        <w:rPr>
          <w:sz w:val="21"/>
          <w:szCs w:val="21"/>
          <w:lang w:eastAsia="ja-JP"/>
        </w:rPr>
        <w:t xml:space="preserve">odification of </w:t>
      </w:r>
      <w:r w:rsidR="00C6299E">
        <w:rPr>
          <w:sz w:val="21"/>
          <w:szCs w:val="21"/>
          <w:lang w:eastAsia="ja-JP"/>
        </w:rPr>
        <w:t>MOP</w:t>
      </w:r>
      <w:r w:rsidR="00E70A96">
        <w:rPr>
          <w:sz w:val="21"/>
          <w:szCs w:val="21"/>
          <w:lang w:eastAsia="ja-JP"/>
        </w:rPr>
        <w:t xml:space="preserve"> tolerance</w:t>
      </w:r>
      <w:r>
        <w:rPr>
          <w:sz w:val="21"/>
          <w:szCs w:val="21"/>
          <w:lang w:eastAsia="ja-JP"/>
        </w:rPr>
        <w:t xml:space="preserve"> by a note is a common practice in NR and LTE specifications. However, the purpose of </w:t>
      </w:r>
      <w:r w:rsidR="00367A96">
        <w:rPr>
          <w:sz w:val="21"/>
          <w:szCs w:val="21"/>
          <w:lang w:eastAsia="ja-JP"/>
        </w:rPr>
        <w:t>MOP</w:t>
      </w:r>
      <w:r>
        <w:rPr>
          <w:sz w:val="21"/>
          <w:szCs w:val="21"/>
          <w:lang w:eastAsia="ja-JP"/>
        </w:rPr>
        <w:t xml:space="preserve"> tolerance is to allow for</w:t>
      </w:r>
      <w:r w:rsidRPr="00713934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 xml:space="preserve">inaccuracies in </w:t>
      </w:r>
      <w:r w:rsidR="00D94238">
        <w:rPr>
          <w:sz w:val="21"/>
          <w:szCs w:val="21"/>
          <w:lang w:eastAsia="ja-JP"/>
        </w:rPr>
        <w:t>the</w:t>
      </w:r>
      <w:r>
        <w:rPr>
          <w:sz w:val="21"/>
          <w:szCs w:val="21"/>
          <w:lang w:eastAsia="ja-JP"/>
        </w:rPr>
        <w:t xml:space="preserve"> power setting due to practical limitations of the UE </w:t>
      </w:r>
      <w:r w:rsidR="00A45D5B">
        <w:rPr>
          <w:sz w:val="21"/>
          <w:szCs w:val="21"/>
          <w:lang w:eastAsia="ja-JP"/>
        </w:rPr>
        <w:t xml:space="preserve">RF </w:t>
      </w:r>
      <w:r>
        <w:rPr>
          <w:sz w:val="21"/>
          <w:szCs w:val="21"/>
          <w:lang w:eastAsia="ja-JP"/>
        </w:rPr>
        <w:t xml:space="preserve">FE implementation. For example, in both LTE and NR specifications, </w:t>
      </w:r>
      <w:r w:rsidR="00A45D5B">
        <w:rPr>
          <w:sz w:val="21"/>
          <w:szCs w:val="21"/>
          <w:lang w:eastAsia="ja-JP"/>
        </w:rPr>
        <w:t xml:space="preserve">the most typical case of a MOP tolerance modification is allowing the reduction of the lower tolerance limit by 1.5 dB for certain operating bands for the cases where the transmission bandwidths are confined within </w:t>
      </w:r>
      <w:proofErr w:type="spellStart"/>
      <w:r w:rsidR="00A45D5B" w:rsidRPr="00A45D5B">
        <w:rPr>
          <w:sz w:val="21"/>
          <w:szCs w:val="21"/>
          <w:lang w:val="en-GB" w:eastAsia="ja-JP"/>
        </w:rPr>
        <w:t>F</w:t>
      </w:r>
      <w:r w:rsidR="00A45D5B" w:rsidRPr="00A45D5B">
        <w:rPr>
          <w:sz w:val="21"/>
          <w:szCs w:val="21"/>
          <w:vertAlign w:val="subscript"/>
          <w:lang w:val="en-GB" w:eastAsia="ja-JP"/>
        </w:rPr>
        <w:t>UL_low</w:t>
      </w:r>
      <w:proofErr w:type="spellEnd"/>
      <w:r w:rsidR="00A45D5B" w:rsidRPr="00A45D5B">
        <w:rPr>
          <w:sz w:val="21"/>
          <w:szCs w:val="21"/>
          <w:lang w:val="en-GB" w:eastAsia="ja-JP"/>
        </w:rPr>
        <w:t xml:space="preserve"> and </w:t>
      </w:r>
      <w:proofErr w:type="spellStart"/>
      <w:r w:rsidR="00A45D5B" w:rsidRPr="00A45D5B">
        <w:rPr>
          <w:sz w:val="21"/>
          <w:szCs w:val="21"/>
          <w:lang w:val="en-GB" w:eastAsia="ja-JP"/>
        </w:rPr>
        <w:t>F</w:t>
      </w:r>
      <w:r w:rsidR="00A45D5B" w:rsidRPr="00A45D5B">
        <w:rPr>
          <w:sz w:val="21"/>
          <w:szCs w:val="21"/>
          <w:vertAlign w:val="subscript"/>
          <w:lang w:val="en-GB" w:eastAsia="ja-JP"/>
        </w:rPr>
        <w:t>UL_low</w:t>
      </w:r>
      <w:proofErr w:type="spellEnd"/>
      <w:r w:rsidR="00A45D5B" w:rsidRPr="00A45D5B">
        <w:rPr>
          <w:sz w:val="21"/>
          <w:szCs w:val="21"/>
          <w:lang w:val="en-GB" w:eastAsia="ja-JP"/>
        </w:rPr>
        <w:t xml:space="preserve"> + 4 MHz or </w:t>
      </w:r>
      <w:proofErr w:type="spellStart"/>
      <w:r w:rsidR="00A45D5B" w:rsidRPr="00A45D5B">
        <w:rPr>
          <w:sz w:val="21"/>
          <w:szCs w:val="21"/>
          <w:lang w:val="en-GB" w:eastAsia="ja-JP"/>
        </w:rPr>
        <w:t>F</w:t>
      </w:r>
      <w:r w:rsidR="00A45D5B" w:rsidRPr="00A45D5B">
        <w:rPr>
          <w:sz w:val="21"/>
          <w:szCs w:val="21"/>
          <w:vertAlign w:val="subscript"/>
          <w:lang w:val="en-GB" w:eastAsia="ja-JP"/>
        </w:rPr>
        <w:t>UL_high</w:t>
      </w:r>
      <w:proofErr w:type="spellEnd"/>
      <w:r w:rsidR="00A45D5B" w:rsidRPr="00A45D5B">
        <w:rPr>
          <w:sz w:val="21"/>
          <w:szCs w:val="21"/>
          <w:lang w:val="en-GB" w:eastAsia="ja-JP"/>
        </w:rPr>
        <w:t xml:space="preserve"> – 4 MHz and </w:t>
      </w:r>
      <w:proofErr w:type="spellStart"/>
      <w:r w:rsidR="00A45D5B" w:rsidRPr="00A45D5B">
        <w:rPr>
          <w:sz w:val="21"/>
          <w:szCs w:val="21"/>
          <w:lang w:val="en-GB" w:eastAsia="ja-JP"/>
        </w:rPr>
        <w:t>F</w:t>
      </w:r>
      <w:r w:rsidR="00A45D5B" w:rsidRPr="00A45D5B">
        <w:rPr>
          <w:sz w:val="21"/>
          <w:szCs w:val="21"/>
          <w:vertAlign w:val="subscript"/>
          <w:lang w:val="en-GB" w:eastAsia="ja-JP"/>
        </w:rPr>
        <w:t>UL_high</w:t>
      </w:r>
      <w:proofErr w:type="spellEnd"/>
      <w:r w:rsidR="00A45D5B">
        <w:rPr>
          <w:sz w:val="21"/>
          <w:szCs w:val="21"/>
          <w:lang w:eastAsia="ja-JP"/>
        </w:rPr>
        <w:t xml:space="preserve">. The motivation </w:t>
      </w:r>
      <w:r w:rsidR="00367A96">
        <w:rPr>
          <w:sz w:val="21"/>
          <w:szCs w:val="21"/>
          <w:lang w:eastAsia="ja-JP"/>
        </w:rPr>
        <w:t>for that is</w:t>
      </w:r>
      <w:r w:rsidR="00A45D5B">
        <w:rPr>
          <w:sz w:val="21"/>
          <w:szCs w:val="21"/>
          <w:lang w:eastAsia="ja-JP"/>
        </w:rPr>
        <w:t xml:space="preserve"> that it is challenging to accurately set the </w:t>
      </w:r>
      <w:r w:rsidR="00D94238">
        <w:rPr>
          <w:sz w:val="21"/>
          <w:szCs w:val="21"/>
          <w:lang w:eastAsia="ja-JP"/>
        </w:rPr>
        <w:t>output</w:t>
      </w:r>
      <w:r w:rsidR="00A45D5B">
        <w:rPr>
          <w:sz w:val="21"/>
          <w:szCs w:val="21"/>
          <w:lang w:eastAsia="ja-JP"/>
        </w:rPr>
        <w:t xml:space="preserve"> power in such a confined bandwidth under the risk of </w:t>
      </w:r>
      <w:r w:rsidR="00BC2622">
        <w:rPr>
          <w:sz w:val="21"/>
          <w:szCs w:val="21"/>
          <w:lang w:eastAsia="ja-JP"/>
        </w:rPr>
        <w:t>out-of-band</w:t>
      </w:r>
      <w:r w:rsidR="00A45D5B">
        <w:rPr>
          <w:sz w:val="21"/>
          <w:szCs w:val="21"/>
          <w:lang w:eastAsia="ja-JP"/>
        </w:rPr>
        <w:t xml:space="preserve"> emission towards the adjacent operating ban</w:t>
      </w:r>
      <w:r w:rsidR="006F51B0">
        <w:rPr>
          <w:sz w:val="21"/>
          <w:szCs w:val="21"/>
          <w:lang w:eastAsia="ja-JP"/>
        </w:rPr>
        <w:t>d.</w:t>
      </w:r>
    </w:p>
    <w:p w14:paraId="3C79E1DE" w14:textId="2896426C" w:rsidR="006F51B0" w:rsidRDefault="006F51B0" w:rsidP="00826E25">
      <w:pPr>
        <w:rPr>
          <w:sz w:val="21"/>
          <w:szCs w:val="21"/>
          <w:lang w:eastAsia="ja-JP"/>
        </w:rPr>
      </w:pPr>
    </w:p>
    <w:p w14:paraId="4A58D31B" w14:textId="38B1B251" w:rsidR="006F51B0" w:rsidRDefault="006F51B0" w:rsidP="00826E25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Hence, allowing the modification of the MOP upper tolerance should not be used as a tool to increase the maximum output power. </w:t>
      </w:r>
      <w:r w:rsidR="00D94238">
        <w:rPr>
          <w:sz w:val="21"/>
          <w:szCs w:val="21"/>
          <w:lang w:eastAsia="ja-JP"/>
        </w:rPr>
        <w:t xml:space="preserve">For the UEs which cannot even achieve 0.8 dB insertion loss improvement such requirement could be even understood as a relaxed MOP upper tolerance limit and allow for implementation of </w:t>
      </w:r>
      <w:r w:rsidR="00C6299E">
        <w:rPr>
          <w:sz w:val="21"/>
          <w:szCs w:val="21"/>
          <w:lang w:eastAsia="ja-JP"/>
        </w:rPr>
        <w:t xml:space="preserve">a </w:t>
      </w:r>
      <w:r w:rsidR="00D94238">
        <w:rPr>
          <w:sz w:val="21"/>
          <w:szCs w:val="21"/>
          <w:lang w:eastAsia="ja-JP"/>
        </w:rPr>
        <w:t xml:space="preserve">less accurate </w:t>
      </w:r>
      <w:r w:rsidR="00C6299E">
        <w:rPr>
          <w:sz w:val="21"/>
          <w:szCs w:val="21"/>
          <w:lang w:eastAsia="ja-JP"/>
        </w:rPr>
        <w:t>RF FE</w:t>
      </w:r>
      <w:r w:rsidR="00D94238">
        <w:rPr>
          <w:sz w:val="21"/>
          <w:szCs w:val="21"/>
          <w:lang w:eastAsia="ja-JP"/>
        </w:rPr>
        <w:t xml:space="preserve">. </w:t>
      </w:r>
    </w:p>
    <w:p w14:paraId="33AAE340" w14:textId="77777777" w:rsidR="00D94238" w:rsidRDefault="00D94238" w:rsidP="00826E25">
      <w:pPr>
        <w:rPr>
          <w:sz w:val="21"/>
          <w:szCs w:val="21"/>
          <w:lang w:eastAsia="ja-JP"/>
        </w:rPr>
      </w:pPr>
    </w:p>
    <w:p w14:paraId="5ADDF8C6" w14:textId="7C24D801" w:rsidR="00D94238" w:rsidRDefault="00D94238" w:rsidP="00826E25">
      <w:pPr>
        <w:rPr>
          <w:b/>
          <w:bCs/>
          <w:sz w:val="21"/>
          <w:szCs w:val="21"/>
          <w:lang w:eastAsia="ja-JP"/>
        </w:rPr>
      </w:pPr>
      <w:r w:rsidRPr="00833E7B">
        <w:rPr>
          <w:b/>
          <w:bCs/>
          <w:sz w:val="21"/>
          <w:szCs w:val="21"/>
          <w:lang w:eastAsia="ja-JP"/>
        </w:rPr>
        <w:t xml:space="preserve">Observation </w:t>
      </w:r>
      <w:r>
        <w:rPr>
          <w:b/>
          <w:bCs/>
          <w:sz w:val="21"/>
          <w:szCs w:val="21"/>
          <w:lang w:eastAsia="ja-JP"/>
        </w:rPr>
        <w:t>2</w:t>
      </w:r>
      <w:r w:rsidRPr="00833E7B">
        <w:rPr>
          <w:b/>
          <w:bCs/>
          <w:sz w:val="21"/>
          <w:szCs w:val="21"/>
          <w:lang w:eastAsia="ja-JP"/>
        </w:rPr>
        <w:t xml:space="preserve">: </w:t>
      </w:r>
      <w:r w:rsidRPr="00E70A96">
        <w:rPr>
          <w:b/>
          <w:bCs/>
          <w:sz w:val="21"/>
          <w:szCs w:val="21"/>
          <w:lang w:eastAsia="ja-JP"/>
        </w:rPr>
        <w:t xml:space="preserve">MOP </w:t>
      </w:r>
      <w:r>
        <w:rPr>
          <w:b/>
          <w:bCs/>
          <w:sz w:val="21"/>
          <w:szCs w:val="21"/>
          <w:lang w:eastAsia="ja-JP"/>
        </w:rPr>
        <w:t>tolerances are used to allow for the inaccuracies in the output power setting and should not be used as a tool to allow for the increased maximum output power</w:t>
      </w:r>
      <w:r w:rsidRPr="00833E7B">
        <w:rPr>
          <w:b/>
          <w:bCs/>
          <w:sz w:val="21"/>
          <w:szCs w:val="21"/>
          <w:lang w:eastAsia="ja-JP"/>
        </w:rPr>
        <w:t xml:space="preserve">. </w:t>
      </w:r>
    </w:p>
    <w:p w14:paraId="03F9AC2F" w14:textId="77777777" w:rsidR="00BC2622" w:rsidRDefault="00BC2622" w:rsidP="00826E25">
      <w:pPr>
        <w:rPr>
          <w:b/>
          <w:bCs/>
          <w:sz w:val="21"/>
          <w:szCs w:val="21"/>
          <w:lang w:eastAsia="ja-JP"/>
        </w:rPr>
      </w:pPr>
    </w:p>
    <w:p w14:paraId="2712DE8F" w14:textId="078DE8CE" w:rsidR="00BC2622" w:rsidRPr="00BC2622" w:rsidRDefault="00BC2622" w:rsidP="00826E25">
      <w:pPr>
        <w:rPr>
          <w:sz w:val="21"/>
          <w:szCs w:val="21"/>
          <w:lang w:eastAsia="ja-JP"/>
        </w:rPr>
      </w:pPr>
      <w:r w:rsidRPr="00BC2622">
        <w:rPr>
          <w:sz w:val="21"/>
          <w:szCs w:val="21"/>
          <w:lang w:eastAsia="ja-JP"/>
        </w:rPr>
        <w:t>Finally</w:t>
      </w:r>
      <w:r>
        <w:rPr>
          <w:sz w:val="21"/>
          <w:szCs w:val="21"/>
          <w:lang w:eastAsia="ja-JP"/>
        </w:rPr>
        <w:t xml:space="preserve">, introducing a power boosting parameter into the configured maximum output power inequalities is also a common practice in NR at least. </w:t>
      </w:r>
      <w:r w:rsidR="00066F68">
        <w:rPr>
          <w:sz w:val="21"/>
          <w:szCs w:val="21"/>
          <w:lang w:eastAsia="ja-JP"/>
        </w:rPr>
        <w:t>S</w:t>
      </w:r>
      <w:r>
        <w:rPr>
          <w:sz w:val="21"/>
          <w:szCs w:val="21"/>
          <w:lang w:eastAsia="ja-JP"/>
        </w:rPr>
        <w:t xml:space="preserve">uch </w:t>
      </w:r>
      <w:r w:rsidR="00367A96">
        <w:rPr>
          <w:sz w:val="21"/>
          <w:szCs w:val="21"/>
          <w:lang w:eastAsia="ja-JP"/>
        </w:rPr>
        <w:t>a parameter</w:t>
      </w:r>
      <w:r>
        <w:rPr>
          <w:sz w:val="21"/>
          <w:szCs w:val="21"/>
          <w:lang w:eastAsia="ja-JP"/>
        </w:rPr>
        <w:t xml:space="preserve"> </w:t>
      </w:r>
      <w:r w:rsidR="00066F68">
        <w:rPr>
          <w:sz w:val="21"/>
          <w:szCs w:val="21"/>
          <w:lang w:eastAsia="ja-JP"/>
        </w:rPr>
        <w:t xml:space="preserve">could have a precise definition and purpose and doesn’t have to be mixed (integrated into) with other parameters which have a different purpose. It would also </w:t>
      </w:r>
      <w:r>
        <w:rPr>
          <w:sz w:val="21"/>
          <w:szCs w:val="21"/>
          <w:lang w:eastAsia="ja-JP"/>
        </w:rPr>
        <w:t xml:space="preserve">allow for better specification readability </w:t>
      </w:r>
      <w:r w:rsidR="00066F68">
        <w:rPr>
          <w:sz w:val="21"/>
          <w:szCs w:val="21"/>
          <w:lang w:eastAsia="ja-JP"/>
        </w:rPr>
        <w:t>as</w:t>
      </w:r>
      <w:r>
        <w:rPr>
          <w:sz w:val="21"/>
          <w:szCs w:val="21"/>
          <w:lang w:eastAsia="ja-JP"/>
        </w:rPr>
        <w:t xml:space="preserve"> it is more visible, allows </w:t>
      </w:r>
      <w:r w:rsidR="00066F68">
        <w:rPr>
          <w:sz w:val="21"/>
          <w:szCs w:val="21"/>
          <w:lang w:eastAsia="ja-JP"/>
        </w:rPr>
        <w:t>greater</w:t>
      </w:r>
      <w:r>
        <w:rPr>
          <w:sz w:val="21"/>
          <w:szCs w:val="21"/>
          <w:lang w:eastAsia="ja-JP"/>
        </w:rPr>
        <w:t xml:space="preserve"> freedom </w:t>
      </w:r>
      <w:r w:rsidR="00066F68">
        <w:rPr>
          <w:sz w:val="21"/>
          <w:szCs w:val="21"/>
          <w:lang w:eastAsia="ja-JP"/>
        </w:rPr>
        <w:t>in its</w:t>
      </w:r>
      <w:r>
        <w:rPr>
          <w:sz w:val="21"/>
          <w:szCs w:val="21"/>
          <w:lang w:eastAsia="ja-JP"/>
        </w:rPr>
        <w:t xml:space="preserve"> description </w:t>
      </w:r>
      <w:r w:rsidR="00066F68">
        <w:rPr>
          <w:sz w:val="21"/>
          <w:szCs w:val="21"/>
          <w:lang w:eastAsia="ja-JP"/>
        </w:rPr>
        <w:t>as</w:t>
      </w:r>
      <w:r>
        <w:rPr>
          <w:sz w:val="21"/>
          <w:szCs w:val="21"/>
          <w:lang w:eastAsia="ja-JP"/>
        </w:rPr>
        <w:t xml:space="preserve"> it is not confined </w:t>
      </w:r>
      <w:r w:rsidR="00066F68">
        <w:rPr>
          <w:sz w:val="21"/>
          <w:szCs w:val="21"/>
          <w:lang w:eastAsia="ja-JP"/>
        </w:rPr>
        <w:t>to</w:t>
      </w:r>
      <w:r>
        <w:rPr>
          <w:sz w:val="21"/>
          <w:szCs w:val="21"/>
          <w:lang w:eastAsia="ja-JP"/>
        </w:rPr>
        <w:t xml:space="preserve"> a note</w:t>
      </w:r>
      <w:r w:rsidR="00066F68">
        <w:rPr>
          <w:sz w:val="21"/>
          <w:szCs w:val="21"/>
          <w:lang w:eastAsia="ja-JP"/>
        </w:rPr>
        <w:t>,</w:t>
      </w:r>
      <w:r>
        <w:rPr>
          <w:sz w:val="21"/>
          <w:szCs w:val="21"/>
          <w:lang w:eastAsia="ja-JP"/>
        </w:rPr>
        <w:t xml:space="preserve"> and </w:t>
      </w:r>
      <w:r w:rsidR="00066F68">
        <w:rPr>
          <w:sz w:val="21"/>
          <w:szCs w:val="21"/>
          <w:lang w:eastAsia="ja-JP"/>
        </w:rPr>
        <w:t>makes</w:t>
      </w:r>
      <w:r>
        <w:rPr>
          <w:sz w:val="21"/>
          <w:szCs w:val="21"/>
          <w:lang w:eastAsia="ja-JP"/>
        </w:rPr>
        <w:t xml:space="preserve"> </w:t>
      </w:r>
      <w:r w:rsidR="00066F68">
        <w:rPr>
          <w:sz w:val="21"/>
          <w:szCs w:val="21"/>
          <w:lang w:eastAsia="ja-JP"/>
        </w:rPr>
        <w:t>future</w:t>
      </w:r>
      <w:r>
        <w:rPr>
          <w:sz w:val="21"/>
          <w:szCs w:val="21"/>
          <w:lang w:eastAsia="ja-JP"/>
        </w:rPr>
        <w:t xml:space="preserve"> modifications and extensions </w:t>
      </w:r>
      <w:r w:rsidR="00066F68">
        <w:rPr>
          <w:sz w:val="21"/>
          <w:szCs w:val="21"/>
          <w:lang w:eastAsia="ja-JP"/>
        </w:rPr>
        <w:t>easier</w:t>
      </w:r>
      <w:r>
        <w:rPr>
          <w:sz w:val="21"/>
          <w:szCs w:val="21"/>
          <w:lang w:eastAsia="ja-JP"/>
        </w:rPr>
        <w:t xml:space="preserve">. </w:t>
      </w:r>
    </w:p>
    <w:p w14:paraId="09B8B2CD" w14:textId="77777777" w:rsidR="00C6118B" w:rsidRDefault="00C6118B" w:rsidP="00826E25">
      <w:pPr>
        <w:rPr>
          <w:sz w:val="21"/>
          <w:szCs w:val="21"/>
          <w:lang w:eastAsia="ja-JP"/>
        </w:rPr>
      </w:pPr>
    </w:p>
    <w:p w14:paraId="0C15C985" w14:textId="5B9622D2" w:rsidR="00066F68" w:rsidRDefault="00066F68" w:rsidP="00066F68">
      <w:pPr>
        <w:spacing w:after="120"/>
        <w:rPr>
          <w:rFonts w:eastAsia="SimSun"/>
          <w:b/>
          <w:bCs/>
          <w:sz w:val="21"/>
          <w:szCs w:val="21"/>
          <w:lang w:val="en-GB"/>
        </w:rPr>
      </w:pPr>
      <w:r w:rsidRPr="00833E7B">
        <w:rPr>
          <w:rFonts w:eastAsia="SimSun"/>
          <w:b/>
          <w:bCs/>
          <w:sz w:val="21"/>
          <w:szCs w:val="21"/>
          <w:lang w:val="en-GB"/>
        </w:rPr>
        <w:t xml:space="preserve">Proposal: </w:t>
      </w:r>
      <w:r>
        <w:rPr>
          <w:rFonts w:eastAsia="SimSun"/>
          <w:b/>
          <w:bCs/>
          <w:sz w:val="21"/>
          <w:szCs w:val="21"/>
          <w:lang w:val="en-GB"/>
        </w:rPr>
        <w:t xml:space="preserve">To allow the </w:t>
      </w:r>
      <w:r w:rsidR="00320225" w:rsidRPr="00320225">
        <w:rPr>
          <w:rFonts w:eastAsia="SimSun"/>
          <w:b/>
          <w:bCs/>
          <w:sz w:val="21"/>
          <w:szCs w:val="21"/>
          <w:lang w:val="en-GB"/>
        </w:rPr>
        <w:t>PC2 NB-Io</w:t>
      </w:r>
      <w:r w:rsidR="00320225">
        <w:rPr>
          <w:rFonts w:eastAsia="SimSun"/>
          <w:b/>
          <w:bCs/>
          <w:sz w:val="21"/>
          <w:szCs w:val="21"/>
          <w:lang w:val="en-GB"/>
        </w:rPr>
        <w:t>T</w:t>
      </w:r>
      <w:r w:rsidR="00320225" w:rsidRPr="00320225">
        <w:rPr>
          <w:rFonts w:eastAsia="SimSun"/>
          <w:b/>
          <w:bCs/>
          <w:sz w:val="21"/>
          <w:szCs w:val="21"/>
          <w:lang w:val="en-GB"/>
        </w:rPr>
        <w:t xml:space="preserve"> based Io</w:t>
      </w:r>
      <w:r w:rsidR="00320225">
        <w:rPr>
          <w:rFonts w:eastAsia="SimSun"/>
          <w:b/>
          <w:bCs/>
          <w:sz w:val="21"/>
          <w:szCs w:val="21"/>
          <w:lang w:val="en-GB"/>
        </w:rPr>
        <w:t>T</w:t>
      </w:r>
      <w:r w:rsidR="00320225" w:rsidRPr="00320225">
        <w:rPr>
          <w:rFonts w:eastAsia="SimSun"/>
          <w:b/>
          <w:bCs/>
          <w:sz w:val="21"/>
          <w:szCs w:val="21"/>
          <w:lang w:val="en-GB"/>
        </w:rPr>
        <w:t xml:space="preserve">-NTN </w:t>
      </w:r>
      <w:r>
        <w:rPr>
          <w:rFonts w:eastAsia="SimSun"/>
          <w:b/>
          <w:bCs/>
          <w:sz w:val="21"/>
          <w:szCs w:val="21"/>
          <w:lang w:val="en-GB"/>
        </w:rPr>
        <w:t>UE to benefit from 0.8 dB improved insertion loss</w:t>
      </w:r>
      <w:r w:rsidR="00367A96">
        <w:rPr>
          <w:rFonts w:eastAsia="SimSun"/>
          <w:b/>
          <w:bCs/>
          <w:sz w:val="21"/>
          <w:szCs w:val="21"/>
          <w:lang w:val="en-GB"/>
        </w:rPr>
        <w:t>,</w:t>
      </w:r>
      <w:r>
        <w:rPr>
          <w:rFonts w:eastAsia="SimSun"/>
          <w:b/>
          <w:bCs/>
          <w:sz w:val="21"/>
          <w:szCs w:val="21"/>
          <w:lang w:val="en-GB"/>
        </w:rPr>
        <w:t xml:space="preserve"> add a </w:t>
      </w:r>
      <w:r w:rsidRPr="00066F68">
        <w:rPr>
          <w:rFonts w:eastAsia="SimSun"/>
          <w:b/>
          <w:bCs/>
          <w:sz w:val="21"/>
          <w:szCs w:val="21"/>
          <w:lang w:val="en-GB"/>
        </w:rPr>
        <w:t xml:space="preserve">power boosting item in </w:t>
      </w:r>
      <w:r>
        <w:rPr>
          <w:rFonts w:eastAsia="SimSun"/>
          <w:b/>
          <w:bCs/>
          <w:sz w:val="21"/>
          <w:szCs w:val="21"/>
          <w:lang w:val="en-GB"/>
        </w:rPr>
        <w:t>the configured maximum output power (</w:t>
      </w:r>
      <w:proofErr w:type="spellStart"/>
      <w:r>
        <w:rPr>
          <w:rFonts w:eastAsia="SimSun"/>
          <w:b/>
          <w:bCs/>
          <w:sz w:val="21"/>
          <w:szCs w:val="21"/>
          <w:lang w:val="en-GB"/>
        </w:rPr>
        <w:t>Pcmax</w:t>
      </w:r>
      <w:proofErr w:type="spellEnd"/>
      <w:r>
        <w:rPr>
          <w:rFonts w:eastAsia="SimSun"/>
          <w:b/>
          <w:bCs/>
          <w:sz w:val="21"/>
          <w:szCs w:val="21"/>
          <w:lang w:val="en-GB"/>
        </w:rPr>
        <w:t>)</w:t>
      </w:r>
      <w:r w:rsidRPr="00066F68">
        <w:rPr>
          <w:rFonts w:eastAsia="SimSun"/>
          <w:b/>
          <w:bCs/>
          <w:sz w:val="21"/>
          <w:szCs w:val="21"/>
          <w:lang w:val="en-GB"/>
        </w:rPr>
        <w:t xml:space="preserve"> equation (optional with capability signalling)</w:t>
      </w:r>
      <w:r>
        <w:rPr>
          <w:rFonts w:eastAsia="SimSun"/>
          <w:b/>
          <w:bCs/>
          <w:sz w:val="21"/>
          <w:szCs w:val="21"/>
          <w:lang w:val="en-GB"/>
        </w:rPr>
        <w:t>.</w:t>
      </w:r>
    </w:p>
    <w:p w14:paraId="108F239B" w14:textId="77777777" w:rsidR="00066F68" w:rsidRPr="00066F68" w:rsidRDefault="00066F68" w:rsidP="00826E25">
      <w:pPr>
        <w:rPr>
          <w:sz w:val="21"/>
          <w:szCs w:val="21"/>
          <w:lang w:val="en-GB" w:eastAsia="ja-JP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4EFCE9F8" w14:textId="0A054E7A" w:rsidR="00F309F8" w:rsidRDefault="00F309F8" w:rsidP="00F309F8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>
        <w:rPr>
          <w:rFonts w:ascii="Arial" w:eastAsiaTheme="minorHAnsi" w:hAnsi="Arial" w:cstheme="minorBidi"/>
          <w:sz w:val="20"/>
          <w:szCs w:val="22"/>
        </w:rPr>
        <w:t>have made the following observations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42F8C0DE" w14:textId="77777777" w:rsidR="00066F68" w:rsidRPr="00833E7B" w:rsidRDefault="00066F68" w:rsidP="00066F68">
      <w:pPr>
        <w:rPr>
          <w:b/>
          <w:bCs/>
          <w:sz w:val="21"/>
          <w:szCs w:val="21"/>
          <w:lang w:eastAsia="ja-JP"/>
        </w:rPr>
      </w:pPr>
      <w:r w:rsidRPr="00833E7B">
        <w:rPr>
          <w:b/>
          <w:bCs/>
          <w:sz w:val="21"/>
          <w:szCs w:val="21"/>
          <w:lang w:eastAsia="ja-JP"/>
        </w:rPr>
        <w:t xml:space="preserve">Observation 1: </w:t>
      </w:r>
      <w:r>
        <w:rPr>
          <w:b/>
          <w:bCs/>
          <w:sz w:val="21"/>
          <w:szCs w:val="21"/>
          <w:lang w:eastAsia="ja-JP"/>
        </w:rPr>
        <w:t>A</w:t>
      </w:r>
      <w:r w:rsidRPr="00E70A96">
        <w:rPr>
          <w:b/>
          <w:bCs/>
          <w:sz w:val="21"/>
          <w:szCs w:val="21"/>
          <w:lang w:eastAsia="ja-JP"/>
        </w:rPr>
        <w:t>llowing the modification of the MOP nominal power definition by a note would be unprecedented and thus shall be avoided</w:t>
      </w:r>
      <w:r w:rsidRPr="00833E7B">
        <w:rPr>
          <w:b/>
          <w:bCs/>
          <w:sz w:val="21"/>
          <w:szCs w:val="21"/>
          <w:lang w:eastAsia="ja-JP"/>
        </w:rPr>
        <w:t xml:space="preserve">. </w:t>
      </w:r>
    </w:p>
    <w:p w14:paraId="50E4826F" w14:textId="77777777" w:rsidR="00F309F8" w:rsidRPr="00F309F8" w:rsidRDefault="00F309F8" w:rsidP="00F309F8">
      <w:pPr>
        <w:rPr>
          <w:b/>
          <w:bCs/>
          <w:sz w:val="21"/>
          <w:szCs w:val="21"/>
          <w:lang w:eastAsia="ja-JP"/>
        </w:rPr>
      </w:pPr>
    </w:p>
    <w:p w14:paraId="30F682A0" w14:textId="77777777" w:rsidR="00066F68" w:rsidRDefault="00066F68" w:rsidP="00066F68">
      <w:pPr>
        <w:rPr>
          <w:b/>
          <w:bCs/>
          <w:sz w:val="21"/>
          <w:szCs w:val="21"/>
          <w:lang w:eastAsia="ja-JP"/>
        </w:rPr>
      </w:pPr>
      <w:r w:rsidRPr="00833E7B">
        <w:rPr>
          <w:b/>
          <w:bCs/>
          <w:sz w:val="21"/>
          <w:szCs w:val="21"/>
          <w:lang w:eastAsia="ja-JP"/>
        </w:rPr>
        <w:t xml:space="preserve">Observation </w:t>
      </w:r>
      <w:r>
        <w:rPr>
          <w:b/>
          <w:bCs/>
          <w:sz w:val="21"/>
          <w:szCs w:val="21"/>
          <w:lang w:eastAsia="ja-JP"/>
        </w:rPr>
        <w:t>2</w:t>
      </w:r>
      <w:r w:rsidRPr="00833E7B">
        <w:rPr>
          <w:b/>
          <w:bCs/>
          <w:sz w:val="21"/>
          <w:szCs w:val="21"/>
          <w:lang w:eastAsia="ja-JP"/>
        </w:rPr>
        <w:t xml:space="preserve">: </w:t>
      </w:r>
      <w:r w:rsidRPr="00E70A96">
        <w:rPr>
          <w:b/>
          <w:bCs/>
          <w:sz w:val="21"/>
          <w:szCs w:val="21"/>
          <w:lang w:eastAsia="ja-JP"/>
        </w:rPr>
        <w:t xml:space="preserve">MOP </w:t>
      </w:r>
      <w:r>
        <w:rPr>
          <w:b/>
          <w:bCs/>
          <w:sz w:val="21"/>
          <w:szCs w:val="21"/>
          <w:lang w:eastAsia="ja-JP"/>
        </w:rPr>
        <w:t>tolerances are used to allow for the inaccuracies in the output power setting and should not be used as a tool to allow for the increased maximum output power</w:t>
      </w:r>
      <w:r w:rsidRPr="00833E7B">
        <w:rPr>
          <w:b/>
          <w:bCs/>
          <w:sz w:val="21"/>
          <w:szCs w:val="21"/>
          <w:lang w:eastAsia="ja-JP"/>
        </w:rPr>
        <w:t xml:space="preserve">. </w:t>
      </w:r>
    </w:p>
    <w:p w14:paraId="0BF65897" w14:textId="77777777" w:rsidR="00F309F8" w:rsidRPr="00F309F8" w:rsidRDefault="00F309F8" w:rsidP="00F309F8">
      <w:pPr>
        <w:pStyle w:val="BodyText"/>
        <w:rPr>
          <w:b/>
          <w:bCs/>
          <w:sz w:val="21"/>
          <w:szCs w:val="21"/>
        </w:rPr>
      </w:pPr>
    </w:p>
    <w:p w14:paraId="6A512A9C" w14:textId="73F5F667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have </w:t>
      </w:r>
      <w:r w:rsidR="00F309F8">
        <w:rPr>
          <w:rFonts w:ascii="Arial" w:eastAsiaTheme="minorHAnsi" w:hAnsi="Arial" w:cstheme="minorBidi"/>
          <w:sz w:val="20"/>
          <w:szCs w:val="22"/>
        </w:rPr>
        <w:t>made the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0A441FE8" w14:textId="00CBFFAD" w:rsidR="00320225" w:rsidRDefault="00320225" w:rsidP="00320225">
      <w:pPr>
        <w:spacing w:after="120"/>
        <w:rPr>
          <w:rFonts w:eastAsia="SimSun"/>
          <w:b/>
          <w:bCs/>
          <w:sz w:val="21"/>
          <w:szCs w:val="21"/>
          <w:lang w:val="en-GB"/>
        </w:rPr>
      </w:pPr>
      <w:r w:rsidRPr="00833E7B">
        <w:rPr>
          <w:rFonts w:eastAsia="SimSun"/>
          <w:b/>
          <w:bCs/>
          <w:sz w:val="21"/>
          <w:szCs w:val="21"/>
          <w:lang w:val="en-GB"/>
        </w:rPr>
        <w:lastRenderedPageBreak/>
        <w:t xml:space="preserve">Proposal: </w:t>
      </w:r>
      <w:r>
        <w:rPr>
          <w:rFonts w:eastAsia="SimSun"/>
          <w:b/>
          <w:bCs/>
          <w:sz w:val="21"/>
          <w:szCs w:val="21"/>
          <w:lang w:val="en-GB"/>
        </w:rPr>
        <w:t xml:space="preserve">To allow the </w:t>
      </w:r>
      <w:r w:rsidRPr="00320225">
        <w:rPr>
          <w:rFonts w:eastAsia="SimSun"/>
          <w:b/>
          <w:bCs/>
          <w:sz w:val="21"/>
          <w:szCs w:val="21"/>
          <w:lang w:val="en-GB"/>
        </w:rPr>
        <w:t>PC2 NB-Io</w:t>
      </w:r>
      <w:r>
        <w:rPr>
          <w:rFonts w:eastAsia="SimSun"/>
          <w:b/>
          <w:bCs/>
          <w:sz w:val="21"/>
          <w:szCs w:val="21"/>
          <w:lang w:val="en-GB"/>
        </w:rPr>
        <w:t>T</w:t>
      </w:r>
      <w:r w:rsidRPr="00320225">
        <w:rPr>
          <w:rFonts w:eastAsia="SimSun"/>
          <w:b/>
          <w:bCs/>
          <w:sz w:val="21"/>
          <w:szCs w:val="21"/>
          <w:lang w:val="en-GB"/>
        </w:rPr>
        <w:t xml:space="preserve"> based Io</w:t>
      </w:r>
      <w:r>
        <w:rPr>
          <w:rFonts w:eastAsia="SimSun"/>
          <w:b/>
          <w:bCs/>
          <w:sz w:val="21"/>
          <w:szCs w:val="21"/>
          <w:lang w:val="en-GB"/>
        </w:rPr>
        <w:t>T</w:t>
      </w:r>
      <w:r w:rsidRPr="00320225">
        <w:rPr>
          <w:rFonts w:eastAsia="SimSun"/>
          <w:b/>
          <w:bCs/>
          <w:sz w:val="21"/>
          <w:szCs w:val="21"/>
          <w:lang w:val="en-GB"/>
        </w:rPr>
        <w:t xml:space="preserve">-NTN </w:t>
      </w:r>
      <w:r>
        <w:rPr>
          <w:rFonts w:eastAsia="SimSun"/>
          <w:b/>
          <w:bCs/>
          <w:sz w:val="21"/>
          <w:szCs w:val="21"/>
          <w:lang w:val="en-GB"/>
        </w:rPr>
        <w:t xml:space="preserve">UE to benefit from 0.8 dB improved insertion loss, add a </w:t>
      </w:r>
      <w:r w:rsidRPr="00066F68">
        <w:rPr>
          <w:rFonts w:eastAsia="SimSun"/>
          <w:b/>
          <w:bCs/>
          <w:sz w:val="21"/>
          <w:szCs w:val="21"/>
          <w:lang w:val="en-GB"/>
        </w:rPr>
        <w:t xml:space="preserve">power boosting item in </w:t>
      </w:r>
      <w:r>
        <w:rPr>
          <w:rFonts w:eastAsia="SimSun"/>
          <w:b/>
          <w:bCs/>
          <w:sz w:val="21"/>
          <w:szCs w:val="21"/>
          <w:lang w:val="en-GB"/>
        </w:rPr>
        <w:t>the configured maximum output power (</w:t>
      </w:r>
      <w:proofErr w:type="spellStart"/>
      <w:r>
        <w:rPr>
          <w:rFonts w:eastAsia="SimSun"/>
          <w:b/>
          <w:bCs/>
          <w:sz w:val="21"/>
          <w:szCs w:val="21"/>
          <w:lang w:val="en-GB"/>
        </w:rPr>
        <w:t>Pcmax</w:t>
      </w:r>
      <w:proofErr w:type="spellEnd"/>
      <w:r>
        <w:rPr>
          <w:rFonts w:eastAsia="SimSun"/>
          <w:b/>
          <w:bCs/>
          <w:sz w:val="21"/>
          <w:szCs w:val="21"/>
          <w:lang w:val="en-GB"/>
        </w:rPr>
        <w:t>)</w:t>
      </w:r>
      <w:r w:rsidRPr="00066F68">
        <w:rPr>
          <w:rFonts w:eastAsia="SimSun"/>
          <w:b/>
          <w:bCs/>
          <w:sz w:val="21"/>
          <w:szCs w:val="21"/>
          <w:lang w:val="en-GB"/>
        </w:rPr>
        <w:t xml:space="preserve"> equation (optional with capability signalling)</w:t>
      </w:r>
      <w:r>
        <w:rPr>
          <w:rFonts w:eastAsia="SimSun"/>
          <w:b/>
          <w:bCs/>
          <w:sz w:val="21"/>
          <w:szCs w:val="21"/>
          <w:lang w:val="en-GB"/>
        </w:rPr>
        <w:t>.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41B892B5" w14:textId="77777777" w:rsidR="00241184" w:rsidRPr="00DB233E" w:rsidRDefault="00241184" w:rsidP="00241184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0" w:name="_Ref129967845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2901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RAN#106</w:t>
      </w:r>
      <w:r w:rsidRPr="00713173">
        <w:rPr>
          <w:sz w:val="22"/>
          <w:szCs w:val="22"/>
        </w:rPr>
        <w:t>.</w:t>
      </w:r>
      <w:bookmarkEnd w:id="0"/>
    </w:p>
    <w:p w14:paraId="540B2D99" w14:textId="61533D0C" w:rsidR="00781E89" w:rsidRPr="00320225" w:rsidRDefault="00320225" w:rsidP="00781E89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1" w:name="_Hlk197654125"/>
      <w:r w:rsidRPr="00DB233E">
        <w:rPr>
          <w:iCs/>
          <w:sz w:val="22"/>
          <w:szCs w:val="22"/>
        </w:rPr>
        <w:t>R4-</w:t>
      </w:r>
      <w:r>
        <w:rPr>
          <w:iCs/>
          <w:sz w:val="22"/>
          <w:szCs w:val="22"/>
        </w:rPr>
        <w:t>2508122, “</w:t>
      </w:r>
      <w:r w:rsidRPr="00D26437">
        <w:rPr>
          <w:iCs/>
          <w:sz w:val="22"/>
          <w:szCs w:val="22"/>
        </w:rPr>
        <w:t>WF on IoT-NTN HPUE</w:t>
      </w:r>
      <w:r>
        <w:rPr>
          <w:iCs/>
          <w:sz w:val="22"/>
          <w:szCs w:val="22"/>
        </w:rPr>
        <w:t>”, vivo, RAN4#115.</w:t>
      </w:r>
      <w:bookmarkEnd w:id="1"/>
    </w:p>
    <w:sectPr w:rsidR="00781E89" w:rsidRPr="0032022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0709C" w14:textId="77777777" w:rsidR="00380B3E" w:rsidRDefault="00380B3E" w:rsidP="00CF21FF">
      <w:r>
        <w:separator/>
      </w:r>
    </w:p>
  </w:endnote>
  <w:endnote w:type="continuationSeparator" w:id="0">
    <w:p w14:paraId="6F6189F4" w14:textId="77777777" w:rsidR="00380B3E" w:rsidRDefault="00380B3E" w:rsidP="00CF21FF">
      <w:r>
        <w:continuationSeparator/>
      </w:r>
    </w:p>
  </w:endnote>
  <w:endnote w:type="continuationNotice" w:id="1">
    <w:p w14:paraId="7F8B07CA" w14:textId="77777777" w:rsidR="00380B3E" w:rsidRDefault="00380B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833FC" w14:textId="77777777" w:rsidR="00380B3E" w:rsidRDefault="00380B3E" w:rsidP="00CF21FF">
      <w:r>
        <w:separator/>
      </w:r>
    </w:p>
  </w:footnote>
  <w:footnote w:type="continuationSeparator" w:id="0">
    <w:p w14:paraId="0533DCBF" w14:textId="77777777" w:rsidR="00380B3E" w:rsidRDefault="00380B3E" w:rsidP="00CF21FF">
      <w:r>
        <w:continuationSeparator/>
      </w:r>
    </w:p>
  </w:footnote>
  <w:footnote w:type="continuationNotice" w:id="1">
    <w:p w14:paraId="214F15A1" w14:textId="77777777" w:rsidR="00380B3E" w:rsidRDefault="00380B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3588C"/>
    <w:multiLevelType w:val="hybridMultilevel"/>
    <w:tmpl w:val="324601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925C6A"/>
    <w:multiLevelType w:val="hybridMultilevel"/>
    <w:tmpl w:val="A9B406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3E435860"/>
    <w:multiLevelType w:val="hybridMultilevel"/>
    <w:tmpl w:val="FD483D4C"/>
    <w:lvl w:ilvl="0" w:tplc="6486C5A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71942DA"/>
    <w:multiLevelType w:val="hybridMultilevel"/>
    <w:tmpl w:val="EFCAAD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26158"/>
    <w:multiLevelType w:val="hybridMultilevel"/>
    <w:tmpl w:val="788AC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10"/>
  </w:num>
  <w:num w:numId="2" w16cid:durableId="206456521">
    <w:abstractNumId w:val="15"/>
  </w:num>
  <w:num w:numId="3" w16cid:durableId="2114860448">
    <w:abstractNumId w:val="5"/>
  </w:num>
  <w:num w:numId="4" w16cid:durableId="236524273">
    <w:abstractNumId w:val="16"/>
  </w:num>
  <w:num w:numId="5" w16cid:durableId="124935407">
    <w:abstractNumId w:val="17"/>
  </w:num>
  <w:num w:numId="6" w16cid:durableId="910846781">
    <w:abstractNumId w:val="20"/>
  </w:num>
  <w:num w:numId="7" w16cid:durableId="730082185">
    <w:abstractNumId w:val="19"/>
  </w:num>
  <w:num w:numId="8" w16cid:durableId="575479695">
    <w:abstractNumId w:val="13"/>
  </w:num>
  <w:num w:numId="9" w16cid:durableId="1112823213">
    <w:abstractNumId w:val="12"/>
  </w:num>
  <w:num w:numId="10" w16cid:durableId="614143105">
    <w:abstractNumId w:val="18"/>
  </w:num>
  <w:num w:numId="11" w16cid:durableId="1213073752">
    <w:abstractNumId w:val="9"/>
  </w:num>
  <w:num w:numId="12" w16cid:durableId="341251335">
    <w:abstractNumId w:val="22"/>
  </w:num>
  <w:num w:numId="13" w16cid:durableId="338388040">
    <w:abstractNumId w:val="25"/>
  </w:num>
  <w:num w:numId="14" w16cid:durableId="683022094">
    <w:abstractNumId w:val="6"/>
  </w:num>
  <w:num w:numId="15" w16cid:durableId="5983684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24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 w:numId="21" w16cid:durableId="411582248">
    <w:abstractNumId w:val="21"/>
  </w:num>
  <w:num w:numId="22" w16cid:durableId="1624388358">
    <w:abstractNumId w:val="4"/>
  </w:num>
  <w:num w:numId="23" w16cid:durableId="1178619627">
    <w:abstractNumId w:val="8"/>
  </w:num>
  <w:num w:numId="24" w16cid:durableId="248199157">
    <w:abstractNumId w:val="23"/>
  </w:num>
  <w:num w:numId="25" w16cid:durableId="756023606">
    <w:abstractNumId w:val="7"/>
  </w:num>
  <w:num w:numId="26" w16cid:durableId="1500534326">
    <w:abstractNumId w:val="14"/>
  </w:num>
  <w:num w:numId="27" w16cid:durableId="145432116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6F68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865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306D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6D19"/>
    <w:rsid w:val="000D7938"/>
    <w:rsid w:val="000D7C76"/>
    <w:rsid w:val="000D7EC7"/>
    <w:rsid w:val="000E0F10"/>
    <w:rsid w:val="000E1568"/>
    <w:rsid w:val="000E1936"/>
    <w:rsid w:val="000E1CBB"/>
    <w:rsid w:val="000E22A1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4CD"/>
    <w:rsid w:val="000F39CA"/>
    <w:rsid w:val="000F45A3"/>
    <w:rsid w:val="000F50E9"/>
    <w:rsid w:val="000F5368"/>
    <w:rsid w:val="000F5A77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4BD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16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1779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4D24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59A"/>
    <w:rsid w:val="001A1782"/>
    <w:rsid w:val="001A1B97"/>
    <w:rsid w:val="001A2419"/>
    <w:rsid w:val="001A2FDB"/>
    <w:rsid w:val="001A30DE"/>
    <w:rsid w:val="001A359A"/>
    <w:rsid w:val="001A37CD"/>
    <w:rsid w:val="001A4FD9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4F40"/>
    <w:rsid w:val="002252A8"/>
    <w:rsid w:val="00226C4F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1184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885"/>
    <w:rsid w:val="00252DB8"/>
    <w:rsid w:val="00253791"/>
    <w:rsid w:val="002537BC"/>
    <w:rsid w:val="00253D33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6152"/>
    <w:rsid w:val="002A7307"/>
    <w:rsid w:val="002A7676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1E47"/>
    <w:rsid w:val="002C2034"/>
    <w:rsid w:val="002C2ABE"/>
    <w:rsid w:val="002C33E1"/>
    <w:rsid w:val="002C47D8"/>
    <w:rsid w:val="002C4B52"/>
    <w:rsid w:val="002C652B"/>
    <w:rsid w:val="002C6913"/>
    <w:rsid w:val="002C6B00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685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225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3919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27CC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67A96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15D"/>
    <w:rsid w:val="003766BC"/>
    <w:rsid w:val="0037683F"/>
    <w:rsid w:val="00376A8A"/>
    <w:rsid w:val="003770F6"/>
    <w:rsid w:val="003775F8"/>
    <w:rsid w:val="0038017D"/>
    <w:rsid w:val="00380B3E"/>
    <w:rsid w:val="00383E37"/>
    <w:rsid w:val="00384819"/>
    <w:rsid w:val="003851A8"/>
    <w:rsid w:val="003851CF"/>
    <w:rsid w:val="00386485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97800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3E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3DE4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251"/>
    <w:rsid w:val="003F27C0"/>
    <w:rsid w:val="003F2939"/>
    <w:rsid w:val="003F3A2F"/>
    <w:rsid w:val="003F3FFF"/>
    <w:rsid w:val="003F45B3"/>
    <w:rsid w:val="003F4630"/>
    <w:rsid w:val="003F4834"/>
    <w:rsid w:val="003F4D9E"/>
    <w:rsid w:val="003F4F5D"/>
    <w:rsid w:val="003F508C"/>
    <w:rsid w:val="003F54CC"/>
    <w:rsid w:val="003F55FD"/>
    <w:rsid w:val="003F5BB7"/>
    <w:rsid w:val="003F6053"/>
    <w:rsid w:val="003F61EC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3C0A"/>
    <w:rsid w:val="004045F2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D1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7D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7A6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4736"/>
    <w:rsid w:val="0052521E"/>
    <w:rsid w:val="00525841"/>
    <w:rsid w:val="00526AB7"/>
    <w:rsid w:val="0052729C"/>
    <w:rsid w:val="005304EC"/>
    <w:rsid w:val="005306E8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36B50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2E48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660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0C13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7391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CBA"/>
    <w:rsid w:val="00696DFD"/>
    <w:rsid w:val="006977D1"/>
    <w:rsid w:val="00697893"/>
    <w:rsid w:val="006A042F"/>
    <w:rsid w:val="006A0DA6"/>
    <w:rsid w:val="006A0ECF"/>
    <w:rsid w:val="006A1A6A"/>
    <w:rsid w:val="006A1C5E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5C91"/>
    <w:rsid w:val="006C6206"/>
    <w:rsid w:val="006C643E"/>
    <w:rsid w:val="006C7085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280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3CDA"/>
    <w:rsid w:val="006F51B0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934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13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3B3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430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77C"/>
    <w:rsid w:val="00772FEB"/>
    <w:rsid w:val="00773C9F"/>
    <w:rsid w:val="00775794"/>
    <w:rsid w:val="007763C1"/>
    <w:rsid w:val="00776D7F"/>
    <w:rsid w:val="00777656"/>
    <w:rsid w:val="00777DD7"/>
    <w:rsid w:val="00777E82"/>
    <w:rsid w:val="00780C50"/>
    <w:rsid w:val="0078103B"/>
    <w:rsid w:val="00781119"/>
    <w:rsid w:val="00781359"/>
    <w:rsid w:val="007814A7"/>
    <w:rsid w:val="007818A0"/>
    <w:rsid w:val="00781E89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19C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380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974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16A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6E25"/>
    <w:rsid w:val="00827324"/>
    <w:rsid w:val="00827C40"/>
    <w:rsid w:val="00827FA4"/>
    <w:rsid w:val="00831203"/>
    <w:rsid w:val="00831319"/>
    <w:rsid w:val="008313D5"/>
    <w:rsid w:val="00831747"/>
    <w:rsid w:val="0083192C"/>
    <w:rsid w:val="00832201"/>
    <w:rsid w:val="00832B82"/>
    <w:rsid w:val="0083351C"/>
    <w:rsid w:val="00833E7B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5195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1E28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C8B"/>
    <w:rsid w:val="008E3F58"/>
    <w:rsid w:val="008E480A"/>
    <w:rsid w:val="008E4A66"/>
    <w:rsid w:val="008E4EE3"/>
    <w:rsid w:val="008E5A5B"/>
    <w:rsid w:val="008E6119"/>
    <w:rsid w:val="008E7285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1A9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6D1"/>
    <w:rsid w:val="0097185F"/>
    <w:rsid w:val="009737C7"/>
    <w:rsid w:val="0097408E"/>
    <w:rsid w:val="00974BB2"/>
    <w:rsid w:val="00974FA7"/>
    <w:rsid w:val="009756E5"/>
    <w:rsid w:val="00975E63"/>
    <w:rsid w:val="009768FE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9BC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5FA"/>
    <w:rsid w:val="009F3F02"/>
    <w:rsid w:val="009F3F9B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1CDB"/>
    <w:rsid w:val="00A1289C"/>
    <w:rsid w:val="00A138F2"/>
    <w:rsid w:val="00A13F70"/>
    <w:rsid w:val="00A14FF6"/>
    <w:rsid w:val="00A153BF"/>
    <w:rsid w:val="00A153E5"/>
    <w:rsid w:val="00A1570A"/>
    <w:rsid w:val="00A1606B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696A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00D"/>
    <w:rsid w:val="00A35A92"/>
    <w:rsid w:val="00A36AFF"/>
    <w:rsid w:val="00A37182"/>
    <w:rsid w:val="00A376B7"/>
    <w:rsid w:val="00A4011D"/>
    <w:rsid w:val="00A41A5B"/>
    <w:rsid w:val="00A41BF5"/>
    <w:rsid w:val="00A429C5"/>
    <w:rsid w:val="00A43434"/>
    <w:rsid w:val="00A44778"/>
    <w:rsid w:val="00A45D5B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77C34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6315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6BB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A88"/>
    <w:rsid w:val="00AC5FC3"/>
    <w:rsid w:val="00AC630E"/>
    <w:rsid w:val="00AC6D6B"/>
    <w:rsid w:val="00AD0E75"/>
    <w:rsid w:val="00AD1106"/>
    <w:rsid w:val="00AD2CA6"/>
    <w:rsid w:val="00AD2FEA"/>
    <w:rsid w:val="00AD4307"/>
    <w:rsid w:val="00AD45B8"/>
    <w:rsid w:val="00AD4638"/>
    <w:rsid w:val="00AD46F7"/>
    <w:rsid w:val="00AD47CE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6FCA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16D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0859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46C5F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0A67"/>
    <w:rsid w:val="00BC16F5"/>
    <w:rsid w:val="00BC2622"/>
    <w:rsid w:val="00BC44FE"/>
    <w:rsid w:val="00BC5982"/>
    <w:rsid w:val="00BC5EB8"/>
    <w:rsid w:val="00BC60BF"/>
    <w:rsid w:val="00BC67E3"/>
    <w:rsid w:val="00BC6878"/>
    <w:rsid w:val="00BC6D7D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D77F2"/>
    <w:rsid w:val="00BE0132"/>
    <w:rsid w:val="00BE167B"/>
    <w:rsid w:val="00BE17B1"/>
    <w:rsid w:val="00BE20D5"/>
    <w:rsid w:val="00BE33AE"/>
    <w:rsid w:val="00BE45E1"/>
    <w:rsid w:val="00BE4742"/>
    <w:rsid w:val="00BE59A6"/>
    <w:rsid w:val="00BE5AC3"/>
    <w:rsid w:val="00BE5BF9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1D9E"/>
    <w:rsid w:val="00C0274D"/>
    <w:rsid w:val="00C0288F"/>
    <w:rsid w:val="00C03F28"/>
    <w:rsid w:val="00C0432A"/>
    <w:rsid w:val="00C047AC"/>
    <w:rsid w:val="00C056DC"/>
    <w:rsid w:val="00C06335"/>
    <w:rsid w:val="00C07076"/>
    <w:rsid w:val="00C078AC"/>
    <w:rsid w:val="00C07EFE"/>
    <w:rsid w:val="00C1195A"/>
    <w:rsid w:val="00C11EC2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3869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5D7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6EC"/>
    <w:rsid w:val="00C55C8B"/>
    <w:rsid w:val="00C561A6"/>
    <w:rsid w:val="00C5739F"/>
    <w:rsid w:val="00C57562"/>
    <w:rsid w:val="00C5770E"/>
    <w:rsid w:val="00C57A2F"/>
    <w:rsid w:val="00C57CF0"/>
    <w:rsid w:val="00C6118B"/>
    <w:rsid w:val="00C61499"/>
    <w:rsid w:val="00C61E0C"/>
    <w:rsid w:val="00C62283"/>
    <w:rsid w:val="00C6299E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494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57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3876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2BF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55"/>
    <w:rsid w:val="00D33870"/>
    <w:rsid w:val="00D3462A"/>
    <w:rsid w:val="00D34A8E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471E2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9AA"/>
    <w:rsid w:val="00D53A38"/>
    <w:rsid w:val="00D53C06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7B0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4238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3CFB"/>
    <w:rsid w:val="00DB459E"/>
    <w:rsid w:val="00DB464F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07EA8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A96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7D0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B7EF6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52BD"/>
    <w:rsid w:val="00F162CC"/>
    <w:rsid w:val="00F1679D"/>
    <w:rsid w:val="00F1682C"/>
    <w:rsid w:val="00F204CF"/>
    <w:rsid w:val="00F20B91"/>
    <w:rsid w:val="00F21139"/>
    <w:rsid w:val="00F2143E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636"/>
    <w:rsid w:val="00F309F8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C6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97EF5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67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0225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403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796C3A-CC82-4036-8901-58DD65B2B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http://schemas.microsoft.com/sharepoint/v3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9b239327-9e80-40e4-b1b7-4394fed77a33"/>
    <ds:schemaRef ds:uri="2f282d3b-eb4a-4b09-b61f-b9593442e286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3470</TotalTime>
  <Pages>3</Pages>
  <Words>1037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</cp:lastModifiedBy>
  <cp:revision>146</cp:revision>
  <cp:lastPrinted>2022-08-19T16:29:00Z</cp:lastPrinted>
  <dcterms:created xsi:type="dcterms:W3CDTF">2024-04-08T15:06:00Z</dcterms:created>
  <dcterms:modified xsi:type="dcterms:W3CDTF">2025-08-15T22:21:00Z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