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52F6E90" w14:textId="1D0FE81C" w:rsidR="004D1916" w:rsidRPr="001C2D88" w:rsidRDefault="004D1916" w:rsidP="004D1916">
      <w:pPr>
        <w:spacing w:after="120"/>
        <w:ind w:left="1985" w:hanging="1985"/>
        <w:jc w:val="both"/>
        <w:rPr>
          <w:rFonts w:ascii="Arial" w:eastAsiaTheme="minorEastAsia" w:hAnsi="Arial" w:cs="Arial"/>
          <w:b/>
        </w:rPr>
      </w:pPr>
      <w:r w:rsidRPr="001C2D88">
        <w:rPr>
          <w:rFonts w:ascii="Arial" w:eastAsiaTheme="minorEastAsia" w:hAnsi="Arial" w:cs="Arial"/>
          <w:b/>
        </w:rPr>
        <w:t xml:space="preserve">3GPP TSG-RAN WG4 Meeting </w:t>
      </w:r>
      <w:r w:rsidRPr="00CE4C51">
        <w:rPr>
          <w:rFonts w:ascii="Arial" w:eastAsiaTheme="minorEastAsia" w:hAnsi="Arial" w:cs="Arial"/>
          <w:b/>
        </w:rPr>
        <w:t>#</w:t>
      </w:r>
      <w:r>
        <w:rPr>
          <w:rFonts w:ascii="Arial" w:eastAsiaTheme="minorEastAsia" w:hAnsi="Arial" w:cs="Arial"/>
          <w:b/>
        </w:rPr>
        <w:t>11</w:t>
      </w:r>
      <w:r w:rsidR="00287F37">
        <w:rPr>
          <w:rFonts w:ascii="Arial" w:eastAsiaTheme="minorEastAsia" w:hAnsi="Arial" w:cs="Arial"/>
          <w:b/>
        </w:rPr>
        <w:t>6</w:t>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r>
      <w:r w:rsidRPr="001C2D88">
        <w:rPr>
          <w:rFonts w:ascii="Arial" w:eastAsiaTheme="minorEastAsia" w:hAnsi="Arial" w:cs="Arial"/>
          <w:b/>
        </w:rPr>
        <w:tab/>
        <w:t xml:space="preserve">               </w:t>
      </w:r>
      <w:r>
        <w:rPr>
          <w:rFonts w:ascii="Arial" w:eastAsiaTheme="minorEastAsia" w:hAnsi="Arial" w:cs="Arial"/>
          <w:b/>
        </w:rPr>
        <w:t xml:space="preserve">    </w:t>
      </w:r>
      <w:r w:rsidRPr="001C2D88">
        <w:rPr>
          <w:rFonts w:ascii="Arial" w:eastAsiaTheme="minorEastAsia" w:hAnsi="Arial" w:cs="Arial"/>
          <w:b/>
        </w:rPr>
        <w:t xml:space="preserve">    </w:t>
      </w:r>
      <w:r>
        <w:rPr>
          <w:rFonts w:ascii="Arial" w:eastAsiaTheme="minorEastAsia" w:hAnsi="Arial" w:cs="Arial"/>
          <w:b/>
        </w:rPr>
        <w:t xml:space="preserve"> </w:t>
      </w:r>
      <w:r w:rsidRPr="00191BFE">
        <w:rPr>
          <w:rFonts w:ascii="Arial" w:eastAsiaTheme="minorEastAsia" w:hAnsi="Arial" w:cs="Arial"/>
          <w:b/>
        </w:rPr>
        <w:t>R4-</w:t>
      </w:r>
      <w:r w:rsidRPr="00126B47">
        <w:rPr>
          <w:rFonts w:ascii="Arial" w:eastAsiaTheme="minorEastAsia" w:hAnsi="Arial" w:cs="Arial"/>
          <w:b/>
        </w:rPr>
        <w:t>2</w:t>
      </w:r>
      <w:r w:rsidR="00824A21">
        <w:rPr>
          <w:rFonts w:ascii="Arial" w:eastAsiaTheme="minorEastAsia" w:hAnsi="Arial" w:cs="Arial"/>
          <w:b/>
        </w:rPr>
        <w:t>511584</w:t>
      </w:r>
    </w:p>
    <w:p w14:paraId="17B17623" w14:textId="34EE06C3" w:rsidR="004D1916" w:rsidRPr="001C2D88" w:rsidRDefault="00287F37" w:rsidP="004D1916">
      <w:pPr>
        <w:spacing w:after="120"/>
        <w:ind w:left="1985" w:hanging="1985"/>
        <w:jc w:val="both"/>
        <w:rPr>
          <w:rFonts w:ascii="Arial" w:eastAsiaTheme="minorEastAsia" w:hAnsi="Arial" w:cs="Arial"/>
          <w:b/>
        </w:rPr>
      </w:pPr>
      <w:r>
        <w:rPr>
          <w:rFonts w:ascii="Arial" w:eastAsiaTheme="minorEastAsia" w:hAnsi="Arial" w:cs="Arial"/>
          <w:b/>
        </w:rPr>
        <w:t>Bengaluru</w:t>
      </w:r>
      <w:r w:rsidR="004D1916">
        <w:rPr>
          <w:rFonts w:ascii="Arial" w:eastAsiaTheme="minorEastAsia" w:hAnsi="Arial" w:cs="Arial"/>
          <w:b/>
        </w:rPr>
        <w:t>,</w:t>
      </w:r>
      <w:r w:rsidR="004D1916" w:rsidRPr="00CE4C51">
        <w:rPr>
          <w:rFonts w:ascii="Arial" w:eastAsiaTheme="minorEastAsia" w:hAnsi="Arial" w:cs="Arial"/>
          <w:b/>
        </w:rPr>
        <w:t xml:space="preserve"> </w:t>
      </w:r>
      <w:r>
        <w:rPr>
          <w:rFonts w:ascii="Arial" w:eastAsiaTheme="minorEastAsia" w:hAnsi="Arial" w:cs="Arial"/>
          <w:b/>
        </w:rPr>
        <w:t>India</w:t>
      </w:r>
      <w:r w:rsidR="004D1916">
        <w:rPr>
          <w:rFonts w:ascii="Arial" w:eastAsiaTheme="minorEastAsia" w:hAnsi="Arial" w:cs="Arial"/>
          <w:b/>
        </w:rPr>
        <w:t xml:space="preserve">, </w:t>
      </w:r>
      <w:r>
        <w:rPr>
          <w:rFonts w:ascii="Arial" w:eastAsiaTheme="minorEastAsia" w:hAnsi="Arial" w:cs="Arial"/>
          <w:b/>
        </w:rPr>
        <w:t>August</w:t>
      </w:r>
      <w:r w:rsidR="004D1916" w:rsidRPr="00CE4C51">
        <w:rPr>
          <w:rFonts w:ascii="Arial" w:hAnsi="Arial" w:cs="Arial"/>
          <w:b/>
        </w:rPr>
        <w:t xml:space="preserve"> </w:t>
      </w:r>
      <w:r>
        <w:rPr>
          <w:rFonts w:ascii="Arial" w:hAnsi="Arial" w:cs="Arial"/>
          <w:b/>
        </w:rPr>
        <w:t>25</w:t>
      </w:r>
      <w:r w:rsidR="004D1916" w:rsidRPr="00CE4C51">
        <w:rPr>
          <w:rFonts w:ascii="Arial" w:hAnsi="Arial" w:cs="Arial"/>
          <w:b/>
        </w:rPr>
        <w:t xml:space="preserve"> </w:t>
      </w:r>
      <w:r w:rsidR="004D1916" w:rsidRPr="00CE4C51">
        <w:rPr>
          <w:rFonts w:ascii="Arial" w:hAnsi="Arial" w:cs="Arial"/>
          <w:b/>
          <w:bCs/>
        </w:rPr>
        <w:t xml:space="preserve">– </w:t>
      </w:r>
      <w:r w:rsidR="004D1916">
        <w:rPr>
          <w:rFonts w:ascii="Arial" w:hAnsi="Arial" w:cs="Arial"/>
          <w:b/>
        </w:rPr>
        <w:t>2</w:t>
      </w:r>
      <w:r>
        <w:rPr>
          <w:rFonts w:ascii="Arial" w:hAnsi="Arial" w:cs="Arial"/>
          <w:b/>
        </w:rPr>
        <w:t>9</w:t>
      </w:r>
      <w:r w:rsidR="004D1916" w:rsidRPr="00CE4C51">
        <w:rPr>
          <w:rFonts w:ascii="Arial" w:hAnsi="Arial" w:cs="Arial"/>
          <w:b/>
          <w:bCs/>
        </w:rPr>
        <w:t>, 202</w:t>
      </w:r>
      <w:r w:rsidR="004D1916">
        <w:rPr>
          <w:rFonts w:ascii="Arial" w:hAnsi="Arial" w:cs="Arial"/>
          <w:b/>
          <w:bCs/>
        </w:rPr>
        <w:t>5</w:t>
      </w:r>
    </w:p>
    <w:p w14:paraId="1FA050DE" w14:textId="4F90368D" w:rsidR="0083351C" w:rsidRPr="001C2D88" w:rsidRDefault="00A14FF6" w:rsidP="00A14FF6">
      <w:pPr>
        <w:tabs>
          <w:tab w:val="left" w:pos="2623"/>
        </w:tabs>
        <w:spacing w:after="120"/>
        <w:ind w:left="1985" w:hanging="1985"/>
        <w:jc w:val="both"/>
        <w:rPr>
          <w:rFonts w:ascii="Arial" w:eastAsia="MS Mincho" w:hAnsi="Arial" w:cs="Arial"/>
          <w:b/>
          <w:sz w:val="22"/>
        </w:rPr>
      </w:pPr>
      <w:r w:rsidRPr="001C2D88">
        <w:rPr>
          <w:rFonts w:ascii="Arial" w:eastAsia="MS Mincho" w:hAnsi="Arial" w:cs="Arial"/>
          <w:b/>
          <w:sz w:val="22"/>
        </w:rPr>
        <w:tab/>
      </w:r>
      <w:r w:rsidRPr="001C2D88">
        <w:rPr>
          <w:rFonts w:ascii="Arial" w:eastAsia="MS Mincho" w:hAnsi="Arial" w:cs="Arial"/>
          <w:b/>
          <w:sz w:val="22"/>
        </w:rPr>
        <w:tab/>
      </w:r>
    </w:p>
    <w:p w14:paraId="644B0520" w14:textId="3BE85B23" w:rsidR="0083351C" w:rsidRPr="001C2D88" w:rsidRDefault="00CF21FF" w:rsidP="00E821A1">
      <w:pPr>
        <w:tabs>
          <w:tab w:val="left" w:pos="284"/>
          <w:tab w:val="left" w:pos="568"/>
          <w:tab w:val="left" w:pos="852"/>
          <w:tab w:val="left" w:pos="1136"/>
          <w:tab w:val="left" w:pos="1420"/>
          <w:tab w:val="left" w:pos="1704"/>
          <w:tab w:val="left" w:pos="1988"/>
          <w:tab w:val="left" w:pos="4215"/>
        </w:tabs>
        <w:spacing w:after="120"/>
        <w:ind w:left="1985" w:hanging="1985"/>
        <w:jc w:val="both"/>
        <w:rPr>
          <w:rFonts w:ascii="Arial" w:eastAsiaTheme="minorEastAsia" w:hAnsi="Arial" w:cs="Arial"/>
          <w:color w:val="000000"/>
          <w:sz w:val="22"/>
        </w:rPr>
      </w:pPr>
      <w:r w:rsidRPr="001C2D88">
        <w:rPr>
          <w:rFonts w:ascii="Arial" w:eastAsia="MS Mincho" w:hAnsi="Arial" w:cs="Arial"/>
          <w:b/>
          <w:color w:val="000000"/>
          <w:sz w:val="22"/>
        </w:rPr>
        <w:t>Agenda item:</w:t>
      </w:r>
      <w:r w:rsidRPr="001C2D88">
        <w:rPr>
          <w:rFonts w:ascii="Arial" w:eastAsia="MS Mincho" w:hAnsi="Arial" w:cs="Arial"/>
          <w:b/>
          <w:color w:val="000000"/>
          <w:sz w:val="22"/>
        </w:rPr>
        <w:tab/>
      </w:r>
      <w:r w:rsidRPr="001C2D88">
        <w:rPr>
          <w:rFonts w:ascii="Arial" w:eastAsia="MS Mincho" w:hAnsi="Arial" w:cs="Arial"/>
          <w:b/>
          <w:color w:val="000000"/>
          <w:sz w:val="22"/>
          <w:lang w:eastAsia="ja-JP"/>
        </w:rPr>
        <w:tab/>
      </w:r>
      <w:r w:rsidRPr="001C2D88">
        <w:rPr>
          <w:rFonts w:ascii="Arial" w:eastAsia="MS Mincho" w:hAnsi="Arial" w:cs="Arial"/>
          <w:b/>
          <w:color w:val="000000"/>
          <w:sz w:val="22"/>
          <w:lang w:eastAsia="ja-JP"/>
        </w:rPr>
        <w:tab/>
      </w:r>
      <w:r w:rsidR="00824A21">
        <w:rPr>
          <w:rFonts w:ascii="Arial" w:eastAsiaTheme="minorEastAsia" w:hAnsi="Arial" w:cs="Arial"/>
          <w:color w:val="000000"/>
          <w:sz w:val="22"/>
        </w:rPr>
        <w:t>7</w:t>
      </w:r>
      <w:r w:rsidR="0019209A">
        <w:rPr>
          <w:rFonts w:ascii="Arial" w:eastAsiaTheme="minorEastAsia" w:hAnsi="Arial" w:cs="Arial"/>
          <w:color w:val="000000"/>
          <w:sz w:val="22"/>
        </w:rPr>
        <w:t>.</w:t>
      </w:r>
      <w:r w:rsidR="00824A21">
        <w:rPr>
          <w:rFonts w:ascii="Arial" w:eastAsiaTheme="minorEastAsia" w:hAnsi="Arial" w:cs="Arial"/>
          <w:color w:val="000000"/>
          <w:sz w:val="22"/>
        </w:rPr>
        <w:t>20</w:t>
      </w:r>
      <w:r w:rsidR="0019209A">
        <w:rPr>
          <w:rFonts w:ascii="Arial" w:eastAsiaTheme="minorEastAsia" w:hAnsi="Arial" w:cs="Arial"/>
          <w:color w:val="000000"/>
          <w:sz w:val="22"/>
        </w:rPr>
        <w:t>.</w:t>
      </w:r>
      <w:r w:rsidR="00824A21">
        <w:rPr>
          <w:rFonts w:ascii="Arial" w:eastAsiaTheme="minorEastAsia" w:hAnsi="Arial" w:cs="Arial"/>
          <w:color w:val="000000"/>
          <w:sz w:val="22"/>
        </w:rPr>
        <w:t>3</w:t>
      </w:r>
    </w:p>
    <w:p w14:paraId="2D108A79" w14:textId="7AAC24FD" w:rsidR="0083351C" w:rsidRPr="00A62ACE" w:rsidRDefault="00CF21FF" w:rsidP="00E821A1">
      <w:pPr>
        <w:spacing w:after="120"/>
        <w:ind w:left="1985" w:hanging="1985"/>
        <w:jc w:val="both"/>
        <w:rPr>
          <w:rFonts w:ascii="Arial" w:hAnsi="Arial" w:cs="Arial"/>
          <w:color w:val="000000"/>
          <w:sz w:val="22"/>
        </w:rPr>
      </w:pPr>
      <w:r w:rsidRPr="001C2D88">
        <w:rPr>
          <w:rFonts w:ascii="Arial" w:eastAsia="MS Mincho" w:hAnsi="Arial" w:cs="Arial"/>
          <w:b/>
          <w:sz w:val="22"/>
        </w:rPr>
        <w:t>Source:</w:t>
      </w:r>
      <w:r w:rsidRPr="001C2D88">
        <w:rPr>
          <w:rFonts w:ascii="Arial" w:eastAsia="MS Mincho" w:hAnsi="Arial" w:cs="Arial"/>
          <w:b/>
          <w:sz w:val="22"/>
        </w:rPr>
        <w:tab/>
      </w:r>
      <w:r w:rsidR="00145B83" w:rsidRPr="001C2D88">
        <w:rPr>
          <w:rFonts w:ascii="Arial" w:hAnsi="Arial" w:cs="Arial"/>
          <w:color w:val="000000"/>
          <w:sz w:val="22"/>
        </w:rPr>
        <w:t>Ericsson</w:t>
      </w:r>
    </w:p>
    <w:p w14:paraId="6E9D025F" w14:textId="7E63317C" w:rsidR="0083351C" w:rsidRPr="00871689" w:rsidRDefault="00CF21FF" w:rsidP="00E821A1">
      <w:pPr>
        <w:spacing w:after="120"/>
        <w:ind w:left="1985" w:hanging="1985"/>
        <w:jc w:val="both"/>
        <w:rPr>
          <w:rFonts w:ascii="Arial" w:eastAsia="MS Mincho" w:hAnsi="Arial" w:cs="Arial"/>
          <w:b/>
          <w:sz w:val="22"/>
        </w:rPr>
      </w:pPr>
      <w:r w:rsidRPr="001C2D88">
        <w:rPr>
          <w:rFonts w:ascii="Arial" w:eastAsia="MS Mincho" w:hAnsi="Arial" w:cs="Arial"/>
          <w:b/>
          <w:sz w:val="22"/>
        </w:rPr>
        <w:t>Title:</w:t>
      </w:r>
      <w:r w:rsidRPr="001C2D88">
        <w:rPr>
          <w:rFonts w:ascii="Arial" w:eastAsia="MS Mincho" w:hAnsi="Arial" w:cs="Arial"/>
          <w:b/>
          <w:sz w:val="22"/>
        </w:rPr>
        <w:tab/>
      </w:r>
      <w:r w:rsidR="00007213">
        <w:rPr>
          <w:rFonts w:ascii="Arial" w:eastAsia="MS Mincho" w:hAnsi="Arial" w:cs="Arial"/>
          <w:sz w:val="22"/>
        </w:rPr>
        <w:t xml:space="preserve">On </w:t>
      </w:r>
      <w:r w:rsidR="004C1C3A">
        <w:rPr>
          <w:rFonts w:ascii="Arial" w:eastAsia="MS Mincho" w:hAnsi="Arial" w:cs="Arial"/>
          <w:sz w:val="22"/>
        </w:rPr>
        <w:t>3Tx PC2 MPR requirements</w:t>
      </w:r>
      <w:r w:rsidR="007717ED">
        <w:rPr>
          <w:rFonts w:ascii="Arial" w:eastAsia="MS Mincho" w:hAnsi="Arial" w:cs="Arial"/>
          <w:sz w:val="22"/>
        </w:rPr>
        <w:t xml:space="preserve"> specification</w:t>
      </w:r>
    </w:p>
    <w:p w14:paraId="1870DC1E" w14:textId="1D860D94" w:rsidR="0083351C" w:rsidRPr="00871689" w:rsidRDefault="00CF21FF" w:rsidP="00E821A1">
      <w:pPr>
        <w:spacing w:after="120"/>
        <w:ind w:left="1985" w:hanging="1985"/>
        <w:jc w:val="both"/>
        <w:rPr>
          <w:rFonts w:ascii="Arial" w:eastAsiaTheme="minorEastAsia" w:hAnsi="Arial" w:cs="Arial"/>
          <w:sz w:val="22"/>
        </w:rPr>
      </w:pPr>
      <w:r w:rsidRPr="001C2D88">
        <w:rPr>
          <w:rFonts w:ascii="Arial" w:eastAsia="MS Mincho" w:hAnsi="Arial" w:cs="Arial"/>
          <w:b/>
          <w:color w:val="000000"/>
          <w:sz w:val="22"/>
        </w:rPr>
        <w:t>Document for:</w:t>
      </w:r>
      <w:r w:rsidRPr="001C2D88">
        <w:rPr>
          <w:rFonts w:ascii="Arial" w:eastAsia="MS Mincho" w:hAnsi="Arial" w:cs="Arial"/>
          <w:b/>
          <w:color w:val="000000"/>
          <w:sz w:val="22"/>
        </w:rPr>
        <w:tab/>
      </w:r>
      <w:r w:rsidR="00871689">
        <w:rPr>
          <w:rFonts w:ascii="Arial" w:eastAsiaTheme="minorEastAsia" w:hAnsi="Arial" w:cs="Arial"/>
          <w:color w:val="000000"/>
          <w:sz w:val="22"/>
        </w:rPr>
        <w:t>Approval</w:t>
      </w:r>
    </w:p>
    <w:p w14:paraId="00A79C02" w14:textId="69638EDE" w:rsidR="001B0EBF" w:rsidRPr="001C2D88" w:rsidRDefault="00A9371E" w:rsidP="00E821A1">
      <w:pPr>
        <w:pStyle w:val="Heading1"/>
        <w:jc w:val="both"/>
        <w:rPr>
          <w:rFonts w:cs="Arial"/>
          <w:lang w:val="en-US" w:eastAsia="ja-JP"/>
        </w:rPr>
      </w:pPr>
      <w:r w:rsidRPr="001C2D88">
        <w:rPr>
          <w:rFonts w:cs="Arial"/>
          <w:lang w:val="en-US" w:eastAsia="ja-JP"/>
        </w:rPr>
        <w:t>Introduction</w:t>
      </w:r>
      <w:r w:rsidR="00E53522" w:rsidRPr="001C2D88">
        <w:rPr>
          <w:rFonts w:cs="Arial"/>
          <w:lang w:val="en-US" w:eastAsia="ja-JP"/>
        </w:rPr>
        <w:t xml:space="preserve"> </w:t>
      </w:r>
    </w:p>
    <w:p w14:paraId="2E5C1AAC" w14:textId="38122F7E" w:rsidR="00FA132C" w:rsidRPr="005B41C3" w:rsidRDefault="004C1C3A" w:rsidP="00E821A1">
      <w:pPr>
        <w:spacing w:after="120"/>
        <w:jc w:val="both"/>
        <w:rPr>
          <w:sz w:val="21"/>
          <w:szCs w:val="21"/>
        </w:rPr>
      </w:pPr>
      <w:r w:rsidRPr="004C1C3A">
        <w:rPr>
          <w:sz w:val="21"/>
          <w:szCs w:val="21"/>
        </w:rPr>
        <w:t>In RAN#105, a revised WID has been approved for the RAN1-led WI on “NR MIMO Phase 5” WI [1]</w:t>
      </w:r>
      <w:r>
        <w:rPr>
          <w:sz w:val="21"/>
          <w:szCs w:val="21"/>
        </w:rPr>
        <w:t>, where the two main topics of interest for RAN4 are “</w:t>
      </w:r>
      <w:r>
        <w:rPr>
          <w:sz w:val="21"/>
          <w:szCs w:val="21"/>
          <w:lang w:eastAsia="en-GB"/>
        </w:rPr>
        <w:t xml:space="preserve">3 Tx” and </w:t>
      </w:r>
      <w:r>
        <w:rPr>
          <w:sz w:val="21"/>
          <w:szCs w:val="21"/>
          <w:lang w:eastAsia="ja-JP"/>
        </w:rPr>
        <w:t>“</w:t>
      </w:r>
      <w:r w:rsidRPr="00345A33">
        <w:rPr>
          <w:sz w:val="21"/>
          <w:szCs w:val="21"/>
          <w:lang w:eastAsia="ja-JP"/>
        </w:rPr>
        <w:t xml:space="preserve">Asymmetric DL </w:t>
      </w:r>
      <w:proofErr w:type="spellStart"/>
      <w:r w:rsidRPr="00345A33">
        <w:rPr>
          <w:sz w:val="21"/>
          <w:szCs w:val="21"/>
          <w:lang w:eastAsia="ja-JP"/>
        </w:rPr>
        <w:t>sTRP</w:t>
      </w:r>
      <w:proofErr w:type="spellEnd"/>
      <w:r w:rsidRPr="00345A33">
        <w:rPr>
          <w:sz w:val="21"/>
          <w:szCs w:val="21"/>
          <w:lang w:eastAsia="ja-JP"/>
        </w:rPr>
        <w:t xml:space="preserve">/UL </w:t>
      </w:r>
      <w:proofErr w:type="spellStart"/>
      <w:r w:rsidRPr="00345A33">
        <w:rPr>
          <w:sz w:val="21"/>
          <w:szCs w:val="21"/>
          <w:lang w:eastAsia="ja-JP"/>
        </w:rPr>
        <w:t>mTRP</w:t>
      </w:r>
      <w:proofErr w:type="spellEnd"/>
      <w:r>
        <w:rPr>
          <w:sz w:val="21"/>
          <w:szCs w:val="21"/>
          <w:lang w:eastAsia="ja-JP"/>
        </w:rPr>
        <w:t>”</w:t>
      </w:r>
      <w:r w:rsidR="003727E8">
        <w:rPr>
          <w:sz w:val="21"/>
          <w:szCs w:val="21"/>
        </w:rPr>
        <w:t xml:space="preserve">. </w:t>
      </w:r>
      <w:r>
        <w:rPr>
          <w:sz w:val="21"/>
          <w:szCs w:val="21"/>
        </w:rPr>
        <w:t xml:space="preserve">In RAN4#114-bis, </w:t>
      </w:r>
      <w:r>
        <w:rPr>
          <w:sz w:val="21"/>
          <w:szCs w:val="21"/>
          <w:lang w:eastAsia="en-GB"/>
        </w:rPr>
        <w:t>the discussion on “3 Tx” topic has been finalized</w:t>
      </w:r>
      <w:r w:rsidR="005B41C3">
        <w:rPr>
          <w:sz w:val="21"/>
          <w:szCs w:val="21"/>
        </w:rPr>
        <w:t>.</w:t>
      </w:r>
      <w:r>
        <w:rPr>
          <w:sz w:val="21"/>
          <w:szCs w:val="21"/>
        </w:rPr>
        <w:t xml:space="preserve"> In RAN4#115, a draft CR to introduce FR1 3Tx RF requirements has been endorsed [2]. </w:t>
      </w:r>
      <w:r w:rsidR="009945E5">
        <w:rPr>
          <w:sz w:val="21"/>
          <w:szCs w:val="21"/>
        </w:rPr>
        <w:t xml:space="preserve">In this contribution, we explain why we think the agreed 3Tx PC2 MPR requirements haven’t been implemented correctly in the mentioned draft CR. </w:t>
      </w:r>
    </w:p>
    <w:p w14:paraId="2D2D9C3D" w14:textId="57E6B838" w:rsidR="009F4593" w:rsidRDefault="009A645F" w:rsidP="00E821A1">
      <w:pPr>
        <w:pStyle w:val="Heading1"/>
        <w:jc w:val="both"/>
        <w:rPr>
          <w:rFonts w:cs="Arial"/>
          <w:lang w:val="en-US" w:eastAsia="ja-JP"/>
        </w:rPr>
      </w:pPr>
      <w:r w:rsidRPr="001C2D88">
        <w:rPr>
          <w:rFonts w:cs="Arial"/>
          <w:lang w:val="en-US" w:eastAsia="ja-JP"/>
        </w:rPr>
        <w:t>Discussion</w:t>
      </w:r>
    </w:p>
    <w:p w14:paraId="2F0BB457" w14:textId="2C5F0672" w:rsidR="009945E5" w:rsidRPr="009945E5" w:rsidRDefault="009945E5" w:rsidP="009945E5">
      <w:pPr>
        <w:tabs>
          <w:tab w:val="left" w:pos="6715"/>
        </w:tabs>
        <w:rPr>
          <w:sz w:val="21"/>
          <w:szCs w:val="21"/>
        </w:rPr>
      </w:pPr>
      <w:r w:rsidRPr="009945E5">
        <w:rPr>
          <w:sz w:val="21"/>
          <w:szCs w:val="21"/>
        </w:rPr>
        <w:t>In RAN4#114-bis, the following was agreed</w:t>
      </w:r>
      <w:r>
        <w:rPr>
          <w:sz w:val="21"/>
          <w:szCs w:val="21"/>
        </w:rPr>
        <w:t xml:space="preserve"> [3]</w:t>
      </w:r>
      <w:r w:rsidRPr="009945E5">
        <w:rPr>
          <w:sz w:val="21"/>
          <w:szCs w:val="21"/>
        </w:rPr>
        <w:t>:</w:t>
      </w:r>
    </w:p>
    <w:p w14:paraId="6F12444C" w14:textId="77777777" w:rsidR="009945E5" w:rsidRPr="009945E5" w:rsidRDefault="009945E5" w:rsidP="009945E5">
      <w:pPr>
        <w:tabs>
          <w:tab w:val="left" w:pos="6715"/>
        </w:tabs>
        <w:rPr>
          <w:sz w:val="21"/>
          <w:szCs w:val="21"/>
        </w:rPr>
      </w:pPr>
    </w:p>
    <w:p w14:paraId="2AD2F785" w14:textId="77777777" w:rsidR="009945E5" w:rsidRPr="009945E5" w:rsidRDefault="009945E5" w:rsidP="009945E5">
      <w:pPr>
        <w:tabs>
          <w:tab w:val="left" w:pos="6715"/>
        </w:tabs>
        <w:rPr>
          <w:i/>
          <w:iCs/>
          <w:sz w:val="21"/>
          <w:szCs w:val="21"/>
          <w:lang w:val="en-GB"/>
        </w:rPr>
      </w:pPr>
      <w:r w:rsidRPr="009945E5">
        <w:rPr>
          <w:i/>
          <w:iCs/>
          <w:sz w:val="21"/>
          <w:szCs w:val="21"/>
          <w:lang w:val="en-GB"/>
        </w:rPr>
        <w:t>&lt;Sub-topic 1-2&gt; 3Tx MPR</w:t>
      </w:r>
    </w:p>
    <w:p w14:paraId="7A6E6FF8" w14:textId="77777777" w:rsidR="009945E5" w:rsidRPr="009945E5" w:rsidRDefault="009945E5" w:rsidP="009945E5">
      <w:pPr>
        <w:tabs>
          <w:tab w:val="left" w:pos="6715"/>
        </w:tabs>
        <w:rPr>
          <w:i/>
          <w:iCs/>
          <w:sz w:val="21"/>
          <w:szCs w:val="21"/>
          <w:lang w:val="en-GB"/>
        </w:rPr>
      </w:pPr>
      <w:bookmarkStart w:id="0" w:name="_Hlk183122733"/>
      <w:r w:rsidRPr="009945E5">
        <w:rPr>
          <w:b/>
          <w:bCs/>
          <w:i/>
          <w:iCs/>
          <w:sz w:val="21"/>
          <w:szCs w:val="21"/>
          <w:lang w:val="en-GB"/>
        </w:rPr>
        <w:t>&lt;Agreement&gt;</w:t>
      </w:r>
      <w:r w:rsidRPr="009945E5">
        <w:rPr>
          <w:i/>
          <w:iCs/>
          <w:sz w:val="21"/>
          <w:szCs w:val="21"/>
          <w:lang w:val="en-GB"/>
        </w:rPr>
        <w:t>: PC2 MPR for 3Tx</w:t>
      </w:r>
    </w:p>
    <w:bookmarkEnd w:id="0"/>
    <w:p w14:paraId="79CA884F" w14:textId="77777777" w:rsidR="009945E5" w:rsidRPr="009945E5" w:rsidRDefault="009945E5" w:rsidP="009945E5">
      <w:pPr>
        <w:numPr>
          <w:ilvl w:val="0"/>
          <w:numId w:val="20"/>
        </w:numPr>
        <w:tabs>
          <w:tab w:val="left" w:pos="6715"/>
        </w:tabs>
        <w:rPr>
          <w:i/>
          <w:iCs/>
          <w:sz w:val="21"/>
          <w:szCs w:val="21"/>
        </w:rPr>
      </w:pPr>
      <w:r w:rsidRPr="009945E5">
        <w:rPr>
          <w:i/>
          <w:iCs/>
          <w:sz w:val="21"/>
          <w:szCs w:val="21"/>
        </w:rPr>
        <w:t>Reuse 2Tx PC2 MPR</w:t>
      </w:r>
    </w:p>
    <w:p w14:paraId="69DC2B6B" w14:textId="77777777" w:rsidR="009945E5" w:rsidRPr="009945E5" w:rsidRDefault="009945E5" w:rsidP="009945E5">
      <w:pPr>
        <w:tabs>
          <w:tab w:val="left" w:pos="6715"/>
        </w:tabs>
        <w:rPr>
          <w:sz w:val="21"/>
          <w:szCs w:val="21"/>
        </w:rPr>
      </w:pPr>
    </w:p>
    <w:p w14:paraId="3E7A974A" w14:textId="4349B214" w:rsidR="009945E5" w:rsidRDefault="009945E5" w:rsidP="009945E5">
      <w:pPr>
        <w:tabs>
          <w:tab w:val="left" w:pos="6715"/>
        </w:tabs>
        <w:rPr>
          <w:sz w:val="21"/>
          <w:szCs w:val="21"/>
        </w:rPr>
      </w:pPr>
      <w:r w:rsidRPr="009945E5">
        <w:rPr>
          <w:sz w:val="21"/>
          <w:szCs w:val="21"/>
        </w:rPr>
        <w:t>Looking at the current 2Tx PC2 MPR requirements in TS38.101-1</w:t>
      </w:r>
      <w:r>
        <w:rPr>
          <w:sz w:val="21"/>
          <w:szCs w:val="21"/>
        </w:rPr>
        <w:t xml:space="preserve"> [4]</w:t>
      </w:r>
      <w:r w:rsidRPr="009945E5">
        <w:rPr>
          <w:sz w:val="21"/>
          <w:szCs w:val="21"/>
        </w:rPr>
        <w:t xml:space="preserve">, Table 6.2D.2-1 is specified for 2Tx PC2 UEs when they don’t indicate </w:t>
      </w:r>
      <w:proofErr w:type="spellStart"/>
      <w:r w:rsidRPr="009945E5">
        <w:rPr>
          <w:sz w:val="21"/>
          <w:szCs w:val="21"/>
        </w:rPr>
        <w:t>ULFPTx</w:t>
      </w:r>
      <w:proofErr w:type="spellEnd"/>
      <w:r w:rsidRPr="009945E5">
        <w:rPr>
          <w:sz w:val="21"/>
          <w:szCs w:val="21"/>
        </w:rPr>
        <w:t xml:space="preserve"> </w:t>
      </w:r>
      <w:r w:rsidR="00824A21">
        <w:rPr>
          <w:sz w:val="21"/>
          <w:szCs w:val="21"/>
        </w:rPr>
        <w:t>‘</w:t>
      </w:r>
      <w:r w:rsidRPr="009945E5">
        <w:rPr>
          <w:sz w:val="21"/>
          <w:szCs w:val="21"/>
        </w:rPr>
        <w:t>mode</w:t>
      </w:r>
      <w:r w:rsidR="00824A21">
        <w:rPr>
          <w:sz w:val="21"/>
          <w:szCs w:val="21"/>
        </w:rPr>
        <w:t xml:space="preserve"> </w:t>
      </w:r>
      <w:r w:rsidRPr="009945E5">
        <w:rPr>
          <w:sz w:val="21"/>
          <w:szCs w:val="21"/>
        </w:rPr>
        <w:t>0</w:t>
      </w:r>
      <w:r w:rsidR="00824A21">
        <w:rPr>
          <w:sz w:val="21"/>
          <w:szCs w:val="21"/>
        </w:rPr>
        <w:t>’</w:t>
      </w:r>
      <w:r w:rsidRPr="009945E5">
        <w:rPr>
          <w:sz w:val="21"/>
          <w:szCs w:val="21"/>
        </w:rPr>
        <w:t xml:space="preserve"> or </w:t>
      </w:r>
      <w:r w:rsidR="00824A21">
        <w:rPr>
          <w:sz w:val="21"/>
          <w:szCs w:val="21"/>
        </w:rPr>
        <w:t>‘</w:t>
      </w:r>
      <w:r w:rsidRPr="009945E5">
        <w:rPr>
          <w:sz w:val="21"/>
          <w:szCs w:val="21"/>
        </w:rPr>
        <w:t>mode 2</w:t>
      </w:r>
      <w:r w:rsidR="00824A21">
        <w:rPr>
          <w:sz w:val="21"/>
          <w:szCs w:val="21"/>
        </w:rPr>
        <w:t>’</w:t>
      </w:r>
      <w:r w:rsidRPr="009945E5">
        <w:rPr>
          <w:sz w:val="21"/>
          <w:szCs w:val="21"/>
        </w:rPr>
        <w:t xml:space="preserve">, while Table 6.2.2-2 is referenced (1Tx PC2 MPR) for 2Tx PC2 UEs when they indicate </w:t>
      </w:r>
      <w:proofErr w:type="spellStart"/>
      <w:r w:rsidRPr="009945E5">
        <w:rPr>
          <w:sz w:val="21"/>
          <w:szCs w:val="21"/>
        </w:rPr>
        <w:t>ULFPTx</w:t>
      </w:r>
      <w:proofErr w:type="spellEnd"/>
      <w:r w:rsidRPr="009945E5">
        <w:rPr>
          <w:sz w:val="21"/>
          <w:szCs w:val="21"/>
        </w:rPr>
        <w:t xml:space="preserve"> ‘mode0’ or ‘mode 2’:</w:t>
      </w:r>
    </w:p>
    <w:p w14:paraId="3472B53A" w14:textId="77777777" w:rsidR="009945E5" w:rsidRPr="009945E5" w:rsidRDefault="009945E5" w:rsidP="009945E5">
      <w:pPr>
        <w:tabs>
          <w:tab w:val="left" w:pos="6715"/>
        </w:tabs>
        <w:rPr>
          <w:sz w:val="21"/>
          <w:szCs w:val="21"/>
        </w:rPr>
      </w:pPr>
    </w:p>
    <w:p w14:paraId="000ACF8C" w14:textId="77777777" w:rsidR="009945E5" w:rsidRPr="009945E5" w:rsidRDefault="009945E5" w:rsidP="009945E5">
      <w:pPr>
        <w:tabs>
          <w:tab w:val="left" w:pos="6715"/>
        </w:tabs>
        <w:rPr>
          <w:i/>
          <w:iCs/>
          <w:sz w:val="21"/>
          <w:szCs w:val="21"/>
        </w:rPr>
      </w:pPr>
      <w:r w:rsidRPr="009945E5">
        <w:rPr>
          <w:i/>
          <w:iCs/>
          <w:sz w:val="21"/>
          <w:szCs w:val="21"/>
        </w:rPr>
        <w:t xml:space="preserve">For UE with two or four transmit antenna connectors in closed-loop spatial multiplexing scheme, the allowed Maximum Power Reduction (MPR) for the maximum output power in Table 6.2D.1-1 is specified in Table 6.2.2-1for PC3, </w:t>
      </w:r>
      <w:r w:rsidRPr="009945E5">
        <w:rPr>
          <w:b/>
          <w:bCs/>
          <w:i/>
          <w:iCs/>
          <w:sz w:val="21"/>
          <w:szCs w:val="21"/>
        </w:rPr>
        <w:t>Table 6.2D.2-1 for 2Tx PC2 when the UE does not indicate ul-FullPwrMode-r16 or ul-FullPwrMode2-TPMIGroup-r16 for the band and Table 6.2.2-2 for 2Tx PC2 when the UE indicates ul-FullPwrMode-r16 or ul-FullPwrMode2-TPMIGroup-r16 for the band</w:t>
      </w:r>
      <w:r w:rsidRPr="009945E5">
        <w:rPr>
          <w:i/>
          <w:iCs/>
          <w:sz w:val="21"/>
          <w:szCs w:val="21"/>
        </w:rPr>
        <w:t>, Table 6.2D.2-2 and Table 6.2D.2-3 for PC1.5 with 2Tx, Table 6.2D.2-4, 6.2D.2-5 for PC1.5 with 4 Tx respectively.</w:t>
      </w:r>
    </w:p>
    <w:p w14:paraId="39C8E349" w14:textId="77777777" w:rsidR="009945E5" w:rsidRPr="009945E5" w:rsidRDefault="009945E5" w:rsidP="009945E5">
      <w:pPr>
        <w:tabs>
          <w:tab w:val="left" w:pos="6715"/>
        </w:tabs>
        <w:rPr>
          <w:i/>
          <w:iCs/>
          <w:sz w:val="21"/>
          <w:szCs w:val="21"/>
        </w:rPr>
      </w:pPr>
    </w:p>
    <w:p w14:paraId="6AC42E8D" w14:textId="77777777" w:rsidR="009945E5" w:rsidRPr="009945E5" w:rsidRDefault="009945E5" w:rsidP="009945E5">
      <w:pPr>
        <w:tabs>
          <w:tab w:val="left" w:pos="6715"/>
        </w:tabs>
        <w:rPr>
          <w:sz w:val="21"/>
          <w:szCs w:val="21"/>
        </w:rPr>
      </w:pPr>
      <w:r w:rsidRPr="009945E5">
        <w:rPr>
          <w:sz w:val="21"/>
          <w:szCs w:val="21"/>
        </w:rPr>
        <w:t xml:space="preserve">In the previous agreement there was no any precision regarding these details, so one can assume that the same principle should apply for 3Tx PC2 MPR (the “whole” 2Tx PC2 MPR requirement should be reused): Table 6.2D.2-1 for 3Tx PC2 UEs when they don’t indicate </w:t>
      </w:r>
      <w:proofErr w:type="spellStart"/>
      <w:r w:rsidRPr="009945E5">
        <w:rPr>
          <w:sz w:val="21"/>
          <w:szCs w:val="21"/>
        </w:rPr>
        <w:t>ULFPTx</w:t>
      </w:r>
      <w:proofErr w:type="spellEnd"/>
      <w:r w:rsidRPr="009945E5">
        <w:rPr>
          <w:sz w:val="21"/>
          <w:szCs w:val="21"/>
        </w:rPr>
        <w:t xml:space="preserve"> ‘mode 0’ (there’s no ‘mode 2’ for 3Tx) and Table 6.2.2-2 for 3Tx PC2 UEs when they indicate </w:t>
      </w:r>
      <w:proofErr w:type="spellStart"/>
      <w:r w:rsidRPr="009945E5">
        <w:rPr>
          <w:sz w:val="21"/>
          <w:szCs w:val="21"/>
        </w:rPr>
        <w:t>ULFPTx</w:t>
      </w:r>
      <w:proofErr w:type="spellEnd"/>
      <w:r w:rsidRPr="009945E5">
        <w:rPr>
          <w:sz w:val="21"/>
          <w:szCs w:val="21"/>
        </w:rPr>
        <w:t xml:space="preserve"> ‘mode 0’.</w:t>
      </w:r>
    </w:p>
    <w:p w14:paraId="55291D0D" w14:textId="77777777" w:rsidR="00946F19" w:rsidRDefault="00946F19" w:rsidP="00170760">
      <w:pPr>
        <w:tabs>
          <w:tab w:val="left" w:pos="6715"/>
        </w:tabs>
        <w:rPr>
          <w:sz w:val="21"/>
          <w:szCs w:val="21"/>
        </w:rPr>
      </w:pPr>
    </w:p>
    <w:p w14:paraId="6384E2F5" w14:textId="67953670" w:rsidR="009945E5" w:rsidRPr="009945E5" w:rsidRDefault="009945E5" w:rsidP="009945E5">
      <w:pPr>
        <w:spacing w:after="160" w:line="259" w:lineRule="auto"/>
        <w:rPr>
          <w:rFonts w:ascii="Arial" w:eastAsia="Calibri" w:hAnsi="Arial" w:cs="Arial"/>
          <w:b/>
          <w:bCs/>
          <w:sz w:val="20"/>
          <w:szCs w:val="22"/>
          <w:lang w:eastAsia="ja-JP"/>
        </w:rPr>
      </w:pPr>
      <w:r w:rsidRPr="00CF022D">
        <w:rPr>
          <w:rFonts w:eastAsia="SimSun"/>
          <w:b/>
          <w:bCs/>
          <w:sz w:val="21"/>
          <w:szCs w:val="21"/>
        </w:rPr>
        <w:t xml:space="preserve">Proposal: </w:t>
      </w:r>
      <w:r w:rsidR="00824A21">
        <w:rPr>
          <w:rFonts w:eastAsia="SimSun"/>
          <w:b/>
          <w:bCs/>
          <w:sz w:val="21"/>
          <w:szCs w:val="21"/>
        </w:rPr>
        <w:t>Entire</w:t>
      </w:r>
      <w:r>
        <w:rPr>
          <w:rFonts w:eastAsia="SimSun"/>
          <w:b/>
          <w:bCs/>
          <w:sz w:val="21"/>
          <w:szCs w:val="21"/>
        </w:rPr>
        <w:t xml:space="preserve"> 2Tx PC2 MPR requirements shall be reused: </w:t>
      </w:r>
      <w:r w:rsidRPr="009945E5">
        <w:rPr>
          <w:rFonts w:eastAsia="SimSun"/>
          <w:b/>
          <w:bCs/>
          <w:sz w:val="21"/>
          <w:szCs w:val="21"/>
        </w:rPr>
        <w:t xml:space="preserve">Table 6.2D.2-1 for </w:t>
      </w:r>
      <w:r>
        <w:rPr>
          <w:rFonts w:eastAsia="SimSun"/>
          <w:b/>
          <w:bCs/>
          <w:sz w:val="21"/>
          <w:szCs w:val="21"/>
        </w:rPr>
        <w:t>3</w:t>
      </w:r>
      <w:r w:rsidRPr="009945E5">
        <w:rPr>
          <w:rFonts w:eastAsia="SimSun"/>
          <w:b/>
          <w:bCs/>
          <w:sz w:val="21"/>
          <w:szCs w:val="21"/>
        </w:rPr>
        <w:t xml:space="preserve">Tx PC2 when the UE does not indicate ul-FullPwrMode-r16 </w:t>
      </w:r>
      <w:r w:rsidR="00824A21">
        <w:rPr>
          <w:rFonts w:eastAsia="SimSun"/>
          <w:b/>
          <w:bCs/>
          <w:sz w:val="21"/>
          <w:szCs w:val="21"/>
        </w:rPr>
        <w:t xml:space="preserve">(‘mode 0’) </w:t>
      </w:r>
      <w:r w:rsidRPr="009945E5">
        <w:rPr>
          <w:rFonts w:eastAsia="SimSun"/>
          <w:b/>
          <w:bCs/>
          <w:sz w:val="21"/>
          <w:szCs w:val="21"/>
        </w:rPr>
        <w:t xml:space="preserve">for the band and Table 6.2.2-2 for </w:t>
      </w:r>
      <w:r>
        <w:rPr>
          <w:rFonts w:eastAsia="SimSun"/>
          <w:b/>
          <w:bCs/>
          <w:sz w:val="21"/>
          <w:szCs w:val="21"/>
        </w:rPr>
        <w:t>3</w:t>
      </w:r>
      <w:r w:rsidRPr="009945E5">
        <w:rPr>
          <w:rFonts w:eastAsia="SimSun"/>
          <w:b/>
          <w:bCs/>
          <w:sz w:val="21"/>
          <w:szCs w:val="21"/>
        </w:rPr>
        <w:t xml:space="preserve">Tx PC2 when the UE indicates ul-FullPwrMode-r16 </w:t>
      </w:r>
      <w:r w:rsidR="00824A21">
        <w:rPr>
          <w:rFonts w:eastAsia="SimSun"/>
          <w:b/>
          <w:bCs/>
          <w:sz w:val="21"/>
          <w:szCs w:val="21"/>
        </w:rPr>
        <w:t xml:space="preserve">(‘mode 0’) </w:t>
      </w:r>
      <w:r w:rsidRPr="009945E5">
        <w:rPr>
          <w:rFonts w:eastAsia="SimSun"/>
          <w:b/>
          <w:bCs/>
          <w:sz w:val="21"/>
          <w:szCs w:val="21"/>
        </w:rPr>
        <w:t>for the band</w:t>
      </w:r>
      <w:r w:rsidRPr="00CF022D">
        <w:rPr>
          <w:rFonts w:eastAsia="SimSun"/>
          <w:b/>
          <w:bCs/>
          <w:sz w:val="21"/>
          <w:szCs w:val="21"/>
        </w:rPr>
        <w:t>.</w:t>
      </w:r>
    </w:p>
    <w:p w14:paraId="0A55DC2B" w14:textId="76FF13F7" w:rsidR="009945E5" w:rsidRDefault="00896A83" w:rsidP="00170760">
      <w:pPr>
        <w:tabs>
          <w:tab w:val="left" w:pos="6715"/>
        </w:tabs>
        <w:rPr>
          <w:sz w:val="21"/>
          <w:szCs w:val="21"/>
        </w:rPr>
      </w:pPr>
      <w:r>
        <w:rPr>
          <w:sz w:val="21"/>
          <w:szCs w:val="21"/>
        </w:rPr>
        <w:t>The corrected part of clause 6.2D.2 could look like follows:</w:t>
      </w:r>
    </w:p>
    <w:p w14:paraId="53C773D5" w14:textId="7333FC3B" w:rsidR="00896A83" w:rsidRDefault="00896A83" w:rsidP="00170760">
      <w:pPr>
        <w:tabs>
          <w:tab w:val="left" w:pos="6715"/>
        </w:tabs>
        <w:rPr>
          <w:sz w:val="21"/>
          <w:szCs w:val="21"/>
        </w:rPr>
      </w:pPr>
    </w:p>
    <w:tbl>
      <w:tblPr>
        <w:tblStyle w:val="TableGrid"/>
        <w:tblW w:w="0" w:type="auto"/>
        <w:tblLook w:val="04A0" w:firstRow="1" w:lastRow="0" w:firstColumn="1" w:lastColumn="0" w:noHBand="0" w:noVBand="1"/>
      </w:tblPr>
      <w:tblGrid>
        <w:gridCol w:w="9631"/>
      </w:tblGrid>
      <w:tr w:rsidR="00896A83" w14:paraId="5194C70B" w14:textId="77777777">
        <w:tc>
          <w:tcPr>
            <w:tcW w:w="9631" w:type="dxa"/>
          </w:tcPr>
          <w:p w14:paraId="7244B9B2" w14:textId="633005D3" w:rsidR="00896A83" w:rsidRPr="00896A83" w:rsidRDefault="00896A83" w:rsidP="00170760">
            <w:pPr>
              <w:tabs>
                <w:tab w:val="left" w:pos="6715"/>
              </w:tabs>
              <w:rPr>
                <w:sz w:val="21"/>
                <w:szCs w:val="21"/>
                <w:lang w:val="en-GB"/>
              </w:rPr>
            </w:pPr>
            <w:bookmarkStart w:id="1" w:name="_Hlk196379578"/>
            <w:r w:rsidRPr="00896A83">
              <w:rPr>
                <w:sz w:val="21"/>
                <w:szCs w:val="21"/>
                <w:lang w:val="en-GB"/>
              </w:rPr>
              <w:t xml:space="preserve">For UE with multiple transmit antenna connectors, up to a maximum of four, in closed-loop spatial multiplexing scheme, the allowed Maximum Power Reduction (MPR) for the maximum output power in Table 6.2D.1-1 is specified in Table 6.2.2-1 for PC3, Table 6.2D.2-1 for 2Tx PC2 and 3Tx PC2 when the UE does not indicate ul-FullPwrMode-r16 or ul-FullPwrMode2-TPMIGroup-r16 for the band and Table 6.2.2-2 for 2Tx PC2 </w:t>
            </w:r>
            <w:r w:rsidRPr="00896A83">
              <w:rPr>
                <w:b/>
                <w:bCs/>
                <w:color w:val="4472C4" w:themeColor="accent1"/>
                <w:sz w:val="21"/>
                <w:szCs w:val="21"/>
                <w:u w:val="single"/>
                <w:lang w:val="en-GB"/>
              </w:rPr>
              <w:t>and 3Tx PC2</w:t>
            </w:r>
            <w:r w:rsidRPr="00896A83">
              <w:rPr>
                <w:color w:val="4472C4" w:themeColor="accent1"/>
                <w:sz w:val="21"/>
                <w:szCs w:val="21"/>
                <w:lang w:val="en-GB"/>
              </w:rPr>
              <w:t xml:space="preserve"> </w:t>
            </w:r>
            <w:r w:rsidRPr="00896A83">
              <w:rPr>
                <w:sz w:val="21"/>
                <w:szCs w:val="21"/>
                <w:lang w:val="en-GB"/>
              </w:rPr>
              <w:t>when the UE indicates ul-FullPwrMode-r16 or ul-FullPwrMode2-TPMIGroup-r16 for the band</w:t>
            </w:r>
            <w:r w:rsidRPr="00896A83">
              <w:rPr>
                <w:b/>
                <w:bCs/>
                <w:strike/>
                <w:color w:val="FF0000"/>
                <w:sz w:val="21"/>
                <w:szCs w:val="21"/>
                <w:lang w:val="en-GB"/>
              </w:rPr>
              <w:t>, Table 6.2D.2-1 for 3Tx PC2 when the UE indicates ul-FullPwrMode-r16</w:t>
            </w:r>
            <w:r w:rsidRPr="00896A83">
              <w:rPr>
                <w:sz w:val="21"/>
                <w:szCs w:val="21"/>
                <w:lang w:val="en-GB"/>
              </w:rPr>
              <w:t xml:space="preserve">, Table 6.2D.2-2 and Table 6.2D.2-3 for PC1.5 with 2Tx, Table 6.2D.2-4, 6.2D.2-5 for PC1.5 with 4 Tx respectively. For UE power class 1.5 with </w:t>
            </w:r>
            <w:r w:rsidRPr="00896A83">
              <w:rPr>
                <w:sz w:val="21"/>
                <w:szCs w:val="21"/>
                <w:lang w:val="en-GB"/>
              </w:rPr>
              <w:lastRenderedPageBreak/>
              <w:t xml:space="preserve">2Tx, the allowed maximum power reduction (MPR) defined in Table 6.2D.2-3 is in accordance with the indicated </w:t>
            </w:r>
            <w:proofErr w:type="spellStart"/>
            <w:r w:rsidRPr="00896A83">
              <w:rPr>
                <w:i/>
                <w:iCs/>
                <w:sz w:val="21"/>
                <w:szCs w:val="21"/>
                <w:lang w:val="en-GB"/>
              </w:rPr>
              <w:t>modifiedMPR</w:t>
            </w:r>
            <w:proofErr w:type="spellEnd"/>
            <w:r w:rsidRPr="00896A83">
              <w:rPr>
                <w:i/>
                <w:iCs/>
                <w:sz w:val="21"/>
                <w:szCs w:val="21"/>
                <w:lang w:val="en-GB"/>
              </w:rPr>
              <w:t>-Behaviour</w:t>
            </w:r>
            <w:r w:rsidRPr="00896A83">
              <w:rPr>
                <w:sz w:val="21"/>
                <w:szCs w:val="21"/>
                <w:lang w:val="en-GB"/>
              </w:rPr>
              <w:t xml:space="preserve"> specified in Table L.1-1 for channel bandwidths ≤ 100 </w:t>
            </w:r>
            <w:proofErr w:type="spellStart"/>
            <w:r w:rsidRPr="00896A83">
              <w:rPr>
                <w:sz w:val="21"/>
                <w:szCs w:val="21"/>
                <w:lang w:val="en-GB"/>
              </w:rPr>
              <w:t>MHz.</w:t>
            </w:r>
            <w:proofErr w:type="spellEnd"/>
            <w:r w:rsidRPr="00896A83">
              <w:rPr>
                <w:sz w:val="21"/>
                <w:szCs w:val="21"/>
                <w:lang w:val="en-GB"/>
              </w:rPr>
              <w:t xml:space="preserve"> The requirements shall be met with UL MIMO configurations defined in Table 6.2D.1-2. For UE supporting UL MIMO, the maximum output power is defined as the sum of the maximum output power from both UE antenna connectors.</w:t>
            </w:r>
            <w:bookmarkEnd w:id="1"/>
          </w:p>
        </w:tc>
      </w:tr>
    </w:tbl>
    <w:p w14:paraId="018BAEE3" w14:textId="77777777" w:rsidR="00896A83" w:rsidRDefault="00896A83" w:rsidP="00170760">
      <w:pPr>
        <w:tabs>
          <w:tab w:val="left" w:pos="6715"/>
        </w:tabs>
        <w:rPr>
          <w:sz w:val="21"/>
          <w:szCs w:val="21"/>
        </w:rPr>
      </w:pPr>
    </w:p>
    <w:p w14:paraId="5F4BCF73" w14:textId="6D174BF0" w:rsidR="00EE06D5" w:rsidRPr="001C2D88" w:rsidRDefault="00EE06D5" w:rsidP="00794A53">
      <w:pPr>
        <w:pStyle w:val="Heading1"/>
        <w:rPr>
          <w:rFonts w:cs="Arial"/>
          <w:lang w:val="en-US"/>
        </w:rPr>
      </w:pPr>
      <w:r w:rsidRPr="001C2D88">
        <w:rPr>
          <w:rFonts w:cs="Arial"/>
          <w:lang w:val="en-US"/>
        </w:rPr>
        <w:t>Con</w:t>
      </w:r>
      <w:r w:rsidR="00CE6191" w:rsidRPr="001C2D88">
        <w:rPr>
          <w:rFonts w:cs="Arial"/>
          <w:lang w:val="en-US"/>
        </w:rPr>
        <w:t>clusion</w:t>
      </w:r>
    </w:p>
    <w:p w14:paraId="7B15FBB1" w14:textId="13D5BC4F" w:rsidR="00FA1F4B" w:rsidRPr="00EB59AF" w:rsidRDefault="00FA1F4B" w:rsidP="00FA1F4B">
      <w:pPr>
        <w:pStyle w:val="BodyText"/>
        <w:spacing w:after="120" w:line="259" w:lineRule="auto"/>
        <w:jc w:val="both"/>
        <w:rPr>
          <w:rFonts w:eastAsiaTheme="minorHAnsi"/>
          <w:sz w:val="21"/>
          <w:szCs w:val="21"/>
        </w:rPr>
      </w:pPr>
      <w:r w:rsidRPr="00EB59AF">
        <w:rPr>
          <w:rFonts w:eastAsiaTheme="minorHAnsi"/>
          <w:sz w:val="21"/>
          <w:szCs w:val="21"/>
        </w:rPr>
        <w:t>In the previous section</w:t>
      </w:r>
      <w:r w:rsidR="00991657" w:rsidRPr="00EB59AF">
        <w:rPr>
          <w:rFonts w:eastAsiaTheme="minorHAnsi"/>
          <w:sz w:val="21"/>
          <w:szCs w:val="21"/>
        </w:rPr>
        <w:t>,</w:t>
      </w:r>
      <w:r w:rsidRPr="00EB59AF">
        <w:rPr>
          <w:rFonts w:eastAsiaTheme="minorHAnsi"/>
          <w:sz w:val="21"/>
          <w:szCs w:val="21"/>
        </w:rPr>
        <w:t xml:space="preserve"> we made the following </w:t>
      </w:r>
      <w:r w:rsidR="009945E5">
        <w:rPr>
          <w:rFonts w:eastAsiaTheme="minorHAnsi"/>
          <w:sz w:val="21"/>
          <w:szCs w:val="21"/>
        </w:rPr>
        <w:t>proposal</w:t>
      </w:r>
      <w:r w:rsidRPr="00EB59AF">
        <w:rPr>
          <w:rFonts w:eastAsiaTheme="minorHAnsi"/>
          <w:sz w:val="21"/>
          <w:szCs w:val="21"/>
        </w:rPr>
        <w:t xml:space="preserve">: </w:t>
      </w:r>
    </w:p>
    <w:p w14:paraId="11A81341" w14:textId="77777777" w:rsidR="00824A21" w:rsidRPr="009945E5" w:rsidRDefault="00824A21" w:rsidP="00824A21">
      <w:pPr>
        <w:spacing w:after="160" w:line="259" w:lineRule="auto"/>
        <w:rPr>
          <w:rFonts w:ascii="Arial" w:eastAsia="Calibri" w:hAnsi="Arial" w:cs="Arial"/>
          <w:b/>
          <w:bCs/>
          <w:sz w:val="20"/>
          <w:szCs w:val="22"/>
          <w:lang w:eastAsia="ja-JP"/>
        </w:rPr>
      </w:pPr>
      <w:r w:rsidRPr="00CF022D">
        <w:rPr>
          <w:rFonts w:eastAsia="SimSun"/>
          <w:b/>
          <w:bCs/>
          <w:sz w:val="21"/>
          <w:szCs w:val="21"/>
        </w:rPr>
        <w:t xml:space="preserve">Proposal: </w:t>
      </w:r>
      <w:r>
        <w:rPr>
          <w:rFonts w:eastAsia="SimSun"/>
          <w:b/>
          <w:bCs/>
          <w:sz w:val="21"/>
          <w:szCs w:val="21"/>
        </w:rPr>
        <w:t xml:space="preserve">Entire 2Tx PC2 MPR requirements shall be reused: </w:t>
      </w:r>
      <w:r w:rsidRPr="009945E5">
        <w:rPr>
          <w:rFonts w:eastAsia="SimSun"/>
          <w:b/>
          <w:bCs/>
          <w:sz w:val="21"/>
          <w:szCs w:val="21"/>
        </w:rPr>
        <w:t xml:space="preserve">Table 6.2D.2-1 for </w:t>
      </w:r>
      <w:r>
        <w:rPr>
          <w:rFonts w:eastAsia="SimSun"/>
          <w:b/>
          <w:bCs/>
          <w:sz w:val="21"/>
          <w:szCs w:val="21"/>
        </w:rPr>
        <w:t>3</w:t>
      </w:r>
      <w:r w:rsidRPr="009945E5">
        <w:rPr>
          <w:rFonts w:eastAsia="SimSun"/>
          <w:b/>
          <w:bCs/>
          <w:sz w:val="21"/>
          <w:szCs w:val="21"/>
        </w:rPr>
        <w:t xml:space="preserve">Tx PC2 when the UE does not indicate ul-FullPwrMode-r16 </w:t>
      </w:r>
      <w:r>
        <w:rPr>
          <w:rFonts w:eastAsia="SimSun"/>
          <w:b/>
          <w:bCs/>
          <w:sz w:val="21"/>
          <w:szCs w:val="21"/>
        </w:rPr>
        <w:t xml:space="preserve">(‘mode 0’) </w:t>
      </w:r>
      <w:r w:rsidRPr="009945E5">
        <w:rPr>
          <w:rFonts w:eastAsia="SimSun"/>
          <w:b/>
          <w:bCs/>
          <w:sz w:val="21"/>
          <w:szCs w:val="21"/>
        </w:rPr>
        <w:t xml:space="preserve">for the band and Table 6.2.2-2 for </w:t>
      </w:r>
      <w:r>
        <w:rPr>
          <w:rFonts w:eastAsia="SimSun"/>
          <w:b/>
          <w:bCs/>
          <w:sz w:val="21"/>
          <w:szCs w:val="21"/>
        </w:rPr>
        <w:t>3</w:t>
      </w:r>
      <w:r w:rsidRPr="009945E5">
        <w:rPr>
          <w:rFonts w:eastAsia="SimSun"/>
          <w:b/>
          <w:bCs/>
          <w:sz w:val="21"/>
          <w:szCs w:val="21"/>
        </w:rPr>
        <w:t xml:space="preserve">Tx PC2 when the UE indicates ul-FullPwrMode-r16 </w:t>
      </w:r>
      <w:r>
        <w:rPr>
          <w:rFonts w:eastAsia="SimSun"/>
          <w:b/>
          <w:bCs/>
          <w:sz w:val="21"/>
          <w:szCs w:val="21"/>
        </w:rPr>
        <w:t xml:space="preserve">(‘mode 0’) </w:t>
      </w:r>
      <w:r w:rsidRPr="009945E5">
        <w:rPr>
          <w:rFonts w:eastAsia="SimSun"/>
          <w:b/>
          <w:bCs/>
          <w:sz w:val="21"/>
          <w:szCs w:val="21"/>
        </w:rPr>
        <w:t>for the band</w:t>
      </w:r>
      <w:r w:rsidRPr="00CF022D">
        <w:rPr>
          <w:rFonts w:eastAsia="SimSun"/>
          <w:b/>
          <w:bCs/>
          <w:sz w:val="21"/>
          <w:szCs w:val="21"/>
        </w:rPr>
        <w:t>.</w:t>
      </w:r>
    </w:p>
    <w:p w14:paraId="1ED1F350" w14:textId="58DD76F3" w:rsidR="006D36EA" w:rsidRPr="001C2D88" w:rsidRDefault="0020401E" w:rsidP="00E821A1">
      <w:pPr>
        <w:pStyle w:val="Heading1"/>
        <w:jc w:val="both"/>
        <w:rPr>
          <w:rFonts w:cs="Arial"/>
          <w:lang w:val="en-US" w:eastAsia="ja-JP"/>
        </w:rPr>
      </w:pPr>
      <w:r w:rsidRPr="001C2D88">
        <w:rPr>
          <w:rFonts w:cs="Arial"/>
          <w:lang w:val="en-US"/>
        </w:rPr>
        <w:t>References</w:t>
      </w:r>
    </w:p>
    <w:p w14:paraId="10CC17D0" w14:textId="77777777" w:rsidR="00824A21" w:rsidRPr="00710C31" w:rsidRDefault="00824A21" w:rsidP="00824A21">
      <w:pPr>
        <w:pStyle w:val="ListParagraph"/>
        <w:numPr>
          <w:ilvl w:val="0"/>
          <w:numId w:val="13"/>
        </w:numPr>
        <w:ind w:firstLineChars="0"/>
        <w:jc w:val="both"/>
        <w:rPr>
          <w:rFonts w:ascii="Arial" w:hAnsi="Arial" w:cs="Arial"/>
          <w:iCs/>
          <w:sz w:val="22"/>
          <w:szCs w:val="22"/>
        </w:rPr>
      </w:pPr>
      <w:bookmarkStart w:id="2" w:name="_Ref129967845"/>
      <w:r w:rsidRPr="00713173">
        <w:rPr>
          <w:sz w:val="22"/>
          <w:szCs w:val="22"/>
          <w:lang w:val="en-GB"/>
        </w:rPr>
        <w:t>RP-24</w:t>
      </w:r>
      <w:r>
        <w:rPr>
          <w:sz w:val="22"/>
          <w:szCs w:val="22"/>
          <w:lang w:val="en-GB"/>
        </w:rPr>
        <w:t>2394</w:t>
      </w:r>
      <w:r w:rsidRPr="00713173">
        <w:rPr>
          <w:sz w:val="22"/>
          <w:szCs w:val="22"/>
          <w:lang w:val="en-GB"/>
        </w:rPr>
        <w:t xml:space="preserve">, </w:t>
      </w:r>
      <w:r>
        <w:rPr>
          <w:sz w:val="22"/>
          <w:szCs w:val="22"/>
          <w:lang w:val="en-GB"/>
        </w:rPr>
        <w:t>“</w:t>
      </w:r>
      <w:r w:rsidRPr="00DA0039">
        <w:rPr>
          <w:sz w:val="22"/>
          <w:szCs w:val="22"/>
          <w:lang w:val="en-GB"/>
        </w:rPr>
        <w:t>WID revision: NR MIMO Phase 5</w:t>
      </w:r>
      <w:r>
        <w:rPr>
          <w:sz w:val="22"/>
          <w:szCs w:val="22"/>
          <w:lang w:val="en-GB"/>
        </w:rPr>
        <w:t>”, RAN#105</w:t>
      </w:r>
      <w:r w:rsidRPr="00713173">
        <w:rPr>
          <w:sz w:val="22"/>
          <w:szCs w:val="22"/>
        </w:rPr>
        <w:t>.</w:t>
      </w:r>
      <w:bookmarkEnd w:id="2"/>
    </w:p>
    <w:p w14:paraId="46A02C96" w14:textId="165971BB" w:rsidR="00B53853" w:rsidRPr="00C61CC0" w:rsidRDefault="00044B6A" w:rsidP="00B53853">
      <w:pPr>
        <w:pStyle w:val="ListParagraph"/>
        <w:numPr>
          <w:ilvl w:val="0"/>
          <w:numId w:val="13"/>
        </w:numPr>
        <w:ind w:firstLineChars="0"/>
        <w:jc w:val="both"/>
        <w:rPr>
          <w:rFonts w:ascii="Arial" w:hAnsi="Arial" w:cs="Arial"/>
          <w:iCs/>
          <w:sz w:val="22"/>
          <w:szCs w:val="22"/>
        </w:rPr>
      </w:pPr>
      <w:r>
        <w:rPr>
          <w:sz w:val="22"/>
          <w:szCs w:val="22"/>
        </w:rPr>
        <w:t>R4-250</w:t>
      </w:r>
      <w:r w:rsidR="00824A21">
        <w:rPr>
          <w:sz w:val="22"/>
          <w:szCs w:val="22"/>
        </w:rPr>
        <w:t>8115</w:t>
      </w:r>
      <w:r w:rsidR="00B53853" w:rsidRPr="00713173">
        <w:rPr>
          <w:sz w:val="22"/>
          <w:szCs w:val="22"/>
        </w:rPr>
        <w:t>, “</w:t>
      </w:r>
      <w:r w:rsidR="00824A21" w:rsidRPr="00824A21">
        <w:rPr>
          <w:sz w:val="22"/>
          <w:szCs w:val="22"/>
        </w:rPr>
        <w:t>draft CR for TS 38.101-1 to introduce FR1 3Tx RF requirements</w:t>
      </w:r>
      <w:r w:rsidR="00B53853" w:rsidRPr="00713173">
        <w:rPr>
          <w:sz w:val="22"/>
          <w:szCs w:val="22"/>
        </w:rPr>
        <w:t>”</w:t>
      </w:r>
      <w:r>
        <w:rPr>
          <w:sz w:val="22"/>
          <w:szCs w:val="22"/>
        </w:rPr>
        <w:t xml:space="preserve">, </w:t>
      </w:r>
      <w:r w:rsidR="00824A21">
        <w:rPr>
          <w:sz w:val="22"/>
          <w:szCs w:val="22"/>
        </w:rPr>
        <w:t xml:space="preserve">Huawei, </w:t>
      </w:r>
      <w:proofErr w:type="spellStart"/>
      <w:r w:rsidR="00824A21">
        <w:rPr>
          <w:sz w:val="22"/>
          <w:szCs w:val="22"/>
        </w:rPr>
        <w:t>HiSilicon</w:t>
      </w:r>
      <w:proofErr w:type="spellEnd"/>
      <w:r>
        <w:rPr>
          <w:sz w:val="22"/>
          <w:szCs w:val="22"/>
        </w:rPr>
        <w:t>, RAN4#115</w:t>
      </w:r>
      <w:r w:rsidR="00C61CC0">
        <w:rPr>
          <w:sz w:val="22"/>
          <w:szCs w:val="22"/>
        </w:rPr>
        <w:t>.</w:t>
      </w:r>
    </w:p>
    <w:p w14:paraId="0C1F3D41" w14:textId="77777777" w:rsidR="00824A21" w:rsidRPr="00BB035A" w:rsidRDefault="00824A21" w:rsidP="00824A21">
      <w:pPr>
        <w:pStyle w:val="ListParagraph"/>
        <w:numPr>
          <w:ilvl w:val="0"/>
          <w:numId w:val="13"/>
        </w:numPr>
        <w:ind w:firstLineChars="0"/>
        <w:jc w:val="both"/>
        <w:rPr>
          <w:rFonts w:ascii="Arial" w:hAnsi="Arial" w:cs="Arial"/>
          <w:iCs/>
          <w:sz w:val="22"/>
          <w:szCs w:val="22"/>
        </w:rPr>
      </w:pPr>
      <w:r w:rsidRPr="00713173">
        <w:rPr>
          <w:sz w:val="22"/>
          <w:szCs w:val="22"/>
          <w:lang w:val="en-GB"/>
        </w:rPr>
        <w:t>R</w:t>
      </w:r>
      <w:r>
        <w:rPr>
          <w:sz w:val="22"/>
          <w:szCs w:val="22"/>
          <w:lang w:val="en-GB"/>
        </w:rPr>
        <w:t>4</w:t>
      </w:r>
      <w:r w:rsidRPr="00713173">
        <w:rPr>
          <w:sz w:val="22"/>
          <w:szCs w:val="22"/>
          <w:lang w:val="en-GB"/>
        </w:rPr>
        <w:t>-</w:t>
      </w:r>
      <w:r w:rsidRPr="00125F79">
        <w:rPr>
          <w:sz w:val="22"/>
          <w:szCs w:val="22"/>
          <w:lang w:val="en-GB"/>
        </w:rPr>
        <w:t>2505111</w:t>
      </w:r>
      <w:r w:rsidRPr="00713173">
        <w:rPr>
          <w:sz w:val="22"/>
          <w:szCs w:val="22"/>
          <w:lang w:val="en-GB"/>
        </w:rPr>
        <w:t xml:space="preserve">, </w:t>
      </w:r>
      <w:r>
        <w:rPr>
          <w:sz w:val="22"/>
          <w:szCs w:val="22"/>
          <w:lang w:val="en-GB"/>
        </w:rPr>
        <w:t>“</w:t>
      </w:r>
      <w:r w:rsidRPr="00125F79">
        <w:rPr>
          <w:sz w:val="22"/>
          <w:szCs w:val="22"/>
          <w:lang w:val="en-GB"/>
        </w:rPr>
        <w:t>WF on UE RF requirements for MIMO enhancement phase 5</w:t>
      </w:r>
      <w:r>
        <w:rPr>
          <w:sz w:val="22"/>
          <w:szCs w:val="22"/>
          <w:lang w:val="en-GB"/>
        </w:rPr>
        <w:t>”, Samsung, RAN4#114-bis</w:t>
      </w:r>
      <w:r w:rsidRPr="00713173">
        <w:rPr>
          <w:sz w:val="22"/>
          <w:szCs w:val="22"/>
        </w:rPr>
        <w:t>.</w:t>
      </w:r>
    </w:p>
    <w:p w14:paraId="797A47A7" w14:textId="0F3DAC56" w:rsidR="00DB555C" w:rsidRPr="00824A21" w:rsidRDefault="00824A21" w:rsidP="00824A21">
      <w:pPr>
        <w:pStyle w:val="ListParagraph"/>
        <w:numPr>
          <w:ilvl w:val="0"/>
          <w:numId w:val="13"/>
        </w:numPr>
        <w:ind w:firstLineChars="0"/>
        <w:jc w:val="both"/>
        <w:rPr>
          <w:iCs/>
          <w:sz w:val="22"/>
          <w:szCs w:val="22"/>
        </w:rPr>
      </w:pPr>
      <w:r w:rsidRPr="001A2FDB">
        <w:rPr>
          <w:iCs/>
          <w:sz w:val="22"/>
          <w:szCs w:val="22"/>
        </w:rPr>
        <w:t>3GPP TS38.</w:t>
      </w:r>
      <w:r>
        <w:rPr>
          <w:iCs/>
          <w:sz w:val="22"/>
          <w:szCs w:val="22"/>
        </w:rPr>
        <w:t>101-1</w:t>
      </w:r>
      <w:r w:rsidRPr="001A2FDB">
        <w:rPr>
          <w:iCs/>
          <w:sz w:val="22"/>
          <w:szCs w:val="22"/>
        </w:rPr>
        <w:t xml:space="preserve"> V1</w:t>
      </w:r>
      <w:r>
        <w:rPr>
          <w:iCs/>
          <w:sz w:val="22"/>
          <w:szCs w:val="22"/>
        </w:rPr>
        <w:t>9</w:t>
      </w:r>
      <w:r w:rsidRPr="001A2FDB">
        <w:rPr>
          <w:iCs/>
          <w:sz w:val="22"/>
          <w:szCs w:val="22"/>
        </w:rPr>
        <w:t>.</w:t>
      </w:r>
      <w:r>
        <w:rPr>
          <w:iCs/>
          <w:sz w:val="22"/>
          <w:szCs w:val="22"/>
        </w:rPr>
        <w:t>2</w:t>
      </w:r>
      <w:r w:rsidRPr="001A2FDB">
        <w:rPr>
          <w:iCs/>
          <w:sz w:val="22"/>
          <w:szCs w:val="22"/>
        </w:rPr>
        <w:t xml:space="preserve">.0, “NR; </w:t>
      </w:r>
      <w:r w:rsidRPr="00E53722">
        <w:rPr>
          <w:iCs/>
          <w:sz w:val="22"/>
          <w:szCs w:val="22"/>
        </w:rPr>
        <w:t>User Equipment (UE) radio transmission and reception;</w:t>
      </w:r>
      <w:r w:rsidRPr="00E53722">
        <w:t xml:space="preserve"> </w:t>
      </w:r>
      <w:r w:rsidRPr="00E53722">
        <w:rPr>
          <w:iCs/>
          <w:sz w:val="22"/>
          <w:szCs w:val="22"/>
        </w:rPr>
        <w:t>Part 1: Range 1 Standalone</w:t>
      </w:r>
      <w:r w:rsidRPr="001A2FDB">
        <w:rPr>
          <w:iCs/>
          <w:sz w:val="22"/>
          <w:szCs w:val="22"/>
        </w:rPr>
        <w:t>”</w:t>
      </w:r>
      <w:r>
        <w:rPr>
          <w:iCs/>
          <w:sz w:val="22"/>
          <w:szCs w:val="22"/>
        </w:rPr>
        <w:t>.</w:t>
      </w:r>
    </w:p>
    <w:sectPr w:rsidR="00DB555C" w:rsidRPr="00824A21">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60FFC3" w14:textId="77777777" w:rsidR="008D599F" w:rsidRDefault="008D599F" w:rsidP="00CF21FF">
      <w:r>
        <w:separator/>
      </w:r>
    </w:p>
  </w:endnote>
  <w:endnote w:type="continuationSeparator" w:id="0">
    <w:p w14:paraId="6BFA4EBF" w14:textId="77777777" w:rsidR="008D599F" w:rsidRDefault="008D599F" w:rsidP="00CF21FF">
      <w:r>
        <w:continuationSeparator/>
      </w:r>
    </w:p>
  </w:endnote>
  <w:endnote w:type="continuationNotice" w:id="1">
    <w:p w14:paraId="6B97B7FF" w14:textId="77777777" w:rsidR="008D599F" w:rsidRDefault="008D599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ËÎÌå"/>
    <w:panose1 w:val="02010600030101010101"/>
    <w:charset w:val="86"/>
    <w:family w:val="auto"/>
    <w:pitch w:val="variable"/>
    <w:sig w:usb0="00000203" w:usb1="288F0000" w:usb2="00000016" w:usb3="00000000" w:csb0="00040001" w:csb1="00000000"/>
  </w:font>
  <w:font w:name="MS Mincho">
    <w:altName w:val="‚l‚r –¾’©"/>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altName w:val="Arial"/>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µÈÏß"/>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7B9E3" w14:textId="77777777" w:rsidR="008D599F" w:rsidRDefault="008D599F" w:rsidP="00CF21FF">
      <w:r>
        <w:separator/>
      </w:r>
    </w:p>
  </w:footnote>
  <w:footnote w:type="continuationSeparator" w:id="0">
    <w:p w14:paraId="027EF600" w14:textId="77777777" w:rsidR="008D599F" w:rsidRDefault="008D599F" w:rsidP="00CF21FF">
      <w:r>
        <w:continuationSeparator/>
      </w:r>
    </w:p>
  </w:footnote>
  <w:footnote w:type="continuationNotice" w:id="1">
    <w:p w14:paraId="0DBD99F0" w14:textId="77777777" w:rsidR="008D599F" w:rsidRDefault="008D599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FE0655"/>
    <w:multiLevelType w:val="hybridMultilevel"/>
    <w:tmpl w:val="1340C66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 w15:restartNumberingAfterBreak="0">
    <w:nsid w:val="080D0685"/>
    <w:multiLevelType w:val="hybridMultilevel"/>
    <w:tmpl w:val="92D22738"/>
    <w:lvl w:ilvl="0" w:tplc="1598C202">
      <w:start w:val="1"/>
      <w:numFmt w:val="decimal"/>
      <w:lvlText w:val="Proposal %1"/>
      <w:lvlJc w:val="left"/>
      <w:pPr>
        <w:tabs>
          <w:tab w:val="num" w:pos="1304"/>
        </w:tabs>
        <w:ind w:left="1304" w:hanging="1304"/>
      </w:pPr>
      <w:rPr>
        <w:rFonts w:hint="default"/>
        <w:b w:val="0"/>
        <w:bCs w:val="0"/>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 w15:restartNumberingAfterBreak="0">
    <w:nsid w:val="0B206C21"/>
    <w:multiLevelType w:val="hybridMultilevel"/>
    <w:tmpl w:val="24261B12"/>
    <w:lvl w:ilvl="0" w:tplc="04090003">
      <w:start w:val="1"/>
      <w:numFmt w:val="bullet"/>
      <w:lvlText w:val=""/>
      <w:lvlJc w:val="left"/>
      <w:pPr>
        <w:ind w:left="420" w:hanging="420"/>
      </w:pPr>
      <w:rPr>
        <w:rFonts w:ascii="Wingdings" w:hAnsi="Wingdings" w:hint="default"/>
      </w:rPr>
    </w:lvl>
    <w:lvl w:ilvl="1" w:tplc="BE1E10F4">
      <w:start w:val="1"/>
      <w:numFmt w:val="bullet"/>
      <w:lvlText w:val=""/>
      <w:lvlJc w:val="left"/>
      <w:pPr>
        <w:ind w:left="840" w:hanging="420"/>
      </w:pPr>
      <w:rPr>
        <w:rFonts w:ascii="Wingdings" w:hAnsi="Wingdings" w:hint="default"/>
      </w:rPr>
    </w:lvl>
    <w:lvl w:ilvl="2" w:tplc="041D0005">
      <w:start w:val="1"/>
      <w:numFmt w:val="bullet"/>
      <w:lvlText w:val=""/>
      <w:lvlJc w:val="left"/>
      <w:pPr>
        <w:ind w:left="1260" w:hanging="420"/>
      </w:pPr>
      <w:rPr>
        <w:rFonts w:ascii="Wingdings" w:hAnsi="Wingdings" w:hint="default"/>
      </w:rPr>
    </w:lvl>
    <w:lvl w:ilvl="3" w:tplc="9F7039AA">
      <w:start w:val="1"/>
      <w:numFmt w:val="bullet"/>
      <w:lvlText w:val="-"/>
      <w:lvlJc w:val="left"/>
      <w:pPr>
        <w:ind w:left="1680" w:hanging="420"/>
      </w:pPr>
      <w:rPr>
        <w:rFonts w:ascii="SimSun" w:hAnsi="SimSu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D8D1BB4"/>
    <w:multiLevelType w:val="hybridMultilevel"/>
    <w:tmpl w:val="1A1054DE"/>
    <w:lvl w:ilvl="0" w:tplc="8A36B570">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18DE3FE3"/>
    <w:multiLevelType w:val="hybridMultilevel"/>
    <w:tmpl w:val="2FD69A7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6"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3AD37A3D"/>
    <w:multiLevelType w:val="multilevel"/>
    <w:tmpl w:val="A758582E"/>
    <w:lvl w:ilvl="0">
      <w:start w:val="1"/>
      <w:numFmt w:val="decimal"/>
      <w:pStyle w:val="Heading1"/>
      <w:lvlText w:val="%1."/>
      <w:lvlJc w:val="left"/>
      <w:pPr>
        <w:ind w:left="360" w:hanging="360"/>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8" w15:restartNumberingAfterBreak="0">
    <w:nsid w:val="413664D5"/>
    <w:multiLevelType w:val="multilevel"/>
    <w:tmpl w:val="413664D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43154DD7"/>
    <w:multiLevelType w:val="multilevel"/>
    <w:tmpl w:val="02027A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AAF66C4"/>
    <w:multiLevelType w:val="hybridMultilevel"/>
    <w:tmpl w:val="07161C50"/>
    <w:lvl w:ilvl="0" w:tplc="20303304">
      <w:start w:val="1"/>
      <w:numFmt w:val="decimal"/>
      <w:lvlText w:val="[%1]"/>
      <w:lvlJc w:val="left"/>
      <w:pPr>
        <w:ind w:left="567" w:hanging="567"/>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1" w15:restartNumberingAfterBreak="0">
    <w:nsid w:val="4C3E2B2F"/>
    <w:multiLevelType w:val="hybridMultilevel"/>
    <w:tmpl w:val="0DAE4E50"/>
    <w:lvl w:ilvl="0" w:tplc="972E57CC">
      <w:start w:val="1"/>
      <w:numFmt w:val="decimal"/>
      <w:lvlText w:val="Observation %1"/>
      <w:lvlJc w:val="left"/>
      <w:pPr>
        <w:tabs>
          <w:tab w:val="num" w:pos="1304"/>
        </w:tabs>
        <w:ind w:left="1304" w:hanging="1304"/>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52A67D18"/>
    <w:multiLevelType w:val="hybridMultilevel"/>
    <w:tmpl w:val="952AE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4B60F1B"/>
    <w:multiLevelType w:val="hybridMultilevel"/>
    <w:tmpl w:val="5282BF2E"/>
    <w:lvl w:ilvl="0" w:tplc="B2DAEBB8">
      <w:start w:val="1686"/>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
      <w:lvlJc w:val="left"/>
      <w:pPr>
        <w:ind w:left="360" w:hanging="360"/>
      </w:pPr>
      <w:rPr>
        <w:rFonts w:ascii="Symbol" w:hAnsi="Symbol"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5" w15:restartNumberingAfterBreak="0">
    <w:nsid w:val="5D6532B2"/>
    <w:multiLevelType w:val="multilevel"/>
    <w:tmpl w:val="214E22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5DA96E23"/>
    <w:multiLevelType w:val="hybridMultilevel"/>
    <w:tmpl w:val="041291A0"/>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7" w15:restartNumberingAfterBreak="0">
    <w:nsid w:val="62BE6BA8"/>
    <w:multiLevelType w:val="hybridMultilevel"/>
    <w:tmpl w:val="B9E898B4"/>
    <w:lvl w:ilvl="0" w:tplc="20303304">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522687A"/>
    <w:multiLevelType w:val="hybridMultilevel"/>
    <w:tmpl w:val="A676981A"/>
    <w:lvl w:ilvl="0" w:tplc="BE4E32C4">
      <w:start w:val="1"/>
      <w:numFmt w:val="decimal"/>
      <w:lvlText w:val="[%1]"/>
      <w:lvlJc w:val="left"/>
      <w:pPr>
        <w:ind w:left="720" w:hanging="720"/>
      </w:pPr>
      <w:rPr>
        <w:rFonts w:ascii="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504663818">
    <w:abstractNumId w:val="7"/>
  </w:num>
  <w:num w:numId="2" w16cid:durableId="206456521">
    <w:abstractNumId w:val="10"/>
  </w:num>
  <w:num w:numId="3" w16cid:durableId="2114860448">
    <w:abstractNumId w:val="2"/>
  </w:num>
  <w:num w:numId="4" w16cid:durableId="236524273">
    <w:abstractNumId w:val="11"/>
  </w:num>
  <w:num w:numId="5" w16cid:durableId="124935407">
    <w:abstractNumId w:val="12"/>
  </w:num>
  <w:num w:numId="6" w16cid:durableId="910846781">
    <w:abstractNumId w:val="16"/>
  </w:num>
  <w:num w:numId="7" w16cid:durableId="730082185">
    <w:abstractNumId w:val="15"/>
  </w:num>
  <w:num w:numId="8" w16cid:durableId="575479695">
    <w:abstractNumId w:val="9"/>
  </w:num>
  <w:num w:numId="9" w16cid:durableId="1112823213">
    <w:abstractNumId w:val="8"/>
  </w:num>
  <w:num w:numId="10" w16cid:durableId="614143105">
    <w:abstractNumId w:val="14"/>
  </w:num>
  <w:num w:numId="11" w16cid:durableId="1213073752">
    <w:abstractNumId w:val="6"/>
  </w:num>
  <w:num w:numId="12" w16cid:durableId="341251335">
    <w:abstractNumId w:val="17"/>
  </w:num>
  <w:num w:numId="13" w16cid:durableId="338388040">
    <w:abstractNumId w:val="18"/>
  </w:num>
  <w:num w:numId="14" w16cid:durableId="683022094">
    <w:abstractNumId w:val="3"/>
  </w:num>
  <w:num w:numId="15" w16cid:durableId="59836842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389576554">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7" w16cid:durableId="10452024">
    <w:abstractNumId w:val="4"/>
  </w:num>
  <w:num w:numId="18" w16cid:durableId="1410273926">
    <w:abstractNumId w:val="13"/>
  </w:num>
  <w:num w:numId="19" w16cid:durableId="101338414">
    <w:abstractNumId w:val="5"/>
  </w:num>
  <w:num w:numId="20" w16cid:durableId="1548832512">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55"/>
    <w:rsid w:val="00000265"/>
    <w:rsid w:val="000008B4"/>
    <w:rsid w:val="000014E5"/>
    <w:rsid w:val="00001862"/>
    <w:rsid w:val="00001C51"/>
    <w:rsid w:val="0000223C"/>
    <w:rsid w:val="00002C86"/>
    <w:rsid w:val="00003791"/>
    <w:rsid w:val="0000410B"/>
    <w:rsid w:val="00004165"/>
    <w:rsid w:val="00005107"/>
    <w:rsid w:val="0000531E"/>
    <w:rsid w:val="00005664"/>
    <w:rsid w:val="0000617B"/>
    <w:rsid w:val="00007213"/>
    <w:rsid w:val="00007726"/>
    <w:rsid w:val="00007FAA"/>
    <w:rsid w:val="00010C8A"/>
    <w:rsid w:val="000124EF"/>
    <w:rsid w:val="000129BD"/>
    <w:rsid w:val="00014511"/>
    <w:rsid w:val="0001480C"/>
    <w:rsid w:val="00014AC0"/>
    <w:rsid w:val="00014AF6"/>
    <w:rsid w:val="000165A6"/>
    <w:rsid w:val="00016751"/>
    <w:rsid w:val="00016C19"/>
    <w:rsid w:val="00017290"/>
    <w:rsid w:val="00020C56"/>
    <w:rsid w:val="00021202"/>
    <w:rsid w:val="000225F5"/>
    <w:rsid w:val="00022935"/>
    <w:rsid w:val="00022B05"/>
    <w:rsid w:val="00022CA0"/>
    <w:rsid w:val="00023326"/>
    <w:rsid w:val="000247E5"/>
    <w:rsid w:val="00024EE3"/>
    <w:rsid w:val="0002618E"/>
    <w:rsid w:val="000261F3"/>
    <w:rsid w:val="000262AB"/>
    <w:rsid w:val="00026ACC"/>
    <w:rsid w:val="00026AEA"/>
    <w:rsid w:val="00026B91"/>
    <w:rsid w:val="00026FE1"/>
    <w:rsid w:val="00027659"/>
    <w:rsid w:val="00027953"/>
    <w:rsid w:val="00030025"/>
    <w:rsid w:val="00031075"/>
    <w:rsid w:val="0003171D"/>
    <w:rsid w:val="00031C1D"/>
    <w:rsid w:val="00032107"/>
    <w:rsid w:val="00032BC9"/>
    <w:rsid w:val="0003426D"/>
    <w:rsid w:val="00034983"/>
    <w:rsid w:val="0003529E"/>
    <w:rsid w:val="000359BA"/>
    <w:rsid w:val="00035C50"/>
    <w:rsid w:val="000361EE"/>
    <w:rsid w:val="00036B71"/>
    <w:rsid w:val="0003740A"/>
    <w:rsid w:val="000401B2"/>
    <w:rsid w:val="0004032B"/>
    <w:rsid w:val="00041632"/>
    <w:rsid w:val="000417D6"/>
    <w:rsid w:val="00042572"/>
    <w:rsid w:val="000426F8"/>
    <w:rsid w:val="000446A8"/>
    <w:rsid w:val="00044B6A"/>
    <w:rsid w:val="00045475"/>
    <w:rsid w:val="000457A1"/>
    <w:rsid w:val="0004603A"/>
    <w:rsid w:val="00046472"/>
    <w:rsid w:val="00047741"/>
    <w:rsid w:val="000478CF"/>
    <w:rsid w:val="00050001"/>
    <w:rsid w:val="00050725"/>
    <w:rsid w:val="00050EA5"/>
    <w:rsid w:val="00050FD3"/>
    <w:rsid w:val="00051803"/>
    <w:rsid w:val="0005193A"/>
    <w:rsid w:val="00051A1A"/>
    <w:rsid w:val="00051BF9"/>
    <w:rsid w:val="00052041"/>
    <w:rsid w:val="000521F5"/>
    <w:rsid w:val="0005323C"/>
    <w:rsid w:val="0005326A"/>
    <w:rsid w:val="00053D8B"/>
    <w:rsid w:val="0005402F"/>
    <w:rsid w:val="000542B1"/>
    <w:rsid w:val="00055CED"/>
    <w:rsid w:val="000565C8"/>
    <w:rsid w:val="00056D1C"/>
    <w:rsid w:val="00057E56"/>
    <w:rsid w:val="00061829"/>
    <w:rsid w:val="0006266D"/>
    <w:rsid w:val="00062DE4"/>
    <w:rsid w:val="00062F16"/>
    <w:rsid w:val="00063134"/>
    <w:rsid w:val="0006389C"/>
    <w:rsid w:val="00063DC3"/>
    <w:rsid w:val="00064881"/>
    <w:rsid w:val="00064EB0"/>
    <w:rsid w:val="00065031"/>
    <w:rsid w:val="00065506"/>
    <w:rsid w:val="000655A2"/>
    <w:rsid w:val="00065899"/>
    <w:rsid w:val="000672AE"/>
    <w:rsid w:val="00067838"/>
    <w:rsid w:val="000708AA"/>
    <w:rsid w:val="00070B5B"/>
    <w:rsid w:val="000713E7"/>
    <w:rsid w:val="00071544"/>
    <w:rsid w:val="00071CBB"/>
    <w:rsid w:val="0007205E"/>
    <w:rsid w:val="0007382E"/>
    <w:rsid w:val="00073EA6"/>
    <w:rsid w:val="00074727"/>
    <w:rsid w:val="000752BE"/>
    <w:rsid w:val="000766AC"/>
    <w:rsid w:val="000766E1"/>
    <w:rsid w:val="0007785C"/>
    <w:rsid w:val="00077FF6"/>
    <w:rsid w:val="000804A6"/>
    <w:rsid w:val="0008055D"/>
    <w:rsid w:val="00080D82"/>
    <w:rsid w:val="00081692"/>
    <w:rsid w:val="00081A78"/>
    <w:rsid w:val="00081AED"/>
    <w:rsid w:val="000828E9"/>
    <w:rsid w:val="000829B5"/>
    <w:rsid w:val="00082C46"/>
    <w:rsid w:val="000830BC"/>
    <w:rsid w:val="00083EFD"/>
    <w:rsid w:val="0008400F"/>
    <w:rsid w:val="000844F9"/>
    <w:rsid w:val="00084585"/>
    <w:rsid w:val="00085A0E"/>
    <w:rsid w:val="00086065"/>
    <w:rsid w:val="000866CA"/>
    <w:rsid w:val="00087548"/>
    <w:rsid w:val="00087DCB"/>
    <w:rsid w:val="00087E8F"/>
    <w:rsid w:val="00090E03"/>
    <w:rsid w:val="0009106F"/>
    <w:rsid w:val="00093D28"/>
    <w:rsid w:val="00093E7E"/>
    <w:rsid w:val="0009420C"/>
    <w:rsid w:val="00094CA1"/>
    <w:rsid w:val="00094D25"/>
    <w:rsid w:val="00094DF1"/>
    <w:rsid w:val="00095486"/>
    <w:rsid w:val="0009576B"/>
    <w:rsid w:val="00095D9B"/>
    <w:rsid w:val="00096688"/>
    <w:rsid w:val="0009688D"/>
    <w:rsid w:val="00097027"/>
    <w:rsid w:val="000A010B"/>
    <w:rsid w:val="000A085A"/>
    <w:rsid w:val="000A09FB"/>
    <w:rsid w:val="000A177C"/>
    <w:rsid w:val="000A1830"/>
    <w:rsid w:val="000A1A50"/>
    <w:rsid w:val="000A300F"/>
    <w:rsid w:val="000A4121"/>
    <w:rsid w:val="000A4AA3"/>
    <w:rsid w:val="000A550E"/>
    <w:rsid w:val="000A671F"/>
    <w:rsid w:val="000A74CC"/>
    <w:rsid w:val="000A756D"/>
    <w:rsid w:val="000A7B1E"/>
    <w:rsid w:val="000B0831"/>
    <w:rsid w:val="000B0960"/>
    <w:rsid w:val="000B09D5"/>
    <w:rsid w:val="000B0AF1"/>
    <w:rsid w:val="000B1A55"/>
    <w:rsid w:val="000B20BB"/>
    <w:rsid w:val="000B20D1"/>
    <w:rsid w:val="000B2C82"/>
    <w:rsid w:val="000B2EF6"/>
    <w:rsid w:val="000B2FA6"/>
    <w:rsid w:val="000B4457"/>
    <w:rsid w:val="000B4AA0"/>
    <w:rsid w:val="000B5359"/>
    <w:rsid w:val="000B57AE"/>
    <w:rsid w:val="000B6036"/>
    <w:rsid w:val="000B613C"/>
    <w:rsid w:val="000B6F25"/>
    <w:rsid w:val="000B6F36"/>
    <w:rsid w:val="000B743F"/>
    <w:rsid w:val="000C0A5D"/>
    <w:rsid w:val="000C1F17"/>
    <w:rsid w:val="000C238B"/>
    <w:rsid w:val="000C2553"/>
    <w:rsid w:val="000C2740"/>
    <w:rsid w:val="000C2FCF"/>
    <w:rsid w:val="000C38C3"/>
    <w:rsid w:val="000C4549"/>
    <w:rsid w:val="000C4E8B"/>
    <w:rsid w:val="000C5AF7"/>
    <w:rsid w:val="000C6F34"/>
    <w:rsid w:val="000C7379"/>
    <w:rsid w:val="000D08D2"/>
    <w:rsid w:val="000D097E"/>
    <w:rsid w:val="000D09FD"/>
    <w:rsid w:val="000D19DE"/>
    <w:rsid w:val="000D26F2"/>
    <w:rsid w:val="000D2706"/>
    <w:rsid w:val="000D2D31"/>
    <w:rsid w:val="000D2DDA"/>
    <w:rsid w:val="000D37AA"/>
    <w:rsid w:val="000D44FB"/>
    <w:rsid w:val="000D574B"/>
    <w:rsid w:val="000D5E1F"/>
    <w:rsid w:val="000D6467"/>
    <w:rsid w:val="000D6CFC"/>
    <w:rsid w:val="000D7938"/>
    <w:rsid w:val="000D7C76"/>
    <w:rsid w:val="000D7EC7"/>
    <w:rsid w:val="000E0F10"/>
    <w:rsid w:val="000E1568"/>
    <w:rsid w:val="000E1936"/>
    <w:rsid w:val="000E1CBB"/>
    <w:rsid w:val="000E2EB7"/>
    <w:rsid w:val="000E320C"/>
    <w:rsid w:val="000E3CEF"/>
    <w:rsid w:val="000E537B"/>
    <w:rsid w:val="000E54F8"/>
    <w:rsid w:val="000E558C"/>
    <w:rsid w:val="000E558F"/>
    <w:rsid w:val="000E57D0"/>
    <w:rsid w:val="000E5D86"/>
    <w:rsid w:val="000E60BA"/>
    <w:rsid w:val="000E622F"/>
    <w:rsid w:val="000E672B"/>
    <w:rsid w:val="000E7858"/>
    <w:rsid w:val="000F06FA"/>
    <w:rsid w:val="000F0F7B"/>
    <w:rsid w:val="000F111D"/>
    <w:rsid w:val="000F169B"/>
    <w:rsid w:val="000F3315"/>
    <w:rsid w:val="000F3608"/>
    <w:rsid w:val="000F39CA"/>
    <w:rsid w:val="000F45A3"/>
    <w:rsid w:val="000F50E9"/>
    <w:rsid w:val="000F5368"/>
    <w:rsid w:val="00100674"/>
    <w:rsid w:val="0010228E"/>
    <w:rsid w:val="00102373"/>
    <w:rsid w:val="00102BD5"/>
    <w:rsid w:val="00102D48"/>
    <w:rsid w:val="00102EC4"/>
    <w:rsid w:val="00104AEB"/>
    <w:rsid w:val="00104D95"/>
    <w:rsid w:val="00105CB6"/>
    <w:rsid w:val="001060E2"/>
    <w:rsid w:val="00106B63"/>
    <w:rsid w:val="00107839"/>
    <w:rsid w:val="00107927"/>
    <w:rsid w:val="00110983"/>
    <w:rsid w:val="00110E26"/>
    <w:rsid w:val="00111321"/>
    <w:rsid w:val="00111DC3"/>
    <w:rsid w:val="00111FE5"/>
    <w:rsid w:val="00112430"/>
    <w:rsid w:val="001128E7"/>
    <w:rsid w:val="00112A6D"/>
    <w:rsid w:val="0011636D"/>
    <w:rsid w:val="00117BD6"/>
    <w:rsid w:val="00117E7D"/>
    <w:rsid w:val="001206C2"/>
    <w:rsid w:val="00121978"/>
    <w:rsid w:val="00121A8C"/>
    <w:rsid w:val="00122880"/>
    <w:rsid w:val="00123199"/>
    <w:rsid w:val="00123422"/>
    <w:rsid w:val="00123B5B"/>
    <w:rsid w:val="00123BA0"/>
    <w:rsid w:val="00123D39"/>
    <w:rsid w:val="00124981"/>
    <w:rsid w:val="00124B56"/>
    <w:rsid w:val="00124B6A"/>
    <w:rsid w:val="00126B47"/>
    <w:rsid w:val="00127DAC"/>
    <w:rsid w:val="001303A7"/>
    <w:rsid w:val="00130462"/>
    <w:rsid w:val="001311A7"/>
    <w:rsid w:val="00131F36"/>
    <w:rsid w:val="00133C61"/>
    <w:rsid w:val="00135713"/>
    <w:rsid w:val="00135B3E"/>
    <w:rsid w:val="00135F2C"/>
    <w:rsid w:val="00136531"/>
    <w:rsid w:val="00136D4C"/>
    <w:rsid w:val="0014025E"/>
    <w:rsid w:val="00142538"/>
    <w:rsid w:val="00142642"/>
    <w:rsid w:val="00142703"/>
    <w:rsid w:val="0014272D"/>
    <w:rsid w:val="00142A67"/>
    <w:rsid w:val="00142BB9"/>
    <w:rsid w:val="00142BF3"/>
    <w:rsid w:val="00143B82"/>
    <w:rsid w:val="00144F96"/>
    <w:rsid w:val="00145A99"/>
    <w:rsid w:val="00145B83"/>
    <w:rsid w:val="001464B5"/>
    <w:rsid w:val="00146EE4"/>
    <w:rsid w:val="001471CF"/>
    <w:rsid w:val="00147DEC"/>
    <w:rsid w:val="001504C2"/>
    <w:rsid w:val="00150535"/>
    <w:rsid w:val="00150826"/>
    <w:rsid w:val="00150F06"/>
    <w:rsid w:val="00151EAC"/>
    <w:rsid w:val="00152F37"/>
    <w:rsid w:val="0015339D"/>
    <w:rsid w:val="00153528"/>
    <w:rsid w:val="00154256"/>
    <w:rsid w:val="00154892"/>
    <w:rsid w:val="00154E68"/>
    <w:rsid w:val="0015529A"/>
    <w:rsid w:val="001557E6"/>
    <w:rsid w:val="001561DB"/>
    <w:rsid w:val="00156F24"/>
    <w:rsid w:val="0015741B"/>
    <w:rsid w:val="00157DE9"/>
    <w:rsid w:val="001600DC"/>
    <w:rsid w:val="00160F2C"/>
    <w:rsid w:val="00160FBE"/>
    <w:rsid w:val="001618B4"/>
    <w:rsid w:val="00161C30"/>
    <w:rsid w:val="00162548"/>
    <w:rsid w:val="00163BDE"/>
    <w:rsid w:val="00163CD8"/>
    <w:rsid w:val="0016555E"/>
    <w:rsid w:val="001668E4"/>
    <w:rsid w:val="00166DAF"/>
    <w:rsid w:val="0017017B"/>
    <w:rsid w:val="00170760"/>
    <w:rsid w:val="00171150"/>
    <w:rsid w:val="00171714"/>
    <w:rsid w:val="00172183"/>
    <w:rsid w:val="00172525"/>
    <w:rsid w:val="0017278E"/>
    <w:rsid w:val="00172C2D"/>
    <w:rsid w:val="00173250"/>
    <w:rsid w:val="001734B7"/>
    <w:rsid w:val="00174CE9"/>
    <w:rsid w:val="001751AB"/>
    <w:rsid w:val="00175A3F"/>
    <w:rsid w:val="00176482"/>
    <w:rsid w:val="00177302"/>
    <w:rsid w:val="00177E33"/>
    <w:rsid w:val="00180414"/>
    <w:rsid w:val="00180E09"/>
    <w:rsid w:val="00181225"/>
    <w:rsid w:val="00181C30"/>
    <w:rsid w:val="00181E30"/>
    <w:rsid w:val="00182730"/>
    <w:rsid w:val="00183D4C"/>
    <w:rsid w:val="00183F6D"/>
    <w:rsid w:val="00184074"/>
    <w:rsid w:val="001849C6"/>
    <w:rsid w:val="001850E3"/>
    <w:rsid w:val="00185216"/>
    <w:rsid w:val="00185323"/>
    <w:rsid w:val="0018534C"/>
    <w:rsid w:val="00185414"/>
    <w:rsid w:val="0018670E"/>
    <w:rsid w:val="00186812"/>
    <w:rsid w:val="00186CAA"/>
    <w:rsid w:val="00186E75"/>
    <w:rsid w:val="00187862"/>
    <w:rsid w:val="00190036"/>
    <w:rsid w:val="0019081D"/>
    <w:rsid w:val="0019099B"/>
    <w:rsid w:val="00191718"/>
    <w:rsid w:val="00191915"/>
    <w:rsid w:val="00191BFE"/>
    <w:rsid w:val="0019209A"/>
    <w:rsid w:val="00192199"/>
    <w:rsid w:val="0019219A"/>
    <w:rsid w:val="0019234E"/>
    <w:rsid w:val="00193950"/>
    <w:rsid w:val="00194072"/>
    <w:rsid w:val="00194A98"/>
    <w:rsid w:val="00195077"/>
    <w:rsid w:val="00195668"/>
    <w:rsid w:val="001956C9"/>
    <w:rsid w:val="00195E69"/>
    <w:rsid w:val="0019627A"/>
    <w:rsid w:val="001A01E6"/>
    <w:rsid w:val="001A033F"/>
    <w:rsid w:val="001A047E"/>
    <w:rsid w:val="001A07BC"/>
    <w:rsid w:val="001A08AA"/>
    <w:rsid w:val="001A092A"/>
    <w:rsid w:val="001A1782"/>
    <w:rsid w:val="001A1B97"/>
    <w:rsid w:val="001A2419"/>
    <w:rsid w:val="001A2FDB"/>
    <w:rsid w:val="001A30DE"/>
    <w:rsid w:val="001A359A"/>
    <w:rsid w:val="001A37CD"/>
    <w:rsid w:val="001A5532"/>
    <w:rsid w:val="001A59CB"/>
    <w:rsid w:val="001A6DCA"/>
    <w:rsid w:val="001B055F"/>
    <w:rsid w:val="001B0EBF"/>
    <w:rsid w:val="001B17AD"/>
    <w:rsid w:val="001B2C4C"/>
    <w:rsid w:val="001B3517"/>
    <w:rsid w:val="001B3D07"/>
    <w:rsid w:val="001B474C"/>
    <w:rsid w:val="001B479E"/>
    <w:rsid w:val="001B4992"/>
    <w:rsid w:val="001B4C55"/>
    <w:rsid w:val="001B4F8F"/>
    <w:rsid w:val="001B55D3"/>
    <w:rsid w:val="001B708C"/>
    <w:rsid w:val="001B7991"/>
    <w:rsid w:val="001C0330"/>
    <w:rsid w:val="001C05F2"/>
    <w:rsid w:val="001C05F5"/>
    <w:rsid w:val="001C0659"/>
    <w:rsid w:val="001C1409"/>
    <w:rsid w:val="001C2AE6"/>
    <w:rsid w:val="001C2D88"/>
    <w:rsid w:val="001C2DA6"/>
    <w:rsid w:val="001C2EDB"/>
    <w:rsid w:val="001C41EE"/>
    <w:rsid w:val="001C47BA"/>
    <w:rsid w:val="001C486F"/>
    <w:rsid w:val="001C4A89"/>
    <w:rsid w:val="001C5074"/>
    <w:rsid w:val="001C5C8C"/>
    <w:rsid w:val="001C5E00"/>
    <w:rsid w:val="001C6177"/>
    <w:rsid w:val="001C634D"/>
    <w:rsid w:val="001D0363"/>
    <w:rsid w:val="001D12B4"/>
    <w:rsid w:val="001D1B07"/>
    <w:rsid w:val="001D1DF7"/>
    <w:rsid w:val="001D1F6E"/>
    <w:rsid w:val="001D2EC4"/>
    <w:rsid w:val="001D3BFE"/>
    <w:rsid w:val="001D45DD"/>
    <w:rsid w:val="001D4624"/>
    <w:rsid w:val="001D4C46"/>
    <w:rsid w:val="001D6870"/>
    <w:rsid w:val="001D6D16"/>
    <w:rsid w:val="001D7977"/>
    <w:rsid w:val="001D7D94"/>
    <w:rsid w:val="001E0A28"/>
    <w:rsid w:val="001E0EA5"/>
    <w:rsid w:val="001E1595"/>
    <w:rsid w:val="001E177F"/>
    <w:rsid w:val="001E20EF"/>
    <w:rsid w:val="001E2325"/>
    <w:rsid w:val="001E29A1"/>
    <w:rsid w:val="001E4218"/>
    <w:rsid w:val="001E4B26"/>
    <w:rsid w:val="001E5332"/>
    <w:rsid w:val="001E6861"/>
    <w:rsid w:val="001E6AC0"/>
    <w:rsid w:val="001E6C4D"/>
    <w:rsid w:val="001E706C"/>
    <w:rsid w:val="001E7EAA"/>
    <w:rsid w:val="001F0B20"/>
    <w:rsid w:val="001F0C2C"/>
    <w:rsid w:val="001F1762"/>
    <w:rsid w:val="001F1995"/>
    <w:rsid w:val="001F1B6E"/>
    <w:rsid w:val="001F1EA1"/>
    <w:rsid w:val="001F24A0"/>
    <w:rsid w:val="001F371C"/>
    <w:rsid w:val="001F3806"/>
    <w:rsid w:val="001F3B5B"/>
    <w:rsid w:val="001F3C23"/>
    <w:rsid w:val="001F7301"/>
    <w:rsid w:val="001F7392"/>
    <w:rsid w:val="002004E5"/>
    <w:rsid w:val="00200A62"/>
    <w:rsid w:val="00203740"/>
    <w:rsid w:val="0020401E"/>
    <w:rsid w:val="002043B8"/>
    <w:rsid w:val="0020474B"/>
    <w:rsid w:val="0020481D"/>
    <w:rsid w:val="00205BCF"/>
    <w:rsid w:val="00205E6D"/>
    <w:rsid w:val="00207D18"/>
    <w:rsid w:val="002100C7"/>
    <w:rsid w:val="00210EEB"/>
    <w:rsid w:val="002119E9"/>
    <w:rsid w:val="0021294C"/>
    <w:rsid w:val="00212CA0"/>
    <w:rsid w:val="00213745"/>
    <w:rsid w:val="002138EA"/>
    <w:rsid w:val="002139EA"/>
    <w:rsid w:val="002139F7"/>
    <w:rsid w:val="00213F84"/>
    <w:rsid w:val="00214191"/>
    <w:rsid w:val="00214997"/>
    <w:rsid w:val="00214CCD"/>
    <w:rsid w:val="00214E55"/>
    <w:rsid w:val="00214FBD"/>
    <w:rsid w:val="0021692A"/>
    <w:rsid w:val="00217592"/>
    <w:rsid w:val="00217E51"/>
    <w:rsid w:val="0022045C"/>
    <w:rsid w:val="00220D0E"/>
    <w:rsid w:val="0022176A"/>
    <w:rsid w:val="00221E08"/>
    <w:rsid w:val="00222897"/>
    <w:rsid w:val="00222B0C"/>
    <w:rsid w:val="002232E4"/>
    <w:rsid w:val="002239CB"/>
    <w:rsid w:val="00223F0F"/>
    <w:rsid w:val="00224672"/>
    <w:rsid w:val="002252A8"/>
    <w:rsid w:val="00226EA1"/>
    <w:rsid w:val="00227143"/>
    <w:rsid w:val="00227342"/>
    <w:rsid w:val="0022772D"/>
    <w:rsid w:val="00227739"/>
    <w:rsid w:val="002309D1"/>
    <w:rsid w:val="00232D59"/>
    <w:rsid w:val="00232FF0"/>
    <w:rsid w:val="0023471F"/>
    <w:rsid w:val="00234AA5"/>
    <w:rsid w:val="00234BDF"/>
    <w:rsid w:val="00235394"/>
    <w:rsid w:val="00235577"/>
    <w:rsid w:val="002355F6"/>
    <w:rsid w:val="002371B2"/>
    <w:rsid w:val="002373DB"/>
    <w:rsid w:val="002375D9"/>
    <w:rsid w:val="0024059C"/>
    <w:rsid w:val="00240DDA"/>
    <w:rsid w:val="002435CA"/>
    <w:rsid w:val="002439F3"/>
    <w:rsid w:val="00244439"/>
    <w:rsid w:val="0024469F"/>
    <w:rsid w:val="0024573B"/>
    <w:rsid w:val="00246557"/>
    <w:rsid w:val="002501F8"/>
    <w:rsid w:val="00250265"/>
    <w:rsid w:val="00250B5B"/>
    <w:rsid w:val="00251720"/>
    <w:rsid w:val="00251955"/>
    <w:rsid w:val="0025259E"/>
    <w:rsid w:val="00252DB8"/>
    <w:rsid w:val="00253791"/>
    <w:rsid w:val="002537BC"/>
    <w:rsid w:val="00253D5B"/>
    <w:rsid w:val="0025412C"/>
    <w:rsid w:val="00255C58"/>
    <w:rsid w:val="002562DF"/>
    <w:rsid w:val="00256B34"/>
    <w:rsid w:val="00257009"/>
    <w:rsid w:val="0025794A"/>
    <w:rsid w:val="00257B9F"/>
    <w:rsid w:val="00257CE6"/>
    <w:rsid w:val="00260162"/>
    <w:rsid w:val="00260EC7"/>
    <w:rsid w:val="00260FBC"/>
    <w:rsid w:val="00261539"/>
    <w:rsid w:val="0026179F"/>
    <w:rsid w:val="002621F4"/>
    <w:rsid w:val="002622E7"/>
    <w:rsid w:val="00262780"/>
    <w:rsid w:val="002637F8"/>
    <w:rsid w:val="00264276"/>
    <w:rsid w:val="00264C1C"/>
    <w:rsid w:val="00264FEE"/>
    <w:rsid w:val="0026572F"/>
    <w:rsid w:val="00265C63"/>
    <w:rsid w:val="002666AE"/>
    <w:rsid w:val="00267650"/>
    <w:rsid w:val="00267A83"/>
    <w:rsid w:val="00267BB5"/>
    <w:rsid w:val="002714A9"/>
    <w:rsid w:val="002723EE"/>
    <w:rsid w:val="00272943"/>
    <w:rsid w:val="002739F2"/>
    <w:rsid w:val="002746DD"/>
    <w:rsid w:val="00274AE3"/>
    <w:rsid w:val="00274C5E"/>
    <w:rsid w:val="00274E1A"/>
    <w:rsid w:val="00274E25"/>
    <w:rsid w:val="00275088"/>
    <w:rsid w:val="002760E1"/>
    <w:rsid w:val="00276AE0"/>
    <w:rsid w:val="002775B1"/>
    <w:rsid w:val="002775B9"/>
    <w:rsid w:val="00277EE7"/>
    <w:rsid w:val="002806D9"/>
    <w:rsid w:val="00280C8D"/>
    <w:rsid w:val="002811C4"/>
    <w:rsid w:val="002811D4"/>
    <w:rsid w:val="00281578"/>
    <w:rsid w:val="002818AC"/>
    <w:rsid w:val="002819AB"/>
    <w:rsid w:val="00281EBE"/>
    <w:rsid w:val="00282213"/>
    <w:rsid w:val="0028321E"/>
    <w:rsid w:val="0028353B"/>
    <w:rsid w:val="00284016"/>
    <w:rsid w:val="0028450C"/>
    <w:rsid w:val="00284ACC"/>
    <w:rsid w:val="00285502"/>
    <w:rsid w:val="002858BF"/>
    <w:rsid w:val="00286096"/>
    <w:rsid w:val="00286C88"/>
    <w:rsid w:val="00287F37"/>
    <w:rsid w:val="0029002F"/>
    <w:rsid w:val="00290112"/>
    <w:rsid w:val="00290B6C"/>
    <w:rsid w:val="0029181C"/>
    <w:rsid w:val="00292245"/>
    <w:rsid w:val="002923D5"/>
    <w:rsid w:val="002939AF"/>
    <w:rsid w:val="00294491"/>
    <w:rsid w:val="00294BDE"/>
    <w:rsid w:val="00294C89"/>
    <w:rsid w:val="002953D1"/>
    <w:rsid w:val="00295668"/>
    <w:rsid w:val="00295C8D"/>
    <w:rsid w:val="00295F5A"/>
    <w:rsid w:val="002962F8"/>
    <w:rsid w:val="0029634E"/>
    <w:rsid w:val="0029664A"/>
    <w:rsid w:val="0029671A"/>
    <w:rsid w:val="00296795"/>
    <w:rsid w:val="0029684F"/>
    <w:rsid w:val="00296942"/>
    <w:rsid w:val="002974EB"/>
    <w:rsid w:val="002A034B"/>
    <w:rsid w:val="002A0CED"/>
    <w:rsid w:val="002A0EDF"/>
    <w:rsid w:val="002A1339"/>
    <w:rsid w:val="002A1356"/>
    <w:rsid w:val="002A1A8C"/>
    <w:rsid w:val="002A2520"/>
    <w:rsid w:val="002A3834"/>
    <w:rsid w:val="002A4CD0"/>
    <w:rsid w:val="002A4F0A"/>
    <w:rsid w:val="002A5195"/>
    <w:rsid w:val="002A5C89"/>
    <w:rsid w:val="002A7307"/>
    <w:rsid w:val="002A7D8F"/>
    <w:rsid w:val="002A7DA6"/>
    <w:rsid w:val="002B0CEF"/>
    <w:rsid w:val="002B0EF2"/>
    <w:rsid w:val="002B13F8"/>
    <w:rsid w:val="002B1F84"/>
    <w:rsid w:val="002B4973"/>
    <w:rsid w:val="002B516C"/>
    <w:rsid w:val="002B51EE"/>
    <w:rsid w:val="002B5E1D"/>
    <w:rsid w:val="002B60C1"/>
    <w:rsid w:val="002B7905"/>
    <w:rsid w:val="002C005C"/>
    <w:rsid w:val="002C14DC"/>
    <w:rsid w:val="002C2034"/>
    <w:rsid w:val="002C2ABE"/>
    <w:rsid w:val="002C47D8"/>
    <w:rsid w:val="002C4B52"/>
    <w:rsid w:val="002C652B"/>
    <w:rsid w:val="002C6913"/>
    <w:rsid w:val="002C6C1C"/>
    <w:rsid w:val="002C7713"/>
    <w:rsid w:val="002D03E5"/>
    <w:rsid w:val="002D1F39"/>
    <w:rsid w:val="002D2202"/>
    <w:rsid w:val="002D23F9"/>
    <w:rsid w:val="002D278D"/>
    <w:rsid w:val="002D36EB"/>
    <w:rsid w:val="002D3BD7"/>
    <w:rsid w:val="002D47BC"/>
    <w:rsid w:val="002D47C7"/>
    <w:rsid w:val="002D4F8B"/>
    <w:rsid w:val="002D56E6"/>
    <w:rsid w:val="002D5D79"/>
    <w:rsid w:val="002D6BDF"/>
    <w:rsid w:val="002E064F"/>
    <w:rsid w:val="002E08DD"/>
    <w:rsid w:val="002E1455"/>
    <w:rsid w:val="002E15EA"/>
    <w:rsid w:val="002E16AB"/>
    <w:rsid w:val="002E1B74"/>
    <w:rsid w:val="002E2CE9"/>
    <w:rsid w:val="002E3BF7"/>
    <w:rsid w:val="002E403E"/>
    <w:rsid w:val="002E4C74"/>
    <w:rsid w:val="002E5113"/>
    <w:rsid w:val="002E6316"/>
    <w:rsid w:val="002E64EB"/>
    <w:rsid w:val="002E6670"/>
    <w:rsid w:val="002E70CF"/>
    <w:rsid w:val="002E7473"/>
    <w:rsid w:val="002E79E8"/>
    <w:rsid w:val="002F0695"/>
    <w:rsid w:val="002F10EF"/>
    <w:rsid w:val="002F156F"/>
    <w:rsid w:val="002F158C"/>
    <w:rsid w:val="002F25D1"/>
    <w:rsid w:val="002F2A16"/>
    <w:rsid w:val="002F2C19"/>
    <w:rsid w:val="002F3386"/>
    <w:rsid w:val="002F3D7F"/>
    <w:rsid w:val="002F4093"/>
    <w:rsid w:val="002F48AE"/>
    <w:rsid w:val="002F4D69"/>
    <w:rsid w:val="002F54D7"/>
    <w:rsid w:val="002F5636"/>
    <w:rsid w:val="002F5D4D"/>
    <w:rsid w:val="002F65C0"/>
    <w:rsid w:val="002F6CAA"/>
    <w:rsid w:val="002F71A3"/>
    <w:rsid w:val="002F7C17"/>
    <w:rsid w:val="00300B3A"/>
    <w:rsid w:val="0030163C"/>
    <w:rsid w:val="00301AA3"/>
    <w:rsid w:val="003022A5"/>
    <w:rsid w:val="00302475"/>
    <w:rsid w:val="00302742"/>
    <w:rsid w:val="003029D0"/>
    <w:rsid w:val="00304842"/>
    <w:rsid w:val="00307E51"/>
    <w:rsid w:val="00310CED"/>
    <w:rsid w:val="00311363"/>
    <w:rsid w:val="00313138"/>
    <w:rsid w:val="00315867"/>
    <w:rsid w:val="0031679A"/>
    <w:rsid w:val="00317330"/>
    <w:rsid w:val="003178C6"/>
    <w:rsid w:val="00317B9A"/>
    <w:rsid w:val="003201D7"/>
    <w:rsid w:val="00320699"/>
    <w:rsid w:val="00320E41"/>
    <w:rsid w:val="00320F93"/>
    <w:rsid w:val="00321150"/>
    <w:rsid w:val="00322452"/>
    <w:rsid w:val="0032251F"/>
    <w:rsid w:val="00322B04"/>
    <w:rsid w:val="00322BC6"/>
    <w:rsid w:val="00322F65"/>
    <w:rsid w:val="003233EE"/>
    <w:rsid w:val="00323AED"/>
    <w:rsid w:val="00323AF9"/>
    <w:rsid w:val="003245FE"/>
    <w:rsid w:val="003260D7"/>
    <w:rsid w:val="0032651D"/>
    <w:rsid w:val="00326AA2"/>
    <w:rsid w:val="00327454"/>
    <w:rsid w:val="003274F5"/>
    <w:rsid w:val="0032789F"/>
    <w:rsid w:val="00327C88"/>
    <w:rsid w:val="00330492"/>
    <w:rsid w:val="003308B9"/>
    <w:rsid w:val="003313D3"/>
    <w:rsid w:val="0033168B"/>
    <w:rsid w:val="00332B20"/>
    <w:rsid w:val="00333919"/>
    <w:rsid w:val="00334B30"/>
    <w:rsid w:val="00335023"/>
    <w:rsid w:val="00335113"/>
    <w:rsid w:val="003362AF"/>
    <w:rsid w:val="00336697"/>
    <w:rsid w:val="00336C80"/>
    <w:rsid w:val="0034057A"/>
    <w:rsid w:val="00340A46"/>
    <w:rsid w:val="00340D21"/>
    <w:rsid w:val="00340F5A"/>
    <w:rsid w:val="003418CB"/>
    <w:rsid w:val="00343ED2"/>
    <w:rsid w:val="0034538E"/>
    <w:rsid w:val="003458A5"/>
    <w:rsid w:val="003459D5"/>
    <w:rsid w:val="00346B17"/>
    <w:rsid w:val="003475B5"/>
    <w:rsid w:val="0035128D"/>
    <w:rsid w:val="00352718"/>
    <w:rsid w:val="00353041"/>
    <w:rsid w:val="00353D67"/>
    <w:rsid w:val="003549BE"/>
    <w:rsid w:val="00354C7A"/>
    <w:rsid w:val="00355381"/>
    <w:rsid w:val="00355873"/>
    <w:rsid w:val="0035660F"/>
    <w:rsid w:val="00356B04"/>
    <w:rsid w:val="003605E2"/>
    <w:rsid w:val="0036077E"/>
    <w:rsid w:val="0036084C"/>
    <w:rsid w:val="0036118B"/>
    <w:rsid w:val="003616AC"/>
    <w:rsid w:val="003622F8"/>
    <w:rsid w:val="003628B9"/>
    <w:rsid w:val="00362CFC"/>
    <w:rsid w:val="00362D8F"/>
    <w:rsid w:val="00363036"/>
    <w:rsid w:val="003637D1"/>
    <w:rsid w:val="00364A09"/>
    <w:rsid w:val="00364F5A"/>
    <w:rsid w:val="00365A8B"/>
    <w:rsid w:val="00365E22"/>
    <w:rsid w:val="00366400"/>
    <w:rsid w:val="003669CE"/>
    <w:rsid w:val="00366B49"/>
    <w:rsid w:val="00366F56"/>
    <w:rsid w:val="003672F5"/>
    <w:rsid w:val="003675AF"/>
    <w:rsid w:val="00367724"/>
    <w:rsid w:val="0037006A"/>
    <w:rsid w:val="0037072B"/>
    <w:rsid w:val="003710BA"/>
    <w:rsid w:val="00371BA6"/>
    <w:rsid w:val="00371E2F"/>
    <w:rsid w:val="00372140"/>
    <w:rsid w:val="00372233"/>
    <w:rsid w:val="00372775"/>
    <w:rsid w:val="003727E8"/>
    <w:rsid w:val="00372E5B"/>
    <w:rsid w:val="00374A2D"/>
    <w:rsid w:val="00374BC2"/>
    <w:rsid w:val="00375E1F"/>
    <w:rsid w:val="003766BC"/>
    <w:rsid w:val="0037683F"/>
    <w:rsid w:val="00376A8A"/>
    <w:rsid w:val="003770F6"/>
    <w:rsid w:val="003775F8"/>
    <w:rsid w:val="00383E37"/>
    <w:rsid w:val="00384819"/>
    <w:rsid w:val="003851A8"/>
    <w:rsid w:val="003851CF"/>
    <w:rsid w:val="003866F7"/>
    <w:rsid w:val="003866FA"/>
    <w:rsid w:val="003868EA"/>
    <w:rsid w:val="00387592"/>
    <w:rsid w:val="00391493"/>
    <w:rsid w:val="0039209E"/>
    <w:rsid w:val="0039303A"/>
    <w:rsid w:val="00393042"/>
    <w:rsid w:val="003933EB"/>
    <w:rsid w:val="00393763"/>
    <w:rsid w:val="00393D58"/>
    <w:rsid w:val="00394AD5"/>
    <w:rsid w:val="00394B72"/>
    <w:rsid w:val="00394C8B"/>
    <w:rsid w:val="003955E9"/>
    <w:rsid w:val="0039642D"/>
    <w:rsid w:val="00396E0D"/>
    <w:rsid w:val="00396E2A"/>
    <w:rsid w:val="00397543"/>
    <w:rsid w:val="00397BED"/>
    <w:rsid w:val="003A0EDD"/>
    <w:rsid w:val="003A1006"/>
    <w:rsid w:val="003A1B1C"/>
    <w:rsid w:val="003A1BCC"/>
    <w:rsid w:val="003A1DDA"/>
    <w:rsid w:val="003A26BE"/>
    <w:rsid w:val="003A2E40"/>
    <w:rsid w:val="003A3327"/>
    <w:rsid w:val="003A36C1"/>
    <w:rsid w:val="003A38C0"/>
    <w:rsid w:val="003A3A58"/>
    <w:rsid w:val="003A3C3C"/>
    <w:rsid w:val="003A3C51"/>
    <w:rsid w:val="003A5E9B"/>
    <w:rsid w:val="003A631E"/>
    <w:rsid w:val="003A686A"/>
    <w:rsid w:val="003A6FDA"/>
    <w:rsid w:val="003A769D"/>
    <w:rsid w:val="003A7EEF"/>
    <w:rsid w:val="003B0158"/>
    <w:rsid w:val="003B13A1"/>
    <w:rsid w:val="003B184F"/>
    <w:rsid w:val="003B3347"/>
    <w:rsid w:val="003B40B6"/>
    <w:rsid w:val="003B4BCD"/>
    <w:rsid w:val="003B56DB"/>
    <w:rsid w:val="003B6BB8"/>
    <w:rsid w:val="003B6CCA"/>
    <w:rsid w:val="003B70E1"/>
    <w:rsid w:val="003B73E9"/>
    <w:rsid w:val="003B755E"/>
    <w:rsid w:val="003C05CA"/>
    <w:rsid w:val="003C228E"/>
    <w:rsid w:val="003C2AC7"/>
    <w:rsid w:val="003C2B95"/>
    <w:rsid w:val="003C2BB5"/>
    <w:rsid w:val="003C3317"/>
    <w:rsid w:val="003C33F7"/>
    <w:rsid w:val="003C42A6"/>
    <w:rsid w:val="003C51A1"/>
    <w:rsid w:val="003C51E7"/>
    <w:rsid w:val="003C6893"/>
    <w:rsid w:val="003C6DE2"/>
    <w:rsid w:val="003C7350"/>
    <w:rsid w:val="003C780D"/>
    <w:rsid w:val="003C79C2"/>
    <w:rsid w:val="003D1A28"/>
    <w:rsid w:val="003D1EFD"/>
    <w:rsid w:val="003D28BF"/>
    <w:rsid w:val="003D2AD4"/>
    <w:rsid w:val="003D2C82"/>
    <w:rsid w:val="003D2EB2"/>
    <w:rsid w:val="003D40BB"/>
    <w:rsid w:val="003D4215"/>
    <w:rsid w:val="003D47F7"/>
    <w:rsid w:val="003D4C47"/>
    <w:rsid w:val="003D521E"/>
    <w:rsid w:val="003D6477"/>
    <w:rsid w:val="003D7039"/>
    <w:rsid w:val="003D7159"/>
    <w:rsid w:val="003D7719"/>
    <w:rsid w:val="003E0CE8"/>
    <w:rsid w:val="003E113C"/>
    <w:rsid w:val="003E1C0C"/>
    <w:rsid w:val="003E40EE"/>
    <w:rsid w:val="003E44C9"/>
    <w:rsid w:val="003E454E"/>
    <w:rsid w:val="003E5488"/>
    <w:rsid w:val="003E6607"/>
    <w:rsid w:val="003E6796"/>
    <w:rsid w:val="003E7951"/>
    <w:rsid w:val="003E7CB8"/>
    <w:rsid w:val="003E7E00"/>
    <w:rsid w:val="003F0107"/>
    <w:rsid w:val="003F0BCE"/>
    <w:rsid w:val="003F1C1B"/>
    <w:rsid w:val="003F27C0"/>
    <w:rsid w:val="003F2939"/>
    <w:rsid w:val="003F3A2F"/>
    <w:rsid w:val="003F45B3"/>
    <w:rsid w:val="003F4630"/>
    <w:rsid w:val="003F4D9E"/>
    <w:rsid w:val="003F4F5D"/>
    <w:rsid w:val="003F508C"/>
    <w:rsid w:val="003F54CC"/>
    <w:rsid w:val="003F55FD"/>
    <w:rsid w:val="003F5BB7"/>
    <w:rsid w:val="003F6053"/>
    <w:rsid w:val="003F667E"/>
    <w:rsid w:val="003F70BD"/>
    <w:rsid w:val="003F7368"/>
    <w:rsid w:val="003F7E31"/>
    <w:rsid w:val="004008FF"/>
    <w:rsid w:val="00401144"/>
    <w:rsid w:val="00401D50"/>
    <w:rsid w:val="00402800"/>
    <w:rsid w:val="0040289E"/>
    <w:rsid w:val="004029A4"/>
    <w:rsid w:val="0040340A"/>
    <w:rsid w:val="00403515"/>
    <w:rsid w:val="00404831"/>
    <w:rsid w:val="00404F12"/>
    <w:rsid w:val="0040702C"/>
    <w:rsid w:val="00407661"/>
    <w:rsid w:val="00410314"/>
    <w:rsid w:val="00411A53"/>
    <w:rsid w:val="00412063"/>
    <w:rsid w:val="0041260B"/>
    <w:rsid w:val="0041281F"/>
    <w:rsid w:val="00412EB1"/>
    <w:rsid w:val="00413562"/>
    <w:rsid w:val="0041377E"/>
    <w:rsid w:val="00413DDE"/>
    <w:rsid w:val="00414118"/>
    <w:rsid w:val="004157BC"/>
    <w:rsid w:val="00415B0A"/>
    <w:rsid w:val="00416084"/>
    <w:rsid w:val="00416902"/>
    <w:rsid w:val="00417599"/>
    <w:rsid w:val="00420945"/>
    <w:rsid w:val="0042119C"/>
    <w:rsid w:val="00422605"/>
    <w:rsid w:val="00422DEA"/>
    <w:rsid w:val="004231B5"/>
    <w:rsid w:val="00423232"/>
    <w:rsid w:val="00424C9E"/>
    <w:rsid w:val="00424F8C"/>
    <w:rsid w:val="00425F92"/>
    <w:rsid w:val="00426275"/>
    <w:rsid w:val="004271BA"/>
    <w:rsid w:val="004273AD"/>
    <w:rsid w:val="00430497"/>
    <w:rsid w:val="004308E9"/>
    <w:rsid w:val="00430ACE"/>
    <w:rsid w:val="00430B87"/>
    <w:rsid w:val="00430EA5"/>
    <w:rsid w:val="00431111"/>
    <w:rsid w:val="0043132F"/>
    <w:rsid w:val="004320BE"/>
    <w:rsid w:val="00432888"/>
    <w:rsid w:val="00432BE1"/>
    <w:rsid w:val="00432D93"/>
    <w:rsid w:val="0043366B"/>
    <w:rsid w:val="00433672"/>
    <w:rsid w:val="00433E59"/>
    <w:rsid w:val="00433F18"/>
    <w:rsid w:val="00433F43"/>
    <w:rsid w:val="00433F63"/>
    <w:rsid w:val="00434382"/>
    <w:rsid w:val="00434DC1"/>
    <w:rsid w:val="004350F4"/>
    <w:rsid w:val="00435598"/>
    <w:rsid w:val="00435A79"/>
    <w:rsid w:val="004362FC"/>
    <w:rsid w:val="004365DB"/>
    <w:rsid w:val="00436B4B"/>
    <w:rsid w:val="0044096C"/>
    <w:rsid w:val="00440CD0"/>
    <w:rsid w:val="004412A0"/>
    <w:rsid w:val="00441D76"/>
    <w:rsid w:val="00442337"/>
    <w:rsid w:val="004429A9"/>
    <w:rsid w:val="0044314B"/>
    <w:rsid w:val="004437DB"/>
    <w:rsid w:val="00443D62"/>
    <w:rsid w:val="00444F3A"/>
    <w:rsid w:val="004450B4"/>
    <w:rsid w:val="004450F3"/>
    <w:rsid w:val="00445C67"/>
    <w:rsid w:val="00446162"/>
    <w:rsid w:val="00446408"/>
    <w:rsid w:val="004464F5"/>
    <w:rsid w:val="00446A92"/>
    <w:rsid w:val="00450212"/>
    <w:rsid w:val="00450789"/>
    <w:rsid w:val="004509A8"/>
    <w:rsid w:val="00450AC7"/>
    <w:rsid w:val="00450D9C"/>
    <w:rsid w:val="00450F27"/>
    <w:rsid w:val="004510E5"/>
    <w:rsid w:val="00452750"/>
    <w:rsid w:val="00452F04"/>
    <w:rsid w:val="00453679"/>
    <w:rsid w:val="00454218"/>
    <w:rsid w:val="004542E7"/>
    <w:rsid w:val="00454D3E"/>
    <w:rsid w:val="004556ED"/>
    <w:rsid w:val="0045634C"/>
    <w:rsid w:val="0045682F"/>
    <w:rsid w:val="00456994"/>
    <w:rsid w:val="00456A75"/>
    <w:rsid w:val="00457277"/>
    <w:rsid w:val="0046026C"/>
    <w:rsid w:val="00460A7B"/>
    <w:rsid w:val="00460F1B"/>
    <w:rsid w:val="00460FE2"/>
    <w:rsid w:val="004619DB"/>
    <w:rsid w:val="00461E39"/>
    <w:rsid w:val="00461FAC"/>
    <w:rsid w:val="00462D3A"/>
    <w:rsid w:val="0046324B"/>
    <w:rsid w:val="004634FE"/>
    <w:rsid w:val="00463521"/>
    <w:rsid w:val="0046356B"/>
    <w:rsid w:val="00463738"/>
    <w:rsid w:val="00463EC5"/>
    <w:rsid w:val="004642AE"/>
    <w:rsid w:val="00464642"/>
    <w:rsid w:val="00464737"/>
    <w:rsid w:val="0046490D"/>
    <w:rsid w:val="0046506B"/>
    <w:rsid w:val="00471125"/>
    <w:rsid w:val="00471BCD"/>
    <w:rsid w:val="00472268"/>
    <w:rsid w:val="00474118"/>
    <w:rsid w:val="0047437A"/>
    <w:rsid w:val="0047463B"/>
    <w:rsid w:val="00474F04"/>
    <w:rsid w:val="00475295"/>
    <w:rsid w:val="00475618"/>
    <w:rsid w:val="00475BE0"/>
    <w:rsid w:val="00480E42"/>
    <w:rsid w:val="00481DD8"/>
    <w:rsid w:val="00482724"/>
    <w:rsid w:val="00482829"/>
    <w:rsid w:val="004844DC"/>
    <w:rsid w:val="004845E0"/>
    <w:rsid w:val="00484C5D"/>
    <w:rsid w:val="00484DF0"/>
    <w:rsid w:val="00485375"/>
    <w:rsid w:val="0048543E"/>
    <w:rsid w:val="0048556F"/>
    <w:rsid w:val="004857F0"/>
    <w:rsid w:val="00485AA9"/>
    <w:rsid w:val="004868C1"/>
    <w:rsid w:val="00486A3A"/>
    <w:rsid w:val="00486C53"/>
    <w:rsid w:val="00487277"/>
    <w:rsid w:val="00487322"/>
    <w:rsid w:val="0048750F"/>
    <w:rsid w:val="00492C48"/>
    <w:rsid w:val="00493689"/>
    <w:rsid w:val="00493BAC"/>
    <w:rsid w:val="0049465A"/>
    <w:rsid w:val="004950F9"/>
    <w:rsid w:val="004957B5"/>
    <w:rsid w:val="00495EB9"/>
    <w:rsid w:val="00496324"/>
    <w:rsid w:val="00496C2E"/>
    <w:rsid w:val="00496F03"/>
    <w:rsid w:val="0049762E"/>
    <w:rsid w:val="004A0068"/>
    <w:rsid w:val="004A0CFF"/>
    <w:rsid w:val="004A17E9"/>
    <w:rsid w:val="004A1BB7"/>
    <w:rsid w:val="004A2E4A"/>
    <w:rsid w:val="004A3061"/>
    <w:rsid w:val="004A3954"/>
    <w:rsid w:val="004A4502"/>
    <w:rsid w:val="004A495F"/>
    <w:rsid w:val="004A5373"/>
    <w:rsid w:val="004A5483"/>
    <w:rsid w:val="004A5577"/>
    <w:rsid w:val="004A5DD7"/>
    <w:rsid w:val="004A6F38"/>
    <w:rsid w:val="004A7544"/>
    <w:rsid w:val="004A79AD"/>
    <w:rsid w:val="004A7C35"/>
    <w:rsid w:val="004B015C"/>
    <w:rsid w:val="004B159A"/>
    <w:rsid w:val="004B19C3"/>
    <w:rsid w:val="004B1D71"/>
    <w:rsid w:val="004B21FA"/>
    <w:rsid w:val="004B2820"/>
    <w:rsid w:val="004B56EB"/>
    <w:rsid w:val="004B63CA"/>
    <w:rsid w:val="004B6B0F"/>
    <w:rsid w:val="004B6D00"/>
    <w:rsid w:val="004B6FC9"/>
    <w:rsid w:val="004C00B7"/>
    <w:rsid w:val="004C13BC"/>
    <w:rsid w:val="004C15FB"/>
    <w:rsid w:val="004C187C"/>
    <w:rsid w:val="004C1C3A"/>
    <w:rsid w:val="004C1F3B"/>
    <w:rsid w:val="004C327B"/>
    <w:rsid w:val="004C33AD"/>
    <w:rsid w:val="004C3C40"/>
    <w:rsid w:val="004C54E5"/>
    <w:rsid w:val="004C6186"/>
    <w:rsid w:val="004C6E66"/>
    <w:rsid w:val="004C7A13"/>
    <w:rsid w:val="004C7C58"/>
    <w:rsid w:val="004C7DC8"/>
    <w:rsid w:val="004D0079"/>
    <w:rsid w:val="004D1265"/>
    <w:rsid w:val="004D1916"/>
    <w:rsid w:val="004D1E1D"/>
    <w:rsid w:val="004D21B0"/>
    <w:rsid w:val="004D2DEF"/>
    <w:rsid w:val="004D343B"/>
    <w:rsid w:val="004D49CC"/>
    <w:rsid w:val="004D5D14"/>
    <w:rsid w:val="004D5DDC"/>
    <w:rsid w:val="004D639A"/>
    <w:rsid w:val="004D6DAD"/>
    <w:rsid w:val="004D7274"/>
    <w:rsid w:val="004D737D"/>
    <w:rsid w:val="004D7AFB"/>
    <w:rsid w:val="004E09C2"/>
    <w:rsid w:val="004E0B28"/>
    <w:rsid w:val="004E0CFD"/>
    <w:rsid w:val="004E1970"/>
    <w:rsid w:val="004E1CA5"/>
    <w:rsid w:val="004E1DB7"/>
    <w:rsid w:val="004E2659"/>
    <w:rsid w:val="004E39EE"/>
    <w:rsid w:val="004E475C"/>
    <w:rsid w:val="004E47E5"/>
    <w:rsid w:val="004E56E0"/>
    <w:rsid w:val="004E6370"/>
    <w:rsid w:val="004E7329"/>
    <w:rsid w:val="004E7761"/>
    <w:rsid w:val="004E7AFA"/>
    <w:rsid w:val="004F00D2"/>
    <w:rsid w:val="004F0390"/>
    <w:rsid w:val="004F0497"/>
    <w:rsid w:val="004F0A9A"/>
    <w:rsid w:val="004F0C99"/>
    <w:rsid w:val="004F138A"/>
    <w:rsid w:val="004F21C6"/>
    <w:rsid w:val="004F2CB0"/>
    <w:rsid w:val="004F3357"/>
    <w:rsid w:val="004F4918"/>
    <w:rsid w:val="004F613D"/>
    <w:rsid w:val="004F6428"/>
    <w:rsid w:val="004F6DC3"/>
    <w:rsid w:val="004F73FB"/>
    <w:rsid w:val="004F7ABD"/>
    <w:rsid w:val="005003A8"/>
    <w:rsid w:val="00500AC9"/>
    <w:rsid w:val="00500EE9"/>
    <w:rsid w:val="005017F7"/>
    <w:rsid w:val="00501FA7"/>
    <w:rsid w:val="005023FC"/>
    <w:rsid w:val="00502D7C"/>
    <w:rsid w:val="00502FC3"/>
    <w:rsid w:val="005034DC"/>
    <w:rsid w:val="005047D7"/>
    <w:rsid w:val="00504AE6"/>
    <w:rsid w:val="00504FFB"/>
    <w:rsid w:val="00505BFA"/>
    <w:rsid w:val="00506034"/>
    <w:rsid w:val="005071B4"/>
    <w:rsid w:val="005072BD"/>
    <w:rsid w:val="0050747A"/>
    <w:rsid w:val="005075EB"/>
    <w:rsid w:val="00507687"/>
    <w:rsid w:val="005101D8"/>
    <w:rsid w:val="005105E1"/>
    <w:rsid w:val="00510967"/>
    <w:rsid w:val="005117A9"/>
    <w:rsid w:val="00511C38"/>
    <w:rsid w:val="00511CE8"/>
    <w:rsid w:val="00511F57"/>
    <w:rsid w:val="005150A3"/>
    <w:rsid w:val="005159E1"/>
    <w:rsid w:val="00515BA0"/>
    <w:rsid w:val="00515CBE"/>
    <w:rsid w:val="00515E2B"/>
    <w:rsid w:val="00515F5E"/>
    <w:rsid w:val="0051602D"/>
    <w:rsid w:val="00516403"/>
    <w:rsid w:val="00516632"/>
    <w:rsid w:val="00516C53"/>
    <w:rsid w:val="00517D69"/>
    <w:rsid w:val="005201FE"/>
    <w:rsid w:val="005216B7"/>
    <w:rsid w:val="00522294"/>
    <w:rsid w:val="00522A7E"/>
    <w:rsid w:val="00522DB9"/>
    <w:rsid w:val="00522F20"/>
    <w:rsid w:val="00523AB5"/>
    <w:rsid w:val="00525841"/>
    <w:rsid w:val="00526AB7"/>
    <w:rsid w:val="0052729C"/>
    <w:rsid w:val="005304EC"/>
    <w:rsid w:val="005308DB"/>
    <w:rsid w:val="00530A2E"/>
    <w:rsid w:val="00530FBE"/>
    <w:rsid w:val="0053109B"/>
    <w:rsid w:val="00531537"/>
    <w:rsid w:val="00531642"/>
    <w:rsid w:val="00532BD8"/>
    <w:rsid w:val="00533159"/>
    <w:rsid w:val="005339DB"/>
    <w:rsid w:val="00534C89"/>
    <w:rsid w:val="00535134"/>
    <w:rsid w:val="00541573"/>
    <w:rsid w:val="00542AFB"/>
    <w:rsid w:val="0054348A"/>
    <w:rsid w:val="005444EF"/>
    <w:rsid w:val="0054516F"/>
    <w:rsid w:val="00545934"/>
    <w:rsid w:val="0054626D"/>
    <w:rsid w:val="00546F20"/>
    <w:rsid w:val="00547CA5"/>
    <w:rsid w:val="00550C52"/>
    <w:rsid w:val="0055137B"/>
    <w:rsid w:val="00551A35"/>
    <w:rsid w:val="00551E62"/>
    <w:rsid w:val="00552A95"/>
    <w:rsid w:val="005535B3"/>
    <w:rsid w:val="00554550"/>
    <w:rsid w:val="005548BE"/>
    <w:rsid w:val="005554B5"/>
    <w:rsid w:val="0055736F"/>
    <w:rsid w:val="00557BCE"/>
    <w:rsid w:val="005614C6"/>
    <w:rsid w:val="0056297A"/>
    <w:rsid w:val="00564001"/>
    <w:rsid w:val="0056526A"/>
    <w:rsid w:val="005660CC"/>
    <w:rsid w:val="0056617D"/>
    <w:rsid w:val="00566235"/>
    <w:rsid w:val="005664FE"/>
    <w:rsid w:val="0057001A"/>
    <w:rsid w:val="005700AD"/>
    <w:rsid w:val="0057050F"/>
    <w:rsid w:val="00570655"/>
    <w:rsid w:val="00570700"/>
    <w:rsid w:val="005708FA"/>
    <w:rsid w:val="005709A7"/>
    <w:rsid w:val="00570B2A"/>
    <w:rsid w:val="00571245"/>
    <w:rsid w:val="00571777"/>
    <w:rsid w:val="00571B27"/>
    <w:rsid w:val="00572746"/>
    <w:rsid w:val="00573152"/>
    <w:rsid w:val="005739B0"/>
    <w:rsid w:val="00574CB5"/>
    <w:rsid w:val="00574D7F"/>
    <w:rsid w:val="00574F23"/>
    <w:rsid w:val="00575499"/>
    <w:rsid w:val="00577336"/>
    <w:rsid w:val="0057738B"/>
    <w:rsid w:val="00580FF5"/>
    <w:rsid w:val="0058165E"/>
    <w:rsid w:val="005819EF"/>
    <w:rsid w:val="005823E8"/>
    <w:rsid w:val="00583D80"/>
    <w:rsid w:val="005848F8"/>
    <w:rsid w:val="0058519C"/>
    <w:rsid w:val="00586124"/>
    <w:rsid w:val="0058682B"/>
    <w:rsid w:val="00586D34"/>
    <w:rsid w:val="0058724F"/>
    <w:rsid w:val="00587612"/>
    <w:rsid w:val="005876AF"/>
    <w:rsid w:val="0059018F"/>
    <w:rsid w:val="00590A82"/>
    <w:rsid w:val="00590EC5"/>
    <w:rsid w:val="00590F61"/>
    <w:rsid w:val="0059149A"/>
    <w:rsid w:val="0059162B"/>
    <w:rsid w:val="00591E14"/>
    <w:rsid w:val="00592B40"/>
    <w:rsid w:val="005936E2"/>
    <w:rsid w:val="005949D1"/>
    <w:rsid w:val="00594D4F"/>
    <w:rsid w:val="00594D8E"/>
    <w:rsid w:val="005956EE"/>
    <w:rsid w:val="0059581E"/>
    <w:rsid w:val="00595833"/>
    <w:rsid w:val="005A083E"/>
    <w:rsid w:val="005A1064"/>
    <w:rsid w:val="005A1CA7"/>
    <w:rsid w:val="005A2945"/>
    <w:rsid w:val="005A3168"/>
    <w:rsid w:val="005A4929"/>
    <w:rsid w:val="005A5471"/>
    <w:rsid w:val="005A5625"/>
    <w:rsid w:val="005B025B"/>
    <w:rsid w:val="005B0DD5"/>
    <w:rsid w:val="005B2A12"/>
    <w:rsid w:val="005B362A"/>
    <w:rsid w:val="005B3F48"/>
    <w:rsid w:val="005B412D"/>
    <w:rsid w:val="005B41C3"/>
    <w:rsid w:val="005B4802"/>
    <w:rsid w:val="005B4948"/>
    <w:rsid w:val="005B4A93"/>
    <w:rsid w:val="005B4DFE"/>
    <w:rsid w:val="005B5254"/>
    <w:rsid w:val="005B7860"/>
    <w:rsid w:val="005C111F"/>
    <w:rsid w:val="005C1EA6"/>
    <w:rsid w:val="005C282C"/>
    <w:rsid w:val="005C28B5"/>
    <w:rsid w:val="005C2F8F"/>
    <w:rsid w:val="005C3714"/>
    <w:rsid w:val="005C3B37"/>
    <w:rsid w:val="005C3ED2"/>
    <w:rsid w:val="005C42D1"/>
    <w:rsid w:val="005C4BD3"/>
    <w:rsid w:val="005C50AC"/>
    <w:rsid w:val="005C5955"/>
    <w:rsid w:val="005C6BE0"/>
    <w:rsid w:val="005C6E18"/>
    <w:rsid w:val="005C715D"/>
    <w:rsid w:val="005C7B74"/>
    <w:rsid w:val="005D06F0"/>
    <w:rsid w:val="005D0B99"/>
    <w:rsid w:val="005D1290"/>
    <w:rsid w:val="005D2310"/>
    <w:rsid w:val="005D23C4"/>
    <w:rsid w:val="005D308E"/>
    <w:rsid w:val="005D363F"/>
    <w:rsid w:val="005D3A48"/>
    <w:rsid w:val="005D4D13"/>
    <w:rsid w:val="005D4F71"/>
    <w:rsid w:val="005D505A"/>
    <w:rsid w:val="005D50B8"/>
    <w:rsid w:val="005D67FB"/>
    <w:rsid w:val="005D7648"/>
    <w:rsid w:val="005D7AF8"/>
    <w:rsid w:val="005D7EA1"/>
    <w:rsid w:val="005D7EB9"/>
    <w:rsid w:val="005E1128"/>
    <w:rsid w:val="005E17BF"/>
    <w:rsid w:val="005E228E"/>
    <w:rsid w:val="005E310E"/>
    <w:rsid w:val="005E366A"/>
    <w:rsid w:val="005E3924"/>
    <w:rsid w:val="005E39CA"/>
    <w:rsid w:val="005E5661"/>
    <w:rsid w:val="005E6183"/>
    <w:rsid w:val="005E6607"/>
    <w:rsid w:val="005E789E"/>
    <w:rsid w:val="005F0D23"/>
    <w:rsid w:val="005F2145"/>
    <w:rsid w:val="005F2A55"/>
    <w:rsid w:val="005F2B04"/>
    <w:rsid w:val="005F3277"/>
    <w:rsid w:val="005F32AE"/>
    <w:rsid w:val="005F39C3"/>
    <w:rsid w:val="005F39CC"/>
    <w:rsid w:val="005F4382"/>
    <w:rsid w:val="005F4777"/>
    <w:rsid w:val="005F4BDE"/>
    <w:rsid w:val="005F50C5"/>
    <w:rsid w:val="005F5192"/>
    <w:rsid w:val="005F5D33"/>
    <w:rsid w:val="005F5F3D"/>
    <w:rsid w:val="00600030"/>
    <w:rsid w:val="006016E1"/>
    <w:rsid w:val="00601AF6"/>
    <w:rsid w:val="0060236E"/>
    <w:rsid w:val="00602D27"/>
    <w:rsid w:val="006033B0"/>
    <w:rsid w:val="00603938"/>
    <w:rsid w:val="00603A4A"/>
    <w:rsid w:val="00604721"/>
    <w:rsid w:val="00604AD4"/>
    <w:rsid w:val="0060569F"/>
    <w:rsid w:val="00606A80"/>
    <w:rsid w:val="006071FA"/>
    <w:rsid w:val="00610A5E"/>
    <w:rsid w:val="00611C89"/>
    <w:rsid w:val="00612C1E"/>
    <w:rsid w:val="00613343"/>
    <w:rsid w:val="006134F2"/>
    <w:rsid w:val="00613E45"/>
    <w:rsid w:val="006144A1"/>
    <w:rsid w:val="00615EBB"/>
    <w:rsid w:val="00616096"/>
    <w:rsid w:val="006160A2"/>
    <w:rsid w:val="0061681B"/>
    <w:rsid w:val="00616BD0"/>
    <w:rsid w:val="006172AF"/>
    <w:rsid w:val="00617B85"/>
    <w:rsid w:val="00621245"/>
    <w:rsid w:val="00621F53"/>
    <w:rsid w:val="006226D7"/>
    <w:rsid w:val="006235B0"/>
    <w:rsid w:val="00623A68"/>
    <w:rsid w:val="00624A79"/>
    <w:rsid w:val="006302AA"/>
    <w:rsid w:val="006318FF"/>
    <w:rsid w:val="00632986"/>
    <w:rsid w:val="00633D7A"/>
    <w:rsid w:val="00634937"/>
    <w:rsid w:val="00634F4D"/>
    <w:rsid w:val="0063517E"/>
    <w:rsid w:val="00635734"/>
    <w:rsid w:val="006363BD"/>
    <w:rsid w:val="00636529"/>
    <w:rsid w:val="006367DF"/>
    <w:rsid w:val="00637F5C"/>
    <w:rsid w:val="006412DC"/>
    <w:rsid w:val="006418C7"/>
    <w:rsid w:val="00641EFD"/>
    <w:rsid w:val="006420FD"/>
    <w:rsid w:val="00642BC6"/>
    <w:rsid w:val="006446AB"/>
    <w:rsid w:val="00644790"/>
    <w:rsid w:val="00644EAC"/>
    <w:rsid w:val="00645062"/>
    <w:rsid w:val="00645FD4"/>
    <w:rsid w:val="006466FD"/>
    <w:rsid w:val="00646F3B"/>
    <w:rsid w:val="00647087"/>
    <w:rsid w:val="0064749B"/>
    <w:rsid w:val="006475EA"/>
    <w:rsid w:val="00647A82"/>
    <w:rsid w:val="006501AF"/>
    <w:rsid w:val="0065020E"/>
    <w:rsid w:val="00650DDE"/>
    <w:rsid w:val="00651521"/>
    <w:rsid w:val="00653BCF"/>
    <w:rsid w:val="006543BF"/>
    <w:rsid w:val="00654EF2"/>
    <w:rsid w:val="0065505B"/>
    <w:rsid w:val="006551EB"/>
    <w:rsid w:val="006554FC"/>
    <w:rsid w:val="006566E5"/>
    <w:rsid w:val="00660900"/>
    <w:rsid w:val="00660CDE"/>
    <w:rsid w:val="00661125"/>
    <w:rsid w:val="00662F0E"/>
    <w:rsid w:val="00666737"/>
    <w:rsid w:val="006670AC"/>
    <w:rsid w:val="0066769F"/>
    <w:rsid w:val="0067000B"/>
    <w:rsid w:val="00670273"/>
    <w:rsid w:val="006711F7"/>
    <w:rsid w:val="00672307"/>
    <w:rsid w:val="0067373B"/>
    <w:rsid w:val="0067424C"/>
    <w:rsid w:val="006754C0"/>
    <w:rsid w:val="00675863"/>
    <w:rsid w:val="0067603E"/>
    <w:rsid w:val="00676976"/>
    <w:rsid w:val="006769F1"/>
    <w:rsid w:val="006771FC"/>
    <w:rsid w:val="00677D4A"/>
    <w:rsid w:val="006808C6"/>
    <w:rsid w:val="00680C04"/>
    <w:rsid w:val="00681A70"/>
    <w:rsid w:val="00681E71"/>
    <w:rsid w:val="00682668"/>
    <w:rsid w:val="00682BCA"/>
    <w:rsid w:val="00682F78"/>
    <w:rsid w:val="00683917"/>
    <w:rsid w:val="00683BF1"/>
    <w:rsid w:val="00684905"/>
    <w:rsid w:val="006851BB"/>
    <w:rsid w:val="0068523B"/>
    <w:rsid w:val="00685C9C"/>
    <w:rsid w:val="00685FFD"/>
    <w:rsid w:val="00686E53"/>
    <w:rsid w:val="00686EB2"/>
    <w:rsid w:val="006873C6"/>
    <w:rsid w:val="006900CF"/>
    <w:rsid w:val="00690A7E"/>
    <w:rsid w:val="0069101D"/>
    <w:rsid w:val="00691944"/>
    <w:rsid w:val="00692A68"/>
    <w:rsid w:val="00693452"/>
    <w:rsid w:val="00693D46"/>
    <w:rsid w:val="00693E0F"/>
    <w:rsid w:val="006942A8"/>
    <w:rsid w:val="00694B5A"/>
    <w:rsid w:val="00695D85"/>
    <w:rsid w:val="00695E2A"/>
    <w:rsid w:val="00696DFD"/>
    <w:rsid w:val="00697893"/>
    <w:rsid w:val="006A042F"/>
    <w:rsid w:val="006A0DA6"/>
    <w:rsid w:val="006A0ECF"/>
    <w:rsid w:val="006A1A6A"/>
    <w:rsid w:val="006A2A48"/>
    <w:rsid w:val="006A30A2"/>
    <w:rsid w:val="006A310C"/>
    <w:rsid w:val="006A48B5"/>
    <w:rsid w:val="006A5693"/>
    <w:rsid w:val="006A588C"/>
    <w:rsid w:val="006A6637"/>
    <w:rsid w:val="006A676C"/>
    <w:rsid w:val="006A6D23"/>
    <w:rsid w:val="006A7195"/>
    <w:rsid w:val="006A79C4"/>
    <w:rsid w:val="006A7A89"/>
    <w:rsid w:val="006A7E7E"/>
    <w:rsid w:val="006B1B63"/>
    <w:rsid w:val="006B25DE"/>
    <w:rsid w:val="006B5CD1"/>
    <w:rsid w:val="006B753F"/>
    <w:rsid w:val="006B7788"/>
    <w:rsid w:val="006C0B77"/>
    <w:rsid w:val="006C1C3B"/>
    <w:rsid w:val="006C2486"/>
    <w:rsid w:val="006C2979"/>
    <w:rsid w:val="006C2C9A"/>
    <w:rsid w:val="006C3101"/>
    <w:rsid w:val="006C36B7"/>
    <w:rsid w:val="006C4672"/>
    <w:rsid w:val="006C4E0B"/>
    <w:rsid w:val="006C4E43"/>
    <w:rsid w:val="006C6206"/>
    <w:rsid w:val="006C643E"/>
    <w:rsid w:val="006C7085"/>
    <w:rsid w:val="006D0BAD"/>
    <w:rsid w:val="006D1D61"/>
    <w:rsid w:val="006D2932"/>
    <w:rsid w:val="006D33C8"/>
    <w:rsid w:val="006D3671"/>
    <w:rsid w:val="006D36EA"/>
    <w:rsid w:val="006D3925"/>
    <w:rsid w:val="006D4176"/>
    <w:rsid w:val="006D62B5"/>
    <w:rsid w:val="006D75A6"/>
    <w:rsid w:val="006E066D"/>
    <w:rsid w:val="006E0A32"/>
    <w:rsid w:val="006E0A73"/>
    <w:rsid w:val="006E0FEE"/>
    <w:rsid w:val="006E1652"/>
    <w:rsid w:val="006E1E5F"/>
    <w:rsid w:val="006E2341"/>
    <w:rsid w:val="006E28C0"/>
    <w:rsid w:val="006E3B78"/>
    <w:rsid w:val="006E501E"/>
    <w:rsid w:val="006E6C11"/>
    <w:rsid w:val="006E6C91"/>
    <w:rsid w:val="006E7247"/>
    <w:rsid w:val="006F0160"/>
    <w:rsid w:val="006F1AD4"/>
    <w:rsid w:val="006F2683"/>
    <w:rsid w:val="006F2732"/>
    <w:rsid w:val="006F372C"/>
    <w:rsid w:val="006F580B"/>
    <w:rsid w:val="006F5AD5"/>
    <w:rsid w:val="006F5B58"/>
    <w:rsid w:val="006F5C2D"/>
    <w:rsid w:val="006F5FCF"/>
    <w:rsid w:val="006F75E9"/>
    <w:rsid w:val="006F7C0C"/>
    <w:rsid w:val="00700755"/>
    <w:rsid w:val="0070076F"/>
    <w:rsid w:val="007010AD"/>
    <w:rsid w:val="0070267F"/>
    <w:rsid w:val="00703899"/>
    <w:rsid w:val="00704ABE"/>
    <w:rsid w:val="007055D4"/>
    <w:rsid w:val="00705720"/>
    <w:rsid w:val="00705ABC"/>
    <w:rsid w:val="0070646B"/>
    <w:rsid w:val="0070692B"/>
    <w:rsid w:val="00707434"/>
    <w:rsid w:val="00710AE8"/>
    <w:rsid w:val="007114C4"/>
    <w:rsid w:val="00712220"/>
    <w:rsid w:val="007126FA"/>
    <w:rsid w:val="007130A2"/>
    <w:rsid w:val="00713173"/>
    <w:rsid w:val="00713BA9"/>
    <w:rsid w:val="00714ABC"/>
    <w:rsid w:val="00715042"/>
    <w:rsid w:val="007151D2"/>
    <w:rsid w:val="00715463"/>
    <w:rsid w:val="00715F9A"/>
    <w:rsid w:val="0071634C"/>
    <w:rsid w:val="0071742C"/>
    <w:rsid w:val="00717B58"/>
    <w:rsid w:val="007201E1"/>
    <w:rsid w:val="00720DB5"/>
    <w:rsid w:val="00721810"/>
    <w:rsid w:val="00723025"/>
    <w:rsid w:val="00723CD7"/>
    <w:rsid w:val="00726222"/>
    <w:rsid w:val="007302A1"/>
    <w:rsid w:val="00730655"/>
    <w:rsid w:val="00730852"/>
    <w:rsid w:val="00731734"/>
    <w:rsid w:val="00731D77"/>
    <w:rsid w:val="0073212D"/>
    <w:rsid w:val="00732360"/>
    <w:rsid w:val="007329D7"/>
    <w:rsid w:val="00732B99"/>
    <w:rsid w:val="0073342A"/>
    <w:rsid w:val="0073390A"/>
    <w:rsid w:val="00734BE2"/>
    <w:rsid w:val="00734E64"/>
    <w:rsid w:val="00734FC9"/>
    <w:rsid w:val="007351D6"/>
    <w:rsid w:val="00736B37"/>
    <w:rsid w:val="00736FA0"/>
    <w:rsid w:val="0073717A"/>
    <w:rsid w:val="007374A3"/>
    <w:rsid w:val="00740A35"/>
    <w:rsid w:val="00741252"/>
    <w:rsid w:val="007418B9"/>
    <w:rsid w:val="00741C19"/>
    <w:rsid w:val="00741D97"/>
    <w:rsid w:val="00743CAC"/>
    <w:rsid w:val="0074699E"/>
    <w:rsid w:val="00747809"/>
    <w:rsid w:val="00747C9C"/>
    <w:rsid w:val="00750A21"/>
    <w:rsid w:val="00751861"/>
    <w:rsid w:val="007520B4"/>
    <w:rsid w:val="00753D16"/>
    <w:rsid w:val="00754960"/>
    <w:rsid w:val="00754CD7"/>
    <w:rsid w:val="00754D65"/>
    <w:rsid w:val="00755189"/>
    <w:rsid w:val="00756E39"/>
    <w:rsid w:val="00756EB6"/>
    <w:rsid w:val="0076074C"/>
    <w:rsid w:val="007609D3"/>
    <w:rsid w:val="00760BDD"/>
    <w:rsid w:val="007624F6"/>
    <w:rsid w:val="0076268A"/>
    <w:rsid w:val="0076370F"/>
    <w:rsid w:val="007655D5"/>
    <w:rsid w:val="00765F73"/>
    <w:rsid w:val="007664B5"/>
    <w:rsid w:val="0076674A"/>
    <w:rsid w:val="00767775"/>
    <w:rsid w:val="007678CD"/>
    <w:rsid w:val="007713BA"/>
    <w:rsid w:val="007717ED"/>
    <w:rsid w:val="007722D3"/>
    <w:rsid w:val="00772D8E"/>
    <w:rsid w:val="00772FEB"/>
    <w:rsid w:val="00773C9F"/>
    <w:rsid w:val="00775794"/>
    <w:rsid w:val="007763C1"/>
    <w:rsid w:val="00776D7F"/>
    <w:rsid w:val="00777656"/>
    <w:rsid w:val="0077777D"/>
    <w:rsid w:val="00777DD7"/>
    <w:rsid w:val="00777E82"/>
    <w:rsid w:val="0078103B"/>
    <w:rsid w:val="00781119"/>
    <w:rsid w:val="00781359"/>
    <w:rsid w:val="007814A7"/>
    <w:rsid w:val="007818A0"/>
    <w:rsid w:val="00781AEA"/>
    <w:rsid w:val="00782B63"/>
    <w:rsid w:val="00783746"/>
    <w:rsid w:val="0078636A"/>
    <w:rsid w:val="007867CA"/>
    <w:rsid w:val="00786921"/>
    <w:rsid w:val="00786B52"/>
    <w:rsid w:val="00786CCC"/>
    <w:rsid w:val="0079069A"/>
    <w:rsid w:val="007906EC"/>
    <w:rsid w:val="00790F41"/>
    <w:rsid w:val="007910B3"/>
    <w:rsid w:val="0079141C"/>
    <w:rsid w:val="00791AB5"/>
    <w:rsid w:val="0079204C"/>
    <w:rsid w:val="007920DA"/>
    <w:rsid w:val="007925AA"/>
    <w:rsid w:val="00792ED5"/>
    <w:rsid w:val="00793292"/>
    <w:rsid w:val="00793B30"/>
    <w:rsid w:val="007947CC"/>
    <w:rsid w:val="00794A53"/>
    <w:rsid w:val="00794E4A"/>
    <w:rsid w:val="00795840"/>
    <w:rsid w:val="00795A4B"/>
    <w:rsid w:val="00796324"/>
    <w:rsid w:val="0079633A"/>
    <w:rsid w:val="00796E58"/>
    <w:rsid w:val="00797080"/>
    <w:rsid w:val="00797AB3"/>
    <w:rsid w:val="007A014E"/>
    <w:rsid w:val="007A1E11"/>
    <w:rsid w:val="007A1EAA"/>
    <w:rsid w:val="007A22CF"/>
    <w:rsid w:val="007A24CC"/>
    <w:rsid w:val="007A3140"/>
    <w:rsid w:val="007A3B6D"/>
    <w:rsid w:val="007A3FDD"/>
    <w:rsid w:val="007A40FB"/>
    <w:rsid w:val="007A4C6D"/>
    <w:rsid w:val="007A5A1B"/>
    <w:rsid w:val="007A5C6D"/>
    <w:rsid w:val="007A641C"/>
    <w:rsid w:val="007A6617"/>
    <w:rsid w:val="007A7386"/>
    <w:rsid w:val="007A79FD"/>
    <w:rsid w:val="007A7A39"/>
    <w:rsid w:val="007B0B9D"/>
    <w:rsid w:val="007B0E07"/>
    <w:rsid w:val="007B16B1"/>
    <w:rsid w:val="007B1A75"/>
    <w:rsid w:val="007B220C"/>
    <w:rsid w:val="007B26E3"/>
    <w:rsid w:val="007B3BC0"/>
    <w:rsid w:val="007B5A43"/>
    <w:rsid w:val="007B709B"/>
    <w:rsid w:val="007B7407"/>
    <w:rsid w:val="007B7444"/>
    <w:rsid w:val="007B7FCD"/>
    <w:rsid w:val="007C0135"/>
    <w:rsid w:val="007C1343"/>
    <w:rsid w:val="007C43E8"/>
    <w:rsid w:val="007C452A"/>
    <w:rsid w:val="007C4CEF"/>
    <w:rsid w:val="007C5C97"/>
    <w:rsid w:val="007C5EF1"/>
    <w:rsid w:val="007C5F24"/>
    <w:rsid w:val="007C61FC"/>
    <w:rsid w:val="007C7BF5"/>
    <w:rsid w:val="007D1169"/>
    <w:rsid w:val="007D11C1"/>
    <w:rsid w:val="007D19B7"/>
    <w:rsid w:val="007D1B61"/>
    <w:rsid w:val="007D1F43"/>
    <w:rsid w:val="007D33DB"/>
    <w:rsid w:val="007D47C3"/>
    <w:rsid w:val="007D4DE9"/>
    <w:rsid w:val="007D4FD4"/>
    <w:rsid w:val="007D61D9"/>
    <w:rsid w:val="007D6FDD"/>
    <w:rsid w:val="007D7096"/>
    <w:rsid w:val="007D7271"/>
    <w:rsid w:val="007D7450"/>
    <w:rsid w:val="007D75E5"/>
    <w:rsid w:val="007D773E"/>
    <w:rsid w:val="007D79C9"/>
    <w:rsid w:val="007E0259"/>
    <w:rsid w:val="007E066E"/>
    <w:rsid w:val="007E11E3"/>
    <w:rsid w:val="007E1356"/>
    <w:rsid w:val="007E1BB0"/>
    <w:rsid w:val="007E20FC"/>
    <w:rsid w:val="007E215E"/>
    <w:rsid w:val="007E23D8"/>
    <w:rsid w:val="007E42BE"/>
    <w:rsid w:val="007E47FF"/>
    <w:rsid w:val="007E58DA"/>
    <w:rsid w:val="007E6739"/>
    <w:rsid w:val="007E7062"/>
    <w:rsid w:val="007E7807"/>
    <w:rsid w:val="007E7C5B"/>
    <w:rsid w:val="007F0375"/>
    <w:rsid w:val="007F04FC"/>
    <w:rsid w:val="007F0E1E"/>
    <w:rsid w:val="007F0E2B"/>
    <w:rsid w:val="007F12DE"/>
    <w:rsid w:val="007F206B"/>
    <w:rsid w:val="007F24F1"/>
    <w:rsid w:val="007F2821"/>
    <w:rsid w:val="007F29A7"/>
    <w:rsid w:val="007F430C"/>
    <w:rsid w:val="007F4803"/>
    <w:rsid w:val="007F49F4"/>
    <w:rsid w:val="007F53C7"/>
    <w:rsid w:val="007F57EA"/>
    <w:rsid w:val="007F597B"/>
    <w:rsid w:val="007F5F9A"/>
    <w:rsid w:val="007F63AD"/>
    <w:rsid w:val="007F6C24"/>
    <w:rsid w:val="007F7D8B"/>
    <w:rsid w:val="008004B4"/>
    <w:rsid w:val="0080083E"/>
    <w:rsid w:val="0080234F"/>
    <w:rsid w:val="008031CF"/>
    <w:rsid w:val="008032A3"/>
    <w:rsid w:val="008041D5"/>
    <w:rsid w:val="00805720"/>
    <w:rsid w:val="00805BE8"/>
    <w:rsid w:val="008071FD"/>
    <w:rsid w:val="00810715"/>
    <w:rsid w:val="00811589"/>
    <w:rsid w:val="00811BE4"/>
    <w:rsid w:val="00812E55"/>
    <w:rsid w:val="00813353"/>
    <w:rsid w:val="00813650"/>
    <w:rsid w:val="008138CA"/>
    <w:rsid w:val="00814A99"/>
    <w:rsid w:val="0081563B"/>
    <w:rsid w:val="00816078"/>
    <w:rsid w:val="00816C95"/>
    <w:rsid w:val="00816E97"/>
    <w:rsid w:val="008177E3"/>
    <w:rsid w:val="008177EA"/>
    <w:rsid w:val="00820C85"/>
    <w:rsid w:val="00820C89"/>
    <w:rsid w:val="00820CE9"/>
    <w:rsid w:val="00820E6E"/>
    <w:rsid w:val="008218C8"/>
    <w:rsid w:val="00821D0E"/>
    <w:rsid w:val="0082264D"/>
    <w:rsid w:val="00822BA8"/>
    <w:rsid w:val="00823AA9"/>
    <w:rsid w:val="008240E8"/>
    <w:rsid w:val="00824A21"/>
    <w:rsid w:val="008255B9"/>
    <w:rsid w:val="00825CD8"/>
    <w:rsid w:val="008262D6"/>
    <w:rsid w:val="00827324"/>
    <w:rsid w:val="00827C40"/>
    <w:rsid w:val="00831203"/>
    <w:rsid w:val="00831276"/>
    <w:rsid w:val="00831319"/>
    <w:rsid w:val="008313D5"/>
    <w:rsid w:val="00831747"/>
    <w:rsid w:val="0083192C"/>
    <w:rsid w:val="00832201"/>
    <w:rsid w:val="00832B82"/>
    <w:rsid w:val="0083351C"/>
    <w:rsid w:val="008355EA"/>
    <w:rsid w:val="00837458"/>
    <w:rsid w:val="00837AAE"/>
    <w:rsid w:val="00837F66"/>
    <w:rsid w:val="008403FA"/>
    <w:rsid w:val="00841474"/>
    <w:rsid w:val="00842153"/>
    <w:rsid w:val="008425E0"/>
    <w:rsid w:val="00842930"/>
    <w:rsid w:val="008429AD"/>
    <w:rsid w:val="008429DB"/>
    <w:rsid w:val="00844A01"/>
    <w:rsid w:val="00845556"/>
    <w:rsid w:val="00845ED3"/>
    <w:rsid w:val="008462E4"/>
    <w:rsid w:val="008462EC"/>
    <w:rsid w:val="00846382"/>
    <w:rsid w:val="00847E6D"/>
    <w:rsid w:val="00847EA6"/>
    <w:rsid w:val="00847F67"/>
    <w:rsid w:val="00847F92"/>
    <w:rsid w:val="008509F4"/>
    <w:rsid w:val="00850B1E"/>
    <w:rsid w:val="00850C75"/>
    <w:rsid w:val="00850E39"/>
    <w:rsid w:val="00851D07"/>
    <w:rsid w:val="00852552"/>
    <w:rsid w:val="0085312B"/>
    <w:rsid w:val="00853B90"/>
    <w:rsid w:val="00854093"/>
    <w:rsid w:val="0085477A"/>
    <w:rsid w:val="00854D03"/>
    <w:rsid w:val="00854ECE"/>
    <w:rsid w:val="00855107"/>
    <w:rsid w:val="00855173"/>
    <w:rsid w:val="008557D9"/>
    <w:rsid w:val="00855BF7"/>
    <w:rsid w:val="00856214"/>
    <w:rsid w:val="00857523"/>
    <w:rsid w:val="0085753E"/>
    <w:rsid w:val="0085779F"/>
    <w:rsid w:val="00860B81"/>
    <w:rsid w:val="00860F1C"/>
    <w:rsid w:val="00861824"/>
    <w:rsid w:val="00861AEF"/>
    <w:rsid w:val="00862089"/>
    <w:rsid w:val="008625C4"/>
    <w:rsid w:val="0086298F"/>
    <w:rsid w:val="0086521F"/>
    <w:rsid w:val="008652EB"/>
    <w:rsid w:val="008657A8"/>
    <w:rsid w:val="00865D5D"/>
    <w:rsid w:val="00866D5B"/>
    <w:rsid w:val="00866FF5"/>
    <w:rsid w:val="00870130"/>
    <w:rsid w:val="008703F2"/>
    <w:rsid w:val="00870D72"/>
    <w:rsid w:val="0087129D"/>
    <w:rsid w:val="008713DA"/>
    <w:rsid w:val="00871689"/>
    <w:rsid w:val="00871DE6"/>
    <w:rsid w:val="00872071"/>
    <w:rsid w:val="0087214A"/>
    <w:rsid w:val="008721A4"/>
    <w:rsid w:val="008721D4"/>
    <w:rsid w:val="0087332D"/>
    <w:rsid w:val="00873E1F"/>
    <w:rsid w:val="00874C16"/>
    <w:rsid w:val="00874CA0"/>
    <w:rsid w:val="00874E7D"/>
    <w:rsid w:val="0087652E"/>
    <w:rsid w:val="00876B98"/>
    <w:rsid w:val="00876D16"/>
    <w:rsid w:val="008776EB"/>
    <w:rsid w:val="00877BC6"/>
    <w:rsid w:val="008811C1"/>
    <w:rsid w:val="00881542"/>
    <w:rsid w:val="00881A21"/>
    <w:rsid w:val="00881D8D"/>
    <w:rsid w:val="00882982"/>
    <w:rsid w:val="008837C0"/>
    <w:rsid w:val="008846DF"/>
    <w:rsid w:val="00885114"/>
    <w:rsid w:val="008860FE"/>
    <w:rsid w:val="00886D1F"/>
    <w:rsid w:val="00887AA9"/>
    <w:rsid w:val="0089008B"/>
    <w:rsid w:val="008910C3"/>
    <w:rsid w:val="00891EE1"/>
    <w:rsid w:val="00893987"/>
    <w:rsid w:val="00893F14"/>
    <w:rsid w:val="00894CF5"/>
    <w:rsid w:val="00894E9C"/>
    <w:rsid w:val="008963EF"/>
    <w:rsid w:val="0089688E"/>
    <w:rsid w:val="00896A83"/>
    <w:rsid w:val="008A0414"/>
    <w:rsid w:val="008A05E4"/>
    <w:rsid w:val="008A0A3C"/>
    <w:rsid w:val="008A1988"/>
    <w:rsid w:val="008A1C80"/>
    <w:rsid w:val="008A1FBE"/>
    <w:rsid w:val="008A3354"/>
    <w:rsid w:val="008A3C49"/>
    <w:rsid w:val="008A42D3"/>
    <w:rsid w:val="008A444B"/>
    <w:rsid w:val="008A48E2"/>
    <w:rsid w:val="008A6731"/>
    <w:rsid w:val="008A71CB"/>
    <w:rsid w:val="008A7267"/>
    <w:rsid w:val="008A7737"/>
    <w:rsid w:val="008A7806"/>
    <w:rsid w:val="008A7A79"/>
    <w:rsid w:val="008B03F2"/>
    <w:rsid w:val="008B093F"/>
    <w:rsid w:val="008B3194"/>
    <w:rsid w:val="008B3490"/>
    <w:rsid w:val="008B446A"/>
    <w:rsid w:val="008B4506"/>
    <w:rsid w:val="008B5AE7"/>
    <w:rsid w:val="008B5E43"/>
    <w:rsid w:val="008B5EB3"/>
    <w:rsid w:val="008B618D"/>
    <w:rsid w:val="008C0330"/>
    <w:rsid w:val="008C178F"/>
    <w:rsid w:val="008C27FB"/>
    <w:rsid w:val="008C288E"/>
    <w:rsid w:val="008C3304"/>
    <w:rsid w:val="008C4C14"/>
    <w:rsid w:val="008C5375"/>
    <w:rsid w:val="008C5FB1"/>
    <w:rsid w:val="008C60E9"/>
    <w:rsid w:val="008C73C5"/>
    <w:rsid w:val="008C792E"/>
    <w:rsid w:val="008C7B05"/>
    <w:rsid w:val="008D0442"/>
    <w:rsid w:val="008D07C1"/>
    <w:rsid w:val="008D0C2A"/>
    <w:rsid w:val="008D0C70"/>
    <w:rsid w:val="008D141E"/>
    <w:rsid w:val="008D1B7C"/>
    <w:rsid w:val="008D2919"/>
    <w:rsid w:val="008D3035"/>
    <w:rsid w:val="008D3DF5"/>
    <w:rsid w:val="008D5922"/>
    <w:rsid w:val="008D5980"/>
    <w:rsid w:val="008D599F"/>
    <w:rsid w:val="008D6657"/>
    <w:rsid w:val="008D70C6"/>
    <w:rsid w:val="008D79B6"/>
    <w:rsid w:val="008D7F95"/>
    <w:rsid w:val="008E1281"/>
    <w:rsid w:val="008E1F60"/>
    <w:rsid w:val="008E2137"/>
    <w:rsid w:val="008E21A6"/>
    <w:rsid w:val="008E25B6"/>
    <w:rsid w:val="008E307E"/>
    <w:rsid w:val="008E3F58"/>
    <w:rsid w:val="008E4A66"/>
    <w:rsid w:val="008E4EE3"/>
    <w:rsid w:val="008E57E9"/>
    <w:rsid w:val="008E5A5B"/>
    <w:rsid w:val="008E6119"/>
    <w:rsid w:val="008E7AB0"/>
    <w:rsid w:val="008F0F2A"/>
    <w:rsid w:val="008F129C"/>
    <w:rsid w:val="008F1AB1"/>
    <w:rsid w:val="008F1E75"/>
    <w:rsid w:val="008F279D"/>
    <w:rsid w:val="008F4DD1"/>
    <w:rsid w:val="008F5D74"/>
    <w:rsid w:val="008F5DDB"/>
    <w:rsid w:val="008F6056"/>
    <w:rsid w:val="008F6AA2"/>
    <w:rsid w:val="008F6AD1"/>
    <w:rsid w:val="008F7A93"/>
    <w:rsid w:val="008F7F99"/>
    <w:rsid w:val="009018CB"/>
    <w:rsid w:val="00901D8E"/>
    <w:rsid w:val="00902C07"/>
    <w:rsid w:val="00903FD3"/>
    <w:rsid w:val="00905804"/>
    <w:rsid w:val="00905A61"/>
    <w:rsid w:val="00905A6B"/>
    <w:rsid w:val="00907628"/>
    <w:rsid w:val="009076A7"/>
    <w:rsid w:val="009101E2"/>
    <w:rsid w:val="00910918"/>
    <w:rsid w:val="00910C0D"/>
    <w:rsid w:val="00911459"/>
    <w:rsid w:val="009118AB"/>
    <w:rsid w:val="00913153"/>
    <w:rsid w:val="00913787"/>
    <w:rsid w:val="00915D73"/>
    <w:rsid w:val="00915E78"/>
    <w:rsid w:val="00916077"/>
    <w:rsid w:val="009163AA"/>
    <w:rsid w:val="00916B13"/>
    <w:rsid w:val="009170A2"/>
    <w:rsid w:val="009208A6"/>
    <w:rsid w:val="0092126A"/>
    <w:rsid w:val="0092160A"/>
    <w:rsid w:val="00923B94"/>
    <w:rsid w:val="009240A0"/>
    <w:rsid w:val="00924494"/>
    <w:rsid w:val="00924514"/>
    <w:rsid w:val="00924C3C"/>
    <w:rsid w:val="00925DD5"/>
    <w:rsid w:val="00926033"/>
    <w:rsid w:val="009270EB"/>
    <w:rsid w:val="00927316"/>
    <w:rsid w:val="00930157"/>
    <w:rsid w:val="00930C48"/>
    <w:rsid w:val="00930E6B"/>
    <w:rsid w:val="0093121E"/>
    <w:rsid w:val="0093133D"/>
    <w:rsid w:val="0093139B"/>
    <w:rsid w:val="00931664"/>
    <w:rsid w:val="00931F02"/>
    <w:rsid w:val="0093276D"/>
    <w:rsid w:val="00933018"/>
    <w:rsid w:val="00933037"/>
    <w:rsid w:val="00933208"/>
    <w:rsid w:val="00933B92"/>
    <w:rsid w:val="00933D12"/>
    <w:rsid w:val="00933E0D"/>
    <w:rsid w:val="00934D96"/>
    <w:rsid w:val="0093576D"/>
    <w:rsid w:val="00935813"/>
    <w:rsid w:val="009359E7"/>
    <w:rsid w:val="00935C3A"/>
    <w:rsid w:val="00935DCF"/>
    <w:rsid w:val="00936140"/>
    <w:rsid w:val="0093638F"/>
    <w:rsid w:val="00936ED2"/>
    <w:rsid w:val="00936FE3"/>
    <w:rsid w:val="00937065"/>
    <w:rsid w:val="009370AF"/>
    <w:rsid w:val="00937522"/>
    <w:rsid w:val="00937553"/>
    <w:rsid w:val="00940285"/>
    <w:rsid w:val="009415B0"/>
    <w:rsid w:val="0094207D"/>
    <w:rsid w:val="009420E5"/>
    <w:rsid w:val="00942C7F"/>
    <w:rsid w:val="0094330C"/>
    <w:rsid w:val="00944969"/>
    <w:rsid w:val="00944D4B"/>
    <w:rsid w:val="009450BE"/>
    <w:rsid w:val="00945383"/>
    <w:rsid w:val="009456C4"/>
    <w:rsid w:val="009457E2"/>
    <w:rsid w:val="00946F19"/>
    <w:rsid w:val="00947B39"/>
    <w:rsid w:val="00947E7E"/>
    <w:rsid w:val="009509AA"/>
    <w:rsid w:val="0095139A"/>
    <w:rsid w:val="009524F9"/>
    <w:rsid w:val="009530EC"/>
    <w:rsid w:val="00953E16"/>
    <w:rsid w:val="00953EF9"/>
    <w:rsid w:val="009542AC"/>
    <w:rsid w:val="00954F01"/>
    <w:rsid w:val="00956A19"/>
    <w:rsid w:val="009570F9"/>
    <w:rsid w:val="0095767C"/>
    <w:rsid w:val="00957AA7"/>
    <w:rsid w:val="009606B5"/>
    <w:rsid w:val="00960703"/>
    <w:rsid w:val="00961532"/>
    <w:rsid w:val="00961987"/>
    <w:rsid w:val="00961BB2"/>
    <w:rsid w:val="00962108"/>
    <w:rsid w:val="00962F19"/>
    <w:rsid w:val="009638D6"/>
    <w:rsid w:val="00964832"/>
    <w:rsid w:val="00964B7E"/>
    <w:rsid w:val="00964C4E"/>
    <w:rsid w:val="00964CE4"/>
    <w:rsid w:val="00964F31"/>
    <w:rsid w:val="0096570B"/>
    <w:rsid w:val="0096588D"/>
    <w:rsid w:val="009660D3"/>
    <w:rsid w:val="00966A2F"/>
    <w:rsid w:val="00966EFB"/>
    <w:rsid w:val="009673DE"/>
    <w:rsid w:val="009673F4"/>
    <w:rsid w:val="00971139"/>
    <w:rsid w:val="0097143F"/>
    <w:rsid w:val="0097185F"/>
    <w:rsid w:val="009737C7"/>
    <w:rsid w:val="0097408E"/>
    <w:rsid w:val="00974BB2"/>
    <w:rsid w:val="00974FA7"/>
    <w:rsid w:val="009756E5"/>
    <w:rsid w:val="00975E63"/>
    <w:rsid w:val="00976A72"/>
    <w:rsid w:val="00977950"/>
    <w:rsid w:val="00977A8C"/>
    <w:rsid w:val="00977C96"/>
    <w:rsid w:val="00980247"/>
    <w:rsid w:val="0098032C"/>
    <w:rsid w:val="0098103A"/>
    <w:rsid w:val="00981858"/>
    <w:rsid w:val="00983167"/>
    <w:rsid w:val="00983910"/>
    <w:rsid w:val="00984F60"/>
    <w:rsid w:val="00990BDD"/>
    <w:rsid w:val="00991657"/>
    <w:rsid w:val="009924AD"/>
    <w:rsid w:val="00992B84"/>
    <w:rsid w:val="00992E0E"/>
    <w:rsid w:val="009932AC"/>
    <w:rsid w:val="00993820"/>
    <w:rsid w:val="00993CF0"/>
    <w:rsid w:val="00994351"/>
    <w:rsid w:val="009945E5"/>
    <w:rsid w:val="009947FC"/>
    <w:rsid w:val="0099547A"/>
    <w:rsid w:val="00996A8F"/>
    <w:rsid w:val="00996EA7"/>
    <w:rsid w:val="009A0810"/>
    <w:rsid w:val="009A128D"/>
    <w:rsid w:val="009A1DBF"/>
    <w:rsid w:val="009A2D5D"/>
    <w:rsid w:val="009A3346"/>
    <w:rsid w:val="009A4495"/>
    <w:rsid w:val="009A476F"/>
    <w:rsid w:val="009A4F59"/>
    <w:rsid w:val="009A5728"/>
    <w:rsid w:val="009A5904"/>
    <w:rsid w:val="009A5C17"/>
    <w:rsid w:val="009A645F"/>
    <w:rsid w:val="009A68E6"/>
    <w:rsid w:val="009A6CCB"/>
    <w:rsid w:val="009A7598"/>
    <w:rsid w:val="009B0A62"/>
    <w:rsid w:val="009B0B1D"/>
    <w:rsid w:val="009B18A0"/>
    <w:rsid w:val="009B1DF8"/>
    <w:rsid w:val="009B1E2B"/>
    <w:rsid w:val="009B307B"/>
    <w:rsid w:val="009B3984"/>
    <w:rsid w:val="009B3C30"/>
    <w:rsid w:val="009B3D20"/>
    <w:rsid w:val="009B3F90"/>
    <w:rsid w:val="009B50C3"/>
    <w:rsid w:val="009B5418"/>
    <w:rsid w:val="009B5833"/>
    <w:rsid w:val="009B5F95"/>
    <w:rsid w:val="009C0727"/>
    <w:rsid w:val="009C15C7"/>
    <w:rsid w:val="009C20AB"/>
    <w:rsid w:val="009C2534"/>
    <w:rsid w:val="009C29D6"/>
    <w:rsid w:val="009C2BF6"/>
    <w:rsid w:val="009C2CFE"/>
    <w:rsid w:val="009C2D1C"/>
    <w:rsid w:val="009C364F"/>
    <w:rsid w:val="009C3C80"/>
    <w:rsid w:val="009C3F80"/>
    <w:rsid w:val="009C45EC"/>
    <w:rsid w:val="009C492F"/>
    <w:rsid w:val="009C4BF0"/>
    <w:rsid w:val="009C5A80"/>
    <w:rsid w:val="009C5D77"/>
    <w:rsid w:val="009C66BD"/>
    <w:rsid w:val="009D01D1"/>
    <w:rsid w:val="009D2139"/>
    <w:rsid w:val="009D2404"/>
    <w:rsid w:val="009D286F"/>
    <w:rsid w:val="009D2FF2"/>
    <w:rsid w:val="009D3226"/>
    <w:rsid w:val="009D3385"/>
    <w:rsid w:val="009D3824"/>
    <w:rsid w:val="009D4442"/>
    <w:rsid w:val="009D4636"/>
    <w:rsid w:val="009D46A3"/>
    <w:rsid w:val="009D4F31"/>
    <w:rsid w:val="009D536B"/>
    <w:rsid w:val="009D659F"/>
    <w:rsid w:val="009D6743"/>
    <w:rsid w:val="009D74BA"/>
    <w:rsid w:val="009D793C"/>
    <w:rsid w:val="009D7A99"/>
    <w:rsid w:val="009D7AE1"/>
    <w:rsid w:val="009E16A9"/>
    <w:rsid w:val="009E2467"/>
    <w:rsid w:val="009E2CA2"/>
    <w:rsid w:val="009E375F"/>
    <w:rsid w:val="009E39D4"/>
    <w:rsid w:val="009E40A3"/>
    <w:rsid w:val="009E433B"/>
    <w:rsid w:val="009E48BF"/>
    <w:rsid w:val="009E4FDB"/>
    <w:rsid w:val="009E5401"/>
    <w:rsid w:val="009E6C12"/>
    <w:rsid w:val="009E7BDB"/>
    <w:rsid w:val="009F099E"/>
    <w:rsid w:val="009F0F9E"/>
    <w:rsid w:val="009F14E0"/>
    <w:rsid w:val="009F1E67"/>
    <w:rsid w:val="009F319D"/>
    <w:rsid w:val="009F3F02"/>
    <w:rsid w:val="009F42FA"/>
    <w:rsid w:val="009F4593"/>
    <w:rsid w:val="009F47E0"/>
    <w:rsid w:val="009F5022"/>
    <w:rsid w:val="009F6381"/>
    <w:rsid w:val="009F7DC2"/>
    <w:rsid w:val="009F7E69"/>
    <w:rsid w:val="00A00B71"/>
    <w:rsid w:val="00A01643"/>
    <w:rsid w:val="00A01793"/>
    <w:rsid w:val="00A01874"/>
    <w:rsid w:val="00A020B5"/>
    <w:rsid w:val="00A025B2"/>
    <w:rsid w:val="00A034D8"/>
    <w:rsid w:val="00A035C9"/>
    <w:rsid w:val="00A0423A"/>
    <w:rsid w:val="00A04370"/>
    <w:rsid w:val="00A04477"/>
    <w:rsid w:val="00A04C8C"/>
    <w:rsid w:val="00A05CA1"/>
    <w:rsid w:val="00A062D7"/>
    <w:rsid w:val="00A065D8"/>
    <w:rsid w:val="00A0758F"/>
    <w:rsid w:val="00A10D76"/>
    <w:rsid w:val="00A1125C"/>
    <w:rsid w:val="00A11887"/>
    <w:rsid w:val="00A11BD2"/>
    <w:rsid w:val="00A11C28"/>
    <w:rsid w:val="00A138F2"/>
    <w:rsid w:val="00A13F70"/>
    <w:rsid w:val="00A14FF6"/>
    <w:rsid w:val="00A153BF"/>
    <w:rsid w:val="00A153E5"/>
    <w:rsid w:val="00A1570A"/>
    <w:rsid w:val="00A16B9B"/>
    <w:rsid w:val="00A1728A"/>
    <w:rsid w:val="00A17866"/>
    <w:rsid w:val="00A20127"/>
    <w:rsid w:val="00A20867"/>
    <w:rsid w:val="00A211B4"/>
    <w:rsid w:val="00A2154C"/>
    <w:rsid w:val="00A2173D"/>
    <w:rsid w:val="00A217F2"/>
    <w:rsid w:val="00A21989"/>
    <w:rsid w:val="00A219FA"/>
    <w:rsid w:val="00A21C58"/>
    <w:rsid w:val="00A21F28"/>
    <w:rsid w:val="00A21F4D"/>
    <w:rsid w:val="00A223CF"/>
    <w:rsid w:val="00A226C6"/>
    <w:rsid w:val="00A228C1"/>
    <w:rsid w:val="00A22BA7"/>
    <w:rsid w:val="00A22DC2"/>
    <w:rsid w:val="00A2406B"/>
    <w:rsid w:val="00A25484"/>
    <w:rsid w:val="00A2556F"/>
    <w:rsid w:val="00A256A9"/>
    <w:rsid w:val="00A25939"/>
    <w:rsid w:val="00A25D0F"/>
    <w:rsid w:val="00A26041"/>
    <w:rsid w:val="00A26243"/>
    <w:rsid w:val="00A271AA"/>
    <w:rsid w:val="00A272B1"/>
    <w:rsid w:val="00A2734D"/>
    <w:rsid w:val="00A278E4"/>
    <w:rsid w:val="00A27F5F"/>
    <w:rsid w:val="00A309CF"/>
    <w:rsid w:val="00A31691"/>
    <w:rsid w:val="00A32EE2"/>
    <w:rsid w:val="00A32FDE"/>
    <w:rsid w:val="00A331CA"/>
    <w:rsid w:val="00A33DDF"/>
    <w:rsid w:val="00A33EB0"/>
    <w:rsid w:val="00A34547"/>
    <w:rsid w:val="00A35A92"/>
    <w:rsid w:val="00A36AFF"/>
    <w:rsid w:val="00A376B7"/>
    <w:rsid w:val="00A4011D"/>
    <w:rsid w:val="00A41A5B"/>
    <w:rsid w:val="00A41BF5"/>
    <w:rsid w:val="00A429C5"/>
    <w:rsid w:val="00A43434"/>
    <w:rsid w:val="00A44778"/>
    <w:rsid w:val="00A46759"/>
    <w:rsid w:val="00A469E7"/>
    <w:rsid w:val="00A46AFB"/>
    <w:rsid w:val="00A47509"/>
    <w:rsid w:val="00A4773A"/>
    <w:rsid w:val="00A478CD"/>
    <w:rsid w:val="00A47F6F"/>
    <w:rsid w:val="00A501C4"/>
    <w:rsid w:val="00A50334"/>
    <w:rsid w:val="00A510A0"/>
    <w:rsid w:val="00A51678"/>
    <w:rsid w:val="00A52071"/>
    <w:rsid w:val="00A520B2"/>
    <w:rsid w:val="00A54021"/>
    <w:rsid w:val="00A543EB"/>
    <w:rsid w:val="00A54B19"/>
    <w:rsid w:val="00A54FCE"/>
    <w:rsid w:val="00A551E6"/>
    <w:rsid w:val="00A55EA5"/>
    <w:rsid w:val="00A560F8"/>
    <w:rsid w:val="00A5639D"/>
    <w:rsid w:val="00A56D96"/>
    <w:rsid w:val="00A604A4"/>
    <w:rsid w:val="00A61465"/>
    <w:rsid w:val="00A614BD"/>
    <w:rsid w:val="00A61804"/>
    <w:rsid w:val="00A61B7D"/>
    <w:rsid w:val="00A62555"/>
    <w:rsid w:val="00A62ACE"/>
    <w:rsid w:val="00A6352E"/>
    <w:rsid w:val="00A63772"/>
    <w:rsid w:val="00A63A2C"/>
    <w:rsid w:val="00A64899"/>
    <w:rsid w:val="00A65821"/>
    <w:rsid w:val="00A6605B"/>
    <w:rsid w:val="00A66ADC"/>
    <w:rsid w:val="00A7147D"/>
    <w:rsid w:val="00A7216B"/>
    <w:rsid w:val="00A72E9C"/>
    <w:rsid w:val="00A73522"/>
    <w:rsid w:val="00A73B3F"/>
    <w:rsid w:val="00A73DC4"/>
    <w:rsid w:val="00A7537A"/>
    <w:rsid w:val="00A75D2E"/>
    <w:rsid w:val="00A76466"/>
    <w:rsid w:val="00A771CF"/>
    <w:rsid w:val="00A80156"/>
    <w:rsid w:val="00A802FA"/>
    <w:rsid w:val="00A80FE1"/>
    <w:rsid w:val="00A81B15"/>
    <w:rsid w:val="00A81EEA"/>
    <w:rsid w:val="00A830C7"/>
    <w:rsid w:val="00A837FF"/>
    <w:rsid w:val="00A83FD0"/>
    <w:rsid w:val="00A84052"/>
    <w:rsid w:val="00A84DC8"/>
    <w:rsid w:val="00A84E12"/>
    <w:rsid w:val="00A852DE"/>
    <w:rsid w:val="00A85597"/>
    <w:rsid w:val="00A85634"/>
    <w:rsid w:val="00A857E1"/>
    <w:rsid w:val="00A85A0D"/>
    <w:rsid w:val="00A85DBC"/>
    <w:rsid w:val="00A8638F"/>
    <w:rsid w:val="00A8651D"/>
    <w:rsid w:val="00A8667D"/>
    <w:rsid w:val="00A86943"/>
    <w:rsid w:val="00A878F1"/>
    <w:rsid w:val="00A87FEB"/>
    <w:rsid w:val="00A92513"/>
    <w:rsid w:val="00A9371E"/>
    <w:rsid w:val="00A93F9F"/>
    <w:rsid w:val="00A9420E"/>
    <w:rsid w:val="00A95047"/>
    <w:rsid w:val="00A9505C"/>
    <w:rsid w:val="00A952B4"/>
    <w:rsid w:val="00A96639"/>
    <w:rsid w:val="00A97241"/>
    <w:rsid w:val="00A97648"/>
    <w:rsid w:val="00AA0200"/>
    <w:rsid w:val="00AA022A"/>
    <w:rsid w:val="00AA1646"/>
    <w:rsid w:val="00AA1712"/>
    <w:rsid w:val="00AA1CFD"/>
    <w:rsid w:val="00AA21E3"/>
    <w:rsid w:val="00AA2239"/>
    <w:rsid w:val="00AA33D2"/>
    <w:rsid w:val="00AA342F"/>
    <w:rsid w:val="00AA38EF"/>
    <w:rsid w:val="00AA3EFE"/>
    <w:rsid w:val="00AA410D"/>
    <w:rsid w:val="00AA4ECC"/>
    <w:rsid w:val="00AA5C10"/>
    <w:rsid w:val="00AA6B73"/>
    <w:rsid w:val="00AB0525"/>
    <w:rsid w:val="00AB0C57"/>
    <w:rsid w:val="00AB1195"/>
    <w:rsid w:val="00AB1F06"/>
    <w:rsid w:val="00AB31ED"/>
    <w:rsid w:val="00AB37C0"/>
    <w:rsid w:val="00AB4182"/>
    <w:rsid w:val="00AB486E"/>
    <w:rsid w:val="00AB4B03"/>
    <w:rsid w:val="00AB55B3"/>
    <w:rsid w:val="00AB71AB"/>
    <w:rsid w:val="00AC0466"/>
    <w:rsid w:val="00AC1B8B"/>
    <w:rsid w:val="00AC20E9"/>
    <w:rsid w:val="00AC27DB"/>
    <w:rsid w:val="00AC2C1D"/>
    <w:rsid w:val="00AC32E5"/>
    <w:rsid w:val="00AC3314"/>
    <w:rsid w:val="00AC3BAA"/>
    <w:rsid w:val="00AC4633"/>
    <w:rsid w:val="00AC5258"/>
    <w:rsid w:val="00AC573A"/>
    <w:rsid w:val="00AC5FC3"/>
    <w:rsid w:val="00AC630E"/>
    <w:rsid w:val="00AC6D6B"/>
    <w:rsid w:val="00AC7851"/>
    <w:rsid w:val="00AD0E75"/>
    <w:rsid w:val="00AD1106"/>
    <w:rsid w:val="00AD2CA6"/>
    <w:rsid w:val="00AD4307"/>
    <w:rsid w:val="00AD45B8"/>
    <w:rsid w:val="00AD4638"/>
    <w:rsid w:val="00AD46F7"/>
    <w:rsid w:val="00AD56B1"/>
    <w:rsid w:val="00AD5BC4"/>
    <w:rsid w:val="00AD7400"/>
    <w:rsid w:val="00AD7736"/>
    <w:rsid w:val="00AD79A2"/>
    <w:rsid w:val="00AD7D0E"/>
    <w:rsid w:val="00AE0607"/>
    <w:rsid w:val="00AE08F8"/>
    <w:rsid w:val="00AE10CE"/>
    <w:rsid w:val="00AE172F"/>
    <w:rsid w:val="00AE192C"/>
    <w:rsid w:val="00AE2136"/>
    <w:rsid w:val="00AE32DC"/>
    <w:rsid w:val="00AE4A30"/>
    <w:rsid w:val="00AE4B1D"/>
    <w:rsid w:val="00AE4EA3"/>
    <w:rsid w:val="00AE56CE"/>
    <w:rsid w:val="00AE679F"/>
    <w:rsid w:val="00AE70D4"/>
    <w:rsid w:val="00AE748F"/>
    <w:rsid w:val="00AE751C"/>
    <w:rsid w:val="00AE7868"/>
    <w:rsid w:val="00AE7AEA"/>
    <w:rsid w:val="00AE7CAF"/>
    <w:rsid w:val="00AE7E69"/>
    <w:rsid w:val="00AE7F49"/>
    <w:rsid w:val="00AF0407"/>
    <w:rsid w:val="00AF049B"/>
    <w:rsid w:val="00AF31B3"/>
    <w:rsid w:val="00AF3240"/>
    <w:rsid w:val="00AF4B78"/>
    <w:rsid w:val="00AF4C64"/>
    <w:rsid w:val="00AF4D19"/>
    <w:rsid w:val="00AF4D8B"/>
    <w:rsid w:val="00AF4DA7"/>
    <w:rsid w:val="00AF5D80"/>
    <w:rsid w:val="00AF6A22"/>
    <w:rsid w:val="00AF6A26"/>
    <w:rsid w:val="00AF7242"/>
    <w:rsid w:val="00AF78B4"/>
    <w:rsid w:val="00AF7D13"/>
    <w:rsid w:val="00B00074"/>
    <w:rsid w:val="00B00885"/>
    <w:rsid w:val="00B02E4F"/>
    <w:rsid w:val="00B03F11"/>
    <w:rsid w:val="00B0497B"/>
    <w:rsid w:val="00B05480"/>
    <w:rsid w:val="00B06467"/>
    <w:rsid w:val="00B067CA"/>
    <w:rsid w:val="00B06D2F"/>
    <w:rsid w:val="00B0714C"/>
    <w:rsid w:val="00B07B39"/>
    <w:rsid w:val="00B1165F"/>
    <w:rsid w:val="00B1181D"/>
    <w:rsid w:val="00B125DC"/>
    <w:rsid w:val="00B12B26"/>
    <w:rsid w:val="00B12C73"/>
    <w:rsid w:val="00B12D17"/>
    <w:rsid w:val="00B147ED"/>
    <w:rsid w:val="00B1487B"/>
    <w:rsid w:val="00B15386"/>
    <w:rsid w:val="00B1625E"/>
    <w:rsid w:val="00B163F8"/>
    <w:rsid w:val="00B179CD"/>
    <w:rsid w:val="00B2077A"/>
    <w:rsid w:val="00B210CD"/>
    <w:rsid w:val="00B2118E"/>
    <w:rsid w:val="00B213A9"/>
    <w:rsid w:val="00B21F3B"/>
    <w:rsid w:val="00B23667"/>
    <w:rsid w:val="00B23802"/>
    <w:rsid w:val="00B2472D"/>
    <w:rsid w:val="00B24887"/>
    <w:rsid w:val="00B24CA0"/>
    <w:rsid w:val="00B2549F"/>
    <w:rsid w:val="00B25789"/>
    <w:rsid w:val="00B262E9"/>
    <w:rsid w:val="00B26C82"/>
    <w:rsid w:val="00B278D6"/>
    <w:rsid w:val="00B30018"/>
    <w:rsid w:val="00B32869"/>
    <w:rsid w:val="00B335AA"/>
    <w:rsid w:val="00B34272"/>
    <w:rsid w:val="00B346CF"/>
    <w:rsid w:val="00B34F37"/>
    <w:rsid w:val="00B373D1"/>
    <w:rsid w:val="00B404CB"/>
    <w:rsid w:val="00B4108D"/>
    <w:rsid w:val="00B42955"/>
    <w:rsid w:val="00B42AC9"/>
    <w:rsid w:val="00B438EE"/>
    <w:rsid w:val="00B43CED"/>
    <w:rsid w:val="00B43E4D"/>
    <w:rsid w:val="00B43EBE"/>
    <w:rsid w:val="00B43F6F"/>
    <w:rsid w:val="00B44895"/>
    <w:rsid w:val="00B45376"/>
    <w:rsid w:val="00B45DAF"/>
    <w:rsid w:val="00B462F4"/>
    <w:rsid w:val="00B46637"/>
    <w:rsid w:val="00B467BA"/>
    <w:rsid w:val="00B510AA"/>
    <w:rsid w:val="00B51799"/>
    <w:rsid w:val="00B520D2"/>
    <w:rsid w:val="00B5288F"/>
    <w:rsid w:val="00B53643"/>
    <w:rsid w:val="00B53853"/>
    <w:rsid w:val="00B54A88"/>
    <w:rsid w:val="00B5551F"/>
    <w:rsid w:val="00B5697D"/>
    <w:rsid w:val="00B56F08"/>
    <w:rsid w:val="00B57265"/>
    <w:rsid w:val="00B6135E"/>
    <w:rsid w:val="00B633AE"/>
    <w:rsid w:val="00B64480"/>
    <w:rsid w:val="00B66067"/>
    <w:rsid w:val="00B66077"/>
    <w:rsid w:val="00B66431"/>
    <w:rsid w:val="00B665D2"/>
    <w:rsid w:val="00B66816"/>
    <w:rsid w:val="00B67031"/>
    <w:rsid w:val="00B6737C"/>
    <w:rsid w:val="00B67BB8"/>
    <w:rsid w:val="00B7214D"/>
    <w:rsid w:val="00B729D1"/>
    <w:rsid w:val="00B72ED9"/>
    <w:rsid w:val="00B72F6A"/>
    <w:rsid w:val="00B73408"/>
    <w:rsid w:val="00B739EE"/>
    <w:rsid w:val="00B73B29"/>
    <w:rsid w:val="00B73B58"/>
    <w:rsid w:val="00B741E0"/>
    <w:rsid w:val="00B74372"/>
    <w:rsid w:val="00B7495F"/>
    <w:rsid w:val="00B7545A"/>
    <w:rsid w:val="00B75525"/>
    <w:rsid w:val="00B7552F"/>
    <w:rsid w:val="00B772F4"/>
    <w:rsid w:val="00B77719"/>
    <w:rsid w:val="00B77CCF"/>
    <w:rsid w:val="00B77DA0"/>
    <w:rsid w:val="00B80283"/>
    <w:rsid w:val="00B8095F"/>
    <w:rsid w:val="00B80B0C"/>
    <w:rsid w:val="00B80B11"/>
    <w:rsid w:val="00B80FA6"/>
    <w:rsid w:val="00B81756"/>
    <w:rsid w:val="00B81847"/>
    <w:rsid w:val="00B82E8F"/>
    <w:rsid w:val="00B82FE0"/>
    <w:rsid w:val="00B831AE"/>
    <w:rsid w:val="00B83EF0"/>
    <w:rsid w:val="00B84160"/>
    <w:rsid w:val="00B8446C"/>
    <w:rsid w:val="00B87725"/>
    <w:rsid w:val="00B87A16"/>
    <w:rsid w:val="00B87CEF"/>
    <w:rsid w:val="00B90100"/>
    <w:rsid w:val="00B90BE6"/>
    <w:rsid w:val="00B91405"/>
    <w:rsid w:val="00B914B3"/>
    <w:rsid w:val="00B91687"/>
    <w:rsid w:val="00B94013"/>
    <w:rsid w:val="00B96919"/>
    <w:rsid w:val="00B969A0"/>
    <w:rsid w:val="00B9755C"/>
    <w:rsid w:val="00BA10C0"/>
    <w:rsid w:val="00BA1A78"/>
    <w:rsid w:val="00BA1B84"/>
    <w:rsid w:val="00BA2435"/>
    <w:rsid w:val="00BA259A"/>
    <w:rsid w:val="00BA259C"/>
    <w:rsid w:val="00BA29D3"/>
    <w:rsid w:val="00BA307F"/>
    <w:rsid w:val="00BA329D"/>
    <w:rsid w:val="00BA3337"/>
    <w:rsid w:val="00BA33DC"/>
    <w:rsid w:val="00BA3B7B"/>
    <w:rsid w:val="00BA3BB8"/>
    <w:rsid w:val="00BA40F8"/>
    <w:rsid w:val="00BA5280"/>
    <w:rsid w:val="00BA595D"/>
    <w:rsid w:val="00BA5DE6"/>
    <w:rsid w:val="00BA6865"/>
    <w:rsid w:val="00BA6955"/>
    <w:rsid w:val="00BA6F92"/>
    <w:rsid w:val="00BA77E2"/>
    <w:rsid w:val="00BA7A16"/>
    <w:rsid w:val="00BA7E46"/>
    <w:rsid w:val="00BB0586"/>
    <w:rsid w:val="00BB104B"/>
    <w:rsid w:val="00BB14F1"/>
    <w:rsid w:val="00BB472C"/>
    <w:rsid w:val="00BB572E"/>
    <w:rsid w:val="00BB5C64"/>
    <w:rsid w:val="00BB621D"/>
    <w:rsid w:val="00BB65DE"/>
    <w:rsid w:val="00BB74FD"/>
    <w:rsid w:val="00BC04C9"/>
    <w:rsid w:val="00BC116E"/>
    <w:rsid w:val="00BC16F5"/>
    <w:rsid w:val="00BC44FE"/>
    <w:rsid w:val="00BC5982"/>
    <w:rsid w:val="00BC5EB8"/>
    <w:rsid w:val="00BC60BF"/>
    <w:rsid w:val="00BC67E3"/>
    <w:rsid w:val="00BC6878"/>
    <w:rsid w:val="00BC6FEB"/>
    <w:rsid w:val="00BC72D6"/>
    <w:rsid w:val="00BC73A0"/>
    <w:rsid w:val="00BC78B3"/>
    <w:rsid w:val="00BC7AAE"/>
    <w:rsid w:val="00BD0A73"/>
    <w:rsid w:val="00BD0AC2"/>
    <w:rsid w:val="00BD236F"/>
    <w:rsid w:val="00BD246E"/>
    <w:rsid w:val="00BD264B"/>
    <w:rsid w:val="00BD28BF"/>
    <w:rsid w:val="00BD2D12"/>
    <w:rsid w:val="00BD3806"/>
    <w:rsid w:val="00BD4556"/>
    <w:rsid w:val="00BD4D84"/>
    <w:rsid w:val="00BD508D"/>
    <w:rsid w:val="00BD6404"/>
    <w:rsid w:val="00BE0132"/>
    <w:rsid w:val="00BE17B1"/>
    <w:rsid w:val="00BE20D5"/>
    <w:rsid w:val="00BE33AE"/>
    <w:rsid w:val="00BE41B8"/>
    <w:rsid w:val="00BE45E1"/>
    <w:rsid w:val="00BE4742"/>
    <w:rsid w:val="00BE59A6"/>
    <w:rsid w:val="00BE5AC3"/>
    <w:rsid w:val="00BE6A08"/>
    <w:rsid w:val="00BE6CE7"/>
    <w:rsid w:val="00BE6DB8"/>
    <w:rsid w:val="00BE759D"/>
    <w:rsid w:val="00BF0088"/>
    <w:rsid w:val="00BF046F"/>
    <w:rsid w:val="00BF056F"/>
    <w:rsid w:val="00BF0E7D"/>
    <w:rsid w:val="00BF1209"/>
    <w:rsid w:val="00BF1D81"/>
    <w:rsid w:val="00BF3F46"/>
    <w:rsid w:val="00BF418A"/>
    <w:rsid w:val="00BF47AA"/>
    <w:rsid w:val="00BF4FE9"/>
    <w:rsid w:val="00BF5398"/>
    <w:rsid w:val="00BF5E9C"/>
    <w:rsid w:val="00BF6280"/>
    <w:rsid w:val="00BF7223"/>
    <w:rsid w:val="00C01308"/>
    <w:rsid w:val="00C01D50"/>
    <w:rsid w:val="00C0274D"/>
    <w:rsid w:val="00C0288F"/>
    <w:rsid w:val="00C0432A"/>
    <w:rsid w:val="00C047AC"/>
    <w:rsid w:val="00C04E3D"/>
    <w:rsid w:val="00C056DC"/>
    <w:rsid w:val="00C06335"/>
    <w:rsid w:val="00C07076"/>
    <w:rsid w:val="00C078AC"/>
    <w:rsid w:val="00C07EFE"/>
    <w:rsid w:val="00C10587"/>
    <w:rsid w:val="00C1120C"/>
    <w:rsid w:val="00C1195A"/>
    <w:rsid w:val="00C11F26"/>
    <w:rsid w:val="00C11FB7"/>
    <w:rsid w:val="00C120AD"/>
    <w:rsid w:val="00C1329B"/>
    <w:rsid w:val="00C13563"/>
    <w:rsid w:val="00C1572F"/>
    <w:rsid w:val="00C159B4"/>
    <w:rsid w:val="00C16ECC"/>
    <w:rsid w:val="00C17CA4"/>
    <w:rsid w:val="00C20B33"/>
    <w:rsid w:val="00C21411"/>
    <w:rsid w:val="00C21AA9"/>
    <w:rsid w:val="00C21E1A"/>
    <w:rsid w:val="00C21FC3"/>
    <w:rsid w:val="00C2239A"/>
    <w:rsid w:val="00C22AE4"/>
    <w:rsid w:val="00C24C05"/>
    <w:rsid w:val="00C24D18"/>
    <w:rsid w:val="00C24D2F"/>
    <w:rsid w:val="00C252FC"/>
    <w:rsid w:val="00C25E03"/>
    <w:rsid w:val="00C26222"/>
    <w:rsid w:val="00C265D2"/>
    <w:rsid w:val="00C30061"/>
    <w:rsid w:val="00C306A9"/>
    <w:rsid w:val="00C31283"/>
    <w:rsid w:val="00C31DDB"/>
    <w:rsid w:val="00C31E89"/>
    <w:rsid w:val="00C32169"/>
    <w:rsid w:val="00C330C2"/>
    <w:rsid w:val="00C33C35"/>
    <w:rsid w:val="00C33C48"/>
    <w:rsid w:val="00C340E5"/>
    <w:rsid w:val="00C3410E"/>
    <w:rsid w:val="00C34590"/>
    <w:rsid w:val="00C35AA7"/>
    <w:rsid w:val="00C36765"/>
    <w:rsid w:val="00C36D31"/>
    <w:rsid w:val="00C370E0"/>
    <w:rsid w:val="00C404C3"/>
    <w:rsid w:val="00C406BE"/>
    <w:rsid w:val="00C41760"/>
    <w:rsid w:val="00C41F80"/>
    <w:rsid w:val="00C421B5"/>
    <w:rsid w:val="00C43BA1"/>
    <w:rsid w:val="00C43DAB"/>
    <w:rsid w:val="00C44C99"/>
    <w:rsid w:val="00C46457"/>
    <w:rsid w:val="00C46608"/>
    <w:rsid w:val="00C46774"/>
    <w:rsid w:val="00C47E65"/>
    <w:rsid w:val="00C47F08"/>
    <w:rsid w:val="00C50362"/>
    <w:rsid w:val="00C506D4"/>
    <w:rsid w:val="00C506E3"/>
    <w:rsid w:val="00C508B6"/>
    <w:rsid w:val="00C50BB9"/>
    <w:rsid w:val="00C50C7D"/>
    <w:rsid w:val="00C50D61"/>
    <w:rsid w:val="00C514A6"/>
    <w:rsid w:val="00C521B3"/>
    <w:rsid w:val="00C533BA"/>
    <w:rsid w:val="00C55C8B"/>
    <w:rsid w:val="00C561A6"/>
    <w:rsid w:val="00C5739F"/>
    <w:rsid w:val="00C57562"/>
    <w:rsid w:val="00C5770E"/>
    <w:rsid w:val="00C57A2F"/>
    <w:rsid w:val="00C57CF0"/>
    <w:rsid w:val="00C61499"/>
    <w:rsid w:val="00C61CC0"/>
    <w:rsid w:val="00C61DBC"/>
    <w:rsid w:val="00C61E0C"/>
    <w:rsid w:val="00C62283"/>
    <w:rsid w:val="00C63557"/>
    <w:rsid w:val="00C635A5"/>
    <w:rsid w:val="00C6434E"/>
    <w:rsid w:val="00C6481F"/>
    <w:rsid w:val="00C649BD"/>
    <w:rsid w:val="00C657A7"/>
    <w:rsid w:val="00C65891"/>
    <w:rsid w:val="00C6650A"/>
    <w:rsid w:val="00C6695F"/>
    <w:rsid w:val="00C66AC9"/>
    <w:rsid w:val="00C67512"/>
    <w:rsid w:val="00C70AF6"/>
    <w:rsid w:val="00C724D3"/>
    <w:rsid w:val="00C72951"/>
    <w:rsid w:val="00C72BAC"/>
    <w:rsid w:val="00C7541E"/>
    <w:rsid w:val="00C76513"/>
    <w:rsid w:val="00C76F38"/>
    <w:rsid w:val="00C76FEE"/>
    <w:rsid w:val="00C77D84"/>
    <w:rsid w:val="00C77DD9"/>
    <w:rsid w:val="00C8025C"/>
    <w:rsid w:val="00C80E52"/>
    <w:rsid w:val="00C8106B"/>
    <w:rsid w:val="00C8106F"/>
    <w:rsid w:val="00C810D1"/>
    <w:rsid w:val="00C810D9"/>
    <w:rsid w:val="00C83188"/>
    <w:rsid w:val="00C839B5"/>
    <w:rsid w:val="00C83BE6"/>
    <w:rsid w:val="00C8410C"/>
    <w:rsid w:val="00C85314"/>
    <w:rsid w:val="00C85354"/>
    <w:rsid w:val="00C86A1F"/>
    <w:rsid w:val="00C86ABA"/>
    <w:rsid w:val="00C902B6"/>
    <w:rsid w:val="00C91701"/>
    <w:rsid w:val="00C921BD"/>
    <w:rsid w:val="00C92FC8"/>
    <w:rsid w:val="00C938CB"/>
    <w:rsid w:val="00C941AE"/>
    <w:rsid w:val="00C941CD"/>
    <w:rsid w:val="00C943F3"/>
    <w:rsid w:val="00C9520B"/>
    <w:rsid w:val="00C95AA3"/>
    <w:rsid w:val="00C9628C"/>
    <w:rsid w:val="00C962A0"/>
    <w:rsid w:val="00C976BC"/>
    <w:rsid w:val="00CA0172"/>
    <w:rsid w:val="00CA0461"/>
    <w:rsid w:val="00CA08C6"/>
    <w:rsid w:val="00CA0A77"/>
    <w:rsid w:val="00CA0BAE"/>
    <w:rsid w:val="00CA115E"/>
    <w:rsid w:val="00CA157E"/>
    <w:rsid w:val="00CA1B22"/>
    <w:rsid w:val="00CA1FF4"/>
    <w:rsid w:val="00CA24B7"/>
    <w:rsid w:val="00CA2729"/>
    <w:rsid w:val="00CA2BFD"/>
    <w:rsid w:val="00CA2EAB"/>
    <w:rsid w:val="00CA3057"/>
    <w:rsid w:val="00CA45F8"/>
    <w:rsid w:val="00CA4AA7"/>
    <w:rsid w:val="00CA5129"/>
    <w:rsid w:val="00CA52B0"/>
    <w:rsid w:val="00CA58E5"/>
    <w:rsid w:val="00CA5F6B"/>
    <w:rsid w:val="00CA6569"/>
    <w:rsid w:val="00CA74CE"/>
    <w:rsid w:val="00CA7D89"/>
    <w:rsid w:val="00CA7F9C"/>
    <w:rsid w:val="00CB021C"/>
    <w:rsid w:val="00CB0305"/>
    <w:rsid w:val="00CB0AB3"/>
    <w:rsid w:val="00CB0ABF"/>
    <w:rsid w:val="00CB1E03"/>
    <w:rsid w:val="00CB2A1B"/>
    <w:rsid w:val="00CB33C7"/>
    <w:rsid w:val="00CB3501"/>
    <w:rsid w:val="00CB48A8"/>
    <w:rsid w:val="00CB5F7C"/>
    <w:rsid w:val="00CB6875"/>
    <w:rsid w:val="00CB69BC"/>
    <w:rsid w:val="00CB6DA7"/>
    <w:rsid w:val="00CB78F9"/>
    <w:rsid w:val="00CB7969"/>
    <w:rsid w:val="00CB7E4C"/>
    <w:rsid w:val="00CB7E99"/>
    <w:rsid w:val="00CC02E9"/>
    <w:rsid w:val="00CC07FF"/>
    <w:rsid w:val="00CC0A25"/>
    <w:rsid w:val="00CC0A54"/>
    <w:rsid w:val="00CC0F14"/>
    <w:rsid w:val="00CC1A02"/>
    <w:rsid w:val="00CC1A30"/>
    <w:rsid w:val="00CC25B4"/>
    <w:rsid w:val="00CC2664"/>
    <w:rsid w:val="00CC30B6"/>
    <w:rsid w:val="00CC30FC"/>
    <w:rsid w:val="00CC315D"/>
    <w:rsid w:val="00CC3768"/>
    <w:rsid w:val="00CC46CC"/>
    <w:rsid w:val="00CC524F"/>
    <w:rsid w:val="00CC537A"/>
    <w:rsid w:val="00CC5482"/>
    <w:rsid w:val="00CC5F88"/>
    <w:rsid w:val="00CC62AE"/>
    <w:rsid w:val="00CC63D8"/>
    <w:rsid w:val="00CC69C8"/>
    <w:rsid w:val="00CC6A18"/>
    <w:rsid w:val="00CC6ECA"/>
    <w:rsid w:val="00CC7204"/>
    <w:rsid w:val="00CC7512"/>
    <w:rsid w:val="00CC77A2"/>
    <w:rsid w:val="00CC78BB"/>
    <w:rsid w:val="00CC79B8"/>
    <w:rsid w:val="00CD03B2"/>
    <w:rsid w:val="00CD0FC1"/>
    <w:rsid w:val="00CD1DA6"/>
    <w:rsid w:val="00CD307E"/>
    <w:rsid w:val="00CD31C7"/>
    <w:rsid w:val="00CD451F"/>
    <w:rsid w:val="00CD5E18"/>
    <w:rsid w:val="00CD5E63"/>
    <w:rsid w:val="00CD629F"/>
    <w:rsid w:val="00CD6A1B"/>
    <w:rsid w:val="00CD7FD3"/>
    <w:rsid w:val="00CE07E0"/>
    <w:rsid w:val="00CE094F"/>
    <w:rsid w:val="00CE0A7F"/>
    <w:rsid w:val="00CE0B8B"/>
    <w:rsid w:val="00CE1718"/>
    <w:rsid w:val="00CE1D3A"/>
    <w:rsid w:val="00CE28D2"/>
    <w:rsid w:val="00CE4C51"/>
    <w:rsid w:val="00CE4E5B"/>
    <w:rsid w:val="00CE4FFD"/>
    <w:rsid w:val="00CE57C7"/>
    <w:rsid w:val="00CE583B"/>
    <w:rsid w:val="00CE597A"/>
    <w:rsid w:val="00CE6191"/>
    <w:rsid w:val="00CE6C4E"/>
    <w:rsid w:val="00CE7405"/>
    <w:rsid w:val="00CE77A8"/>
    <w:rsid w:val="00CE7BD0"/>
    <w:rsid w:val="00CF022D"/>
    <w:rsid w:val="00CF0321"/>
    <w:rsid w:val="00CF0CF4"/>
    <w:rsid w:val="00CF21FF"/>
    <w:rsid w:val="00CF2802"/>
    <w:rsid w:val="00CF2D20"/>
    <w:rsid w:val="00CF3352"/>
    <w:rsid w:val="00CF4156"/>
    <w:rsid w:val="00CF4305"/>
    <w:rsid w:val="00CF5249"/>
    <w:rsid w:val="00CF528E"/>
    <w:rsid w:val="00CF6747"/>
    <w:rsid w:val="00CF7287"/>
    <w:rsid w:val="00CF74A4"/>
    <w:rsid w:val="00D0036C"/>
    <w:rsid w:val="00D013B2"/>
    <w:rsid w:val="00D01438"/>
    <w:rsid w:val="00D020A2"/>
    <w:rsid w:val="00D028E6"/>
    <w:rsid w:val="00D03A00"/>
    <w:rsid w:val="00D03ACD"/>
    <w:rsid w:val="00D03D00"/>
    <w:rsid w:val="00D04746"/>
    <w:rsid w:val="00D05C30"/>
    <w:rsid w:val="00D05FB9"/>
    <w:rsid w:val="00D07BC1"/>
    <w:rsid w:val="00D10052"/>
    <w:rsid w:val="00D10DE3"/>
    <w:rsid w:val="00D11359"/>
    <w:rsid w:val="00D114F4"/>
    <w:rsid w:val="00D12E3B"/>
    <w:rsid w:val="00D12EBE"/>
    <w:rsid w:val="00D14165"/>
    <w:rsid w:val="00D14955"/>
    <w:rsid w:val="00D14C65"/>
    <w:rsid w:val="00D14EFD"/>
    <w:rsid w:val="00D15132"/>
    <w:rsid w:val="00D15F59"/>
    <w:rsid w:val="00D16A3D"/>
    <w:rsid w:val="00D17564"/>
    <w:rsid w:val="00D17D0B"/>
    <w:rsid w:val="00D201AE"/>
    <w:rsid w:val="00D22472"/>
    <w:rsid w:val="00D22DC2"/>
    <w:rsid w:val="00D22F89"/>
    <w:rsid w:val="00D2333E"/>
    <w:rsid w:val="00D23906"/>
    <w:rsid w:val="00D23DAA"/>
    <w:rsid w:val="00D23ED3"/>
    <w:rsid w:val="00D242C6"/>
    <w:rsid w:val="00D248AB"/>
    <w:rsid w:val="00D24DC3"/>
    <w:rsid w:val="00D262D8"/>
    <w:rsid w:val="00D26667"/>
    <w:rsid w:val="00D309FF"/>
    <w:rsid w:val="00D30CF6"/>
    <w:rsid w:val="00D30FA8"/>
    <w:rsid w:val="00D31054"/>
    <w:rsid w:val="00D3188C"/>
    <w:rsid w:val="00D32CC3"/>
    <w:rsid w:val="00D33290"/>
    <w:rsid w:val="00D33334"/>
    <w:rsid w:val="00D33870"/>
    <w:rsid w:val="00D3462A"/>
    <w:rsid w:val="00D35AF1"/>
    <w:rsid w:val="00D35B01"/>
    <w:rsid w:val="00D35F9B"/>
    <w:rsid w:val="00D367AD"/>
    <w:rsid w:val="00D36B69"/>
    <w:rsid w:val="00D37065"/>
    <w:rsid w:val="00D37601"/>
    <w:rsid w:val="00D408DD"/>
    <w:rsid w:val="00D40955"/>
    <w:rsid w:val="00D414CE"/>
    <w:rsid w:val="00D416A5"/>
    <w:rsid w:val="00D416AF"/>
    <w:rsid w:val="00D439EC"/>
    <w:rsid w:val="00D45D72"/>
    <w:rsid w:val="00D462A6"/>
    <w:rsid w:val="00D468DB"/>
    <w:rsid w:val="00D50954"/>
    <w:rsid w:val="00D50B70"/>
    <w:rsid w:val="00D50EED"/>
    <w:rsid w:val="00D52048"/>
    <w:rsid w:val="00D520E4"/>
    <w:rsid w:val="00D525EE"/>
    <w:rsid w:val="00D52B77"/>
    <w:rsid w:val="00D52DE1"/>
    <w:rsid w:val="00D5388D"/>
    <w:rsid w:val="00D53A38"/>
    <w:rsid w:val="00D542F8"/>
    <w:rsid w:val="00D54854"/>
    <w:rsid w:val="00D554CC"/>
    <w:rsid w:val="00D55EA5"/>
    <w:rsid w:val="00D56341"/>
    <w:rsid w:val="00D56575"/>
    <w:rsid w:val="00D575DD"/>
    <w:rsid w:val="00D57940"/>
    <w:rsid w:val="00D57B6A"/>
    <w:rsid w:val="00D57C0E"/>
    <w:rsid w:val="00D57DFA"/>
    <w:rsid w:val="00D601F1"/>
    <w:rsid w:val="00D617B8"/>
    <w:rsid w:val="00D618CD"/>
    <w:rsid w:val="00D62E18"/>
    <w:rsid w:val="00D63596"/>
    <w:rsid w:val="00D64C5A"/>
    <w:rsid w:val="00D6519F"/>
    <w:rsid w:val="00D658DA"/>
    <w:rsid w:val="00D66E34"/>
    <w:rsid w:val="00D67295"/>
    <w:rsid w:val="00D67C2E"/>
    <w:rsid w:val="00D67DA6"/>
    <w:rsid w:val="00D67FCF"/>
    <w:rsid w:val="00D709CE"/>
    <w:rsid w:val="00D70D3F"/>
    <w:rsid w:val="00D71D51"/>
    <w:rsid w:val="00D71F73"/>
    <w:rsid w:val="00D73838"/>
    <w:rsid w:val="00D73B58"/>
    <w:rsid w:val="00D740BB"/>
    <w:rsid w:val="00D756CF"/>
    <w:rsid w:val="00D757D2"/>
    <w:rsid w:val="00D760BE"/>
    <w:rsid w:val="00D762B5"/>
    <w:rsid w:val="00D77100"/>
    <w:rsid w:val="00D803D0"/>
    <w:rsid w:val="00D80786"/>
    <w:rsid w:val="00D80945"/>
    <w:rsid w:val="00D815EA"/>
    <w:rsid w:val="00D81714"/>
    <w:rsid w:val="00D819FD"/>
    <w:rsid w:val="00D81CAB"/>
    <w:rsid w:val="00D829FC"/>
    <w:rsid w:val="00D82C78"/>
    <w:rsid w:val="00D84565"/>
    <w:rsid w:val="00D84E4F"/>
    <w:rsid w:val="00D850DB"/>
    <w:rsid w:val="00D853E8"/>
    <w:rsid w:val="00D8576F"/>
    <w:rsid w:val="00D86449"/>
    <w:rsid w:val="00D8677F"/>
    <w:rsid w:val="00D86D8E"/>
    <w:rsid w:val="00D8722F"/>
    <w:rsid w:val="00D87E06"/>
    <w:rsid w:val="00D914B8"/>
    <w:rsid w:val="00D920F5"/>
    <w:rsid w:val="00D922AD"/>
    <w:rsid w:val="00D930CD"/>
    <w:rsid w:val="00D9335B"/>
    <w:rsid w:val="00D9336D"/>
    <w:rsid w:val="00D934AF"/>
    <w:rsid w:val="00D935A6"/>
    <w:rsid w:val="00D93759"/>
    <w:rsid w:val="00D95627"/>
    <w:rsid w:val="00D958D8"/>
    <w:rsid w:val="00D95B1C"/>
    <w:rsid w:val="00D95D25"/>
    <w:rsid w:val="00D95D36"/>
    <w:rsid w:val="00D95EBF"/>
    <w:rsid w:val="00D96E70"/>
    <w:rsid w:val="00D97633"/>
    <w:rsid w:val="00D9795A"/>
    <w:rsid w:val="00D97F0C"/>
    <w:rsid w:val="00DA085B"/>
    <w:rsid w:val="00DA1E46"/>
    <w:rsid w:val="00DA1EF7"/>
    <w:rsid w:val="00DA2606"/>
    <w:rsid w:val="00DA30F6"/>
    <w:rsid w:val="00DA3A86"/>
    <w:rsid w:val="00DA42FA"/>
    <w:rsid w:val="00DA4C1B"/>
    <w:rsid w:val="00DA5090"/>
    <w:rsid w:val="00DA5115"/>
    <w:rsid w:val="00DA52CA"/>
    <w:rsid w:val="00DA5A1F"/>
    <w:rsid w:val="00DA5AAC"/>
    <w:rsid w:val="00DA6802"/>
    <w:rsid w:val="00DA6D12"/>
    <w:rsid w:val="00DA6E83"/>
    <w:rsid w:val="00DB22A6"/>
    <w:rsid w:val="00DB2AA8"/>
    <w:rsid w:val="00DB459E"/>
    <w:rsid w:val="00DB47B5"/>
    <w:rsid w:val="00DB555C"/>
    <w:rsid w:val="00DB7121"/>
    <w:rsid w:val="00DB737B"/>
    <w:rsid w:val="00DC0829"/>
    <w:rsid w:val="00DC0CEF"/>
    <w:rsid w:val="00DC1270"/>
    <w:rsid w:val="00DC12F5"/>
    <w:rsid w:val="00DC1E43"/>
    <w:rsid w:val="00DC2500"/>
    <w:rsid w:val="00DC2C34"/>
    <w:rsid w:val="00DC2F98"/>
    <w:rsid w:val="00DC365A"/>
    <w:rsid w:val="00DC38E7"/>
    <w:rsid w:val="00DC49CD"/>
    <w:rsid w:val="00DC4ADD"/>
    <w:rsid w:val="00DC4F53"/>
    <w:rsid w:val="00DC4F72"/>
    <w:rsid w:val="00DC6D79"/>
    <w:rsid w:val="00DC7489"/>
    <w:rsid w:val="00DC77DC"/>
    <w:rsid w:val="00DC7A66"/>
    <w:rsid w:val="00DD0453"/>
    <w:rsid w:val="00DD0507"/>
    <w:rsid w:val="00DD05CC"/>
    <w:rsid w:val="00DD0C2C"/>
    <w:rsid w:val="00DD16D5"/>
    <w:rsid w:val="00DD19DE"/>
    <w:rsid w:val="00DD1C8B"/>
    <w:rsid w:val="00DD25B6"/>
    <w:rsid w:val="00DD28BC"/>
    <w:rsid w:val="00DD2CF7"/>
    <w:rsid w:val="00DD2DDC"/>
    <w:rsid w:val="00DD47D8"/>
    <w:rsid w:val="00DD5086"/>
    <w:rsid w:val="00DD5168"/>
    <w:rsid w:val="00DD531C"/>
    <w:rsid w:val="00DD54B8"/>
    <w:rsid w:val="00DD5B35"/>
    <w:rsid w:val="00DD7303"/>
    <w:rsid w:val="00DE01CD"/>
    <w:rsid w:val="00DE0A8A"/>
    <w:rsid w:val="00DE111D"/>
    <w:rsid w:val="00DE1619"/>
    <w:rsid w:val="00DE2883"/>
    <w:rsid w:val="00DE2B75"/>
    <w:rsid w:val="00DE3160"/>
    <w:rsid w:val="00DE31F0"/>
    <w:rsid w:val="00DE38E7"/>
    <w:rsid w:val="00DE3D1C"/>
    <w:rsid w:val="00DE45D9"/>
    <w:rsid w:val="00DE4E12"/>
    <w:rsid w:val="00DE5174"/>
    <w:rsid w:val="00DE58F6"/>
    <w:rsid w:val="00DE6A41"/>
    <w:rsid w:val="00DE701B"/>
    <w:rsid w:val="00DF063B"/>
    <w:rsid w:val="00DF1120"/>
    <w:rsid w:val="00DF1371"/>
    <w:rsid w:val="00DF1D58"/>
    <w:rsid w:val="00DF2286"/>
    <w:rsid w:val="00DF2E23"/>
    <w:rsid w:val="00DF517A"/>
    <w:rsid w:val="00DF5CB4"/>
    <w:rsid w:val="00DF64BA"/>
    <w:rsid w:val="00DF654F"/>
    <w:rsid w:val="00E0031D"/>
    <w:rsid w:val="00E00486"/>
    <w:rsid w:val="00E015B6"/>
    <w:rsid w:val="00E015C5"/>
    <w:rsid w:val="00E01C41"/>
    <w:rsid w:val="00E01D02"/>
    <w:rsid w:val="00E0227D"/>
    <w:rsid w:val="00E02ED7"/>
    <w:rsid w:val="00E04B84"/>
    <w:rsid w:val="00E06466"/>
    <w:rsid w:val="00E06835"/>
    <w:rsid w:val="00E06BB8"/>
    <w:rsid w:val="00E06FDA"/>
    <w:rsid w:val="00E07696"/>
    <w:rsid w:val="00E104CF"/>
    <w:rsid w:val="00E105C2"/>
    <w:rsid w:val="00E10ED7"/>
    <w:rsid w:val="00E11545"/>
    <w:rsid w:val="00E11A49"/>
    <w:rsid w:val="00E12067"/>
    <w:rsid w:val="00E1552D"/>
    <w:rsid w:val="00E156FF"/>
    <w:rsid w:val="00E1604E"/>
    <w:rsid w:val="00E160A5"/>
    <w:rsid w:val="00E16C21"/>
    <w:rsid w:val="00E1713D"/>
    <w:rsid w:val="00E20097"/>
    <w:rsid w:val="00E20A43"/>
    <w:rsid w:val="00E21D21"/>
    <w:rsid w:val="00E228D7"/>
    <w:rsid w:val="00E22EDE"/>
    <w:rsid w:val="00E23898"/>
    <w:rsid w:val="00E240E9"/>
    <w:rsid w:val="00E242CA"/>
    <w:rsid w:val="00E25F3B"/>
    <w:rsid w:val="00E27D56"/>
    <w:rsid w:val="00E301FB"/>
    <w:rsid w:val="00E30668"/>
    <w:rsid w:val="00E30973"/>
    <w:rsid w:val="00E30B29"/>
    <w:rsid w:val="00E31273"/>
    <w:rsid w:val="00E312F8"/>
    <w:rsid w:val="00E3199D"/>
    <w:rsid w:val="00E319F1"/>
    <w:rsid w:val="00E31BD9"/>
    <w:rsid w:val="00E323B8"/>
    <w:rsid w:val="00E3287E"/>
    <w:rsid w:val="00E32ED8"/>
    <w:rsid w:val="00E3395D"/>
    <w:rsid w:val="00E33BFA"/>
    <w:rsid w:val="00E33CD2"/>
    <w:rsid w:val="00E34D78"/>
    <w:rsid w:val="00E35F97"/>
    <w:rsid w:val="00E3639C"/>
    <w:rsid w:val="00E363E5"/>
    <w:rsid w:val="00E3672B"/>
    <w:rsid w:val="00E3685C"/>
    <w:rsid w:val="00E368F6"/>
    <w:rsid w:val="00E3776C"/>
    <w:rsid w:val="00E37FE2"/>
    <w:rsid w:val="00E40C30"/>
    <w:rsid w:val="00E40E90"/>
    <w:rsid w:val="00E41F4F"/>
    <w:rsid w:val="00E43D2E"/>
    <w:rsid w:val="00E45C7E"/>
    <w:rsid w:val="00E45E8B"/>
    <w:rsid w:val="00E4627B"/>
    <w:rsid w:val="00E52204"/>
    <w:rsid w:val="00E52CD5"/>
    <w:rsid w:val="00E531EB"/>
    <w:rsid w:val="00E53522"/>
    <w:rsid w:val="00E53A75"/>
    <w:rsid w:val="00E53A9D"/>
    <w:rsid w:val="00E53B15"/>
    <w:rsid w:val="00E53B1D"/>
    <w:rsid w:val="00E53B33"/>
    <w:rsid w:val="00E53DC9"/>
    <w:rsid w:val="00E53EA8"/>
    <w:rsid w:val="00E54035"/>
    <w:rsid w:val="00E54874"/>
    <w:rsid w:val="00E54B6F"/>
    <w:rsid w:val="00E55ACA"/>
    <w:rsid w:val="00E55CDE"/>
    <w:rsid w:val="00E5693B"/>
    <w:rsid w:val="00E573F5"/>
    <w:rsid w:val="00E577DE"/>
    <w:rsid w:val="00E5783A"/>
    <w:rsid w:val="00E57B74"/>
    <w:rsid w:val="00E60275"/>
    <w:rsid w:val="00E6053F"/>
    <w:rsid w:val="00E61035"/>
    <w:rsid w:val="00E62078"/>
    <w:rsid w:val="00E62278"/>
    <w:rsid w:val="00E624F1"/>
    <w:rsid w:val="00E626F4"/>
    <w:rsid w:val="00E62783"/>
    <w:rsid w:val="00E63007"/>
    <w:rsid w:val="00E6499F"/>
    <w:rsid w:val="00E649D9"/>
    <w:rsid w:val="00E64E87"/>
    <w:rsid w:val="00E65234"/>
    <w:rsid w:val="00E65BC6"/>
    <w:rsid w:val="00E661FF"/>
    <w:rsid w:val="00E664D9"/>
    <w:rsid w:val="00E6667D"/>
    <w:rsid w:val="00E702B9"/>
    <w:rsid w:val="00E702DD"/>
    <w:rsid w:val="00E70F35"/>
    <w:rsid w:val="00E717A2"/>
    <w:rsid w:val="00E718F3"/>
    <w:rsid w:val="00E726EB"/>
    <w:rsid w:val="00E72CF1"/>
    <w:rsid w:val="00E73EE2"/>
    <w:rsid w:val="00E740B8"/>
    <w:rsid w:val="00E740CF"/>
    <w:rsid w:val="00E74128"/>
    <w:rsid w:val="00E74854"/>
    <w:rsid w:val="00E74A56"/>
    <w:rsid w:val="00E7595F"/>
    <w:rsid w:val="00E773C1"/>
    <w:rsid w:val="00E77617"/>
    <w:rsid w:val="00E803ED"/>
    <w:rsid w:val="00E80B52"/>
    <w:rsid w:val="00E821A1"/>
    <w:rsid w:val="00E824C3"/>
    <w:rsid w:val="00E82840"/>
    <w:rsid w:val="00E83292"/>
    <w:rsid w:val="00E840B3"/>
    <w:rsid w:val="00E8413F"/>
    <w:rsid w:val="00E84D10"/>
    <w:rsid w:val="00E8629F"/>
    <w:rsid w:val="00E86C34"/>
    <w:rsid w:val="00E86CC8"/>
    <w:rsid w:val="00E90068"/>
    <w:rsid w:val="00E906CC"/>
    <w:rsid w:val="00E90F42"/>
    <w:rsid w:val="00E90FEB"/>
    <w:rsid w:val="00E91008"/>
    <w:rsid w:val="00E92163"/>
    <w:rsid w:val="00E9291F"/>
    <w:rsid w:val="00E93125"/>
    <w:rsid w:val="00E931B1"/>
    <w:rsid w:val="00E93312"/>
    <w:rsid w:val="00E9374E"/>
    <w:rsid w:val="00E937D0"/>
    <w:rsid w:val="00E93A46"/>
    <w:rsid w:val="00E94E60"/>
    <w:rsid w:val="00E94F54"/>
    <w:rsid w:val="00E951E9"/>
    <w:rsid w:val="00E95285"/>
    <w:rsid w:val="00E95776"/>
    <w:rsid w:val="00E96291"/>
    <w:rsid w:val="00E97AD5"/>
    <w:rsid w:val="00EA0641"/>
    <w:rsid w:val="00EA0C65"/>
    <w:rsid w:val="00EA0D09"/>
    <w:rsid w:val="00EA0E3A"/>
    <w:rsid w:val="00EA1111"/>
    <w:rsid w:val="00EA21D5"/>
    <w:rsid w:val="00EA2DB1"/>
    <w:rsid w:val="00EA3B4F"/>
    <w:rsid w:val="00EA3C24"/>
    <w:rsid w:val="00EA40FA"/>
    <w:rsid w:val="00EA42B0"/>
    <w:rsid w:val="00EA42E1"/>
    <w:rsid w:val="00EA4380"/>
    <w:rsid w:val="00EA4741"/>
    <w:rsid w:val="00EA5264"/>
    <w:rsid w:val="00EA59BD"/>
    <w:rsid w:val="00EA6C1D"/>
    <w:rsid w:val="00EA6C5A"/>
    <w:rsid w:val="00EA71E5"/>
    <w:rsid w:val="00EA73DF"/>
    <w:rsid w:val="00EA7D96"/>
    <w:rsid w:val="00EB03ED"/>
    <w:rsid w:val="00EB2FB8"/>
    <w:rsid w:val="00EB37B3"/>
    <w:rsid w:val="00EB47AE"/>
    <w:rsid w:val="00EB4854"/>
    <w:rsid w:val="00EB59AF"/>
    <w:rsid w:val="00EB61AE"/>
    <w:rsid w:val="00EB7181"/>
    <w:rsid w:val="00EB753A"/>
    <w:rsid w:val="00EB79F1"/>
    <w:rsid w:val="00EB7B5A"/>
    <w:rsid w:val="00EC015F"/>
    <w:rsid w:val="00EC16C5"/>
    <w:rsid w:val="00EC2046"/>
    <w:rsid w:val="00EC2FB5"/>
    <w:rsid w:val="00EC322D"/>
    <w:rsid w:val="00EC3A2E"/>
    <w:rsid w:val="00EC4309"/>
    <w:rsid w:val="00EC43E6"/>
    <w:rsid w:val="00EC529A"/>
    <w:rsid w:val="00EC65E0"/>
    <w:rsid w:val="00EC7628"/>
    <w:rsid w:val="00EC77FC"/>
    <w:rsid w:val="00ED0AB7"/>
    <w:rsid w:val="00ED12E6"/>
    <w:rsid w:val="00ED2197"/>
    <w:rsid w:val="00ED225A"/>
    <w:rsid w:val="00ED225E"/>
    <w:rsid w:val="00ED2C81"/>
    <w:rsid w:val="00ED3067"/>
    <w:rsid w:val="00ED383A"/>
    <w:rsid w:val="00ED3F40"/>
    <w:rsid w:val="00ED43E0"/>
    <w:rsid w:val="00ED4F23"/>
    <w:rsid w:val="00ED6DFF"/>
    <w:rsid w:val="00ED7F3A"/>
    <w:rsid w:val="00ED7FA2"/>
    <w:rsid w:val="00EE00BA"/>
    <w:rsid w:val="00EE052D"/>
    <w:rsid w:val="00EE06D5"/>
    <w:rsid w:val="00EE0E2A"/>
    <w:rsid w:val="00EE1080"/>
    <w:rsid w:val="00EE116A"/>
    <w:rsid w:val="00EE1944"/>
    <w:rsid w:val="00EE260A"/>
    <w:rsid w:val="00EE2EA6"/>
    <w:rsid w:val="00EE3A44"/>
    <w:rsid w:val="00EE3F53"/>
    <w:rsid w:val="00EE5C54"/>
    <w:rsid w:val="00EE5F9C"/>
    <w:rsid w:val="00EE6EFA"/>
    <w:rsid w:val="00EE79E9"/>
    <w:rsid w:val="00EF08EB"/>
    <w:rsid w:val="00EF0F3D"/>
    <w:rsid w:val="00EF15CD"/>
    <w:rsid w:val="00EF1EC5"/>
    <w:rsid w:val="00EF25AD"/>
    <w:rsid w:val="00EF2F72"/>
    <w:rsid w:val="00EF4136"/>
    <w:rsid w:val="00EF4C88"/>
    <w:rsid w:val="00EF55EB"/>
    <w:rsid w:val="00EF5DF0"/>
    <w:rsid w:val="00EF73CC"/>
    <w:rsid w:val="00EF771A"/>
    <w:rsid w:val="00F00DCC"/>
    <w:rsid w:val="00F0156F"/>
    <w:rsid w:val="00F0276C"/>
    <w:rsid w:val="00F0292C"/>
    <w:rsid w:val="00F02CDE"/>
    <w:rsid w:val="00F02E77"/>
    <w:rsid w:val="00F04081"/>
    <w:rsid w:val="00F04335"/>
    <w:rsid w:val="00F05AC8"/>
    <w:rsid w:val="00F05C38"/>
    <w:rsid w:val="00F06631"/>
    <w:rsid w:val="00F07167"/>
    <w:rsid w:val="00F072D8"/>
    <w:rsid w:val="00F07CE0"/>
    <w:rsid w:val="00F103BF"/>
    <w:rsid w:val="00F107D3"/>
    <w:rsid w:val="00F115F5"/>
    <w:rsid w:val="00F13478"/>
    <w:rsid w:val="00F13D00"/>
    <w:rsid w:val="00F13D05"/>
    <w:rsid w:val="00F162CC"/>
    <w:rsid w:val="00F1679D"/>
    <w:rsid w:val="00F1682C"/>
    <w:rsid w:val="00F17132"/>
    <w:rsid w:val="00F204CF"/>
    <w:rsid w:val="00F20B91"/>
    <w:rsid w:val="00F21139"/>
    <w:rsid w:val="00F214F9"/>
    <w:rsid w:val="00F22810"/>
    <w:rsid w:val="00F23AFC"/>
    <w:rsid w:val="00F24983"/>
    <w:rsid w:val="00F24B8B"/>
    <w:rsid w:val="00F24C55"/>
    <w:rsid w:val="00F255CB"/>
    <w:rsid w:val="00F25988"/>
    <w:rsid w:val="00F25D0F"/>
    <w:rsid w:val="00F26C62"/>
    <w:rsid w:val="00F26DCC"/>
    <w:rsid w:val="00F30A26"/>
    <w:rsid w:val="00F30CCC"/>
    <w:rsid w:val="00F30D2E"/>
    <w:rsid w:val="00F311B4"/>
    <w:rsid w:val="00F335E2"/>
    <w:rsid w:val="00F33AD5"/>
    <w:rsid w:val="00F33B72"/>
    <w:rsid w:val="00F34765"/>
    <w:rsid w:val="00F34AF0"/>
    <w:rsid w:val="00F34BDE"/>
    <w:rsid w:val="00F3525D"/>
    <w:rsid w:val="00F35516"/>
    <w:rsid w:val="00F35790"/>
    <w:rsid w:val="00F3593A"/>
    <w:rsid w:val="00F35C77"/>
    <w:rsid w:val="00F373EC"/>
    <w:rsid w:val="00F37515"/>
    <w:rsid w:val="00F37BEC"/>
    <w:rsid w:val="00F37FB2"/>
    <w:rsid w:val="00F408CE"/>
    <w:rsid w:val="00F410D7"/>
    <w:rsid w:val="00F4136D"/>
    <w:rsid w:val="00F41478"/>
    <w:rsid w:val="00F41638"/>
    <w:rsid w:val="00F4212E"/>
    <w:rsid w:val="00F42C20"/>
    <w:rsid w:val="00F42FC5"/>
    <w:rsid w:val="00F43608"/>
    <w:rsid w:val="00F43E34"/>
    <w:rsid w:val="00F44A65"/>
    <w:rsid w:val="00F45358"/>
    <w:rsid w:val="00F46155"/>
    <w:rsid w:val="00F468EC"/>
    <w:rsid w:val="00F47999"/>
    <w:rsid w:val="00F53053"/>
    <w:rsid w:val="00F53CB1"/>
    <w:rsid w:val="00F53EEC"/>
    <w:rsid w:val="00F53FE2"/>
    <w:rsid w:val="00F54B15"/>
    <w:rsid w:val="00F553E9"/>
    <w:rsid w:val="00F55969"/>
    <w:rsid w:val="00F55C58"/>
    <w:rsid w:val="00F55DBE"/>
    <w:rsid w:val="00F56BAD"/>
    <w:rsid w:val="00F575FF"/>
    <w:rsid w:val="00F57D43"/>
    <w:rsid w:val="00F605D1"/>
    <w:rsid w:val="00F605F8"/>
    <w:rsid w:val="00F60DE1"/>
    <w:rsid w:val="00F618EF"/>
    <w:rsid w:val="00F61BC7"/>
    <w:rsid w:val="00F621B4"/>
    <w:rsid w:val="00F62DEC"/>
    <w:rsid w:val="00F63839"/>
    <w:rsid w:val="00F6514A"/>
    <w:rsid w:val="00F65482"/>
    <w:rsid w:val="00F65582"/>
    <w:rsid w:val="00F65916"/>
    <w:rsid w:val="00F66B3E"/>
    <w:rsid w:val="00F66E75"/>
    <w:rsid w:val="00F67AE0"/>
    <w:rsid w:val="00F70548"/>
    <w:rsid w:val="00F70F2A"/>
    <w:rsid w:val="00F71B83"/>
    <w:rsid w:val="00F723F6"/>
    <w:rsid w:val="00F727FD"/>
    <w:rsid w:val="00F73479"/>
    <w:rsid w:val="00F73AC6"/>
    <w:rsid w:val="00F73ADF"/>
    <w:rsid w:val="00F74257"/>
    <w:rsid w:val="00F74E92"/>
    <w:rsid w:val="00F75108"/>
    <w:rsid w:val="00F7554B"/>
    <w:rsid w:val="00F76187"/>
    <w:rsid w:val="00F769DD"/>
    <w:rsid w:val="00F776D0"/>
    <w:rsid w:val="00F77EB0"/>
    <w:rsid w:val="00F8000C"/>
    <w:rsid w:val="00F8078F"/>
    <w:rsid w:val="00F80834"/>
    <w:rsid w:val="00F80B4D"/>
    <w:rsid w:val="00F8139F"/>
    <w:rsid w:val="00F81446"/>
    <w:rsid w:val="00F814BF"/>
    <w:rsid w:val="00F816E3"/>
    <w:rsid w:val="00F81B07"/>
    <w:rsid w:val="00F82DA6"/>
    <w:rsid w:val="00F8351F"/>
    <w:rsid w:val="00F85132"/>
    <w:rsid w:val="00F85D6C"/>
    <w:rsid w:val="00F86B1F"/>
    <w:rsid w:val="00F86B32"/>
    <w:rsid w:val="00F87705"/>
    <w:rsid w:val="00F878A7"/>
    <w:rsid w:val="00F87CDD"/>
    <w:rsid w:val="00F9159F"/>
    <w:rsid w:val="00F92D4F"/>
    <w:rsid w:val="00F93116"/>
    <w:rsid w:val="00F933F0"/>
    <w:rsid w:val="00F937A3"/>
    <w:rsid w:val="00F93AF9"/>
    <w:rsid w:val="00F93D8B"/>
    <w:rsid w:val="00F9458B"/>
    <w:rsid w:val="00F946A7"/>
    <w:rsid w:val="00F94715"/>
    <w:rsid w:val="00F95C8E"/>
    <w:rsid w:val="00F96A3D"/>
    <w:rsid w:val="00F97D99"/>
    <w:rsid w:val="00FA132C"/>
    <w:rsid w:val="00FA1738"/>
    <w:rsid w:val="00FA1AE7"/>
    <w:rsid w:val="00FA1F4B"/>
    <w:rsid w:val="00FA2B6D"/>
    <w:rsid w:val="00FA3313"/>
    <w:rsid w:val="00FA4718"/>
    <w:rsid w:val="00FA5848"/>
    <w:rsid w:val="00FA5E88"/>
    <w:rsid w:val="00FA6899"/>
    <w:rsid w:val="00FA7F3D"/>
    <w:rsid w:val="00FB0D91"/>
    <w:rsid w:val="00FB0EB5"/>
    <w:rsid w:val="00FB22F3"/>
    <w:rsid w:val="00FB23B3"/>
    <w:rsid w:val="00FB30DD"/>
    <w:rsid w:val="00FB38D8"/>
    <w:rsid w:val="00FB45D5"/>
    <w:rsid w:val="00FB6430"/>
    <w:rsid w:val="00FB6BC5"/>
    <w:rsid w:val="00FB7170"/>
    <w:rsid w:val="00FB7291"/>
    <w:rsid w:val="00FB79DF"/>
    <w:rsid w:val="00FC051F"/>
    <w:rsid w:val="00FC06FF"/>
    <w:rsid w:val="00FC1B63"/>
    <w:rsid w:val="00FC1E06"/>
    <w:rsid w:val="00FC2BE7"/>
    <w:rsid w:val="00FC2DAD"/>
    <w:rsid w:val="00FC3B54"/>
    <w:rsid w:val="00FC3ECF"/>
    <w:rsid w:val="00FC41BB"/>
    <w:rsid w:val="00FC4300"/>
    <w:rsid w:val="00FC45F4"/>
    <w:rsid w:val="00FC48E6"/>
    <w:rsid w:val="00FC4AD8"/>
    <w:rsid w:val="00FC6247"/>
    <w:rsid w:val="00FC69B4"/>
    <w:rsid w:val="00FC6AC4"/>
    <w:rsid w:val="00FC7393"/>
    <w:rsid w:val="00FC7CD7"/>
    <w:rsid w:val="00FD03A8"/>
    <w:rsid w:val="00FD0694"/>
    <w:rsid w:val="00FD15A2"/>
    <w:rsid w:val="00FD25BE"/>
    <w:rsid w:val="00FD2769"/>
    <w:rsid w:val="00FD2BF4"/>
    <w:rsid w:val="00FD2C13"/>
    <w:rsid w:val="00FD2E70"/>
    <w:rsid w:val="00FD37A0"/>
    <w:rsid w:val="00FD3DE8"/>
    <w:rsid w:val="00FD43AD"/>
    <w:rsid w:val="00FD4642"/>
    <w:rsid w:val="00FD4C10"/>
    <w:rsid w:val="00FD57D5"/>
    <w:rsid w:val="00FD5FE9"/>
    <w:rsid w:val="00FD62C9"/>
    <w:rsid w:val="00FD6D71"/>
    <w:rsid w:val="00FD7AA7"/>
    <w:rsid w:val="00FD7B22"/>
    <w:rsid w:val="00FE01C9"/>
    <w:rsid w:val="00FE1B02"/>
    <w:rsid w:val="00FE1FD5"/>
    <w:rsid w:val="00FE2624"/>
    <w:rsid w:val="00FE3EB2"/>
    <w:rsid w:val="00FE3FA0"/>
    <w:rsid w:val="00FE420A"/>
    <w:rsid w:val="00FE45A8"/>
    <w:rsid w:val="00FE4F48"/>
    <w:rsid w:val="00FE5EA0"/>
    <w:rsid w:val="00FE608F"/>
    <w:rsid w:val="00FE681D"/>
    <w:rsid w:val="00FE72D0"/>
    <w:rsid w:val="00FE72E6"/>
    <w:rsid w:val="00FE747A"/>
    <w:rsid w:val="00FE752B"/>
    <w:rsid w:val="00FE7DF7"/>
    <w:rsid w:val="00FF0BA6"/>
    <w:rsid w:val="00FF0DA8"/>
    <w:rsid w:val="00FF11B1"/>
    <w:rsid w:val="00FF1949"/>
    <w:rsid w:val="00FF1F6A"/>
    <w:rsid w:val="00FF1FCB"/>
    <w:rsid w:val="00FF2C48"/>
    <w:rsid w:val="00FF2EF1"/>
    <w:rsid w:val="00FF52D4"/>
    <w:rsid w:val="00FF54EA"/>
    <w:rsid w:val="00FF575F"/>
    <w:rsid w:val="00FF58B8"/>
    <w:rsid w:val="00FF5966"/>
    <w:rsid w:val="00FF61DC"/>
    <w:rsid w:val="00FF6AA4"/>
    <w:rsid w:val="00FF6B09"/>
    <w:rsid w:val="00FF7016"/>
    <w:rsid w:val="00FF71E9"/>
    <w:rsid w:val="00FF79DC"/>
    <w:rsid w:val="00FF7BE2"/>
    <w:rsid w:val="03CC18DD"/>
    <w:rsid w:val="04B9B899"/>
    <w:rsid w:val="10C4252E"/>
    <w:rsid w:val="146E219B"/>
    <w:rsid w:val="169AEFD4"/>
    <w:rsid w:val="176C804D"/>
    <w:rsid w:val="1DAA7640"/>
    <w:rsid w:val="24A73FF0"/>
    <w:rsid w:val="3FF8F595"/>
    <w:rsid w:val="403A8D00"/>
    <w:rsid w:val="41CD8D67"/>
    <w:rsid w:val="43E36C76"/>
    <w:rsid w:val="51828ACA"/>
    <w:rsid w:val="5A51B18E"/>
    <w:rsid w:val="5EB9C95C"/>
    <w:rsid w:val="5F6E3DB6"/>
    <w:rsid w:val="6399720A"/>
    <w:rsid w:val="73360E82"/>
    <w:rsid w:val="7B560C59"/>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8103C2"/>
  <w15:docId w15:val="{739DD0B7-4FB5-49BD-8E0A-EF80EBE3CC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lsdException w:name="toc 5" w:semiHidden="1" w:unhideWhenUsed="1" w:qFormat="1"/>
    <w:lsdException w:name="toc 6" w:semiHidden="1" w:unhideWhenUsed="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iPriority="99"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4A21"/>
    <w:pPr>
      <w:spacing w:after="0" w:line="240" w:lineRule="auto"/>
    </w:pPr>
    <w:rPr>
      <w:rFonts w:eastAsia="Times New Roman"/>
      <w:sz w:val="24"/>
      <w:szCs w:val="24"/>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pPr>
      <w:ind w:left="1985" w:hanging="1985"/>
    </w:pPr>
  </w:style>
  <w:style w:type="paragraph" w:styleId="TOC5">
    <w:name w:val="toc 5"/>
    <w:basedOn w:val="TOC4"/>
    <w:next w:val="Normal"/>
    <w:qFormat/>
    <w:pPr>
      <w:ind w:left="1701" w:hanging="1701"/>
    </w:pPr>
  </w:style>
  <w:style w:type="paragraph" w:styleId="TOC4">
    <w:name w:val="toc 4"/>
    <w:basedOn w:val="TOC3"/>
    <w:next w:val="Normal"/>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rPr>
  </w:style>
  <w:style w:type="paragraph" w:styleId="Index1">
    <w:name w:val="index 1"/>
    <w:basedOn w:val="Normal"/>
    <w:next w:val="Normal"/>
    <w:semiHidden/>
    <w:qFormat/>
    <w:pPr>
      <w:keepLines/>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qFormat/>
    <w:pPr>
      <w:keepLines/>
      <w:ind w:left="1702" w:hanging="1418"/>
    </w:pPr>
  </w:style>
  <w:style w:type="paragraph" w:customStyle="1" w:styleId="FP">
    <w:name w:val="FP"/>
    <w:basedOn w:val="Normal"/>
    <w:qFormat/>
  </w:style>
  <w:style w:type="paragraph" w:customStyle="1" w:styleId="NW">
    <w:name w:val="NW"/>
    <w:basedOn w:val="NO"/>
    <w:qFormat/>
  </w:style>
  <w:style w:type="paragraph" w:customStyle="1" w:styleId="EW">
    <w:name w:val="EW"/>
    <w:basedOn w:val="EX"/>
    <w:qFormat/>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eastAsia="en-US"/>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Heading8Char">
    <w:name w:val="Heading 8 Char"/>
    <w:link w:val="Heading8"/>
    <w:qFormat/>
    <w:rPr>
      <w:rFonts w:ascii="Arial" w:hAnsi="Arial"/>
      <w:sz w:val="36"/>
      <w:lang w:val="sv-SE" w:eastAsia="en-US"/>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lang w:val="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rPr>
  </w:style>
  <w:style w:type="character" w:customStyle="1" w:styleId="Heading5Char">
    <w:name w:val="Heading 5 Char"/>
    <w:basedOn w:val="DefaultParagraphFont"/>
    <w:link w:val="Heading5"/>
    <w:qFormat/>
    <w:rPr>
      <w:rFonts w:ascii="Arial" w:hAnsi="Arial"/>
      <w:sz w:val="22"/>
      <w:szCs w:val="18"/>
      <w:lang w:val="sv-SE"/>
    </w:rPr>
  </w:style>
  <w:style w:type="character" w:customStyle="1" w:styleId="Heading6Char">
    <w:name w:val="Heading 6 Char"/>
    <w:basedOn w:val="DefaultParagraphFont"/>
    <w:link w:val="Heading6"/>
    <w:qFormat/>
    <w:rPr>
      <w:rFonts w:ascii="Arial" w:hAnsi="Arial"/>
      <w:szCs w:val="18"/>
      <w:lang w:val="sv-SE"/>
    </w:rPr>
  </w:style>
  <w:style w:type="character" w:customStyle="1" w:styleId="Heading7Char">
    <w:name w:val="Heading 7 Char"/>
    <w:basedOn w:val="DefaultParagraphFont"/>
    <w:link w:val="Heading7"/>
    <w:qFormat/>
    <w:rPr>
      <w:rFonts w:ascii="Arial" w:hAnsi="Arial"/>
      <w:szCs w:val="18"/>
      <w:lang w:val="sv-SE"/>
    </w:rPr>
  </w:style>
  <w:style w:type="character" w:customStyle="1" w:styleId="Heading9Char">
    <w:name w:val="Heading 9 Char"/>
    <w:basedOn w:val="DefaultParagraphFont"/>
    <w:link w:val="Heading9"/>
    <w:qFormat/>
    <w:rPr>
      <w:rFonts w:ascii="Arial" w:hAnsi="Arial"/>
      <w:sz w:val="36"/>
      <w:lang w:val="sv-SE"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rPr>
  </w:style>
  <w:style w:type="paragraph" w:customStyle="1" w:styleId="tal0">
    <w:name w:val="tal"/>
    <w:basedOn w:val="Normal"/>
    <w:qFormat/>
    <w:pPr>
      <w:spacing w:before="100" w:beforeAutospacing="1" w:after="100" w:afterAutospacing="1"/>
    </w:pPr>
    <w:rPr>
      <w:rFonts w:eastAsia="Calibri"/>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列表段,列出段落"/>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 ?? Char,????? Char,リスト段落 Char,Lista1 Char,中等深浅网格 1 - 着色 21 Char,????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table" w:customStyle="1" w:styleId="GridTable4-Accent51">
    <w:name w:val="Grid Table 4 - Accent 51"/>
    <w:basedOn w:val="TableNormal"/>
    <w:uiPriority w:val="49"/>
    <w:qFormat/>
    <w:rPr>
      <w:rFonts w:ascii="CG Times (WN)" w:hAnsi="CG Times (WN)"/>
    </w:rPr>
    <w:tblPr>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color w:val="FFFFFF" w:themeColor="background1"/>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insideH w:val="nil"/>
          <w:insideV w:val="nil"/>
        </w:tcBorders>
        <w:shd w:val="clear" w:color="auto" w:fill="5B9BD5" w:themeFill="accent5"/>
      </w:tcPr>
    </w:tblStylePr>
    <w:tblStylePr w:type="lastRow">
      <w:rPr>
        <w:b/>
        <w:bCs/>
      </w:rPr>
      <w:tblPr/>
      <w:tcPr>
        <w:tcBorders>
          <w:top w:val="double" w:sz="4" w:space="0" w:color="5B9BD5" w:themeColor="accent5"/>
        </w:tcBorders>
      </w:tcPr>
    </w:tblStylePr>
    <w:tblStylePr w:type="firstCol">
      <w:rPr>
        <w:b/>
        <w:bCs/>
      </w:rPr>
    </w:tblStylePr>
    <w:tblStylePr w:type="lastCol">
      <w:rPr>
        <w:b/>
        <w:bCs/>
      </w:rPr>
    </w:tblStylePr>
    <w:tblStylePr w:type="band1Vert">
      <w:tblPr/>
      <w:tcPr>
        <w:shd w:val="clear" w:color="auto" w:fill="DEEAF6" w:themeFill="accent5" w:themeFillTint="33"/>
      </w:tcPr>
    </w:tblStylePr>
    <w:tblStylePr w:type="band1Horz">
      <w:tblPr/>
      <w:tcPr>
        <w:shd w:val="clear" w:color="auto" w:fill="DEEAF6" w:themeFill="accent5" w:themeFillTint="33"/>
      </w:tcPr>
    </w:tblStylePr>
  </w:style>
  <w:style w:type="table" w:customStyle="1" w:styleId="TableGrid7">
    <w:name w:val="Table Grid7"/>
    <w:basedOn w:val="TableNormal"/>
    <w:uiPriority w:val="39"/>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qFormat/>
    <w:rPr>
      <w:rFonts w:eastAsia="MS Mincho"/>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修订1"/>
    <w:hidden/>
    <w:uiPriority w:val="99"/>
    <w:semiHidden/>
    <w:qFormat/>
    <w:pPr>
      <w:spacing w:after="0" w:line="240" w:lineRule="auto"/>
    </w:pPr>
    <w:rPr>
      <w:lang w:val="en-GB" w:eastAsia="en-US"/>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2">
    <w:name w:val="Mention2"/>
    <w:basedOn w:val="DefaultParagraphFont"/>
    <w:uiPriority w:val="99"/>
    <w:unhideWhenUsed/>
    <w:qFormat/>
    <w:rPr>
      <w:color w:val="2B579A"/>
      <w:shd w:val="clear" w:color="auto" w:fill="E1DFDD"/>
    </w:rPr>
  </w:style>
  <w:style w:type="paragraph" w:customStyle="1" w:styleId="2">
    <w:name w:val="修订2"/>
    <w:hidden/>
    <w:uiPriority w:val="99"/>
    <w:semiHidden/>
    <w:qFormat/>
    <w:pPr>
      <w:spacing w:after="0" w:line="240" w:lineRule="auto"/>
    </w:pPr>
    <w:rPr>
      <w:lang w:val="en-GB" w:eastAsia="en-US"/>
    </w:rPr>
  </w:style>
  <w:style w:type="paragraph" w:styleId="Revision">
    <w:name w:val="Revision"/>
    <w:hidden/>
    <w:uiPriority w:val="99"/>
    <w:semiHidden/>
    <w:rsid w:val="00DF654F"/>
    <w:pPr>
      <w:spacing w:after="0" w:line="240" w:lineRule="auto"/>
    </w:pPr>
    <w:rPr>
      <w:lang w:val="en-GB" w:eastAsia="en-US"/>
    </w:rPr>
  </w:style>
  <w:style w:type="paragraph" w:styleId="TableofFigures">
    <w:name w:val="table of figures"/>
    <w:basedOn w:val="BodyText"/>
    <w:next w:val="Normal"/>
    <w:uiPriority w:val="99"/>
    <w:rsid w:val="00AA1712"/>
    <w:pPr>
      <w:spacing w:after="120" w:line="259" w:lineRule="auto"/>
      <w:ind w:left="1701" w:hanging="1701"/>
    </w:pPr>
    <w:rPr>
      <w:rFonts w:ascii="Arial" w:eastAsiaTheme="minorHAnsi" w:hAnsi="Arial" w:cstheme="minorBidi"/>
      <w:b/>
      <w:sz w:val="20"/>
      <w:szCs w:val="22"/>
    </w:rPr>
  </w:style>
  <w:style w:type="paragraph" w:customStyle="1" w:styleId="Proposal">
    <w:name w:val="Proposal"/>
    <w:basedOn w:val="BodyText"/>
    <w:qFormat/>
    <w:rsid w:val="0017017B"/>
    <w:pPr>
      <w:tabs>
        <w:tab w:val="left" w:pos="1701"/>
      </w:tabs>
      <w:spacing w:after="120" w:line="259" w:lineRule="auto"/>
      <w:jc w:val="both"/>
    </w:pPr>
    <w:rPr>
      <w:rFonts w:ascii="Arial" w:eastAsiaTheme="minorHAnsi" w:hAnsi="Arial" w:cstheme="minorBidi"/>
      <w:b/>
      <w:bCs/>
      <w:sz w:val="20"/>
      <w:szCs w:val="22"/>
    </w:rPr>
  </w:style>
  <w:style w:type="paragraph" w:customStyle="1" w:styleId="Observation">
    <w:name w:val="Observation"/>
    <w:basedOn w:val="Proposal"/>
    <w:qFormat/>
    <w:rsid w:val="00AE08F8"/>
    <w:rPr>
      <w:lang w:eastAsia="ja-JP"/>
    </w:rPr>
  </w:style>
  <w:style w:type="paragraph" w:customStyle="1" w:styleId="paragraph">
    <w:name w:val="paragraph"/>
    <w:basedOn w:val="Normal"/>
    <w:rsid w:val="005A2945"/>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267516">
      <w:bodyDiv w:val="1"/>
      <w:marLeft w:val="0"/>
      <w:marRight w:val="0"/>
      <w:marTop w:val="0"/>
      <w:marBottom w:val="0"/>
      <w:divBdr>
        <w:top w:val="none" w:sz="0" w:space="0" w:color="auto"/>
        <w:left w:val="none" w:sz="0" w:space="0" w:color="auto"/>
        <w:bottom w:val="none" w:sz="0" w:space="0" w:color="auto"/>
        <w:right w:val="none" w:sz="0" w:space="0" w:color="auto"/>
      </w:divBdr>
    </w:div>
    <w:div w:id="62988940">
      <w:bodyDiv w:val="1"/>
      <w:marLeft w:val="0"/>
      <w:marRight w:val="0"/>
      <w:marTop w:val="0"/>
      <w:marBottom w:val="0"/>
      <w:divBdr>
        <w:top w:val="none" w:sz="0" w:space="0" w:color="auto"/>
        <w:left w:val="none" w:sz="0" w:space="0" w:color="auto"/>
        <w:bottom w:val="none" w:sz="0" w:space="0" w:color="auto"/>
        <w:right w:val="none" w:sz="0" w:space="0" w:color="auto"/>
      </w:divBdr>
    </w:div>
    <w:div w:id="75903330">
      <w:bodyDiv w:val="1"/>
      <w:marLeft w:val="0"/>
      <w:marRight w:val="0"/>
      <w:marTop w:val="0"/>
      <w:marBottom w:val="0"/>
      <w:divBdr>
        <w:top w:val="none" w:sz="0" w:space="0" w:color="auto"/>
        <w:left w:val="none" w:sz="0" w:space="0" w:color="auto"/>
        <w:bottom w:val="none" w:sz="0" w:space="0" w:color="auto"/>
        <w:right w:val="none" w:sz="0" w:space="0" w:color="auto"/>
      </w:divBdr>
    </w:div>
    <w:div w:id="265306341">
      <w:bodyDiv w:val="1"/>
      <w:marLeft w:val="0"/>
      <w:marRight w:val="0"/>
      <w:marTop w:val="0"/>
      <w:marBottom w:val="0"/>
      <w:divBdr>
        <w:top w:val="none" w:sz="0" w:space="0" w:color="auto"/>
        <w:left w:val="none" w:sz="0" w:space="0" w:color="auto"/>
        <w:bottom w:val="none" w:sz="0" w:space="0" w:color="auto"/>
        <w:right w:val="none" w:sz="0" w:space="0" w:color="auto"/>
      </w:divBdr>
      <w:divsChild>
        <w:div w:id="31460827">
          <w:marLeft w:val="0"/>
          <w:marRight w:val="0"/>
          <w:marTop w:val="0"/>
          <w:marBottom w:val="0"/>
          <w:divBdr>
            <w:top w:val="none" w:sz="0" w:space="0" w:color="auto"/>
            <w:left w:val="none" w:sz="0" w:space="0" w:color="auto"/>
            <w:bottom w:val="none" w:sz="0" w:space="0" w:color="auto"/>
            <w:right w:val="none" w:sz="0" w:space="0" w:color="auto"/>
          </w:divBdr>
        </w:div>
      </w:divsChild>
    </w:div>
    <w:div w:id="312292347">
      <w:bodyDiv w:val="1"/>
      <w:marLeft w:val="0"/>
      <w:marRight w:val="0"/>
      <w:marTop w:val="0"/>
      <w:marBottom w:val="0"/>
      <w:divBdr>
        <w:top w:val="none" w:sz="0" w:space="0" w:color="auto"/>
        <w:left w:val="none" w:sz="0" w:space="0" w:color="auto"/>
        <w:bottom w:val="none" w:sz="0" w:space="0" w:color="auto"/>
        <w:right w:val="none" w:sz="0" w:space="0" w:color="auto"/>
      </w:divBdr>
      <w:divsChild>
        <w:div w:id="403063119">
          <w:marLeft w:val="0"/>
          <w:marRight w:val="0"/>
          <w:marTop w:val="0"/>
          <w:marBottom w:val="0"/>
          <w:divBdr>
            <w:top w:val="none" w:sz="0" w:space="0" w:color="auto"/>
            <w:left w:val="none" w:sz="0" w:space="0" w:color="auto"/>
            <w:bottom w:val="none" w:sz="0" w:space="0" w:color="auto"/>
            <w:right w:val="none" w:sz="0" w:space="0" w:color="auto"/>
          </w:divBdr>
        </w:div>
        <w:div w:id="868949724">
          <w:marLeft w:val="0"/>
          <w:marRight w:val="0"/>
          <w:marTop w:val="0"/>
          <w:marBottom w:val="0"/>
          <w:divBdr>
            <w:top w:val="none" w:sz="0" w:space="0" w:color="auto"/>
            <w:left w:val="none" w:sz="0" w:space="0" w:color="auto"/>
            <w:bottom w:val="none" w:sz="0" w:space="0" w:color="auto"/>
            <w:right w:val="none" w:sz="0" w:space="0" w:color="auto"/>
          </w:divBdr>
        </w:div>
        <w:div w:id="1356813108">
          <w:marLeft w:val="0"/>
          <w:marRight w:val="0"/>
          <w:marTop w:val="0"/>
          <w:marBottom w:val="0"/>
          <w:divBdr>
            <w:top w:val="none" w:sz="0" w:space="0" w:color="auto"/>
            <w:left w:val="none" w:sz="0" w:space="0" w:color="auto"/>
            <w:bottom w:val="none" w:sz="0" w:space="0" w:color="auto"/>
            <w:right w:val="none" w:sz="0" w:space="0" w:color="auto"/>
          </w:divBdr>
        </w:div>
        <w:div w:id="1673336425">
          <w:marLeft w:val="0"/>
          <w:marRight w:val="0"/>
          <w:marTop w:val="0"/>
          <w:marBottom w:val="0"/>
          <w:divBdr>
            <w:top w:val="none" w:sz="0" w:space="0" w:color="auto"/>
            <w:left w:val="none" w:sz="0" w:space="0" w:color="auto"/>
            <w:bottom w:val="none" w:sz="0" w:space="0" w:color="auto"/>
            <w:right w:val="none" w:sz="0" w:space="0" w:color="auto"/>
          </w:divBdr>
        </w:div>
      </w:divsChild>
    </w:div>
    <w:div w:id="514920869">
      <w:bodyDiv w:val="1"/>
      <w:marLeft w:val="0"/>
      <w:marRight w:val="0"/>
      <w:marTop w:val="0"/>
      <w:marBottom w:val="0"/>
      <w:divBdr>
        <w:top w:val="none" w:sz="0" w:space="0" w:color="auto"/>
        <w:left w:val="none" w:sz="0" w:space="0" w:color="auto"/>
        <w:bottom w:val="none" w:sz="0" w:space="0" w:color="auto"/>
        <w:right w:val="none" w:sz="0" w:space="0" w:color="auto"/>
      </w:divBdr>
      <w:divsChild>
        <w:div w:id="730466291">
          <w:marLeft w:val="0"/>
          <w:marRight w:val="0"/>
          <w:marTop w:val="0"/>
          <w:marBottom w:val="0"/>
          <w:divBdr>
            <w:top w:val="single" w:sz="2" w:space="0" w:color="auto"/>
            <w:left w:val="single" w:sz="2" w:space="0" w:color="auto"/>
            <w:bottom w:val="single" w:sz="6" w:space="0" w:color="auto"/>
            <w:right w:val="single" w:sz="2" w:space="0" w:color="auto"/>
          </w:divBdr>
          <w:divsChild>
            <w:div w:id="1132989212">
              <w:marLeft w:val="0"/>
              <w:marRight w:val="0"/>
              <w:marTop w:val="100"/>
              <w:marBottom w:val="100"/>
              <w:divBdr>
                <w:top w:val="single" w:sz="2" w:space="0" w:color="D9D9E3"/>
                <w:left w:val="single" w:sz="2" w:space="0" w:color="D9D9E3"/>
                <w:bottom w:val="single" w:sz="2" w:space="0" w:color="D9D9E3"/>
                <w:right w:val="single" w:sz="2" w:space="0" w:color="D9D9E3"/>
              </w:divBdr>
              <w:divsChild>
                <w:div w:id="751851272">
                  <w:marLeft w:val="0"/>
                  <w:marRight w:val="0"/>
                  <w:marTop w:val="0"/>
                  <w:marBottom w:val="0"/>
                  <w:divBdr>
                    <w:top w:val="single" w:sz="2" w:space="0" w:color="D9D9E3"/>
                    <w:left w:val="single" w:sz="2" w:space="0" w:color="D9D9E3"/>
                    <w:bottom w:val="single" w:sz="2" w:space="0" w:color="D9D9E3"/>
                    <w:right w:val="single" w:sz="2" w:space="0" w:color="D9D9E3"/>
                  </w:divBdr>
                  <w:divsChild>
                    <w:div w:id="50613518">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885878003">
                  <w:marLeft w:val="0"/>
                  <w:marRight w:val="0"/>
                  <w:marTop w:val="0"/>
                  <w:marBottom w:val="0"/>
                  <w:divBdr>
                    <w:top w:val="single" w:sz="2" w:space="0" w:color="D9D9E3"/>
                    <w:left w:val="single" w:sz="2" w:space="0" w:color="D9D9E3"/>
                    <w:bottom w:val="single" w:sz="2" w:space="0" w:color="D9D9E3"/>
                    <w:right w:val="single" w:sz="2" w:space="0" w:color="D9D9E3"/>
                  </w:divBdr>
                  <w:divsChild>
                    <w:div w:id="1948543592">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 w:id="1063598611">
          <w:marLeft w:val="0"/>
          <w:marRight w:val="0"/>
          <w:marTop w:val="0"/>
          <w:marBottom w:val="0"/>
          <w:divBdr>
            <w:top w:val="single" w:sz="2" w:space="0" w:color="auto"/>
            <w:left w:val="single" w:sz="2" w:space="0" w:color="auto"/>
            <w:bottom w:val="single" w:sz="6" w:space="0" w:color="auto"/>
            <w:right w:val="single" w:sz="2" w:space="0" w:color="auto"/>
          </w:divBdr>
          <w:divsChild>
            <w:div w:id="1484276986">
              <w:marLeft w:val="0"/>
              <w:marRight w:val="0"/>
              <w:marTop w:val="100"/>
              <w:marBottom w:val="100"/>
              <w:divBdr>
                <w:top w:val="single" w:sz="2" w:space="0" w:color="D9D9E3"/>
                <w:left w:val="single" w:sz="2" w:space="0" w:color="D9D9E3"/>
                <w:bottom w:val="single" w:sz="2" w:space="0" w:color="D9D9E3"/>
                <w:right w:val="single" w:sz="2" w:space="0" w:color="D9D9E3"/>
              </w:divBdr>
              <w:divsChild>
                <w:div w:id="1800799615">
                  <w:marLeft w:val="0"/>
                  <w:marRight w:val="0"/>
                  <w:marTop w:val="0"/>
                  <w:marBottom w:val="0"/>
                  <w:divBdr>
                    <w:top w:val="single" w:sz="2" w:space="0" w:color="D9D9E3"/>
                    <w:left w:val="single" w:sz="2" w:space="0" w:color="D9D9E3"/>
                    <w:bottom w:val="single" w:sz="2" w:space="0" w:color="D9D9E3"/>
                    <w:right w:val="single" w:sz="2" w:space="0" w:color="D9D9E3"/>
                  </w:divBdr>
                  <w:divsChild>
                    <w:div w:id="1698190691">
                      <w:marLeft w:val="0"/>
                      <w:marRight w:val="0"/>
                      <w:marTop w:val="0"/>
                      <w:marBottom w:val="0"/>
                      <w:divBdr>
                        <w:top w:val="single" w:sz="2" w:space="0" w:color="D9D9E3"/>
                        <w:left w:val="single" w:sz="2" w:space="0" w:color="D9D9E3"/>
                        <w:bottom w:val="single" w:sz="2" w:space="0" w:color="D9D9E3"/>
                        <w:right w:val="single" w:sz="2" w:space="0" w:color="D9D9E3"/>
                      </w:divBdr>
                      <w:divsChild>
                        <w:div w:id="1765566874">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903366086">
          <w:marLeft w:val="0"/>
          <w:marRight w:val="0"/>
          <w:marTop w:val="0"/>
          <w:marBottom w:val="0"/>
          <w:divBdr>
            <w:top w:val="single" w:sz="2" w:space="0" w:color="auto"/>
            <w:left w:val="single" w:sz="2" w:space="0" w:color="auto"/>
            <w:bottom w:val="single" w:sz="6" w:space="0" w:color="auto"/>
            <w:right w:val="single" w:sz="2" w:space="0" w:color="auto"/>
          </w:divBdr>
          <w:divsChild>
            <w:div w:id="253636187">
              <w:marLeft w:val="0"/>
              <w:marRight w:val="0"/>
              <w:marTop w:val="100"/>
              <w:marBottom w:val="100"/>
              <w:divBdr>
                <w:top w:val="single" w:sz="2" w:space="0" w:color="D9D9E3"/>
                <w:left w:val="single" w:sz="2" w:space="0" w:color="D9D9E3"/>
                <w:bottom w:val="single" w:sz="2" w:space="0" w:color="D9D9E3"/>
                <w:right w:val="single" w:sz="2" w:space="0" w:color="D9D9E3"/>
              </w:divBdr>
              <w:divsChild>
                <w:div w:id="2107966588">
                  <w:marLeft w:val="0"/>
                  <w:marRight w:val="0"/>
                  <w:marTop w:val="0"/>
                  <w:marBottom w:val="0"/>
                  <w:divBdr>
                    <w:top w:val="single" w:sz="2" w:space="0" w:color="D9D9E3"/>
                    <w:left w:val="single" w:sz="2" w:space="0" w:color="D9D9E3"/>
                    <w:bottom w:val="single" w:sz="2" w:space="0" w:color="D9D9E3"/>
                    <w:right w:val="single" w:sz="2" w:space="0" w:color="D9D9E3"/>
                  </w:divBdr>
                  <w:divsChild>
                    <w:div w:id="654575333">
                      <w:marLeft w:val="0"/>
                      <w:marRight w:val="0"/>
                      <w:marTop w:val="0"/>
                      <w:marBottom w:val="0"/>
                      <w:divBdr>
                        <w:top w:val="single" w:sz="2" w:space="0" w:color="D9D9E3"/>
                        <w:left w:val="single" w:sz="2" w:space="0" w:color="D9D9E3"/>
                        <w:bottom w:val="single" w:sz="2" w:space="0" w:color="D9D9E3"/>
                        <w:right w:val="single" w:sz="2" w:space="0" w:color="D9D9E3"/>
                      </w:divBdr>
                      <w:divsChild>
                        <w:div w:id="1464930049">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sChild>
    </w:div>
    <w:div w:id="584843886">
      <w:bodyDiv w:val="1"/>
      <w:marLeft w:val="0"/>
      <w:marRight w:val="0"/>
      <w:marTop w:val="0"/>
      <w:marBottom w:val="0"/>
      <w:divBdr>
        <w:top w:val="none" w:sz="0" w:space="0" w:color="auto"/>
        <w:left w:val="none" w:sz="0" w:space="0" w:color="auto"/>
        <w:bottom w:val="none" w:sz="0" w:space="0" w:color="auto"/>
        <w:right w:val="none" w:sz="0" w:space="0" w:color="auto"/>
      </w:divBdr>
      <w:divsChild>
        <w:div w:id="439953738">
          <w:marLeft w:val="0"/>
          <w:marRight w:val="0"/>
          <w:marTop w:val="0"/>
          <w:marBottom w:val="0"/>
          <w:divBdr>
            <w:top w:val="none" w:sz="0" w:space="0" w:color="auto"/>
            <w:left w:val="none" w:sz="0" w:space="0" w:color="auto"/>
            <w:bottom w:val="none" w:sz="0" w:space="0" w:color="auto"/>
            <w:right w:val="none" w:sz="0" w:space="0" w:color="auto"/>
          </w:divBdr>
        </w:div>
        <w:div w:id="984317863">
          <w:marLeft w:val="0"/>
          <w:marRight w:val="0"/>
          <w:marTop w:val="0"/>
          <w:marBottom w:val="0"/>
          <w:divBdr>
            <w:top w:val="none" w:sz="0" w:space="0" w:color="auto"/>
            <w:left w:val="none" w:sz="0" w:space="0" w:color="auto"/>
            <w:bottom w:val="none" w:sz="0" w:space="0" w:color="auto"/>
            <w:right w:val="none" w:sz="0" w:space="0" w:color="auto"/>
          </w:divBdr>
        </w:div>
        <w:div w:id="1189101556">
          <w:marLeft w:val="0"/>
          <w:marRight w:val="0"/>
          <w:marTop w:val="0"/>
          <w:marBottom w:val="0"/>
          <w:divBdr>
            <w:top w:val="none" w:sz="0" w:space="0" w:color="auto"/>
            <w:left w:val="none" w:sz="0" w:space="0" w:color="auto"/>
            <w:bottom w:val="none" w:sz="0" w:space="0" w:color="auto"/>
            <w:right w:val="none" w:sz="0" w:space="0" w:color="auto"/>
          </w:divBdr>
        </w:div>
        <w:div w:id="1783332417">
          <w:marLeft w:val="0"/>
          <w:marRight w:val="0"/>
          <w:marTop w:val="0"/>
          <w:marBottom w:val="0"/>
          <w:divBdr>
            <w:top w:val="none" w:sz="0" w:space="0" w:color="auto"/>
            <w:left w:val="none" w:sz="0" w:space="0" w:color="auto"/>
            <w:bottom w:val="none" w:sz="0" w:space="0" w:color="auto"/>
            <w:right w:val="none" w:sz="0" w:space="0" w:color="auto"/>
          </w:divBdr>
        </w:div>
      </w:divsChild>
    </w:div>
    <w:div w:id="623316766">
      <w:bodyDiv w:val="1"/>
      <w:marLeft w:val="0"/>
      <w:marRight w:val="0"/>
      <w:marTop w:val="0"/>
      <w:marBottom w:val="0"/>
      <w:divBdr>
        <w:top w:val="none" w:sz="0" w:space="0" w:color="auto"/>
        <w:left w:val="none" w:sz="0" w:space="0" w:color="auto"/>
        <w:bottom w:val="none" w:sz="0" w:space="0" w:color="auto"/>
        <w:right w:val="none" w:sz="0" w:space="0" w:color="auto"/>
      </w:divBdr>
    </w:div>
    <w:div w:id="647587436">
      <w:bodyDiv w:val="1"/>
      <w:marLeft w:val="0"/>
      <w:marRight w:val="0"/>
      <w:marTop w:val="0"/>
      <w:marBottom w:val="0"/>
      <w:divBdr>
        <w:top w:val="none" w:sz="0" w:space="0" w:color="auto"/>
        <w:left w:val="none" w:sz="0" w:space="0" w:color="auto"/>
        <w:bottom w:val="none" w:sz="0" w:space="0" w:color="auto"/>
        <w:right w:val="none" w:sz="0" w:space="0" w:color="auto"/>
      </w:divBdr>
      <w:divsChild>
        <w:div w:id="674918414">
          <w:marLeft w:val="0"/>
          <w:marRight w:val="0"/>
          <w:marTop w:val="0"/>
          <w:marBottom w:val="0"/>
          <w:divBdr>
            <w:top w:val="none" w:sz="0" w:space="0" w:color="auto"/>
            <w:left w:val="none" w:sz="0" w:space="0" w:color="auto"/>
            <w:bottom w:val="none" w:sz="0" w:space="0" w:color="auto"/>
            <w:right w:val="none" w:sz="0" w:space="0" w:color="auto"/>
          </w:divBdr>
        </w:div>
        <w:div w:id="1099252775">
          <w:marLeft w:val="0"/>
          <w:marRight w:val="0"/>
          <w:marTop w:val="0"/>
          <w:marBottom w:val="0"/>
          <w:divBdr>
            <w:top w:val="none" w:sz="0" w:space="0" w:color="auto"/>
            <w:left w:val="none" w:sz="0" w:space="0" w:color="auto"/>
            <w:bottom w:val="none" w:sz="0" w:space="0" w:color="auto"/>
            <w:right w:val="none" w:sz="0" w:space="0" w:color="auto"/>
          </w:divBdr>
        </w:div>
        <w:div w:id="1711688470">
          <w:marLeft w:val="0"/>
          <w:marRight w:val="0"/>
          <w:marTop w:val="0"/>
          <w:marBottom w:val="0"/>
          <w:divBdr>
            <w:top w:val="none" w:sz="0" w:space="0" w:color="auto"/>
            <w:left w:val="none" w:sz="0" w:space="0" w:color="auto"/>
            <w:bottom w:val="none" w:sz="0" w:space="0" w:color="auto"/>
            <w:right w:val="none" w:sz="0" w:space="0" w:color="auto"/>
          </w:divBdr>
        </w:div>
      </w:divsChild>
    </w:div>
    <w:div w:id="686515914">
      <w:bodyDiv w:val="1"/>
      <w:marLeft w:val="0"/>
      <w:marRight w:val="0"/>
      <w:marTop w:val="0"/>
      <w:marBottom w:val="0"/>
      <w:divBdr>
        <w:top w:val="none" w:sz="0" w:space="0" w:color="auto"/>
        <w:left w:val="none" w:sz="0" w:space="0" w:color="auto"/>
        <w:bottom w:val="none" w:sz="0" w:space="0" w:color="auto"/>
        <w:right w:val="none" w:sz="0" w:space="0" w:color="auto"/>
      </w:divBdr>
      <w:divsChild>
        <w:div w:id="1133904131">
          <w:marLeft w:val="0"/>
          <w:marRight w:val="0"/>
          <w:marTop w:val="0"/>
          <w:marBottom w:val="0"/>
          <w:divBdr>
            <w:top w:val="none" w:sz="0" w:space="0" w:color="auto"/>
            <w:left w:val="none" w:sz="0" w:space="0" w:color="auto"/>
            <w:bottom w:val="none" w:sz="0" w:space="0" w:color="auto"/>
            <w:right w:val="none" w:sz="0" w:space="0" w:color="auto"/>
          </w:divBdr>
        </w:div>
        <w:div w:id="1261136828">
          <w:marLeft w:val="0"/>
          <w:marRight w:val="0"/>
          <w:marTop w:val="0"/>
          <w:marBottom w:val="0"/>
          <w:divBdr>
            <w:top w:val="none" w:sz="0" w:space="0" w:color="auto"/>
            <w:left w:val="none" w:sz="0" w:space="0" w:color="auto"/>
            <w:bottom w:val="none" w:sz="0" w:space="0" w:color="auto"/>
            <w:right w:val="none" w:sz="0" w:space="0" w:color="auto"/>
          </w:divBdr>
        </w:div>
        <w:div w:id="1892383154">
          <w:marLeft w:val="0"/>
          <w:marRight w:val="0"/>
          <w:marTop w:val="0"/>
          <w:marBottom w:val="0"/>
          <w:divBdr>
            <w:top w:val="none" w:sz="0" w:space="0" w:color="auto"/>
            <w:left w:val="none" w:sz="0" w:space="0" w:color="auto"/>
            <w:bottom w:val="none" w:sz="0" w:space="0" w:color="auto"/>
            <w:right w:val="none" w:sz="0" w:space="0" w:color="auto"/>
          </w:divBdr>
        </w:div>
      </w:divsChild>
    </w:div>
    <w:div w:id="749037119">
      <w:bodyDiv w:val="1"/>
      <w:marLeft w:val="0"/>
      <w:marRight w:val="0"/>
      <w:marTop w:val="0"/>
      <w:marBottom w:val="0"/>
      <w:divBdr>
        <w:top w:val="none" w:sz="0" w:space="0" w:color="auto"/>
        <w:left w:val="none" w:sz="0" w:space="0" w:color="auto"/>
        <w:bottom w:val="none" w:sz="0" w:space="0" w:color="auto"/>
        <w:right w:val="none" w:sz="0" w:space="0" w:color="auto"/>
      </w:divBdr>
    </w:div>
    <w:div w:id="813713503">
      <w:bodyDiv w:val="1"/>
      <w:marLeft w:val="0"/>
      <w:marRight w:val="0"/>
      <w:marTop w:val="0"/>
      <w:marBottom w:val="0"/>
      <w:divBdr>
        <w:top w:val="none" w:sz="0" w:space="0" w:color="auto"/>
        <w:left w:val="none" w:sz="0" w:space="0" w:color="auto"/>
        <w:bottom w:val="none" w:sz="0" w:space="0" w:color="auto"/>
        <w:right w:val="none" w:sz="0" w:space="0" w:color="auto"/>
      </w:divBdr>
    </w:div>
    <w:div w:id="818695741">
      <w:bodyDiv w:val="1"/>
      <w:marLeft w:val="0"/>
      <w:marRight w:val="0"/>
      <w:marTop w:val="0"/>
      <w:marBottom w:val="0"/>
      <w:divBdr>
        <w:top w:val="none" w:sz="0" w:space="0" w:color="auto"/>
        <w:left w:val="none" w:sz="0" w:space="0" w:color="auto"/>
        <w:bottom w:val="none" w:sz="0" w:space="0" w:color="auto"/>
        <w:right w:val="none" w:sz="0" w:space="0" w:color="auto"/>
      </w:divBdr>
      <w:divsChild>
        <w:div w:id="430705152">
          <w:marLeft w:val="0"/>
          <w:marRight w:val="0"/>
          <w:marTop w:val="0"/>
          <w:marBottom w:val="0"/>
          <w:divBdr>
            <w:top w:val="none" w:sz="0" w:space="0" w:color="auto"/>
            <w:left w:val="none" w:sz="0" w:space="0" w:color="auto"/>
            <w:bottom w:val="none" w:sz="0" w:space="0" w:color="auto"/>
            <w:right w:val="none" w:sz="0" w:space="0" w:color="auto"/>
          </w:divBdr>
        </w:div>
      </w:divsChild>
    </w:div>
    <w:div w:id="850022754">
      <w:bodyDiv w:val="1"/>
      <w:marLeft w:val="0"/>
      <w:marRight w:val="0"/>
      <w:marTop w:val="0"/>
      <w:marBottom w:val="0"/>
      <w:divBdr>
        <w:top w:val="none" w:sz="0" w:space="0" w:color="auto"/>
        <w:left w:val="none" w:sz="0" w:space="0" w:color="auto"/>
        <w:bottom w:val="none" w:sz="0" w:space="0" w:color="auto"/>
        <w:right w:val="none" w:sz="0" w:space="0" w:color="auto"/>
      </w:divBdr>
      <w:divsChild>
        <w:div w:id="344672229">
          <w:marLeft w:val="0"/>
          <w:marRight w:val="0"/>
          <w:marTop w:val="0"/>
          <w:marBottom w:val="0"/>
          <w:divBdr>
            <w:top w:val="none" w:sz="0" w:space="0" w:color="auto"/>
            <w:left w:val="none" w:sz="0" w:space="0" w:color="auto"/>
            <w:bottom w:val="none" w:sz="0" w:space="0" w:color="auto"/>
            <w:right w:val="none" w:sz="0" w:space="0" w:color="auto"/>
          </w:divBdr>
        </w:div>
      </w:divsChild>
    </w:div>
    <w:div w:id="884947831">
      <w:bodyDiv w:val="1"/>
      <w:marLeft w:val="0"/>
      <w:marRight w:val="0"/>
      <w:marTop w:val="0"/>
      <w:marBottom w:val="0"/>
      <w:divBdr>
        <w:top w:val="none" w:sz="0" w:space="0" w:color="auto"/>
        <w:left w:val="none" w:sz="0" w:space="0" w:color="auto"/>
        <w:bottom w:val="none" w:sz="0" w:space="0" w:color="auto"/>
        <w:right w:val="none" w:sz="0" w:space="0" w:color="auto"/>
      </w:divBdr>
    </w:div>
    <w:div w:id="924730990">
      <w:bodyDiv w:val="1"/>
      <w:marLeft w:val="0"/>
      <w:marRight w:val="0"/>
      <w:marTop w:val="0"/>
      <w:marBottom w:val="0"/>
      <w:divBdr>
        <w:top w:val="none" w:sz="0" w:space="0" w:color="auto"/>
        <w:left w:val="none" w:sz="0" w:space="0" w:color="auto"/>
        <w:bottom w:val="none" w:sz="0" w:space="0" w:color="auto"/>
        <w:right w:val="none" w:sz="0" w:space="0" w:color="auto"/>
      </w:divBdr>
    </w:div>
    <w:div w:id="995962101">
      <w:bodyDiv w:val="1"/>
      <w:marLeft w:val="0"/>
      <w:marRight w:val="0"/>
      <w:marTop w:val="0"/>
      <w:marBottom w:val="0"/>
      <w:divBdr>
        <w:top w:val="none" w:sz="0" w:space="0" w:color="auto"/>
        <w:left w:val="none" w:sz="0" w:space="0" w:color="auto"/>
        <w:bottom w:val="none" w:sz="0" w:space="0" w:color="auto"/>
        <w:right w:val="none" w:sz="0" w:space="0" w:color="auto"/>
      </w:divBdr>
    </w:div>
    <w:div w:id="1083330910">
      <w:bodyDiv w:val="1"/>
      <w:marLeft w:val="0"/>
      <w:marRight w:val="0"/>
      <w:marTop w:val="0"/>
      <w:marBottom w:val="0"/>
      <w:divBdr>
        <w:top w:val="none" w:sz="0" w:space="0" w:color="auto"/>
        <w:left w:val="none" w:sz="0" w:space="0" w:color="auto"/>
        <w:bottom w:val="none" w:sz="0" w:space="0" w:color="auto"/>
        <w:right w:val="none" w:sz="0" w:space="0" w:color="auto"/>
      </w:divBdr>
    </w:div>
    <w:div w:id="1168324578">
      <w:bodyDiv w:val="1"/>
      <w:marLeft w:val="0"/>
      <w:marRight w:val="0"/>
      <w:marTop w:val="0"/>
      <w:marBottom w:val="0"/>
      <w:divBdr>
        <w:top w:val="none" w:sz="0" w:space="0" w:color="auto"/>
        <w:left w:val="none" w:sz="0" w:space="0" w:color="auto"/>
        <w:bottom w:val="none" w:sz="0" w:space="0" w:color="auto"/>
        <w:right w:val="none" w:sz="0" w:space="0" w:color="auto"/>
      </w:divBdr>
    </w:div>
    <w:div w:id="1209226555">
      <w:bodyDiv w:val="1"/>
      <w:marLeft w:val="0"/>
      <w:marRight w:val="0"/>
      <w:marTop w:val="0"/>
      <w:marBottom w:val="0"/>
      <w:divBdr>
        <w:top w:val="none" w:sz="0" w:space="0" w:color="auto"/>
        <w:left w:val="none" w:sz="0" w:space="0" w:color="auto"/>
        <w:bottom w:val="none" w:sz="0" w:space="0" w:color="auto"/>
        <w:right w:val="none" w:sz="0" w:space="0" w:color="auto"/>
      </w:divBdr>
      <w:divsChild>
        <w:div w:id="473107208">
          <w:marLeft w:val="0"/>
          <w:marRight w:val="0"/>
          <w:marTop w:val="0"/>
          <w:marBottom w:val="0"/>
          <w:divBdr>
            <w:top w:val="none" w:sz="0" w:space="0" w:color="auto"/>
            <w:left w:val="none" w:sz="0" w:space="0" w:color="auto"/>
            <w:bottom w:val="none" w:sz="0" w:space="0" w:color="auto"/>
            <w:right w:val="none" w:sz="0" w:space="0" w:color="auto"/>
          </w:divBdr>
        </w:div>
      </w:divsChild>
    </w:div>
    <w:div w:id="1249467190">
      <w:bodyDiv w:val="1"/>
      <w:marLeft w:val="0"/>
      <w:marRight w:val="0"/>
      <w:marTop w:val="0"/>
      <w:marBottom w:val="0"/>
      <w:divBdr>
        <w:top w:val="none" w:sz="0" w:space="0" w:color="auto"/>
        <w:left w:val="none" w:sz="0" w:space="0" w:color="auto"/>
        <w:bottom w:val="none" w:sz="0" w:space="0" w:color="auto"/>
        <w:right w:val="none" w:sz="0" w:space="0" w:color="auto"/>
      </w:divBdr>
      <w:divsChild>
        <w:div w:id="1841890042">
          <w:marLeft w:val="0"/>
          <w:marRight w:val="0"/>
          <w:marTop w:val="0"/>
          <w:marBottom w:val="0"/>
          <w:divBdr>
            <w:top w:val="none" w:sz="0" w:space="0" w:color="auto"/>
            <w:left w:val="none" w:sz="0" w:space="0" w:color="auto"/>
            <w:bottom w:val="none" w:sz="0" w:space="0" w:color="auto"/>
            <w:right w:val="none" w:sz="0" w:space="0" w:color="auto"/>
          </w:divBdr>
        </w:div>
      </w:divsChild>
    </w:div>
    <w:div w:id="1290669649">
      <w:bodyDiv w:val="1"/>
      <w:marLeft w:val="0"/>
      <w:marRight w:val="0"/>
      <w:marTop w:val="0"/>
      <w:marBottom w:val="0"/>
      <w:divBdr>
        <w:top w:val="none" w:sz="0" w:space="0" w:color="auto"/>
        <w:left w:val="none" w:sz="0" w:space="0" w:color="auto"/>
        <w:bottom w:val="none" w:sz="0" w:space="0" w:color="auto"/>
        <w:right w:val="none" w:sz="0" w:space="0" w:color="auto"/>
      </w:divBdr>
    </w:div>
    <w:div w:id="1318535234">
      <w:bodyDiv w:val="1"/>
      <w:marLeft w:val="0"/>
      <w:marRight w:val="0"/>
      <w:marTop w:val="0"/>
      <w:marBottom w:val="0"/>
      <w:divBdr>
        <w:top w:val="none" w:sz="0" w:space="0" w:color="auto"/>
        <w:left w:val="none" w:sz="0" w:space="0" w:color="auto"/>
        <w:bottom w:val="none" w:sz="0" w:space="0" w:color="auto"/>
        <w:right w:val="none" w:sz="0" w:space="0" w:color="auto"/>
      </w:divBdr>
      <w:divsChild>
        <w:div w:id="1596859957">
          <w:marLeft w:val="0"/>
          <w:marRight w:val="0"/>
          <w:marTop w:val="0"/>
          <w:marBottom w:val="0"/>
          <w:divBdr>
            <w:top w:val="none" w:sz="0" w:space="0" w:color="auto"/>
            <w:left w:val="none" w:sz="0" w:space="0" w:color="auto"/>
            <w:bottom w:val="none" w:sz="0" w:space="0" w:color="auto"/>
            <w:right w:val="none" w:sz="0" w:space="0" w:color="auto"/>
          </w:divBdr>
        </w:div>
      </w:divsChild>
    </w:div>
    <w:div w:id="1517573379">
      <w:bodyDiv w:val="1"/>
      <w:marLeft w:val="0"/>
      <w:marRight w:val="0"/>
      <w:marTop w:val="0"/>
      <w:marBottom w:val="0"/>
      <w:divBdr>
        <w:top w:val="none" w:sz="0" w:space="0" w:color="auto"/>
        <w:left w:val="none" w:sz="0" w:space="0" w:color="auto"/>
        <w:bottom w:val="none" w:sz="0" w:space="0" w:color="auto"/>
        <w:right w:val="none" w:sz="0" w:space="0" w:color="auto"/>
      </w:divBdr>
      <w:divsChild>
        <w:div w:id="2058431333">
          <w:marLeft w:val="0"/>
          <w:marRight w:val="0"/>
          <w:marTop w:val="0"/>
          <w:marBottom w:val="0"/>
          <w:divBdr>
            <w:top w:val="none" w:sz="0" w:space="0" w:color="auto"/>
            <w:left w:val="none" w:sz="0" w:space="0" w:color="auto"/>
            <w:bottom w:val="none" w:sz="0" w:space="0" w:color="auto"/>
            <w:right w:val="none" w:sz="0" w:space="0" w:color="auto"/>
          </w:divBdr>
        </w:div>
      </w:divsChild>
    </w:div>
    <w:div w:id="1537111785">
      <w:bodyDiv w:val="1"/>
      <w:marLeft w:val="0"/>
      <w:marRight w:val="0"/>
      <w:marTop w:val="0"/>
      <w:marBottom w:val="0"/>
      <w:divBdr>
        <w:top w:val="none" w:sz="0" w:space="0" w:color="auto"/>
        <w:left w:val="none" w:sz="0" w:space="0" w:color="auto"/>
        <w:bottom w:val="none" w:sz="0" w:space="0" w:color="auto"/>
        <w:right w:val="none" w:sz="0" w:space="0" w:color="auto"/>
      </w:divBdr>
    </w:div>
    <w:div w:id="1587499214">
      <w:bodyDiv w:val="1"/>
      <w:marLeft w:val="0"/>
      <w:marRight w:val="0"/>
      <w:marTop w:val="0"/>
      <w:marBottom w:val="0"/>
      <w:divBdr>
        <w:top w:val="none" w:sz="0" w:space="0" w:color="auto"/>
        <w:left w:val="none" w:sz="0" w:space="0" w:color="auto"/>
        <w:bottom w:val="none" w:sz="0" w:space="0" w:color="auto"/>
        <w:right w:val="none" w:sz="0" w:space="0" w:color="auto"/>
      </w:divBdr>
      <w:divsChild>
        <w:div w:id="771633224">
          <w:marLeft w:val="0"/>
          <w:marRight w:val="0"/>
          <w:marTop w:val="0"/>
          <w:marBottom w:val="0"/>
          <w:divBdr>
            <w:top w:val="single" w:sz="2" w:space="0" w:color="auto"/>
            <w:left w:val="single" w:sz="2" w:space="0" w:color="auto"/>
            <w:bottom w:val="single" w:sz="6" w:space="0" w:color="auto"/>
            <w:right w:val="single" w:sz="2" w:space="0" w:color="auto"/>
          </w:divBdr>
          <w:divsChild>
            <w:div w:id="1108087357">
              <w:marLeft w:val="0"/>
              <w:marRight w:val="0"/>
              <w:marTop w:val="100"/>
              <w:marBottom w:val="100"/>
              <w:divBdr>
                <w:top w:val="single" w:sz="2" w:space="0" w:color="D9D9E3"/>
                <w:left w:val="single" w:sz="2" w:space="0" w:color="D9D9E3"/>
                <w:bottom w:val="single" w:sz="2" w:space="0" w:color="D9D9E3"/>
                <w:right w:val="single" w:sz="2" w:space="0" w:color="D9D9E3"/>
              </w:divBdr>
              <w:divsChild>
                <w:div w:id="1883667163">
                  <w:marLeft w:val="0"/>
                  <w:marRight w:val="0"/>
                  <w:marTop w:val="0"/>
                  <w:marBottom w:val="0"/>
                  <w:divBdr>
                    <w:top w:val="single" w:sz="2" w:space="0" w:color="D9D9E3"/>
                    <w:left w:val="single" w:sz="2" w:space="0" w:color="D9D9E3"/>
                    <w:bottom w:val="single" w:sz="2" w:space="0" w:color="D9D9E3"/>
                    <w:right w:val="single" w:sz="2" w:space="0" w:color="D9D9E3"/>
                  </w:divBdr>
                  <w:divsChild>
                    <w:div w:id="532427275">
                      <w:marLeft w:val="0"/>
                      <w:marRight w:val="0"/>
                      <w:marTop w:val="0"/>
                      <w:marBottom w:val="0"/>
                      <w:divBdr>
                        <w:top w:val="single" w:sz="2" w:space="0" w:color="D9D9E3"/>
                        <w:left w:val="single" w:sz="2" w:space="0" w:color="D9D9E3"/>
                        <w:bottom w:val="single" w:sz="2" w:space="0" w:color="D9D9E3"/>
                        <w:right w:val="single" w:sz="2" w:space="0" w:color="D9D9E3"/>
                      </w:divBdr>
                      <w:divsChild>
                        <w:div w:id="862982690">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550458461">
          <w:marLeft w:val="0"/>
          <w:marRight w:val="0"/>
          <w:marTop w:val="0"/>
          <w:marBottom w:val="0"/>
          <w:divBdr>
            <w:top w:val="single" w:sz="2" w:space="0" w:color="auto"/>
            <w:left w:val="single" w:sz="2" w:space="0" w:color="auto"/>
            <w:bottom w:val="single" w:sz="6" w:space="0" w:color="auto"/>
            <w:right w:val="single" w:sz="2" w:space="0" w:color="auto"/>
          </w:divBdr>
          <w:divsChild>
            <w:div w:id="792018791">
              <w:marLeft w:val="0"/>
              <w:marRight w:val="0"/>
              <w:marTop w:val="100"/>
              <w:marBottom w:val="100"/>
              <w:divBdr>
                <w:top w:val="single" w:sz="2" w:space="0" w:color="D9D9E3"/>
                <w:left w:val="single" w:sz="2" w:space="0" w:color="D9D9E3"/>
                <w:bottom w:val="single" w:sz="2" w:space="0" w:color="D9D9E3"/>
                <w:right w:val="single" w:sz="2" w:space="0" w:color="D9D9E3"/>
              </w:divBdr>
              <w:divsChild>
                <w:div w:id="52781761">
                  <w:marLeft w:val="0"/>
                  <w:marRight w:val="0"/>
                  <w:marTop w:val="0"/>
                  <w:marBottom w:val="0"/>
                  <w:divBdr>
                    <w:top w:val="single" w:sz="2" w:space="0" w:color="D9D9E3"/>
                    <w:left w:val="single" w:sz="2" w:space="0" w:color="D9D9E3"/>
                    <w:bottom w:val="single" w:sz="2" w:space="0" w:color="D9D9E3"/>
                    <w:right w:val="single" w:sz="2" w:space="0" w:color="D9D9E3"/>
                  </w:divBdr>
                  <w:divsChild>
                    <w:div w:id="1955094438">
                      <w:marLeft w:val="0"/>
                      <w:marRight w:val="0"/>
                      <w:marTop w:val="0"/>
                      <w:marBottom w:val="0"/>
                      <w:divBdr>
                        <w:top w:val="single" w:sz="2" w:space="0" w:color="D9D9E3"/>
                        <w:left w:val="single" w:sz="2" w:space="0" w:color="D9D9E3"/>
                        <w:bottom w:val="single" w:sz="2" w:space="0" w:color="D9D9E3"/>
                        <w:right w:val="single" w:sz="2" w:space="0" w:color="D9D9E3"/>
                      </w:divBdr>
                      <w:divsChild>
                        <w:div w:id="93736714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61782775">
          <w:marLeft w:val="0"/>
          <w:marRight w:val="0"/>
          <w:marTop w:val="0"/>
          <w:marBottom w:val="0"/>
          <w:divBdr>
            <w:top w:val="single" w:sz="2" w:space="0" w:color="auto"/>
            <w:left w:val="single" w:sz="2" w:space="0" w:color="auto"/>
            <w:bottom w:val="single" w:sz="6" w:space="0" w:color="auto"/>
            <w:right w:val="single" w:sz="2" w:space="0" w:color="auto"/>
          </w:divBdr>
          <w:divsChild>
            <w:div w:id="1008754815">
              <w:marLeft w:val="0"/>
              <w:marRight w:val="0"/>
              <w:marTop w:val="100"/>
              <w:marBottom w:val="100"/>
              <w:divBdr>
                <w:top w:val="single" w:sz="2" w:space="0" w:color="D9D9E3"/>
                <w:left w:val="single" w:sz="2" w:space="0" w:color="D9D9E3"/>
                <w:bottom w:val="single" w:sz="2" w:space="0" w:color="D9D9E3"/>
                <w:right w:val="single" w:sz="2" w:space="0" w:color="D9D9E3"/>
              </w:divBdr>
              <w:divsChild>
                <w:div w:id="97528429">
                  <w:marLeft w:val="0"/>
                  <w:marRight w:val="0"/>
                  <w:marTop w:val="0"/>
                  <w:marBottom w:val="0"/>
                  <w:divBdr>
                    <w:top w:val="single" w:sz="2" w:space="0" w:color="D9D9E3"/>
                    <w:left w:val="single" w:sz="2" w:space="0" w:color="D9D9E3"/>
                    <w:bottom w:val="single" w:sz="2" w:space="0" w:color="D9D9E3"/>
                    <w:right w:val="single" w:sz="2" w:space="0" w:color="D9D9E3"/>
                  </w:divBdr>
                  <w:divsChild>
                    <w:div w:id="1930120067">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992759898">
                  <w:marLeft w:val="0"/>
                  <w:marRight w:val="0"/>
                  <w:marTop w:val="0"/>
                  <w:marBottom w:val="0"/>
                  <w:divBdr>
                    <w:top w:val="single" w:sz="2" w:space="0" w:color="D9D9E3"/>
                    <w:left w:val="single" w:sz="2" w:space="0" w:color="D9D9E3"/>
                    <w:bottom w:val="single" w:sz="2" w:space="0" w:color="D9D9E3"/>
                    <w:right w:val="single" w:sz="2" w:space="0" w:color="D9D9E3"/>
                  </w:divBdr>
                  <w:divsChild>
                    <w:div w:id="70471668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614239970">
      <w:bodyDiv w:val="1"/>
      <w:marLeft w:val="0"/>
      <w:marRight w:val="0"/>
      <w:marTop w:val="0"/>
      <w:marBottom w:val="0"/>
      <w:divBdr>
        <w:top w:val="none" w:sz="0" w:space="0" w:color="auto"/>
        <w:left w:val="none" w:sz="0" w:space="0" w:color="auto"/>
        <w:bottom w:val="none" w:sz="0" w:space="0" w:color="auto"/>
        <w:right w:val="none" w:sz="0" w:space="0" w:color="auto"/>
      </w:divBdr>
    </w:div>
    <w:div w:id="1888950116">
      <w:bodyDiv w:val="1"/>
      <w:marLeft w:val="0"/>
      <w:marRight w:val="0"/>
      <w:marTop w:val="0"/>
      <w:marBottom w:val="0"/>
      <w:divBdr>
        <w:top w:val="none" w:sz="0" w:space="0" w:color="auto"/>
        <w:left w:val="none" w:sz="0" w:space="0" w:color="auto"/>
        <w:bottom w:val="none" w:sz="0" w:space="0" w:color="auto"/>
        <w:right w:val="none" w:sz="0" w:space="0" w:color="auto"/>
      </w:divBdr>
    </w:div>
    <w:div w:id="1917200016">
      <w:bodyDiv w:val="1"/>
      <w:marLeft w:val="0"/>
      <w:marRight w:val="0"/>
      <w:marTop w:val="0"/>
      <w:marBottom w:val="0"/>
      <w:divBdr>
        <w:top w:val="none" w:sz="0" w:space="0" w:color="auto"/>
        <w:left w:val="none" w:sz="0" w:space="0" w:color="auto"/>
        <w:bottom w:val="none" w:sz="0" w:space="0" w:color="auto"/>
        <w:right w:val="none" w:sz="0" w:space="0" w:color="auto"/>
      </w:divBdr>
    </w:div>
    <w:div w:id="1924341793">
      <w:bodyDiv w:val="1"/>
      <w:marLeft w:val="0"/>
      <w:marRight w:val="0"/>
      <w:marTop w:val="0"/>
      <w:marBottom w:val="0"/>
      <w:divBdr>
        <w:top w:val="none" w:sz="0" w:space="0" w:color="auto"/>
        <w:left w:val="none" w:sz="0" w:space="0" w:color="auto"/>
        <w:bottom w:val="none" w:sz="0" w:space="0" w:color="auto"/>
        <w:right w:val="none" w:sz="0" w:space="0" w:color="auto"/>
      </w:divBdr>
      <w:divsChild>
        <w:div w:id="195967484">
          <w:marLeft w:val="0"/>
          <w:marRight w:val="0"/>
          <w:marTop w:val="0"/>
          <w:marBottom w:val="0"/>
          <w:divBdr>
            <w:top w:val="single" w:sz="2" w:space="0" w:color="auto"/>
            <w:left w:val="single" w:sz="2" w:space="0" w:color="auto"/>
            <w:bottom w:val="single" w:sz="6" w:space="0" w:color="auto"/>
            <w:right w:val="single" w:sz="2" w:space="0" w:color="auto"/>
          </w:divBdr>
          <w:divsChild>
            <w:div w:id="78796159">
              <w:marLeft w:val="0"/>
              <w:marRight w:val="0"/>
              <w:marTop w:val="100"/>
              <w:marBottom w:val="100"/>
              <w:divBdr>
                <w:top w:val="single" w:sz="2" w:space="0" w:color="D9D9E3"/>
                <w:left w:val="single" w:sz="2" w:space="0" w:color="D9D9E3"/>
                <w:bottom w:val="single" w:sz="2" w:space="0" w:color="D9D9E3"/>
                <w:right w:val="single" w:sz="2" w:space="0" w:color="D9D9E3"/>
              </w:divBdr>
              <w:divsChild>
                <w:div w:id="679814700">
                  <w:marLeft w:val="0"/>
                  <w:marRight w:val="0"/>
                  <w:marTop w:val="0"/>
                  <w:marBottom w:val="0"/>
                  <w:divBdr>
                    <w:top w:val="single" w:sz="2" w:space="0" w:color="D9D9E3"/>
                    <w:left w:val="single" w:sz="2" w:space="0" w:color="D9D9E3"/>
                    <w:bottom w:val="single" w:sz="2" w:space="0" w:color="D9D9E3"/>
                    <w:right w:val="single" w:sz="2" w:space="0" w:color="D9D9E3"/>
                  </w:divBdr>
                  <w:divsChild>
                    <w:div w:id="1500198410">
                      <w:marLeft w:val="0"/>
                      <w:marRight w:val="0"/>
                      <w:marTop w:val="0"/>
                      <w:marBottom w:val="0"/>
                      <w:divBdr>
                        <w:top w:val="single" w:sz="2" w:space="0" w:color="D9D9E3"/>
                        <w:left w:val="single" w:sz="2" w:space="0" w:color="D9D9E3"/>
                        <w:bottom w:val="single" w:sz="2" w:space="0" w:color="D9D9E3"/>
                        <w:right w:val="single" w:sz="2" w:space="0" w:color="D9D9E3"/>
                      </w:divBdr>
                      <w:divsChild>
                        <w:div w:id="1518537311">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1152601106">
          <w:marLeft w:val="0"/>
          <w:marRight w:val="0"/>
          <w:marTop w:val="0"/>
          <w:marBottom w:val="0"/>
          <w:divBdr>
            <w:top w:val="single" w:sz="2" w:space="0" w:color="auto"/>
            <w:left w:val="single" w:sz="2" w:space="0" w:color="auto"/>
            <w:bottom w:val="single" w:sz="6" w:space="0" w:color="auto"/>
            <w:right w:val="single" w:sz="2" w:space="0" w:color="auto"/>
          </w:divBdr>
          <w:divsChild>
            <w:div w:id="638190724">
              <w:marLeft w:val="0"/>
              <w:marRight w:val="0"/>
              <w:marTop w:val="100"/>
              <w:marBottom w:val="100"/>
              <w:divBdr>
                <w:top w:val="single" w:sz="2" w:space="0" w:color="D9D9E3"/>
                <w:left w:val="single" w:sz="2" w:space="0" w:color="D9D9E3"/>
                <w:bottom w:val="single" w:sz="2" w:space="0" w:color="D9D9E3"/>
                <w:right w:val="single" w:sz="2" w:space="0" w:color="D9D9E3"/>
              </w:divBdr>
              <w:divsChild>
                <w:div w:id="1021471249">
                  <w:marLeft w:val="0"/>
                  <w:marRight w:val="0"/>
                  <w:marTop w:val="0"/>
                  <w:marBottom w:val="0"/>
                  <w:divBdr>
                    <w:top w:val="single" w:sz="2" w:space="0" w:color="D9D9E3"/>
                    <w:left w:val="single" w:sz="2" w:space="0" w:color="D9D9E3"/>
                    <w:bottom w:val="single" w:sz="2" w:space="0" w:color="D9D9E3"/>
                    <w:right w:val="single" w:sz="2" w:space="0" w:color="D9D9E3"/>
                  </w:divBdr>
                  <w:divsChild>
                    <w:div w:id="2049134929">
                      <w:marLeft w:val="0"/>
                      <w:marRight w:val="0"/>
                      <w:marTop w:val="0"/>
                      <w:marBottom w:val="0"/>
                      <w:divBdr>
                        <w:top w:val="single" w:sz="2" w:space="0" w:color="D9D9E3"/>
                        <w:left w:val="single" w:sz="2" w:space="0" w:color="D9D9E3"/>
                        <w:bottom w:val="single" w:sz="2" w:space="0" w:color="D9D9E3"/>
                        <w:right w:val="single" w:sz="2" w:space="0" w:color="D9D9E3"/>
                      </w:divBdr>
                      <w:divsChild>
                        <w:div w:id="1098603866">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127577850">
          <w:marLeft w:val="0"/>
          <w:marRight w:val="0"/>
          <w:marTop w:val="0"/>
          <w:marBottom w:val="0"/>
          <w:divBdr>
            <w:top w:val="single" w:sz="2" w:space="0" w:color="auto"/>
            <w:left w:val="single" w:sz="2" w:space="0" w:color="auto"/>
            <w:bottom w:val="single" w:sz="6" w:space="0" w:color="auto"/>
            <w:right w:val="single" w:sz="2" w:space="0" w:color="auto"/>
          </w:divBdr>
          <w:divsChild>
            <w:div w:id="2085949347">
              <w:marLeft w:val="0"/>
              <w:marRight w:val="0"/>
              <w:marTop w:val="100"/>
              <w:marBottom w:val="100"/>
              <w:divBdr>
                <w:top w:val="single" w:sz="2" w:space="0" w:color="D9D9E3"/>
                <w:left w:val="single" w:sz="2" w:space="0" w:color="D9D9E3"/>
                <w:bottom w:val="single" w:sz="2" w:space="0" w:color="D9D9E3"/>
                <w:right w:val="single" w:sz="2" w:space="0" w:color="D9D9E3"/>
              </w:divBdr>
              <w:divsChild>
                <w:div w:id="1058941856">
                  <w:marLeft w:val="0"/>
                  <w:marRight w:val="0"/>
                  <w:marTop w:val="0"/>
                  <w:marBottom w:val="0"/>
                  <w:divBdr>
                    <w:top w:val="single" w:sz="2" w:space="0" w:color="D9D9E3"/>
                    <w:left w:val="single" w:sz="2" w:space="0" w:color="D9D9E3"/>
                    <w:bottom w:val="single" w:sz="2" w:space="0" w:color="D9D9E3"/>
                    <w:right w:val="single" w:sz="2" w:space="0" w:color="D9D9E3"/>
                  </w:divBdr>
                  <w:divsChild>
                    <w:div w:id="542061139">
                      <w:marLeft w:val="0"/>
                      <w:marRight w:val="0"/>
                      <w:marTop w:val="0"/>
                      <w:marBottom w:val="0"/>
                      <w:divBdr>
                        <w:top w:val="single" w:sz="2" w:space="0" w:color="D9D9E3"/>
                        <w:left w:val="single" w:sz="2" w:space="0" w:color="D9D9E3"/>
                        <w:bottom w:val="single" w:sz="2" w:space="0" w:color="D9D9E3"/>
                        <w:right w:val="single" w:sz="2" w:space="0" w:color="D9D9E3"/>
                      </w:divBdr>
                    </w:div>
                  </w:divsChild>
                </w:div>
                <w:div w:id="1897475545">
                  <w:marLeft w:val="0"/>
                  <w:marRight w:val="0"/>
                  <w:marTop w:val="0"/>
                  <w:marBottom w:val="0"/>
                  <w:divBdr>
                    <w:top w:val="single" w:sz="2" w:space="0" w:color="D9D9E3"/>
                    <w:left w:val="single" w:sz="2" w:space="0" w:color="D9D9E3"/>
                    <w:bottom w:val="single" w:sz="2" w:space="0" w:color="D9D9E3"/>
                    <w:right w:val="single" w:sz="2" w:space="0" w:color="D9D9E3"/>
                  </w:divBdr>
                  <w:divsChild>
                    <w:div w:id="995499303">
                      <w:marLeft w:val="0"/>
                      <w:marRight w:val="0"/>
                      <w:marTop w:val="0"/>
                      <w:marBottom w:val="0"/>
                      <w:divBdr>
                        <w:top w:val="single" w:sz="2" w:space="0" w:color="D9D9E3"/>
                        <w:left w:val="single" w:sz="2" w:space="0" w:color="D9D9E3"/>
                        <w:bottom w:val="single" w:sz="2" w:space="0" w:color="D9D9E3"/>
                        <w:right w:val="single" w:sz="2" w:space="0" w:color="D9D9E3"/>
                      </w:divBdr>
                    </w:div>
                  </w:divsChild>
                </w:div>
              </w:divsChild>
            </w:div>
          </w:divsChild>
        </w:div>
      </w:divsChild>
    </w:div>
    <w:div w:id="207901466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olahtee\Download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C257C31F-A4F7-7B4D-B48F-196DE2DDBEE6}">
  <ds:schemaRefs>
    <ds:schemaRef ds:uri="http://schemas.openxmlformats.org/officeDocument/2006/bibliography"/>
  </ds:schemaRefs>
</ds:datastoreItem>
</file>

<file path=customXml/itemProps3.xml><?xml version="1.0" encoding="utf-8"?>
<ds:datastoreItem xmlns:ds="http://schemas.openxmlformats.org/officeDocument/2006/customXml" ds:itemID="{E0F04A2D-8FD6-41D4-8CAB-B7B62B6505C3}">
  <ds:schemaRefs>
    <ds:schemaRef ds:uri="http://schemas.microsoft.com/office/2006/metadata/properties"/>
    <ds:schemaRef ds:uri="http://schemas.microsoft.com/office/infopath/2007/PartnerControls"/>
    <ds:schemaRef ds:uri="d8762117-8292-4133-b1c7-eab5c6487cfd"/>
    <ds:schemaRef ds:uri="http://schemas.microsoft.com/sharepoint/v3"/>
    <ds:schemaRef ds:uri="2f282d3b-eb4a-4b09-b61f-b9593442e286"/>
  </ds:schemaRefs>
</ds:datastoreItem>
</file>

<file path=customXml/itemProps4.xml><?xml version="1.0" encoding="utf-8"?>
<ds:datastoreItem xmlns:ds="http://schemas.openxmlformats.org/officeDocument/2006/customXml" ds:itemID="{77732BC3-77AB-4115-BA0B-03312785AF2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290113FD-5DB0-4EEF-BC41-47A52541435C}">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8788</TotalTime>
  <Pages>2</Pages>
  <Words>631</Words>
  <Characters>3603</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4226</CharactersWithSpaces>
  <SharedDoc>false</SharedDoc>
  <HLinks>
    <vt:vector size="48" baseType="variant">
      <vt:variant>
        <vt:i4>1835058</vt:i4>
      </vt:variant>
      <vt:variant>
        <vt:i4>32</vt:i4>
      </vt:variant>
      <vt:variant>
        <vt:i4>0</vt:i4>
      </vt:variant>
      <vt:variant>
        <vt:i4>5</vt:i4>
      </vt:variant>
      <vt:variant>
        <vt:lpwstr/>
      </vt:variant>
      <vt:variant>
        <vt:lpwstr>_Toc163481880</vt:lpwstr>
      </vt:variant>
      <vt:variant>
        <vt:i4>1245234</vt:i4>
      </vt:variant>
      <vt:variant>
        <vt:i4>29</vt:i4>
      </vt:variant>
      <vt:variant>
        <vt:i4>0</vt:i4>
      </vt:variant>
      <vt:variant>
        <vt:i4>5</vt:i4>
      </vt:variant>
      <vt:variant>
        <vt:lpwstr/>
      </vt:variant>
      <vt:variant>
        <vt:lpwstr>_Toc163481879</vt:lpwstr>
      </vt:variant>
      <vt:variant>
        <vt:i4>1245234</vt:i4>
      </vt:variant>
      <vt:variant>
        <vt:i4>26</vt:i4>
      </vt:variant>
      <vt:variant>
        <vt:i4>0</vt:i4>
      </vt:variant>
      <vt:variant>
        <vt:i4>5</vt:i4>
      </vt:variant>
      <vt:variant>
        <vt:lpwstr/>
      </vt:variant>
      <vt:variant>
        <vt:lpwstr>_Toc163481878</vt:lpwstr>
      </vt:variant>
      <vt:variant>
        <vt:i4>1245234</vt:i4>
      </vt:variant>
      <vt:variant>
        <vt:i4>23</vt:i4>
      </vt:variant>
      <vt:variant>
        <vt:i4>0</vt:i4>
      </vt:variant>
      <vt:variant>
        <vt:i4>5</vt:i4>
      </vt:variant>
      <vt:variant>
        <vt:lpwstr/>
      </vt:variant>
      <vt:variant>
        <vt:lpwstr>_Toc163481877</vt:lpwstr>
      </vt:variant>
      <vt:variant>
        <vt:i4>1310771</vt:i4>
      </vt:variant>
      <vt:variant>
        <vt:i4>17</vt:i4>
      </vt:variant>
      <vt:variant>
        <vt:i4>0</vt:i4>
      </vt:variant>
      <vt:variant>
        <vt:i4>5</vt:i4>
      </vt:variant>
      <vt:variant>
        <vt:lpwstr/>
      </vt:variant>
      <vt:variant>
        <vt:lpwstr>_Toc163481902</vt:lpwstr>
      </vt:variant>
      <vt:variant>
        <vt:i4>1310771</vt:i4>
      </vt:variant>
      <vt:variant>
        <vt:i4>14</vt:i4>
      </vt:variant>
      <vt:variant>
        <vt:i4>0</vt:i4>
      </vt:variant>
      <vt:variant>
        <vt:i4>5</vt:i4>
      </vt:variant>
      <vt:variant>
        <vt:lpwstr/>
      </vt:variant>
      <vt:variant>
        <vt:lpwstr>_Toc163481901</vt:lpwstr>
      </vt:variant>
      <vt:variant>
        <vt:i4>1310771</vt:i4>
      </vt:variant>
      <vt:variant>
        <vt:i4>11</vt:i4>
      </vt:variant>
      <vt:variant>
        <vt:i4>0</vt:i4>
      </vt:variant>
      <vt:variant>
        <vt:i4>5</vt:i4>
      </vt:variant>
      <vt:variant>
        <vt:lpwstr/>
      </vt:variant>
      <vt:variant>
        <vt:lpwstr>_Toc163481900</vt:lpwstr>
      </vt:variant>
      <vt:variant>
        <vt:i4>1900594</vt:i4>
      </vt:variant>
      <vt:variant>
        <vt:i4>8</vt:i4>
      </vt:variant>
      <vt:variant>
        <vt:i4>0</vt:i4>
      </vt:variant>
      <vt:variant>
        <vt:i4>5</vt:i4>
      </vt:variant>
      <vt:variant>
        <vt:lpwstr/>
      </vt:variant>
      <vt:variant>
        <vt:lpwstr>_Toc163481899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cp:lastModifiedBy>Ericsson</cp:lastModifiedBy>
  <cp:revision>151</cp:revision>
  <cp:lastPrinted>2022-08-19T16:29:00Z</cp:lastPrinted>
  <dcterms:created xsi:type="dcterms:W3CDTF">2024-04-08T15:06:00Z</dcterms:created>
  <dcterms:modified xsi:type="dcterms:W3CDTF">2025-08-15T20:46:00Z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(3)fAJGtA8VtsHEoeV2QOoR/z/Qex7na8zWkZbe2yzD/ZNed3O/qGd3VWv5h9hhRGaEY0gFLSX1
1vzXl+QtgXMbXsB6mmven5uGzrRRfEkth2o31pgsZzkqSI/UkVRyp9qLW9khaT+iK5xTXh5Q
3Nv8vWZbvXqENjDYXTObfFoA1Z/X0Vt2vc4f0ZuH1PXHLTbu0vmzXwXR3n1vggNbIz0f2hh4
Nqdv74xoDVFAy8fZTs</vt:lpwstr>
  </property>
  <property fmtid="{D5CDD505-2E9C-101B-9397-08002B2CF9AE}" pid="13" name="_2015_ms_pID_7253431">
    <vt:lpwstr>WshtEakFgyU9Jh/o1hEHHBKX9iHULPFAImF+OVS68r/XuYuhn3YvNz
H0DWifn5G8PxsNFuzxIm8lsa39V5HrqUp5JNyN8jm7V0bqd/Ql1DsqIcOhvFBD1IEZE1c86d
5dHgZSnqinuo00YnAMZNFf4kIAXcjfOM4kkqCWMAVWzGpUr9hFfvL0zBnXR+0Dppm3JamzNU
X3IBPgZw3sBq48jhorrHYB3zi4V6KhydU/Sf</vt:lpwstr>
  </property>
  <property fmtid="{D5CDD505-2E9C-101B-9397-08002B2CF9AE}" pid="14" name="_2015_ms_pID_7253432">
    <vt:lpwstr>1A==</vt:lpwstr>
  </property>
  <property fmtid="{D5CDD505-2E9C-101B-9397-08002B2CF9AE}" pid="15" name="KSOProductBuildVer">
    <vt:lpwstr>2052-11.8.2.8875</vt:lpwstr>
  </property>
  <property fmtid="{D5CDD505-2E9C-101B-9397-08002B2CF9AE}" pid="16" name="ContentTypeId">
    <vt:lpwstr>0x010100F3E9551B3FDDA24EBF0A209BAAD637CA</vt:lpwstr>
  </property>
  <property fmtid="{D5CDD505-2E9C-101B-9397-08002B2CF9AE}" pid="17" name="MediaServiceImageTags">
    <vt:lpwstr/>
  </property>
</Properties>
</file>