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978A6" w14:textId="143C725C" w:rsidR="00D0616D" w:rsidRDefault="00D0616D" w:rsidP="00D0616D">
      <w:pPr>
        <w:keepLines/>
        <w:tabs>
          <w:tab w:val="right" w:pos="10440"/>
          <w:tab w:val="right" w:pos="13323"/>
        </w:tabs>
        <w:spacing w:after="0"/>
        <w:rPr>
          <w:rFonts w:ascii="Arial" w:hAnsi="Arial" w:cs="Arial"/>
          <w:b/>
          <w:sz w:val="24"/>
          <w:szCs w:val="24"/>
          <w:lang w:val="en-US"/>
        </w:rPr>
      </w:pPr>
      <w:bookmarkStart w:id="0" w:name="_Ref399006623"/>
      <w:bookmarkStart w:id="1" w:name="_Toc92513360"/>
      <w:r>
        <w:rPr>
          <w:rFonts w:ascii="Arial" w:hAnsi="Arial" w:cs="Arial"/>
          <w:b/>
          <w:sz w:val="24"/>
          <w:szCs w:val="24"/>
          <w:lang w:val="en-US"/>
        </w:rPr>
        <w:t>3GPP TSG-RAN WG4 Meeting #116</w:t>
      </w:r>
      <w:r>
        <w:rPr>
          <w:rFonts w:ascii="Arial" w:hAnsi="Arial" w:cs="Arial"/>
          <w:b/>
          <w:sz w:val="24"/>
          <w:szCs w:val="24"/>
          <w:lang w:val="en-US"/>
        </w:rPr>
        <w:tab/>
      </w:r>
      <w:r w:rsidR="00087353" w:rsidRPr="00087353">
        <w:rPr>
          <w:rFonts w:ascii="Arial" w:hAnsi="Arial" w:cs="Arial"/>
          <w:b/>
          <w:sz w:val="24"/>
          <w:szCs w:val="24"/>
          <w:lang w:val="en-US"/>
        </w:rPr>
        <w:t>R4-2511563</w:t>
      </w:r>
    </w:p>
    <w:p w14:paraId="3996761C" w14:textId="77777777" w:rsidR="00D0616D" w:rsidRDefault="00D0616D" w:rsidP="00D0616D">
      <w:pPr>
        <w:tabs>
          <w:tab w:val="left" w:pos="1985"/>
        </w:tabs>
        <w:jc w:val="both"/>
        <w:rPr>
          <w:rFonts w:ascii="Arial" w:hAnsi="Arial" w:cs="Arial"/>
          <w:b/>
          <w:sz w:val="22"/>
          <w:lang w:val="en-US"/>
        </w:rPr>
      </w:pPr>
      <w:r>
        <w:rPr>
          <w:rFonts w:ascii="Arial" w:hAnsi="Arial" w:cs="Arial"/>
          <w:b/>
          <w:sz w:val="24"/>
          <w:szCs w:val="24"/>
          <w:lang w:val="en-US"/>
        </w:rPr>
        <w:t>Bengaluru, India, August 25th – 29th, 2025</w:t>
      </w:r>
    </w:p>
    <w:p w14:paraId="61C5BEC9" w14:textId="77777777" w:rsidR="00E141C8" w:rsidRPr="00D0616D" w:rsidRDefault="00E141C8" w:rsidP="00E141C8">
      <w:pPr>
        <w:tabs>
          <w:tab w:val="left" w:pos="1985"/>
        </w:tabs>
        <w:spacing w:after="100" w:afterAutospacing="1"/>
        <w:jc w:val="both"/>
        <w:rPr>
          <w:b/>
          <w:noProof/>
          <w:sz w:val="24"/>
          <w:lang w:val="en-US"/>
        </w:rPr>
      </w:pPr>
    </w:p>
    <w:p w14:paraId="5FD14BEF" w14:textId="24AFE874" w:rsidR="00E74AEB" w:rsidRPr="007D3C83" w:rsidRDefault="005929A6" w:rsidP="00E74AEB">
      <w:pPr>
        <w:tabs>
          <w:tab w:val="left" w:pos="1985"/>
        </w:tabs>
        <w:jc w:val="both"/>
        <w:rPr>
          <w:rFonts w:ascii="Arial" w:hAnsi="Arial" w:cs="Arial"/>
          <w:sz w:val="22"/>
        </w:rPr>
      </w:pPr>
      <w:r w:rsidRPr="007D3C83">
        <w:rPr>
          <w:rFonts w:ascii="Arial" w:hAnsi="Arial" w:cs="Arial"/>
          <w:b/>
          <w:sz w:val="22"/>
        </w:rPr>
        <w:t xml:space="preserve">Source: </w:t>
      </w:r>
      <w:r w:rsidRPr="007D3C83">
        <w:rPr>
          <w:rFonts w:ascii="Arial" w:hAnsi="Arial" w:cs="Arial"/>
          <w:b/>
          <w:sz w:val="22"/>
        </w:rPr>
        <w:tab/>
      </w:r>
      <w:r w:rsidR="00B22ACE" w:rsidRPr="007D3C83">
        <w:rPr>
          <w:rFonts w:ascii="Arial" w:hAnsi="Arial" w:cs="Arial"/>
          <w:sz w:val="22"/>
        </w:rPr>
        <w:t xml:space="preserve">Huawei, </w:t>
      </w:r>
      <w:proofErr w:type="spellStart"/>
      <w:r w:rsidR="00B22ACE" w:rsidRPr="007D3C83">
        <w:rPr>
          <w:rFonts w:ascii="Arial" w:hAnsi="Arial" w:cs="Arial"/>
          <w:sz w:val="22"/>
        </w:rPr>
        <w:t>HiSilicon</w:t>
      </w:r>
      <w:proofErr w:type="spellEnd"/>
    </w:p>
    <w:p w14:paraId="0B451718" w14:textId="50B8C0C1" w:rsidR="00D211C7" w:rsidRPr="007D3C83" w:rsidRDefault="005929A6" w:rsidP="00A8300D">
      <w:pPr>
        <w:tabs>
          <w:tab w:val="left" w:pos="1985"/>
        </w:tabs>
        <w:ind w:left="1980" w:hanging="1980"/>
        <w:jc w:val="both"/>
        <w:rPr>
          <w:rFonts w:ascii="Arial" w:hAnsi="Arial" w:cs="Arial"/>
          <w:sz w:val="22"/>
        </w:rPr>
      </w:pPr>
      <w:r w:rsidRPr="007D3C83">
        <w:rPr>
          <w:rFonts w:ascii="Arial" w:hAnsi="Arial" w:cs="Arial"/>
          <w:b/>
          <w:sz w:val="22"/>
        </w:rPr>
        <w:t>Title:</w:t>
      </w:r>
      <w:r w:rsidRPr="007D3C83">
        <w:rPr>
          <w:rFonts w:ascii="Arial" w:hAnsi="Arial" w:cs="Arial"/>
          <w:sz w:val="22"/>
        </w:rPr>
        <w:t xml:space="preserve"> </w:t>
      </w:r>
      <w:r w:rsidRPr="007D3C83">
        <w:rPr>
          <w:rFonts w:ascii="Arial" w:hAnsi="Arial" w:cs="Arial"/>
          <w:sz w:val="22"/>
        </w:rPr>
        <w:tab/>
      </w:r>
      <w:r w:rsidR="00A8300D" w:rsidRPr="007D3C83">
        <w:rPr>
          <w:rFonts w:ascii="Arial" w:hAnsi="Arial" w:cs="Arial"/>
          <w:sz w:val="22"/>
        </w:rPr>
        <w:tab/>
      </w:r>
      <w:r w:rsidR="007D3C83" w:rsidRPr="007D3C83">
        <w:rPr>
          <w:rFonts w:ascii="Arial" w:hAnsi="Arial" w:cs="Arial"/>
          <w:sz w:val="22"/>
        </w:rPr>
        <w:t>Further discussion on open issues related to the implementation of framework simplification for co-location/co-existence requirements</w:t>
      </w:r>
    </w:p>
    <w:p w14:paraId="1AA54E92" w14:textId="68CF62B1" w:rsidR="005929A6" w:rsidRPr="007D3C83" w:rsidRDefault="005929A6" w:rsidP="00D211C7">
      <w:pPr>
        <w:tabs>
          <w:tab w:val="left" w:pos="1985"/>
        </w:tabs>
        <w:jc w:val="both"/>
        <w:rPr>
          <w:rFonts w:ascii="Arial" w:eastAsia="SimSun" w:hAnsi="Arial" w:cs="Arial"/>
          <w:sz w:val="22"/>
          <w:lang w:eastAsia="zh-CN"/>
        </w:rPr>
      </w:pPr>
      <w:r w:rsidRPr="007D3C83">
        <w:rPr>
          <w:rFonts w:ascii="Arial" w:hAnsi="Arial" w:cs="Arial"/>
          <w:b/>
          <w:sz w:val="22"/>
        </w:rPr>
        <w:t>Agen</w:t>
      </w:r>
      <w:r w:rsidR="007B3E89" w:rsidRPr="007D3C83">
        <w:rPr>
          <w:rFonts w:ascii="Arial" w:eastAsia="SimSun" w:hAnsi="Arial" w:cs="Arial" w:hint="eastAsia"/>
          <w:b/>
          <w:sz w:val="22"/>
          <w:lang w:eastAsia="zh-CN"/>
        </w:rPr>
        <w:t>d</w:t>
      </w:r>
      <w:r w:rsidRPr="007D3C83">
        <w:rPr>
          <w:rFonts w:ascii="Arial" w:hAnsi="Arial" w:cs="Arial"/>
          <w:b/>
          <w:sz w:val="22"/>
        </w:rPr>
        <w:t>a Item:</w:t>
      </w:r>
      <w:r w:rsidR="00291E51" w:rsidRPr="007D3C83">
        <w:rPr>
          <w:rFonts w:ascii="Arial" w:hAnsi="Arial" w:cs="Arial"/>
          <w:sz w:val="22"/>
        </w:rPr>
        <w:tab/>
      </w:r>
      <w:r w:rsidR="00C9464F" w:rsidRPr="007D3C83">
        <w:rPr>
          <w:rFonts w:ascii="Arial" w:hAnsi="Arial" w:cs="Arial"/>
          <w:sz w:val="22"/>
        </w:rPr>
        <w:t>10.</w:t>
      </w:r>
      <w:r w:rsidR="00827FD6" w:rsidRPr="007D3C83">
        <w:rPr>
          <w:rFonts w:ascii="Arial" w:hAnsi="Arial" w:cs="Arial"/>
          <w:sz w:val="22"/>
        </w:rPr>
        <w:t>1</w:t>
      </w:r>
    </w:p>
    <w:p w14:paraId="52C3FD79" w14:textId="59CF3E8A" w:rsidR="005929A6" w:rsidRPr="007D3C83" w:rsidRDefault="005929A6" w:rsidP="007F2CE5">
      <w:pPr>
        <w:tabs>
          <w:tab w:val="left" w:pos="1985"/>
        </w:tabs>
        <w:jc w:val="both"/>
        <w:rPr>
          <w:rFonts w:ascii="Arial" w:eastAsia="SimSun" w:hAnsi="Arial" w:cs="Arial"/>
          <w:sz w:val="22"/>
          <w:lang w:eastAsia="zh-CN"/>
        </w:rPr>
      </w:pPr>
      <w:r w:rsidRPr="007D3C83">
        <w:rPr>
          <w:rFonts w:ascii="Arial" w:hAnsi="Arial" w:cs="Arial"/>
          <w:b/>
          <w:sz w:val="22"/>
        </w:rPr>
        <w:t>Document for:</w:t>
      </w:r>
      <w:r w:rsidRPr="007D3C83">
        <w:rPr>
          <w:rFonts w:ascii="Arial" w:hAnsi="Arial" w:cs="Arial"/>
          <w:sz w:val="22"/>
        </w:rPr>
        <w:tab/>
      </w:r>
      <w:r w:rsidR="00FD5D9B" w:rsidRPr="007D3C83">
        <w:rPr>
          <w:rFonts w:ascii="Arial" w:eastAsia="SimSun" w:hAnsi="Arial" w:cs="Arial"/>
          <w:sz w:val="22"/>
          <w:lang w:eastAsia="zh-CN"/>
        </w:rPr>
        <w:t>Discussion</w:t>
      </w:r>
    </w:p>
    <w:bookmarkEnd w:id="0"/>
    <w:bookmarkEnd w:id="1"/>
    <w:p w14:paraId="3EE62A4A" w14:textId="6285ACA2" w:rsidR="00BB1083" w:rsidRPr="007D3C83" w:rsidRDefault="007726F1" w:rsidP="000619A6">
      <w:pPr>
        <w:pStyle w:val="Heading1"/>
      </w:pPr>
      <w:r w:rsidRPr="007D3C83">
        <w:t>Introduction</w:t>
      </w:r>
    </w:p>
    <w:p w14:paraId="4B16A837" w14:textId="633521C8" w:rsidR="0019158B" w:rsidRPr="00EB1669" w:rsidRDefault="00827FD6" w:rsidP="00E605DB">
      <w:pPr>
        <w:widowControl w:val="0"/>
        <w:overflowPunct/>
        <w:autoSpaceDE/>
        <w:autoSpaceDN/>
        <w:adjustRightInd/>
        <w:spacing w:after="0"/>
        <w:textAlignment w:val="auto"/>
      </w:pPr>
      <w:r w:rsidRPr="00EB1669">
        <w:t>During RAN</w:t>
      </w:r>
      <w:r w:rsidR="00911A21" w:rsidRPr="00EB1669">
        <w:t>4</w:t>
      </w:r>
      <w:r w:rsidRPr="00EB1669">
        <w:t>#1</w:t>
      </w:r>
      <w:r w:rsidR="00911A21" w:rsidRPr="00EB1669">
        <w:t>14</w:t>
      </w:r>
      <w:r w:rsidR="00C9464F" w:rsidRPr="00EB1669">
        <w:t>bis</w:t>
      </w:r>
      <w:r w:rsidRPr="00EB1669">
        <w:t xml:space="preserve">, the </w:t>
      </w:r>
      <w:r w:rsidR="00911A21" w:rsidRPr="00EB1669">
        <w:t xml:space="preserve">WF </w:t>
      </w:r>
      <w:r w:rsidRPr="00EB1669">
        <w:t>was agreed in [1]</w:t>
      </w:r>
      <w:r w:rsidR="00C9464F" w:rsidRPr="00EB1669">
        <w:t xml:space="preserve"> identifying multiple open issues to resolve</w:t>
      </w:r>
      <w:r w:rsidRPr="00EB1669">
        <w:t>:</w:t>
      </w:r>
    </w:p>
    <w:p w14:paraId="673B857F" w14:textId="77777777" w:rsidR="00827FD6" w:rsidRPr="00EB1669" w:rsidRDefault="00827FD6" w:rsidP="00E605DB">
      <w:pPr>
        <w:widowControl w:val="0"/>
        <w:overflowPunct/>
        <w:autoSpaceDE/>
        <w:autoSpaceDN/>
        <w:adjustRightInd/>
        <w:spacing w:after="0"/>
        <w:textAlignment w:val="auto"/>
      </w:pPr>
    </w:p>
    <w:tbl>
      <w:tblPr>
        <w:tblStyle w:val="TableGrid"/>
        <w:tblW w:w="0" w:type="auto"/>
        <w:tblLook w:val="04A0" w:firstRow="1" w:lastRow="0" w:firstColumn="1" w:lastColumn="0" w:noHBand="0" w:noVBand="1"/>
      </w:tblPr>
      <w:tblGrid>
        <w:gridCol w:w="9631"/>
      </w:tblGrid>
      <w:tr w:rsidR="00827FD6" w:rsidRPr="00EB1669" w14:paraId="7664A764" w14:textId="77777777" w:rsidTr="00827FD6">
        <w:tc>
          <w:tcPr>
            <w:tcW w:w="9631" w:type="dxa"/>
          </w:tcPr>
          <w:p w14:paraId="3358B042" w14:textId="727003D2" w:rsidR="00C9464F" w:rsidRPr="00EB1669" w:rsidRDefault="00C9464F" w:rsidP="00C9464F">
            <w:pPr>
              <w:rPr>
                <w:lang w:eastAsia="zh-CN"/>
              </w:rPr>
            </w:pPr>
            <w:r w:rsidRPr="00EB1669">
              <w:rPr>
                <w:lang w:eastAsia="zh-CN"/>
              </w:rPr>
              <w:t xml:space="preserve">We decide to choose Option 1 (i.e., </w:t>
            </w:r>
            <w:r w:rsidRPr="00EB1669">
              <w:rPr>
                <w:i/>
                <w:iCs/>
                <w:lang w:eastAsia="ja-JP"/>
              </w:rPr>
              <w:t>maintain tables for co-existence and co-location in each specification but simplify them</w:t>
            </w:r>
            <w:r w:rsidRPr="00EB1669">
              <w:rPr>
                <w:lang w:eastAsia="zh-CN"/>
              </w:rPr>
              <w:t>).</w:t>
            </w:r>
          </w:p>
          <w:p w14:paraId="6C6E9DEE" w14:textId="77777777" w:rsidR="00C9464F" w:rsidRPr="00EB1669" w:rsidRDefault="00C9464F" w:rsidP="00C9464F">
            <w:pPr>
              <w:rPr>
                <w:lang w:eastAsia="zh-CN"/>
              </w:rPr>
            </w:pPr>
            <w:r w:rsidRPr="00EB1669">
              <w:rPr>
                <w:lang w:eastAsia="zh-CN"/>
              </w:rPr>
              <w:t xml:space="preserve">The following aspects need be considered when drafting the CRs: </w:t>
            </w:r>
          </w:p>
          <w:p w14:paraId="6AAD9803" w14:textId="77777777" w:rsidR="00C9464F" w:rsidRPr="00EB1669" w:rsidRDefault="00C9464F" w:rsidP="00C9464F">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EB1669">
              <w:rPr>
                <w:rFonts w:ascii="Times New Roman" w:hAnsi="Times New Roman" w:cs="Times New Roman"/>
                <w:sz w:val="20"/>
                <w:szCs w:val="20"/>
              </w:rPr>
              <w:t xml:space="preserve">All notes deleted from the legacy tables are properly reflected in new table format. </w:t>
            </w:r>
          </w:p>
          <w:p w14:paraId="20ADA24E" w14:textId="2AD6B214" w:rsidR="00C9464F" w:rsidRPr="00EB1669" w:rsidRDefault="00C9464F" w:rsidP="00C9464F">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EB1669">
              <w:rPr>
                <w:rFonts w:ascii="Times New Roman" w:hAnsi="Times New Roman" w:cs="Times New Roman"/>
                <w:sz w:val="20"/>
                <w:szCs w:val="20"/>
              </w:rPr>
              <w:t xml:space="preserve">For conformance testing specifications, special care needs to be taken to correctly reflect frequency-dependent MU/TT values. </w:t>
            </w:r>
          </w:p>
          <w:p w14:paraId="40383D70" w14:textId="77777777" w:rsidR="00C9464F" w:rsidRPr="00EB1669" w:rsidRDefault="00C9464F" w:rsidP="00C9464F">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EB1669">
              <w:rPr>
                <w:rFonts w:ascii="Times New Roman" w:hAnsi="Times New Roman" w:cs="Times New Roman"/>
                <w:sz w:val="20"/>
                <w:szCs w:val="20"/>
              </w:rPr>
              <w:t xml:space="preserve">FFS: how to reassure that unnecessary co-location requirements are NOT unintentionally added with this new framework, e.g., IMT BS and FRMCS BS, IMT BS and broadcasting BS, V2X, Unlicensed bands, etc. </w:t>
            </w:r>
          </w:p>
          <w:p w14:paraId="4899C6E1" w14:textId="77777777" w:rsidR="00C9464F" w:rsidRPr="00EB1669" w:rsidRDefault="00C9464F" w:rsidP="00C9464F">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EB1669">
              <w:rPr>
                <w:rFonts w:ascii="Times New Roman" w:hAnsi="Times New Roman" w:cs="Times New Roman"/>
                <w:sz w:val="20"/>
                <w:szCs w:val="20"/>
              </w:rPr>
              <w:t>FFS: how to reassure that unnecessary co-existence requirements are NOT unintentionally added with this new framework.</w:t>
            </w:r>
          </w:p>
          <w:p w14:paraId="4C8DC8FE" w14:textId="4BEF70DD" w:rsidR="00827FD6" w:rsidRPr="00EB1669" w:rsidRDefault="00C9464F" w:rsidP="00C9464F">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EB1669">
              <w:rPr>
                <w:rFonts w:ascii="Times New Roman" w:hAnsi="Times New Roman" w:cs="Times New Roman"/>
                <w:sz w:val="20"/>
                <w:szCs w:val="20"/>
              </w:rPr>
              <w:t>FFS: how to consider potential BS-class specific co-existence limits – refer to the BS Evo objective (TFES request).</w:t>
            </w:r>
          </w:p>
        </w:tc>
      </w:tr>
    </w:tbl>
    <w:p w14:paraId="6A5189C5" w14:textId="77777777" w:rsidR="00827FD6" w:rsidRPr="00EB1669" w:rsidRDefault="00827FD6" w:rsidP="00E605DB">
      <w:pPr>
        <w:widowControl w:val="0"/>
        <w:overflowPunct/>
        <w:autoSpaceDE/>
        <w:autoSpaceDN/>
        <w:adjustRightInd/>
        <w:spacing w:after="0"/>
        <w:textAlignment w:val="auto"/>
        <w:rPr>
          <w:highlight w:val="yellow"/>
        </w:rPr>
      </w:pPr>
    </w:p>
    <w:p w14:paraId="6A9CB425" w14:textId="085DEF32" w:rsidR="00EB1669" w:rsidRPr="00EB1669" w:rsidRDefault="00EB1669" w:rsidP="00EB1669">
      <w:pPr>
        <w:widowControl w:val="0"/>
        <w:overflowPunct/>
        <w:autoSpaceDE/>
        <w:autoSpaceDN/>
        <w:adjustRightInd/>
        <w:spacing w:after="0"/>
        <w:textAlignment w:val="auto"/>
      </w:pPr>
      <w:r w:rsidRPr="00EB1669">
        <w:t>During RAN4#115, the following WF was agreed in [2]:</w:t>
      </w:r>
    </w:p>
    <w:p w14:paraId="77E63271" w14:textId="77777777" w:rsidR="00EB1669" w:rsidRPr="00EB1669" w:rsidRDefault="00EB1669" w:rsidP="00E605DB">
      <w:pPr>
        <w:widowControl w:val="0"/>
        <w:overflowPunct/>
        <w:autoSpaceDE/>
        <w:autoSpaceDN/>
        <w:adjustRightInd/>
        <w:spacing w:after="0"/>
        <w:textAlignment w:val="auto"/>
        <w:rPr>
          <w:highlight w:val="yellow"/>
        </w:rPr>
      </w:pPr>
    </w:p>
    <w:tbl>
      <w:tblPr>
        <w:tblStyle w:val="TableGrid"/>
        <w:tblW w:w="0" w:type="auto"/>
        <w:tblLook w:val="04A0" w:firstRow="1" w:lastRow="0" w:firstColumn="1" w:lastColumn="0" w:noHBand="0" w:noVBand="1"/>
      </w:tblPr>
      <w:tblGrid>
        <w:gridCol w:w="9631"/>
      </w:tblGrid>
      <w:tr w:rsidR="00EB1669" w:rsidRPr="00EB1669" w14:paraId="230235F9" w14:textId="77777777" w:rsidTr="00EB1669">
        <w:tc>
          <w:tcPr>
            <w:tcW w:w="9631" w:type="dxa"/>
          </w:tcPr>
          <w:p w14:paraId="1311A655" w14:textId="22922B90" w:rsidR="00EB1669" w:rsidRPr="00EB1669" w:rsidRDefault="00EB1669" w:rsidP="00EB1669">
            <w:pPr>
              <w:rPr>
                <w:lang w:eastAsia="zh-CN"/>
              </w:rPr>
            </w:pPr>
            <w:r w:rsidRPr="00EB1669">
              <w:rPr>
                <w:lang w:eastAsia="zh-CN"/>
              </w:rPr>
              <w:t xml:space="preserve">We decided to keep the previously agreed strategy for updating the requirement tables: </w:t>
            </w:r>
            <w:r w:rsidRPr="00EB1669">
              <w:rPr>
                <w:i/>
                <w:iCs/>
                <w:lang w:eastAsia="ja-JP"/>
              </w:rPr>
              <w:t>Maintain tables for co-existence and co-location in each specification but simplify them</w:t>
            </w:r>
            <w:r w:rsidRPr="00EB1669">
              <w:rPr>
                <w:lang w:eastAsia="zh-CN"/>
              </w:rPr>
              <w:t>.</w:t>
            </w:r>
          </w:p>
          <w:p w14:paraId="2726D3DC" w14:textId="77777777" w:rsidR="00EB1669" w:rsidRPr="00EB1669" w:rsidRDefault="00EB1669" w:rsidP="00EB1669">
            <w:pPr>
              <w:rPr>
                <w:lang w:eastAsia="ja-JP"/>
              </w:rPr>
            </w:pPr>
            <w:r w:rsidRPr="00EB1669">
              <w:rPr>
                <w:lang w:eastAsia="ja-JP"/>
              </w:rPr>
              <w:t>We keep the CR work split as agreed in RAN4 #114-bis.</w:t>
            </w:r>
          </w:p>
          <w:p w14:paraId="179A759E" w14:textId="77777777" w:rsidR="00EB1669" w:rsidRPr="00EB1669" w:rsidRDefault="00EB1669" w:rsidP="00EB1669">
            <w:pPr>
              <w:spacing w:beforeLines="50" w:before="120" w:afterLines="50" w:after="120"/>
              <w:rPr>
                <w:rFonts w:eastAsia="DengXian"/>
                <w:lang w:eastAsia="zh-CN"/>
              </w:rPr>
            </w:pPr>
            <w:r w:rsidRPr="00EB1669">
              <w:t>RAN4 will continue related discussion at least during Q3 2025 with intention to approve relevant CRs in RAN4#116 under Maintenance agenda item (TEI19 + identifier).</w:t>
            </w:r>
          </w:p>
          <w:p w14:paraId="3A34F592" w14:textId="5FE33331" w:rsidR="00EB1669" w:rsidRPr="00EB1669" w:rsidRDefault="00EB1669" w:rsidP="00EB1669">
            <w:pPr>
              <w:rPr>
                <w:lang w:eastAsia="zh-CN"/>
              </w:rPr>
            </w:pPr>
            <w:r w:rsidRPr="00EB1669">
              <w:rPr>
                <w:lang w:eastAsia="zh-CN"/>
              </w:rPr>
              <w:t>Other agreements:</w:t>
            </w:r>
          </w:p>
          <w:p w14:paraId="1CBDC6E5" w14:textId="77777777" w:rsidR="00EB1669" w:rsidRPr="00EB1669" w:rsidRDefault="00EB1669" w:rsidP="00EB1669">
            <w:pPr>
              <w:pStyle w:val="ListParagraph"/>
              <w:numPr>
                <w:ilvl w:val="0"/>
                <w:numId w:val="38"/>
              </w:numPr>
              <w:spacing w:after="160" w:line="278" w:lineRule="auto"/>
              <w:ind w:firstLineChars="0"/>
              <w:contextualSpacing/>
              <w:rPr>
                <w:rFonts w:ascii="Times New Roman" w:hAnsi="Times New Roman" w:cs="Times New Roman"/>
                <w:i/>
                <w:iCs/>
                <w:sz w:val="20"/>
                <w:szCs w:val="20"/>
              </w:rPr>
            </w:pPr>
            <w:r w:rsidRPr="00EB1669">
              <w:rPr>
                <w:rFonts w:ascii="Times New Roman" w:hAnsi="Times New Roman" w:cs="Times New Roman"/>
                <w:sz w:val="20"/>
                <w:szCs w:val="20"/>
              </w:rPr>
              <w:t xml:space="preserve">In TS 36.104 in the frequency table 5.5-1 we need the same note as in TS 36.101 for band 47:                     </w:t>
            </w:r>
            <w:r w:rsidRPr="00EB1669">
              <w:rPr>
                <w:rFonts w:ascii="Times New Roman" w:hAnsi="Times New Roman" w:cs="Times New Roman"/>
                <w:i/>
                <w:iCs/>
                <w:sz w:val="20"/>
                <w:szCs w:val="20"/>
              </w:rPr>
              <w:t>NOTE 11:</w:t>
            </w:r>
            <w:r w:rsidRPr="00EB1669">
              <w:rPr>
                <w:rFonts w:ascii="Times New Roman" w:hAnsi="Times New Roman" w:cs="Times New Roman"/>
                <w:i/>
                <w:iCs/>
                <w:sz w:val="20"/>
                <w:szCs w:val="20"/>
              </w:rPr>
              <w:tab/>
              <w:t xml:space="preserve">This band is unlicensed band used for V2X communication. There is no expected network deployment in this band so Frame Structure Type 1 is used. </w:t>
            </w:r>
            <w:r w:rsidRPr="00EB1669">
              <w:rPr>
                <w:rFonts w:ascii="Times New Roman" w:hAnsi="Times New Roman" w:cs="Times New Roman"/>
                <w:sz w:val="20"/>
                <w:szCs w:val="20"/>
              </w:rPr>
              <w:t>(Nokia provides the CR for Rel-19)</w:t>
            </w:r>
          </w:p>
          <w:p w14:paraId="37840566" w14:textId="77777777" w:rsidR="00EB1669" w:rsidRPr="00EB1669" w:rsidRDefault="00EB1669" w:rsidP="00EB1669">
            <w:pPr>
              <w:pStyle w:val="ListParagraph"/>
              <w:ind w:firstLine="400"/>
              <w:rPr>
                <w:rFonts w:ascii="Times New Roman" w:hAnsi="Times New Roman" w:cs="Times New Roman"/>
                <w:i/>
                <w:iCs/>
                <w:sz w:val="20"/>
                <w:szCs w:val="20"/>
              </w:rPr>
            </w:pPr>
          </w:p>
          <w:p w14:paraId="5ECFFB76" w14:textId="77777777" w:rsidR="00EB1669" w:rsidRPr="00EB1669" w:rsidRDefault="00EB1669" w:rsidP="00EB1669">
            <w:pPr>
              <w:pStyle w:val="ListParagraph"/>
              <w:numPr>
                <w:ilvl w:val="0"/>
                <w:numId w:val="38"/>
              </w:numPr>
              <w:spacing w:after="160" w:line="278" w:lineRule="auto"/>
              <w:ind w:firstLineChars="0"/>
              <w:contextualSpacing/>
              <w:rPr>
                <w:rFonts w:ascii="Times New Roman" w:hAnsi="Times New Roman" w:cs="Times New Roman"/>
                <w:sz w:val="20"/>
                <w:szCs w:val="20"/>
              </w:rPr>
            </w:pPr>
            <w:r w:rsidRPr="00EB1669">
              <w:rPr>
                <w:rFonts w:ascii="Times New Roman" w:hAnsi="Times New Roman" w:cs="Times New Roman"/>
                <w:sz w:val="20"/>
                <w:szCs w:val="20"/>
              </w:rPr>
              <w:t>In co-location table, we will refer to V2X operation instead of band 47, as in case when a new band is added we do not want to have a large number of CRs again. V2X bands will be identified in the operating bands table 5.5-1, by means of a Note</w:t>
            </w:r>
          </w:p>
          <w:p w14:paraId="6BEEBCCD" w14:textId="77777777" w:rsidR="00EB1669" w:rsidRPr="00EB1669" w:rsidRDefault="00EB1669" w:rsidP="00EB1669">
            <w:pPr>
              <w:pStyle w:val="ListParagraph"/>
              <w:ind w:firstLine="400"/>
              <w:rPr>
                <w:rFonts w:ascii="Times New Roman" w:hAnsi="Times New Roman" w:cs="Times New Roman"/>
                <w:sz w:val="20"/>
                <w:szCs w:val="20"/>
              </w:rPr>
            </w:pPr>
          </w:p>
          <w:p w14:paraId="40CDE3A2" w14:textId="77777777" w:rsidR="00EB1669" w:rsidRPr="00EB1669" w:rsidRDefault="00EB1669" w:rsidP="00EB1669">
            <w:pPr>
              <w:pStyle w:val="ListParagraph"/>
              <w:numPr>
                <w:ilvl w:val="0"/>
                <w:numId w:val="38"/>
              </w:numPr>
              <w:spacing w:after="160" w:line="278" w:lineRule="auto"/>
              <w:ind w:firstLineChars="0"/>
              <w:contextualSpacing/>
              <w:rPr>
                <w:rFonts w:ascii="Times New Roman" w:hAnsi="Times New Roman" w:cs="Times New Roman"/>
                <w:sz w:val="20"/>
                <w:szCs w:val="20"/>
              </w:rPr>
            </w:pPr>
            <w:r w:rsidRPr="00EB1669">
              <w:rPr>
                <w:rFonts w:ascii="Times New Roman" w:hAnsi="Times New Roman" w:cs="Times New Roman"/>
                <w:sz w:val="20"/>
                <w:szCs w:val="20"/>
              </w:rPr>
              <w:t>We do not delete existing notes in the co-existence and co-location requirement clauses.</w:t>
            </w:r>
          </w:p>
          <w:p w14:paraId="35A28BB4" w14:textId="1A051474" w:rsidR="00EB1669" w:rsidRPr="00EB1669" w:rsidRDefault="00EB1669" w:rsidP="00EB1669">
            <w:pPr>
              <w:pStyle w:val="Heading3"/>
              <w:numPr>
                <w:ilvl w:val="0"/>
                <w:numId w:val="0"/>
              </w:numPr>
              <w:spacing w:after="240"/>
              <w:outlineLvl w:val="2"/>
              <w:rPr>
                <w:rFonts w:ascii="Times New Roman" w:hAnsi="Times New Roman"/>
                <w:sz w:val="20"/>
              </w:rPr>
            </w:pPr>
            <w:r w:rsidRPr="00EB1669">
              <w:rPr>
                <w:rFonts w:ascii="Times New Roman" w:hAnsi="Times New Roman"/>
                <w:sz w:val="20"/>
              </w:rPr>
              <w:lastRenderedPageBreak/>
              <w:t>Options for simplification</w:t>
            </w:r>
            <w:r w:rsidR="00144FF2">
              <w:rPr>
                <w:rFonts w:ascii="Times New Roman" w:hAnsi="Times New Roman"/>
                <w:sz w:val="20"/>
              </w:rPr>
              <w:t>:</w:t>
            </w:r>
          </w:p>
          <w:p w14:paraId="37D647AA" w14:textId="77777777" w:rsidR="00EB1669" w:rsidRPr="00EB1669" w:rsidRDefault="00EB1669" w:rsidP="00EB1669">
            <w:pPr>
              <w:rPr>
                <w:lang w:eastAsia="zh-CN"/>
              </w:rPr>
            </w:pPr>
            <w:r w:rsidRPr="00EB1669">
              <w:rPr>
                <w:lang w:eastAsia="zh-CN"/>
              </w:rPr>
              <w:t>The following approaches for simplification were identified as possible candidates to be considered:</w:t>
            </w:r>
          </w:p>
          <w:p w14:paraId="32882557" w14:textId="77777777" w:rsidR="00EB1669" w:rsidRPr="00EB1669" w:rsidRDefault="00EB1669" w:rsidP="00EB1669">
            <w:pPr>
              <w:pStyle w:val="ListParagraph"/>
              <w:numPr>
                <w:ilvl w:val="0"/>
                <w:numId w:val="3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EB1669">
              <w:rPr>
                <w:rFonts w:ascii="Times New Roman" w:hAnsi="Times New Roman" w:cs="Times New Roman"/>
                <w:sz w:val="20"/>
                <w:szCs w:val="20"/>
              </w:rPr>
              <w:t>Have a column in the table that contains frequency ranges which are subject to co-existence and co-location</w:t>
            </w:r>
          </w:p>
          <w:p w14:paraId="2C0D599E" w14:textId="77777777" w:rsidR="00EB1669" w:rsidRPr="00EB1669" w:rsidRDefault="00EB1669" w:rsidP="00EB1669">
            <w:pPr>
              <w:pStyle w:val="ListParagraph"/>
              <w:numPr>
                <w:ilvl w:val="0"/>
                <w:numId w:val="3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EB1669">
              <w:rPr>
                <w:rFonts w:ascii="Times New Roman" w:hAnsi="Times New Roman" w:cs="Times New Roman"/>
                <w:sz w:val="20"/>
                <w:szCs w:val="20"/>
              </w:rPr>
              <w:t>Add a new Annex to TS 37.104 containing all the frequency bands and respective frequency ranges which are in the scope for co-existence and co-location requirements (see example below)</w:t>
            </w:r>
          </w:p>
          <w:p w14:paraId="3EB0E306" w14:textId="4FEE6800" w:rsidR="00EB1669" w:rsidRPr="00EB1669" w:rsidRDefault="00EB1669" w:rsidP="00EB1669">
            <w:pPr>
              <w:rPr>
                <w:lang w:eastAsia="zh-CN"/>
              </w:rPr>
            </w:pPr>
            <w:r w:rsidRPr="00EB1669">
              <w:rPr>
                <w:lang w:eastAsia="zh-CN"/>
              </w:rPr>
              <w:t>An example of possible implementation is presented in R4-2508759, which can be used as a starting point.</w:t>
            </w:r>
          </w:p>
        </w:tc>
      </w:tr>
    </w:tbl>
    <w:p w14:paraId="4AC727FB" w14:textId="77777777" w:rsidR="00EB1669" w:rsidRPr="00EB1669" w:rsidRDefault="00EB1669" w:rsidP="00E605DB">
      <w:pPr>
        <w:widowControl w:val="0"/>
        <w:overflowPunct/>
        <w:autoSpaceDE/>
        <w:autoSpaceDN/>
        <w:adjustRightInd/>
        <w:spacing w:after="0"/>
        <w:textAlignment w:val="auto"/>
      </w:pPr>
    </w:p>
    <w:p w14:paraId="22B4F362" w14:textId="552A1727" w:rsidR="00FD5D9B" w:rsidRPr="00EB1669" w:rsidRDefault="00021398" w:rsidP="00E605DB">
      <w:pPr>
        <w:widowControl w:val="0"/>
        <w:overflowPunct/>
        <w:autoSpaceDE/>
        <w:autoSpaceDN/>
        <w:adjustRightInd/>
        <w:spacing w:after="0"/>
        <w:textAlignment w:val="auto"/>
      </w:pPr>
      <w:r w:rsidRPr="00EB1669">
        <w:t xml:space="preserve">In this contribution, </w:t>
      </w:r>
      <w:r w:rsidR="00F15B59" w:rsidRPr="00EB1669">
        <w:t>we provide</w:t>
      </w:r>
      <w:r w:rsidR="00827FD6" w:rsidRPr="00EB1669">
        <w:t xml:space="preserve"> </w:t>
      </w:r>
      <w:r w:rsidR="00D473E2" w:rsidRPr="00EB1669">
        <w:t xml:space="preserve">further discussion on </w:t>
      </w:r>
      <w:r w:rsidR="00BA27FF" w:rsidRPr="00EB1669">
        <w:t>open issues related to the implementation of framework simplification for co-location/co-existence requirements</w:t>
      </w:r>
      <w:r w:rsidRPr="00EB1669">
        <w:t>.</w:t>
      </w:r>
    </w:p>
    <w:p w14:paraId="5063F4D4" w14:textId="579DE7EC" w:rsidR="00DF5B8D" w:rsidRPr="002F6CB3" w:rsidRDefault="00352855" w:rsidP="00DF5B8D">
      <w:pPr>
        <w:pStyle w:val="Heading1"/>
        <w:rPr>
          <w:lang w:eastAsia="zh-CN"/>
        </w:rPr>
      </w:pPr>
      <w:r w:rsidRPr="002F6CB3">
        <w:rPr>
          <w:lang w:eastAsia="zh-CN"/>
        </w:rPr>
        <w:t>D</w:t>
      </w:r>
      <w:r w:rsidRPr="002F6CB3">
        <w:rPr>
          <w:rFonts w:hint="eastAsia"/>
          <w:lang w:eastAsia="zh-CN"/>
        </w:rPr>
        <w:t>iscussion</w:t>
      </w:r>
    </w:p>
    <w:p w14:paraId="0C9BFA66" w14:textId="3842B586" w:rsidR="00DF5B8D" w:rsidRPr="002F6CB3" w:rsidRDefault="00ED78E4" w:rsidP="00DF5B8D">
      <w:pPr>
        <w:widowControl w:val="0"/>
        <w:overflowPunct/>
        <w:autoSpaceDE/>
        <w:autoSpaceDN/>
        <w:adjustRightInd/>
        <w:spacing w:after="0"/>
        <w:textAlignment w:val="auto"/>
      </w:pPr>
      <w:r w:rsidRPr="002F6CB3">
        <w:t xml:space="preserve">While RAN4 decided to proceed with the exercise of implementation of simplified tables for co-location and co-existence requirements, we shall first have decision on the open issues from the last WF. Otherwise, it would not be possible to keep consistency among inputs from different companies. </w:t>
      </w:r>
    </w:p>
    <w:p w14:paraId="723A9F7B" w14:textId="77777777" w:rsidR="002F6CB3" w:rsidRPr="002F6CB3" w:rsidRDefault="002F6CB3" w:rsidP="00DF5B8D">
      <w:pPr>
        <w:widowControl w:val="0"/>
        <w:overflowPunct/>
        <w:autoSpaceDE/>
        <w:autoSpaceDN/>
        <w:adjustRightInd/>
        <w:spacing w:after="0"/>
        <w:textAlignment w:val="auto"/>
      </w:pPr>
    </w:p>
    <w:p w14:paraId="08CEE57E" w14:textId="148C9A10" w:rsidR="00B461B2" w:rsidRPr="002F6CB3" w:rsidRDefault="00ED78E4" w:rsidP="00B461B2">
      <w:pPr>
        <w:widowControl w:val="0"/>
        <w:overflowPunct/>
        <w:autoSpaceDE/>
        <w:autoSpaceDN/>
        <w:adjustRightInd/>
        <w:spacing w:after="0"/>
        <w:textAlignment w:val="auto"/>
      </w:pPr>
      <w:r w:rsidRPr="002F6CB3">
        <w:t xml:space="preserve">Secondly, the high-level goal is to keep the same requirement scope, i.e., even if the tables are simplified, the end results must be the same. For </w:t>
      </w:r>
      <w:r w:rsidR="00B461B2" w:rsidRPr="002F6CB3">
        <w:t>now,</w:t>
      </w:r>
      <w:r w:rsidRPr="002F6CB3">
        <w:t xml:space="preserve"> this is far from clear. </w:t>
      </w:r>
      <w:r w:rsidR="00B461B2" w:rsidRPr="002F6CB3">
        <w:rPr>
          <w:lang w:eastAsia="zh-CN"/>
        </w:rPr>
        <w:t xml:space="preserve">While the idea of a simplified co-ex and co-location table is very tempting, there are still unresolved issues originating from the fact, that we are planning to delete significant amount of technical information, which is currently NOT properly reflected in the simplified tables. </w:t>
      </w:r>
    </w:p>
    <w:p w14:paraId="01EE183E" w14:textId="77777777" w:rsidR="00B461B2" w:rsidRPr="002F6CB3" w:rsidRDefault="00B461B2" w:rsidP="00B461B2">
      <w:pPr>
        <w:widowControl w:val="0"/>
        <w:overflowPunct/>
        <w:autoSpaceDE/>
        <w:autoSpaceDN/>
        <w:adjustRightInd/>
        <w:spacing w:after="0"/>
        <w:textAlignment w:val="auto"/>
        <w:rPr>
          <w:lang w:eastAsia="zh-CN"/>
        </w:rPr>
      </w:pPr>
    </w:p>
    <w:p w14:paraId="0446CBDF" w14:textId="4E052EAA" w:rsidR="00B461B2" w:rsidRPr="002F6CB3" w:rsidRDefault="00B461B2" w:rsidP="00B461B2">
      <w:pPr>
        <w:widowControl w:val="0"/>
        <w:overflowPunct/>
        <w:autoSpaceDE/>
        <w:autoSpaceDN/>
        <w:adjustRightInd/>
        <w:spacing w:after="0"/>
        <w:textAlignment w:val="auto"/>
      </w:pPr>
      <w:r w:rsidRPr="002F6CB3">
        <w:rPr>
          <w:lang w:eastAsia="zh-CN"/>
        </w:rPr>
        <w:t>We do see a risk that those issues are not resolve properly due to time constraints. If this would be the case, RAN4 shall not proceed with such imperfect solution, i.e., we shall not modify scope of the requirement just to “keep table</w:t>
      </w:r>
      <w:r w:rsidR="002F6CB3" w:rsidRPr="002F6CB3">
        <w:rPr>
          <w:lang w:eastAsia="zh-CN"/>
        </w:rPr>
        <w:t>s</w:t>
      </w:r>
      <w:r w:rsidRPr="002F6CB3">
        <w:rPr>
          <w:lang w:eastAsia="zh-CN"/>
        </w:rPr>
        <w:t xml:space="preserve"> simple”.</w:t>
      </w:r>
      <w:r w:rsidRPr="002F6CB3">
        <w:t xml:space="preserve"> </w:t>
      </w:r>
      <w:r w:rsidR="00707543" w:rsidRPr="002F6CB3">
        <w:t xml:space="preserve">An alternative which would resolve the time constraint issues, and which would also solve the initial objective of CR number reduction is the previously discussed solution of a new spec capturing all co-ex and co-location requirements (1-to-1 </w:t>
      </w:r>
      <w:r w:rsidR="009C233D" w:rsidRPr="002F6CB3">
        <w:t xml:space="preserve">requirement tables </w:t>
      </w:r>
      <w:r w:rsidR="00707543" w:rsidRPr="002F6CB3">
        <w:t xml:space="preserve">reuse from legacy specs, and then further optimized </w:t>
      </w:r>
      <w:r w:rsidR="009C233D" w:rsidRPr="002F6CB3">
        <w:t xml:space="preserve">without time pressure </w:t>
      </w:r>
      <w:r w:rsidR="00707543" w:rsidRPr="002F6CB3">
        <w:t>based on the simplified table approach).</w:t>
      </w:r>
    </w:p>
    <w:p w14:paraId="5667B66F" w14:textId="5C89EC01" w:rsidR="00B461B2" w:rsidRDefault="00B461B2" w:rsidP="00DF5B8D">
      <w:pPr>
        <w:widowControl w:val="0"/>
        <w:overflowPunct/>
        <w:autoSpaceDE/>
        <w:autoSpaceDN/>
        <w:adjustRightInd/>
        <w:spacing w:after="0"/>
        <w:textAlignment w:val="auto"/>
      </w:pPr>
    </w:p>
    <w:p w14:paraId="7E96EEDD" w14:textId="1EB712E2" w:rsidR="00ED78E4" w:rsidRPr="002F6CB3" w:rsidRDefault="00ED78E4" w:rsidP="00DF5B8D">
      <w:pPr>
        <w:widowControl w:val="0"/>
        <w:overflowPunct/>
        <w:autoSpaceDE/>
        <w:autoSpaceDN/>
        <w:adjustRightInd/>
        <w:spacing w:after="0"/>
        <w:textAlignment w:val="auto"/>
      </w:pPr>
      <w:r w:rsidRPr="002F6CB3">
        <w:rPr>
          <w:b/>
          <w:bCs/>
        </w:rPr>
        <w:t>Proposal 1</w:t>
      </w:r>
      <w:r w:rsidRPr="002F6CB3">
        <w:t>: Before proceeding with the implementation of CRs, the following open issues are to be resolved:</w:t>
      </w:r>
    </w:p>
    <w:p w14:paraId="3E59597D" w14:textId="1892AF71" w:rsidR="00ED78E4" w:rsidRPr="002F6CB3" w:rsidRDefault="00ED78E4" w:rsidP="00ED78E4">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F6CB3">
        <w:rPr>
          <w:rFonts w:ascii="Times New Roman" w:hAnsi="Times New Roman" w:cs="Times New Roman"/>
          <w:sz w:val="20"/>
          <w:szCs w:val="20"/>
        </w:rPr>
        <w:t xml:space="preserve">How to reassure that all notes deleted from the legacy tables are properly reflected in new table format. </w:t>
      </w:r>
    </w:p>
    <w:p w14:paraId="78865F8A" w14:textId="257A80B2" w:rsidR="00ED78E4" w:rsidRPr="002F6CB3" w:rsidRDefault="00751309" w:rsidP="00ED78E4">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F6CB3">
        <w:rPr>
          <w:rFonts w:ascii="Times New Roman" w:hAnsi="Times New Roman" w:cs="Times New Roman"/>
          <w:sz w:val="20"/>
          <w:szCs w:val="20"/>
        </w:rPr>
        <w:t>H</w:t>
      </w:r>
      <w:r w:rsidR="00ED78E4" w:rsidRPr="002F6CB3">
        <w:rPr>
          <w:rFonts w:ascii="Times New Roman" w:hAnsi="Times New Roman" w:cs="Times New Roman"/>
          <w:sz w:val="20"/>
          <w:szCs w:val="20"/>
        </w:rPr>
        <w:t xml:space="preserve">ow to reassure that unnecessary co-location requirements are NOT unintentionally added with this new framework, e.g., IMT BS and FRMCS BS, IMT BS and broadcasting BS, V2X, Unlicensed bands, etc. </w:t>
      </w:r>
    </w:p>
    <w:p w14:paraId="560C1F80" w14:textId="3BE640B2" w:rsidR="00ED78E4" w:rsidRDefault="00751309" w:rsidP="00ED78E4">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F6CB3">
        <w:rPr>
          <w:rFonts w:ascii="Times New Roman" w:hAnsi="Times New Roman" w:cs="Times New Roman"/>
          <w:sz w:val="20"/>
          <w:szCs w:val="20"/>
        </w:rPr>
        <w:t>H</w:t>
      </w:r>
      <w:r w:rsidR="00ED78E4" w:rsidRPr="002F6CB3">
        <w:rPr>
          <w:rFonts w:ascii="Times New Roman" w:hAnsi="Times New Roman" w:cs="Times New Roman"/>
          <w:sz w:val="20"/>
          <w:szCs w:val="20"/>
        </w:rPr>
        <w:t>ow to reassure that unnecessary co-existence requirements are NOT unintentionally added with this new framework.</w:t>
      </w:r>
    </w:p>
    <w:p w14:paraId="0B4CC7E5" w14:textId="71660A4F" w:rsidR="00AC3404" w:rsidRPr="002F6CB3" w:rsidRDefault="00AC3404" w:rsidP="00ED78E4">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Pr>
          <w:rFonts w:ascii="Times New Roman" w:hAnsi="Times New Roman" w:cs="Times New Roman"/>
          <w:sz w:val="20"/>
          <w:szCs w:val="20"/>
        </w:rPr>
        <w:t>Proposed solution needs to be 6G-ready, so that introduction of new RAT generation would not introduce new burden.</w:t>
      </w:r>
    </w:p>
    <w:p w14:paraId="6BFA5587" w14:textId="188782B3" w:rsidR="00ED78E4" w:rsidRDefault="002F6CB3" w:rsidP="00DF5B8D">
      <w:pPr>
        <w:widowControl w:val="0"/>
        <w:overflowPunct/>
        <w:autoSpaceDE/>
        <w:autoSpaceDN/>
        <w:adjustRightInd/>
        <w:spacing w:after="0"/>
        <w:textAlignment w:val="auto"/>
      </w:pPr>
      <w:r w:rsidRPr="002F6CB3">
        <w:t xml:space="preserve">Despite discussion during RAN4#114bis and RAN4#115, none of the above is resolved. </w:t>
      </w:r>
    </w:p>
    <w:p w14:paraId="21ADC12E" w14:textId="36372F45" w:rsidR="00472C47" w:rsidRDefault="00472C47" w:rsidP="00DF5B8D">
      <w:pPr>
        <w:widowControl w:val="0"/>
        <w:overflowPunct/>
        <w:autoSpaceDE/>
        <w:autoSpaceDN/>
        <w:adjustRightInd/>
        <w:spacing w:after="0"/>
        <w:textAlignment w:val="auto"/>
      </w:pPr>
      <w:r>
        <w:t xml:space="preserve">In order to allow consistent implementation of any new solution, we need to reassure that enough time is allocated for proper review. As it was noticed that some companies are trying to </w:t>
      </w:r>
      <w:r w:rsidR="00A84F97">
        <w:t>create unnecessary time pressure towards final decisions, the following is proposed:</w:t>
      </w:r>
      <w:r>
        <w:t xml:space="preserve"> </w:t>
      </w:r>
    </w:p>
    <w:p w14:paraId="12945811" w14:textId="17817315" w:rsidR="00144FF2" w:rsidRDefault="00144FF2" w:rsidP="00DF5B8D">
      <w:pPr>
        <w:widowControl w:val="0"/>
        <w:overflowPunct/>
        <w:autoSpaceDE/>
        <w:autoSpaceDN/>
        <w:adjustRightInd/>
        <w:spacing w:after="0"/>
        <w:textAlignment w:val="auto"/>
      </w:pPr>
    </w:p>
    <w:p w14:paraId="0265129D" w14:textId="77777777" w:rsidR="00472C47" w:rsidRPr="00472C47" w:rsidRDefault="00472C47" w:rsidP="00DF5B8D">
      <w:pPr>
        <w:widowControl w:val="0"/>
        <w:overflowPunct/>
        <w:autoSpaceDE/>
        <w:autoSpaceDN/>
        <w:adjustRightInd/>
        <w:spacing w:after="0"/>
        <w:textAlignment w:val="auto"/>
      </w:pPr>
      <w:r w:rsidRPr="002F6CB3">
        <w:rPr>
          <w:b/>
          <w:bCs/>
        </w:rPr>
        <w:t xml:space="preserve">Proposal </w:t>
      </w:r>
      <w:r>
        <w:rPr>
          <w:b/>
          <w:bCs/>
        </w:rPr>
        <w:t>2</w:t>
      </w:r>
      <w:r w:rsidRPr="002F6CB3">
        <w:t>:</w:t>
      </w:r>
      <w:r>
        <w:rPr>
          <w:b/>
          <w:bCs/>
        </w:rPr>
        <w:t xml:space="preserve"> </w:t>
      </w:r>
      <w:r w:rsidRPr="00472C47">
        <w:t xml:space="preserve">Before proceeding with formal CRs the following steps need to be taken: </w:t>
      </w:r>
    </w:p>
    <w:p w14:paraId="7DC6121B" w14:textId="61CFEAD1" w:rsidR="00472C47" w:rsidRPr="00472C47" w:rsidRDefault="00472C47" w:rsidP="00472C47">
      <w:pPr>
        <w:widowControl w:val="0"/>
        <w:overflowPunct/>
        <w:autoSpaceDE/>
        <w:autoSpaceDN/>
        <w:adjustRightInd/>
        <w:spacing w:after="0"/>
        <w:ind w:left="852" w:firstLine="284"/>
        <w:textAlignment w:val="auto"/>
      </w:pPr>
      <w:r w:rsidRPr="00472C47">
        <w:t xml:space="preserve">1: Agree on </w:t>
      </w:r>
      <w:r w:rsidR="008B0114">
        <w:t xml:space="preserve">full and complete </w:t>
      </w:r>
      <w:r w:rsidRPr="00472C47">
        <w:t>solution to proceed with,</w:t>
      </w:r>
    </w:p>
    <w:p w14:paraId="5C28A44D" w14:textId="566C39D6" w:rsidR="00472C47" w:rsidRDefault="00472C47" w:rsidP="00472C47">
      <w:pPr>
        <w:widowControl w:val="0"/>
        <w:overflowPunct/>
        <w:autoSpaceDE/>
        <w:autoSpaceDN/>
        <w:adjustRightInd/>
        <w:spacing w:after="0"/>
        <w:ind w:left="1136"/>
        <w:textAlignment w:val="auto"/>
      </w:pPr>
      <w:r w:rsidRPr="00472C47">
        <w:t xml:space="preserve">2: </w:t>
      </w:r>
      <w:r w:rsidR="008B0114">
        <w:t>Based on the agreed solution, p</w:t>
      </w:r>
      <w:r w:rsidRPr="00472C47">
        <w:t>rovide a full set of Draft CRs to all considered specifications</w:t>
      </w:r>
      <w:r w:rsidR="008B0114">
        <w:t xml:space="preserve"> (~15 specs)</w:t>
      </w:r>
      <w:r w:rsidRPr="00472C47">
        <w:t>, at least one meeting cycle before the final CRs are targeted.</w:t>
      </w:r>
    </w:p>
    <w:p w14:paraId="10F3A96D" w14:textId="2C192AA9" w:rsidR="00E16D50" w:rsidRPr="00472C47" w:rsidRDefault="00E16D50" w:rsidP="00472C47">
      <w:pPr>
        <w:widowControl w:val="0"/>
        <w:overflowPunct/>
        <w:autoSpaceDE/>
        <w:autoSpaceDN/>
        <w:adjustRightInd/>
        <w:spacing w:after="0"/>
        <w:ind w:left="1136"/>
        <w:textAlignment w:val="auto"/>
      </w:pPr>
      <w:r>
        <w:t xml:space="preserve">NOTE: please note, that each of the considered specifications captures slightly different table content, i.e., it is not copy-paste process to generate 15 CRs to affected specifications. </w:t>
      </w:r>
    </w:p>
    <w:p w14:paraId="440B99A7" w14:textId="1AC9018A" w:rsidR="00472C47" w:rsidRPr="00472C47" w:rsidRDefault="00472C47" w:rsidP="00472C47">
      <w:pPr>
        <w:widowControl w:val="0"/>
        <w:overflowPunct/>
        <w:autoSpaceDE/>
        <w:autoSpaceDN/>
        <w:adjustRightInd/>
        <w:spacing w:after="0"/>
        <w:ind w:left="852" w:firstLine="284"/>
        <w:textAlignment w:val="auto"/>
      </w:pPr>
      <w:r w:rsidRPr="00472C47">
        <w:t>3: Only then proceed with the final CRs</w:t>
      </w:r>
      <w:r w:rsidR="008B0114">
        <w:t>, as a package</w:t>
      </w:r>
      <w:r w:rsidRPr="00472C47">
        <w:t>.</w:t>
      </w:r>
    </w:p>
    <w:p w14:paraId="4A7A5AF3" w14:textId="77777777" w:rsidR="00472C47" w:rsidRDefault="00472C47" w:rsidP="00DF5B8D">
      <w:pPr>
        <w:widowControl w:val="0"/>
        <w:overflowPunct/>
        <w:autoSpaceDE/>
        <w:autoSpaceDN/>
        <w:adjustRightInd/>
        <w:spacing w:after="0"/>
        <w:textAlignment w:val="auto"/>
      </w:pPr>
    </w:p>
    <w:p w14:paraId="77412A6A" w14:textId="44BBEC3B" w:rsidR="00144FF2" w:rsidRDefault="00131C4A" w:rsidP="00DF5B8D">
      <w:pPr>
        <w:widowControl w:val="0"/>
        <w:overflowPunct/>
        <w:autoSpaceDE/>
        <w:autoSpaceDN/>
        <w:adjustRightInd/>
        <w:spacing w:after="0"/>
        <w:textAlignment w:val="auto"/>
      </w:pPr>
      <w:r>
        <w:t>During RAN4#115, some table simplification alternatives were discussed. One of them was to:</w:t>
      </w:r>
    </w:p>
    <w:tbl>
      <w:tblPr>
        <w:tblStyle w:val="TableGrid"/>
        <w:tblW w:w="0" w:type="auto"/>
        <w:tblLook w:val="04A0" w:firstRow="1" w:lastRow="0" w:firstColumn="1" w:lastColumn="0" w:noHBand="0" w:noVBand="1"/>
      </w:tblPr>
      <w:tblGrid>
        <w:gridCol w:w="9631"/>
      </w:tblGrid>
      <w:tr w:rsidR="00131C4A" w14:paraId="61C4A096" w14:textId="77777777" w:rsidTr="00131C4A">
        <w:tc>
          <w:tcPr>
            <w:tcW w:w="9631" w:type="dxa"/>
          </w:tcPr>
          <w:p w14:paraId="3AE441FF" w14:textId="0AEE27BA" w:rsidR="00131C4A" w:rsidRPr="00131C4A" w:rsidRDefault="00131C4A" w:rsidP="00131C4A">
            <w:pPr>
              <w:rPr>
                <w:i/>
                <w:iCs/>
                <w:lang w:val="en-US"/>
              </w:rPr>
            </w:pPr>
            <w:r w:rsidRPr="00131C4A">
              <w:rPr>
                <w:i/>
                <w:iCs/>
              </w:rPr>
              <w:t>Add a new Annex to TS 37.104 containing all the frequency bands and respective frequency ranges which are in the scope for co-existence and co-location requirements</w:t>
            </w:r>
          </w:p>
        </w:tc>
      </w:tr>
    </w:tbl>
    <w:p w14:paraId="78625CA3" w14:textId="507DE2D9" w:rsidR="00131C4A" w:rsidRDefault="00131C4A" w:rsidP="00DF5B8D">
      <w:pPr>
        <w:widowControl w:val="0"/>
        <w:overflowPunct/>
        <w:autoSpaceDE/>
        <w:autoSpaceDN/>
        <w:adjustRightInd/>
        <w:spacing w:after="0"/>
        <w:textAlignment w:val="auto"/>
      </w:pPr>
    </w:p>
    <w:p w14:paraId="08747527" w14:textId="00C06659" w:rsidR="00F5397A" w:rsidRDefault="00F60AFD" w:rsidP="00DF5B8D">
      <w:pPr>
        <w:widowControl w:val="0"/>
        <w:overflowPunct/>
        <w:autoSpaceDE/>
        <w:autoSpaceDN/>
        <w:adjustRightInd/>
        <w:spacing w:after="0"/>
        <w:textAlignment w:val="auto"/>
      </w:pPr>
      <w:r>
        <w:t xml:space="preserve">During initial discussion, it was proposed to create a new specification to capture all existing co-location and co-existence requirements. Some companies commented, that such approach is not desired as it would further split the specification into multiple documents. </w:t>
      </w:r>
    </w:p>
    <w:p w14:paraId="7023182E" w14:textId="27935829" w:rsidR="00F60AFD" w:rsidRDefault="00F60AFD" w:rsidP="00DF5B8D">
      <w:pPr>
        <w:widowControl w:val="0"/>
        <w:overflowPunct/>
        <w:autoSpaceDE/>
        <w:autoSpaceDN/>
        <w:adjustRightInd/>
        <w:spacing w:after="0"/>
        <w:textAlignment w:val="auto"/>
      </w:pPr>
      <w:r>
        <w:t>However, the above referred proposal (a new annex/table in TS 37.104) has the same drawback. Additionally</w:t>
      </w:r>
      <w:r w:rsidR="00B8612C">
        <w:t>,</w:t>
      </w:r>
      <w:r>
        <w:t xml:space="preserve"> </w:t>
      </w:r>
      <w:r w:rsidR="00B8612C">
        <w:t>s</w:t>
      </w:r>
      <w:r>
        <w:t xml:space="preserve">election of TS 37.104 as the common reference for all other network node specs is a least questionable and not backed by any technical argument. </w:t>
      </w:r>
      <w:r w:rsidR="00B8612C">
        <w:t xml:space="preserve">Therefore, such approach is not workable either. </w:t>
      </w:r>
    </w:p>
    <w:p w14:paraId="68F00756" w14:textId="24D7260A" w:rsidR="00F60AFD" w:rsidRDefault="00F60AFD" w:rsidP="00DF5B8D">
      <w:pPr>
        <w:widowControl w:val="0"/>
        <w:overflowPunct/>
        <w:autoSpaceDE/>
        <w:autoSpaceDN/>
        <w:adjustRightInd/>
        <w:spacing w:after="0"/>
        <w:textAlignment w:val="auto"/>
      </w:pPr>
    </w:p>
    <w:p w14:paraId="1D019BB5" w14:textId="6F133F79" w:rsidR="00024351" w:rsidRPr="00F31B74" w:rsidRDefault="00F60AFD" w:rsidP="00DF5B8D">
      <w:pPr>
        <w:widowControl w:val="0"/>
        <w:overflowPunct/>
        <w:autoSpaceDE/>
        <w:autoSpaceDN/>
        <w:adjustRightInd/>
        <w:spacing w:after="0"/>
        <w:textAlignment w:val="auto"/>
      </w:pPr>
      <w:r w:rsidRPr="00E6108A">
        <w:rPr>
          <w:b/>
          <w:bCs/>
        </w:rPr>
        <w:t xml:space="preserve">Proposal </w:t>
      </w:r>
      <w:r w:rsidR="00472C47">
        <w:rPr>
          <w:b/>
          <w:bCs/>
        </w:rPr>
        <w:t>3</w:t>
      </w:r>
      <w:r w:rsidRPr="00E6108A">
        <w:t xml:space="preserve">: </w:t>
      </w:r>
      <w:r w:rsidR="00024351" w:rsidRPr="00E6108A">
        <w:t>A</w:t>
      </w:r>
      <w:r w:rsidR="00B8612C" w:rsidRPr="00E6108A">
        <w:t xml:space="preserve"> new </w:t>
      </w:r>
      <w:r w:rsidR="00024351" w:rsidRPr="00F31B74">
        <w:t>a</w:t>
      </w:r>
      <w:r w:rsidR="00B8612C" w:rsidRPr="00F31B74">
        <w:t xml:space="preserve">nnex </w:t>
      </w:r>
      <w:r w:rsidR="00024351" w:rsidRPr="00F31B74">
        <w:t xml:space="preserve">(as previously proposed for TS 37.104) </w:t>
      </w:r>
      <w:r w:rsidR="00B8612C" w:rsidRPr="00F31B74">
        <w:t xml:space="preserve">containing frequency bands which are </w:t>
      </w:r>
      <w:r w:rsidR="00024351" w:rsidRPr="00F31B74">
        <w:t xml:space="preserve">subject to </w:t>
      </w:r>
      <w:r w:rsidR="00B8612C" w:rsidRPr="00F31B74">
        <w:t>co</w:t>
      </w:r>
      <w:r w:rsidR="00024351" w:rsidRPr="00F31B74">
        <w:noBreakHyphen/>
      </w:r>
      <w:r w:rsidR="00B8612C" w:rsidRPr="00F31B74">
        <w:t>ex</w:t>
      </w:r>
      <w:r w:rsidR="00024351" w:rsidRPr="00F31B74">
        <w:t>/</w:t>
      </w:r>
      <w:r w:rsidR="00B8612C" w:rsidRPr="00F31B74">
        <w:t>co-location requirements</w:t>
      </w:r>
      <w:r w:rsidR="00024351" w:rsidRPr="00F31B74">
        <w:t xml:space="preserve"> shall not be referred </w:t>
      </w:r>
      <w:r w:rsidR="0079779D" w:rsidRPr="00F31B74">
        <w:t xml:space="preserve">from </w:t>
      </w:r>
      <w:r w:rsidR="00024351" w:rsidRPr="00F31B74">
        <w:t>another specification, as it would conflict with previous agreement (</w:t>
      </w:r>
      <w:r w:rsidR="00E6108A" w:rsidRPr="00F31B74">
        <w:t>i.e., not to refer to another specification</w:t>
      </w:r>
      <w:r w:rsidR="00024351" w:rsidRPr="00F31B74">
        <w:t>).</w:t>
      </w:r>
    </w:p>
    <w:p w14:paraId="194746AE" w14:textId="3BC79B17" w:rsidR="002F6CB3" w:rsidRPr="00F31B74" w:rsidRDefault="002F6CB3" w:rsidP="00DF5B8D">
      <w:pPr>
        <w:widowControl w:val="0"/>
        <w:overflowPunct/>
        <w:autoSpaceDE/>
        <w:autoSpaceDN/>
        <w:adjustRightInd/>
        <w:spacing w:after="0"/>
        <w:textAlignment w:val="auto"/>
      </w:pPr>
    </w:p>
    <w:p w14:paraId="7395A754" w14:textId="01F985AD" w:rsidR="00E6108A" w:rsidRPr="00F31B74" w:rsidRDefault="00E6108A" w:rsidP="00DF5B8D">
      <w:pPr>
        <w:widowControl w:val="0"/>
        <w:overflowPunct/>
        <w:autoSpaceDE/>
        <w:autoSpaceDN/>
        <w:adjustRightInd/>
        <w:spacing w:after="0"/>
        <w:textAlignment w:val="auto"/>
      </w:pPr>
      <w:r w:rsidRPr="00F31B74">
        <w:t xml:space="preserve">The above issue may be solved in previous agreements are amended accordingly. </w:t>
      </w:r>
    </w:p>
    <w:p w14:paraId="5D7DC36B" w14:textId="5FA936FF" w:rsidR="00024351" w:rsidRPr="00F31B74" w:rsidRDefault="0079779D" w:rsidP="00DF5B8D">
      <w:pPr>
        <w:widowControl w:val="0"/>
        <w:overflowPunct/>
        <w:autoSpaceDE/>
        <w:autoSpaceDN/>
        <w:adjustRightInd/>
        <w:spacing w:after="0"/>
        <w:textAlignment w:val="auto"/>
      </w:pPr>
      <w:r w:rsidRPr="00F31B74">
        <w:t xml:space="preserve">Finally, we again re-iterate, that there is one solution (a new standalone specification), which has the following advantages: </w:t>
      </w:r>
    </w:p>
    <w:p w14:paraId="71C32EB8" w14:textId="77777777" w:rsidR="00F31B74" w:rsidRPr="00F31B74" w:rsidRDefault="00F31B74" w:rsidP="00F31B74">
      <w:pPr>
        <w:widowControl w:val="0"/>
        <w:overflowPunct/>
        <w:autoSpaceDE/>
        <w:autoSpaceDN/>
        <w:adjustRightInd/>
        <w:spacing w:after="0"/>
        <w:textAlignment w:val="auto"/>
      </w:pPr>
      <w:r w:rsidRPr="00F31B74">
        <w:t xml:space="preserve">- </w:t>
      </w:r>
      <w:r>
        <w:t xml:space="preserve">Ease of implementation, i.e., </w:t>
      </w:r>
      <w:r w:rsidRPr="00F31B74">
        <w:t>1-to-1 copy-paste of the requirements from legacy specifications to dedicated clause within the new spec,</w:t>
      </w:r>
    </w:p>
    <w:p w14:paraId="5EBE6979" w14:textId="17985FC9" w:rsidR="0079779D" w:rsidRPr="00F31B74" w:rsidRDefault="0079779D" w:rsidP="00DF5B8D">
      <w:pPr>
        <w:widowControl w:val="0"/>
        <w:overflowPunct/>
        <w:autoSpaceDE/>
        <w:autoSpaceDN/>
        <w:adjustRightInd/>
        <w:spacing w:after="0"/>
        <w:textAlignment w:val="auto"/>
      </w:pPr>
      <w:r w:rsidRPr="00F31B74">
        <w:t>- error prone approach, with no risk of modifying the existing requirements</w:t>
      </w:r>
      <w:r w:rsidR="00F31B74">
        <w:t xml:space="preserve"> during this work (as it is copy-paste)</w:t>
      </w:r>
      <w:r w:rsidRPr="00F31B74">
        <w:t xml:space="preserve">, </w:t>
      </w:r>
    </w:p>
    <w:p w14:paraId="2AEDB76C" w14:textId="30673D8D" w:rsidR="0079779D" w:rsidRPr="00F31B74" w:rsidRDefault="0079779D" w:rsidP="00DF5B8D">
      <w:pPr>
        <w:widowControl w:val="0"/>
        <w:overflowPunct/>
        <w:autoSpaceDE/>
        <w:autoSpaceDN/>
        <w:adjustRightInd/>
        <w:spacing w:after="0"/>
        <w:textAlignment w:val="auto"/>
      </w:pPr>
      <w:r w:rsidRPr="00F31B74">
        <w:t>- overall benefit of 1 CR required to address all co-ex and co-location requirements for any new band</w:t>
      </w:r>
      <w:r w:rsidR="00F31B74">
        <w:t xml:space="preserve"> in future (as opposed to the currently investigated approach, which does NOT guarantee that)</w:t>
      </w:r>
      <w:r w:rsidRPr="00F31B74">
        <w:t>,</w:t>
      </w:r>
    </w:p>
    <w:p w14:paraId="67BE14F3" w14:textId="605D8880" w:rsidR="0079779D" w:rsidRPr="00F31B74" w:rsidRDefault="0079779D" w:rsidP="00DF5B8D">
      <w:pPr>
        <w:widowControl w:val="0"/>
        <w:overflowPunct/>
        <w:autoSpaceDE/>
        <w:autoSpaceDN/>
        <w:adjustRightInd/>
        <w:spacing w:after="0"/>
        <w:textAlignment w:val="auto"/>
      </w:pPr>
      <w:r w:rsidRPr="00F31B74">
        <w:t>- allows future optimisation and alignment of all tables captured</w:t>
      </w:r>
      <w:r w:rsidR="00F31B74">
        <w:t xml:space="preserve"> (which is exactly what we are trying to do under unnecessary time pressure)</w:t>
      </w:r>
      <w:r w:rsidRPr="00F31B74">
        <w:t xml:space="preserve">, </w:t>
      </w:r>
    </w:p>
    <w:p w14:paraId="59B55A5D" w14:textId="009384F4" w:rsidR="0079779D" w:rsidRPr="00F31B74" w:rsidRDefault="0079779D" w:rsidP="00DF5B8D">
      <w:pPr>
        <w:widowControl w:val="0"/>
        <w:overflowPunct/>
        <w:autoSpaceDE/>
        <w:autoSpaceDN/>
        <w:adjustRightInd/>
        <w:spacing w:after="0"/>
        <w:textAlignment w:val="auto"/>
      </w:pPr>
      <w:r w:rsidRPr="00F31B74">
        <w:t>- no time pressure</w:t>
      </w:r>
      <w:r w:rsidR="00F31B74">
        <w:t xml:space="preserve"> due to simplicity of such new spec implementation</w:t>
      </w:r>
      <w:r w:rsidRPr="00F31B74">
        <w:t>.</w:t>
      </w:r>
    </w:p>
    <w:p w14:paraId="09AE8AED" w14:textId="08146D22" w:rsidR="0079779D" w:rsidRPr="00F31B74" w:rsidRDefault="0079779D" w:rsidP="00DF5B8D">
      <w:pPr>
        <w:widowControl w:val="0"/>
        <w:overflowPunct/>
        <w:autoSpaceDE/>
        <w:autoSpaceDN/>
        <w:adjustRightInd/>
        <w:spacing w:after="0"/>
        <w:textAlignment w:val="auto"/>
      </w:pPr>
    </w:p>
    <w:p w14:paraId="2F15F458" w14:textId="6FF5BAF9" w:rsidR="00A578C2" w:rsidRDefault="00707543" w:rsidP="00A578C2">
      <w:pPr>
        <w:widowControl w:val="0"/>
        <w:overflowPunct/>
        <w:autoSpaceDE/>
        <w:autoSpaceDN/>
        <w:adjustRightInd/>
        <w:spacing w:after="0"/>
        <w:textAlignment w:val="auto"/>
      </w:pPr>
      <w:r w:rsidRPr="00F31B74">
        <w:rPr>
          <w:b/>
          <w:bCs/>
        </w:rPr>
        <w:t xml:space="preserve">Proposal </w:t>
      </w:r>
      <w:r w:rsidR="00472C47" w:rsidRPr="00F31B74">
        <w:rPr>
          <w:b/>
          <w:bCs/>
        </w:rPr>
        <w:t>4</w:t>
      </w:r>
      <w:r w:rsidRPr="00F31B74">
        <w:t>:</w:t>
      </w:r>
      <w:r w:rsidR="00A578C2" w:rsidRPr="00F31B74">
        <w:t xml:space="preserve"> RAN4 to re-consider the idea of a new spec capturing all co-ex and co-location requirements</w:t>
      </w:r>
      <w:r w:rsidR="00F31B74" w:rsidRPr="00F31B74">
        <w:t xml:space="preserve">, as it has the following advantages: </w:t>
      </w:r>
    </w:p>
    <w:p w14:paraId="46AB5539" w14:textId="77777777" w:rsidR="00F31B74" w:rsidRPr="00F31B74" w:rsidRDefault="00F31B74" w:rsidP="00F31B74">
      <w:pPr>
        <w:widowControl w:val="0"/>
        <w:overflowPunct/>
        <w:autoSpaceDE/>
        <w:autoSpaceDN/>
        <w:adjustRightInd/>
        <w:spacing w:after="0"/>
        <w:textAlignment w:val="auto"/>
      </w:pPr>
      <w:r w:rsidRPr="00F31B74">
        <w:t xml:space="preserve">- </w:t>
      </w:r>
      <w:r>
        <w:t xml:space="preserve">Ease of implementation, i.e., </w:t>
      </w:r>
      <w:r w:rsidRPr="00F31B74">
        <w:t>1-to-1 copy-paste of the requirements from legacy specifications to dedicated clause within the new spec,</w:t>
      </w:r>
    </w:p>
    <w:p w14:paraId="35F144E0" w14:textId="77777777" w:rsidR="00F31B74" w:rsidRPr="00F31B74" w:rsidRDefault="00F31B74" w:rsidP="00F31B74">
      <w:pPr>
        <w:widowControl w:val="0"/>
        <w:overflowPunct/>
        <w:autoSpaceDE/>
        <w:autoSpaceDN/>
        <w:adjustRightInd/>
        <w:spacing w:after="0"/>
        <w:textAlignment w:val="auto"/>
      </w:pPr>
      <w:r w:rsidRPr="00F31B74">
        <w:t>- error prone approach, with no risk of modifying the existing requirements</w:t>
      </w:r>
      <w:r>
        <w:t xml:space="preserve"> during this work (as it is copy-paste)</w:t>
      </w:r>
      <w:r w:rsidRPr="00F31B74">
        <w:t xml:space="preserve">, </w:t>
      </w:r>
    </w:p>
    <w:p w14:paraId="03EC15B4" w14:textId="77777777" w:rsidR="00F31B74" w:rsidRPr="00F31B74" w:rsidRDefault="00F31B74" w:rsidP="00F31B74">
      <w:pPr>
        <w:widowControl w:val="0"/>
        <w:overflowPunct/>
        <w:autoSpaceDE/>
        <w:autoSpaceDN/>
        <w:adjustRightInd/>
        <w:spacing w:after="0"/>
        <w:textAlignment w:val="auto"/>
      </w:pPr>
      <w:r w:rsidRPr="00F31B74">
        <w:t>- overall benefit of 1 CR required to address all co-ex and co-location requirements for any new band</w:t>
      </w:r>
      <w:r>
        <w:t xml:space="preserve"> in future (as opposed to the currently investigated approach, which does NOT guarantee that)</w:t>
      </w:r>
      <w:r w:rsidRPr="00F31B74">
        <w:t>,</w:t>
      </w:r>
    </w:p>
    <w:p w14:paraId="13094314" w14:textId="77777777" w:rsidR="00F31B74" w:rsidRPr="00F31B74" w:rsidRDefault="00F31B74" w:rsidP="00F31B74">
      <w:pPr>
        <w:widowControl w:val="0"/>
        <w:overflowPunct/>
        <w:autoSpaceDE/>
        <w:autoSpaceDN/>
        <w:adjustRightInd/>
        <w:spacing w:after="0"/>
        <w:textAlignment w:val="auto"/>
      </w:pPr>
      <w:r w:rsidRPr="00F31B74">
        <w:t>- allows future optimisation and alignment of all tables captured</w:t>
      </w:r>
      <w:r>
        <w:t xml:space="preserve"> (which is exactly what we are trying to do under unnecessary time pressure)</w:t>
      </w:r>
      <w:r w:rsidRPr="00F31B74">
        <w:t xml:space="preserve">, </w:t>
      </w:r>
    </w:p>
    <w:p w14:paraId="655F21F1" w14:textId="77777777" w:rsidR="00F31B74" w:rsidRPr="00F31B74" w:rsidRDefault="00F31B74" w:rsidP="00F31B74">
      <w:pPr>
        <w:widowControl w:val="0"/>
        <w:overflowPunct/>
        <w:autoSpaceDE/>
        <w:autoSpaceDN/>
        <w:adjustRightInd/>
        <w:spacing w:after="0"/>
        <w:textAlignment w:val="auto"/>
      </w:pPr>
      <w:r w:rsidRPr="00F31B74">
        <w:t>- no time pressure</w:t>
      </w:r>
      <w:r>
        <w:t xml:space="preserve"> due to simplicity of such new spec implementation</w:t>
      </w:r>
      <w:r w:rsidRPr="00F31B74">
        <w:t>.</w:t>
      </w:r>
    </w:p>
    <w:p w14:paraId="13914668" w14:textId="77777777" w:rsidR="00B461B2" w:rsidRPr="00D21526" w:rsidRDefault="00B461B2" w:rsidP="00DF5B8D">
      <w:pPr>
        <w:widowControl w:val="0"/>
        <w:overflowPunct/>
        <w:autoSpaceDE/>
        <w:autoSpaceDN/>
        <w:adjustRightInd/>
        <w:spacing w:after="0"/>
        <w:textAlignment w:val="auto"/>
        <w:rPr>
          <w:highlight w:val="yellow"/>
        </w:rPr>
      </w:pPr>
    </w:p>
    <w:p w14:paraId="6F812FD7" w14:textId="4A152FBC" w:rsidR="00CD26E5" w:rsidRPr="00956E65" w:rsidRDefault="00CD26E5" w:rsidP="00CD26E5">
      <w:pPr>
        <w:pStyle w:val="Heading1"/>
      </w:pPr>
      <w:r w:rsidRPr="00956E65">
        <w:t xml:space="preserve">Conclusions </w:t>
      </w:r>
    </w:p>
    <w:p w14:paraId="2AC9860A" w14:textId="62906DF0" w:rsidR="00DA1450" w:rsidRPr="00956E65" w:rsidRDefault="002836BE" w:rsidP="006B317D">
      <w:pPr>
        <w:rPr>
          <w:lang w:eastAsia="zh-CN"/>
        </w:rPr>
      </w:pPr>
      <w:r w:rsidRPr="00956E65">
        <w:rPr>
          <w:lang w:eastAsia="zh-CN"/>
        </w:rPr>
        <w:t xml:space="preserve">Based on the discussion above, </w:t>
      </w:r>
      <w:r w:rsidR="00DA1450" w:rsidRPr="00956E65">
        <w:rPr>
          <w:lang w:eastAsia="zh-CN"/>
        </w:rPr>
        <w:t xml:space="preserve">the following proposals were formulated: </w:t>
      </w:r>
    </w:p>
    <w:p w14:paraId="02C7E77D" w14:textId="77777777" w:rsidR="00E16D50" w:rsidRPr="002F6CB3" w:rsidRDefault="00E16D50" w:rsidP="00E16D50">
      <w:pPr>
        <w:widowControl w:val="0"/>
        <w:overflowPunct/>
        <w:autoSpaceDE/>
        <w:autoSpaceDN/>
        <w:adjustRightInd/>
        <w:spacing w:after="0"/>
        <w:textAlignment w:val="auto"/>
      </w:pPr>
      <w:r w:rsidRPr="002F6CB3">
        <w:rPr>
          <w:b/>
          <w:bCs/>
        </w:rPr>
        <w:t>Proposal 1</w:t>
      </w:r>
      <w:r w:rsidRPr="002F6CB3">
        <w:t>: Before proceeding with the implementation of CRs, the following open issues are to be resolved:</w:t>
      </w:r>
    </w:p>
    <w:p w14:paraId="4A084A9A" w14:textId="77777777" w:rsidR="00E16D50" w:rsidRPr="002F6CB3" w:rsidRDefault="00E16D50" w:rsidP="00E16D50">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F6CB3">
        <w:rPr>
          <w:rFonts w:ascii="Times New Roman" w:hAnsi="Times New Roman" w:cs="Times New Roman"/>
          <w:sz w:val="20"/>
          <w:szCs w:val="20"/>
        </w:rPr>
        <w:t xml:space="preserve">How to reassure that all notes deleted from the legacy tables are properly reflected in new table format. </w:t>
      </w:r>
    </w:p>
    <w:p w14:paraId="3B22C586" w14:textId="77777777" w:rsidR="00E16D50" w:rsidRPr="002F6CB3" w:rsidRDefault="00E16D50" w:rsidP="00E16D50">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F6CB3">
        <w:rPr>
          <w:rFonts w:ascii="Times New Roman" w:hAnsi="Times New Roman" w:cs="Times New Roman"/>
          <w:sz w:val="20"/>
          <w:szCs w:val="20"/>
        </w:rPr>
        <w:t xml:space="preserve">How to reassure that unnecessary co-location requirements are NOT unintentionally added with this new framework, e.g., IMT BS and FRMCS BS, IMT BS and broadcasting BS, V2X, Unlicensed bands, etc. </w:t>
      </w:r>
    </w:p>
    <w:p w14:paraId="40006C6A" w14:textId="77777777" w:rsidR="00E16D50" w:rsidRDefault="00E16D50" w:rsidP="00E16D50">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F6CB3">
        <w:rPr>
          <w:rFonts w:ascii="Times New Roman" w:hAnsi="Times New Roman" w:cs="Times New Roman"/>
          <w:sz w:val="20"/>
          <w:szCs w:val="20"/>
        </w:rPr>
        <w:t>How to reassure that unnecessary co-existence requirements are NOT unintentionally added with this new framework.</w:t>
      </w:r>
    </w:p>
    <w:p w14:paraId="6B4BE3F7" w14:textId="77777777" w:rsidR="00E16D50" w:rsidRPr="002F6CB3" w:rsidRDefault="00E16D50" w:rsidP="00E16D50">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Pr>
          <w:rFonts w:ascii="Times New Roman" w:hAnsi="Times New Roman" w:cs="Times New Roman"/>
          <w:sz w:val="20"/>
          <w:szCs w:val="20"/>
        </w:rPr>
        <w:t>Proposed solution needs to be 6G-ready, so that introduction of new RAT generation would not introduce new burden.</w:t>
      </w:r>
    </w:p>
    <w:p w14:paraId="5975632E" w14:textId="77777777" w:rsidR="00E16D50" w:rsidRDefault="00E16D50" w:rsidP="00E16D50">
      <w:pPr>
        <w:widowControl w:val="0"/>
        <w:overflowPunct/>
        <w:autoSpaceDE/>
        <w:autoSpaceDN/>
        <w:adjustRightInd/>
        <w:spacing w:after="0"/>
        <w:textAlignment w:val="auto"/>
      </w:pPr>
      <w:r w:rsidRPr="002F6CB3">
        <w:t xml:space="preserve">Despite discussion during RAN4#114bis and RAN4#115, none of the above is resolved. </w:t>
      </w:r>
    </w:p>
    <w:p w14:paraId="076ABDA5" w14:textId="77777777" w:rsidR="00E16D50" w:rsidRDefault="00E16D50" w:rsidP="00E16D50">
      <w:pPr>
        <w:widowControl w:val="0"/>
        <w:overflowPunct/>
        <w:autoSpaceDE/>
        <w:autoSpaceDN/>
        <w:adjustRightInd/>
        <w:spacing w:after="0"/>
        <w:textAlignment w:val="auto"/>
      </w:pPr>
      <w:r>
        <w:t xml:space="preserve">In order to allow consistent implementation of any new solution, we need to reassure that enough time is allocated for proper review. As it was noticed that some companies are trying to create unnecessary time pressure towards final decisions, the following is proposed: </w:t>
      </w:r>
    </w:p>
    <w:p w14:paraId="24FA25EE" w14:textId="77777777" w:rsidR="00E16D50" w:rsidRDefault="00E16D50" w:rsidP="00E16D50">
      <w:pPr>
        <w:widowControl w:val="0"/>
        <w:overflowPunct/>
        <w:autoSpaceDE/>
        <w:autoSpaceDN/>
        <w:adjustRightInd/>
        <w:spacing w:after="0"/>
        <w:textAlignment w:val="auto"/>
      </w:pPr>
    </w:p>
    <w:p w14:paraId="2654C2A1" w14:textId="77777777" w:rsidR="00E16D50" w:rsidRPr="00472C47" w:rsidRDefault="00E16D50" w:rsidP="00E16D50">
      <w:pPr>
        <w:widowControl w:val="0"/>
        <w:overflowPunct/>
        <w:autoSpaceDE/>
        <w:autoSpaceDN/>
        <w:adjustRightInd/>
        <w:spacing w:after="0"/>
        <w:textAlignment w:val="auto"/>
      </w:pPr>
      <w:r w:rsidRPr="002F6CB3">
        <w:rPr>
          <w:b/>
          <w:bCs/>
        </w:rPr>
        <w:t xml:space="preserve">Proposal </w:t>
      </w:r>
      <w:r>
        <w:rPr>
          <w:b/>
          <w:bCs/>
        </w:rPr>
        <w:t>2</w:t>
      </w:r>
      <w:r w:rsidRPr="002F6CB3">
        <w:t>:</w:t>
      </w:r>
      <w:r>
        <w:rPr>
          <w:b/>
          <w:bCs/>
        </w:rPr>
        <w:t xml:space="preserve"> </w:t>
      </w:r>
      <w:r w:rsidRPr="00472C47">
        <w:t xml:space="preserve">Before proceeding with formal CRs the following steps need to be taken: </w:t>
      </w:r>
    </w:p>
    <w:p w14:paraId="1CBB5250" w14:textId="77777777" w:rsidR="00E16D50" w:rsidRPr="00472C47" w:rsidRDefault="00E16D50" w:rsidP="00E16D50">
      <w:pPr>
        <w:widowControl w:val="0"/>
        <w:overflowPunct/>
        <w:autoSpaceDE/>
        <w:autoSpaceDN/>
        <w:adjustRightInd/>
        <w:spacing w:after="0"/>
        <w:ind w:left="852" w:firstLine="284"/>
        <w:textAlignment w:val="auto"/>
      </w:pPr>
      <w:r w:rsidRPr="00472C47">
        <w:t xml:space="preserve">1: Agree on </w:t>
      </w:r>
      <w:r>
        <w:t xml:space="preserve">full and complete </w:t>
      </w:r>
      <w:r w:rsidRPr="00472C47">
        <w:t>solution to proceed with,</w:t>
      </w:r>
    </w:p>
    <w:p w14:paraId="595186E6" w14:textId="77777777" w:rsidR="00E16D50" w:rsidRDefault="00E16D50" w:rsidP="00E16D50">
      <w:pPr>
        <w:widowControl w:val="0"/>
        <w:overflowPunct/>
        <w:autoSpaceDE/>
        <w:autoSpaceDN/>
        <w:adjustRightInd/>
        <w:spacing w:after="0"/>
        <w:ind w:left="1136"/>
        <w:textAlignment w:val="auto"/>
      </w:pPr>
      <w:r w:rsidRPr="00472C47">
        <w:t xml:space="preserve">2: </w:t>
      </w:r>
      <w:r>
        <w:t>Based on the agreed solution, p</w:t>
      </w:r>
      <w:r w:rsidRPr="00472C47">
        <w:t>rovide a full set of Draft CRs to all considered specifications</w:t>
      </w:r>
      <w:r>
        <w:t xml:space="preserve"> (~15 specs)</w:t>
      </w:r>
      <w:r w:rsidRPr="00472C47">
        <w:t>, at least one meeting cycle before the final CRs are targeted.</w:t>
      </w:r>
    </w:p>
    <w:p w14:paraId="27B11C78" w14:textId="77777777" w:rsidR="00E16D50" w:rsidRPr="00472C47" w:rsidRDefault="00E16D50" w:rsidP="00E16D50">
      <w:pPr>
        <w:widowControl w:val="0"/>
        <w:overflowPunct/>
        <w:autoSpaceDE/>
        <w:autoSpaceDN/>
        <w:adjustRightInd/>
        <w:spacing w:after="0"/>
        <w:ind w:left="1136"/>
        <w:textAlignment w:val="auto"/>
      </w:pPr>
      <w:r>
        <w:t xml:space="preserve">NOTE: please note, that each of the considered specifications captures slightly different table content, i.e., </w:t>
      </w:r>
      <w:r>
        <w:lastRenderedPageBreak/>
        <w:t xml:space="preserve">it is not copy-paste process to generate 15 CRs to affected specifications. </w:t>
      </w:r>
    </w:p>
    <w:p w14:paraId="509DE52F" w14:textId="77777777" w:rsidR="00E16D50" w:rsidRPr="00472C47" w:rsidRDefault="00E16D50" w:rsidP="00E16D50">
      <w:pPr>
        <w:widowControl w:val="0"/>
        <w:overflowPunct/>
        <w:autoSpaceDE/>
        <w:autoSpaceDN/>
        <w:adjustRightInd/>
        <w:spacing w:after="0"/>
        <w:ind w:left="852" w:firstLine="284"/>
        <w:textAlignment w:val="auto"/>
      </w:pPr>
      <w:r w:rsidRPr="00472C47">
        <w:t>3: Only then proceed with the final CRs</w:t>
      </w:r>
      <w:r>
        <w:t>, as a package</w:t>
      </w:r>
      <w:r w:rsidRPr="00472C47">
        <w:t>.</w:t>
      </w:r>
    </w:p>
    <w:p w14:paraId="6AEC355B" w14:textId="52A7DAC7" w:rsidR="00E16D50" w:rsidRDefault="00E16D50" w:rsidP="00455FC4">
      <w:pPr>
        <w:widowControl w:val="0"/>
        <w:overflowPunct/>
        <w:autoSpaceDE/>
        <w:autoSpaceDN/>
        <w:adjustRightInd/>
        <w:spacing w:after="0"/>
        <w:textAlignment w:val="auto"/>
        <w:rPr>
          <w:highlight w:val="yellow"/>
        </w:rPr>
      </w:pPr>
    </w:p>
    <w:p w14:paraId="45DC7B46" w14:textId="77777777" w:rsidR="00E16D50" w:rsidRPr="00F31B74" w:rsidRDefault="00E16D50" w:rsidP="00E16D50">
      <w:pPr>
        <w:widowControl w:val="0"/>
        <w:overflowPunct/>
        <w:autoSpaceDE/>
        <w:autoSpaceDN/>
        <w:adjustRightInd/>
        <w:spacing w:after="0"/>
        <w:textAlignment w:val="auto"/>
      </w:pPr>
      <w:r w:rsidRPr="00E6108A">
        <w:rPr>
          <w:b/>
          <w:bCs/>
        </w:rPr>
        <w:t xml:space="preserve">Proposal </w:t>
      </w:r>
      <w:r>
        <w:rPr>
          <w:b/>
          <w:bCs/>
        </w:rPr>
        <w:t>3</w:t>
      </w:r>
      <w:r w:rsidRPr="00E6108A">
        <w:t xml:space="preserve">: A new </w:t>
      </w:r>
      <w:r w:rsidRPr="00F31B74">
        <w:t>annex (as previously proposed for TS 37.104) containing frequency bands which are subject to co</w:t>
      </w:r>
      <w:r w:rsidRPr="00F31B74">
        <w:noBreakHyphen/>
        <w:t>ex/co-location requirements shall not be referred from another specification, as it would conflict with previous agreement (i.e., not to refer to another specification).</w:t>
      </w:r>
    </w:p>
    <w:p w14:paraId="36721315" w14:textId="77777777" w:rsidR="00E16D50" w:rsidRPr="00F31B74" w:rsidRDefault="00E16D50" w:rsidP="00E16D50">
      <w:pPr>
        <w:widowControl w:val="0"/>
        <w:overflowPunct/>
        <w:autoSpaceDE/>
        <w:autoSpaceDN/>
        <w:adjustRightInd/>
        <w:spacing w:after="0"/>
        <w:textAlignment w:val="auto"/>
      </w:pPr>
    </w:p>
    <w:p w14:paraId="09733493" w14:textId="77777777" w:rsidR="00E16D50" w:rsidRDefault="00E16D50" w:rsidP="00E16D50">
      <w:pPr>
        <w:widowControl w:val="0"/>
        <w:overflowPunct/>
        <w:autoSpaceDE/>
        <w:autoSpaceDN/>
        <w:adjustRightInd/>
        <w:spacing w:after="0"/>
        <w:textAlignment w:val="auto"/>
      </w:pPr>
      <w:r w:rsidRPr="00F31B74">
        <w:rPr>
          <w:b/>
          <w:bCs/>
        </w:rPr>
        <w:t>Proposal 4</w:t>
      </w:r>
      <w:r w:rsidRPr="00F31B74">
        <w:t xml:space="preserve">: RAN4 to re-consider the idea of a new spec capturing all co-ex and co-location requirements, as it has the following advantages: </w:t>
      </w:r>
    </w:p>
    <w:p w14:paraId="23B49058" w14:textId="77777777" w:rsidR="00E16D50" w:rsidRPr="00F31B74" w:rsidRDefault="00E16D50" w:rsidP="00E16D50">
      <w:pPr>
        <w:widowControl w:val="0"/>
        <w:overflowPunct/>
        <w:autoSpaceDE/>
        <w:autoSpaceDN/>
        <w:adjustRightInd/>
        <w:spacing w:after="0"/>
        <w:textAlignment w:val="auto"/>
      </w:pPr>
      <w:r w:rsidRPr="00F31B74">
        <w:t xml:space="preserve">- </w:t>
      </w:r>
      <w:r>
        <w:t xml:space="preserve">Ease of implementation, i.e., </w:t>
      </w:r>
      <w:r w:rsidRPr="00F31B74">
        <w:t>1-to-1 copy-paste of the requirements from legacy specifications to dedicated clause within the new spec,</w:t>
      </w:r>
    </w:p>
    <w:p w14:paraId="6112487F" w14:textId="77777777" w:rsidR="00E16D50" w:rsidRPr="00F31B74" w:rsidRDefault="00E16D50" w:rsidP="00E16D50">
      <w:pPr>
        <w:widowControl w:val="0"/>
        <w:overflowPunct/>
        <w:autoSpaceDE/>
        <w:autoSpaceDN/>
        <w:adjustRightInd/>
        <w:spacing w:after="0"/>
        <w:textAlignment w:val="auto"/>
      </w:pPr>
      <w:r w:rsidRPr="00F31B74">
        <w:t>- error prone approach, with no risk of modifying the existing requirements</w:t>
      </w:r>
      <w:r>
        <w:t xml:space="preserve"> during this work (as it is copy-paste)</w:t>
      </w:r>
      <w:r w:rsidRPr="00F31B74">
        <w:t xml:space="preserve">, </w:t>
      </w:r>
    </w:p>
    <w:p w14:paraId="157429C0" w14:textId="77777777" w:rsidR="00E16D50" w:rsidRPr="00F31B74" w:rsidRDefault="00E16D50" w:rsidP="00E16D50">
      <w:pPr>
        <w:widowControl w:val="0"/>
        <w:overflowPunct/>
        <w:autoSpaceDE/>
        <w:autoSpaceDN/>
        <w:adjustRightInd/>
        <w:spacing w:after="0"/>
        <w:textAlignment w:val="auto"/>
      </w:pPr>
      <w:r w:rsidRPr="00F31B74">
        <w:t>- overall benefit of 1 CR required to address all co-ex and co-location requirements for any new band</w:t>
      </w:r>
      <w:r>
        <w:t xml:space="preserve"> in future (as opposed to the currently investigated approach, which does NOT guarantee that)</w:t>
      </w:r>
      <w:r w:rsidRPr="00F31B74">
        <w:t>,</w:t>
      </w:r>
    </w:p>
    <w:p w14:paraId="247256A9" w14:textId="77777777" w:rsidR="00E16D50" w:rsidRPr="00F31B74" w:rsidRDefault="00E16D50" w:rsidP="00E16D50">
      <w:pPr>
        <w:widowControl w:val="0"/>
        <w:overflowPunct/>
        <w:autoSpaceDE/>
        <w:autoSpaceDN/>
        <w:adjustRightInd/>
        <w:spacing w:after="0"/>
        <w:textAlignment w:val="auto"/>
      </w:pPr>
      <w:r w:rsidRPr="00F31B74">
        <w:t>- allows future optimisation and alignment of all tables captured</w:t>
      </w:r>
      <w:r>
        <w:t xml:space="preserve"> (which is exactly what we are trying to do under unnecessary time pressure)</w:t>
      </w:r>
      <w:r w:rsidRPr="00F31B74">
        <w:t xml:space="preserve">, </w:t>
      </w:r>
    </w:p>
    <w:p w14:paraId="517355CE" w14:textId="77777777" w:rsidR="00E16D50" w:rsidRPr="00F31B74" w:rsidRDefault="00E16D50" w:rsidP="00E16D50">
      <w:pPr>
        <w:widowControl w:val="0"/>
        <w:overflowPunct/>
        <w:autoSpaceDE/>
        <w:autoSpaceDN/>
        <w:adjustRightInd/>
        <w:spacing w:after="0"/>
        <w:textAlignment w:val="auto"/>
      </w:pPr>
      <w:r w:rsidRPr="00F31B74">
        <w:t>- no time pressure</w:t>
      </w:r>
      <w:r>
        <w:t xml:space="preserve"> due to simplicity of such new spec implementation</w:t>
      </w:r>
      <w:r w:rsidRPr="00F31B74">
        <w:t>.</w:t>
      </w:r>
    </w:p>
    <w:p w14:paraId="51D2CC56" w14:textId="2A801082" w:rsidR="00D022D2" w:rsidRPr="00EB1669" w:rsidRDefault="00D022D2" w:rsidP="00D022D2">
      <w:pPr>
        <w:pStyle w:val="Heading1"/>
      </w:pPr>
      <w:r w:rsidRPr="00EB1669">
        <w:t>References</w:t>
      </w:r>
    </w:p>
    <w:p w14:paraId="4A268EEA" w14:textId="5555A8D7" w:rsidR="006F3C94" w:rsidRDefault="00D022D2" w:rsidP="00911A21">
      <w:r w:rsidRPr="00EB1669">
        <w:rPr>
          <w:lang w:eastAsia="zh-CN"/>
        </w:rPr>
        <w:t xml:space="preserve">[1] </w:t>
      </w:r>
      <w:r w:rsidRPr="00EB1669">
        <w:rPr>
          <w:lang w:eastAsia="zh-CN"/>
        </w:rPr>
        <w:tab/>
      </w:r>
      <w:r w:rsidR="00C9464F" w:rsidRPr="00EB1669">
        <w:rPr>
          <w:lang w:eastAsia="zh-CN"/>
        </w:rPr>
        <w:t xml:space="preserve">R4-2504741, Way forward for [114bis][331] </w:t>
      </w:r>
      <w:proofErr w:type="spellStart"/>
      <w:r w:rsidR="00C9464F" w:rsidRPr="00EB1669">
        <w:rPr>
          <w:lang w:eastAsia="zh-CN"/>
        </w:rPr>
        <w:t>BSRF_Simplify_CoLo_Coex</w:t>
      </w:r>
      <w:proofErr w:type="spellEnd"/>
      <w:r w:rsidR="00911A21" w:rsidRPr="00EB1669">
        <w:rPr>
          <w:lang w:eastAsia="zh-CN"/>
        </w:rPr>
        <w:t>, RAN4#114</w:t>
      </w:r>
      <w:r w:rsidR="00C9464F" w:rsidRPr="00EB1669">
        <w:t>bis</w:t>
      </w:r>
    </w:p>
    <w:p w14:paraId="523B2615" w14:textId="2F91447A" w:rsidR="00EB1669" w:rsidRDefault="00EB1669" w:rsidP="00911A21">
      <w:r w:rsidRPr="00EB1669">
        <w:rPr>
          <w:lang w:eastAsia="zh-CN"/>
        </w:rPr>
        <w:t>[</w:t>
      </w:r>
      <w:r>
        <w:rPr>
          <w:lang w:eastAsia="zh-CN"/>
        </w:rPr>
        <w:t>2</w:t>
      </w:r>
      <w:r w:rsidRPr="00EB1669">
        <w:rPr>
          <w:lang w:eastAsia="zh-CN"/>
        </w:rPr>
        <w:t xml:space="preserve">] </w:t>
      </w:r>
      <w:r w:rsidRPr="00EB1669">
        <w:rPr>
          <w:lang w:eastAsia="zh-CN"/>
        </w:rPr>
        <w:tab/>
        <w:t xml:space="preserve">R4-2508664, Way forward for [115][340] </w:t>
      </w:r>
      <w:proofErr w:type="spellStart"/>
      <w:r w:rsidRPr="00EB1669">
        <w:rPr>
          <w:lang w:eastAsia="zh-CN"/>
        </w:rPr>
        <w:t>BSRF_Simplify_CoLo_Coex</w:t>
      </w:r>
      <w:proofErr w:type="spellEnd"/>
      <w:r w:rsidRPr="00EB1669">
        <w:rPr>
          <w:lang w:eastAsia="zh-CN"/>
        </w:rPr>
        <w:t>, RAN4#11</w:t>
      </w:r>
      <w:r>
        <w:rPr>
          <w:lang w:eastAsia="zh-CN"/>
        </w:rPr>
        <w:t>5</w:t>
      </w:r>
    </w:p>
    <w:sectPr w:rsidR="00EB166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665D0" w14:textId="77777777" w:rsidR="00CB56B6" w:rsidRDefault="00CB56B6">
      <w:r>
        <w:separator/>
      </w:r>
    </w:p>
  </w:endnote>
  <w:endnote w:type="continuationSeparator" w:id="0">
    <w:p w14:paraId="4600D94A" w14:textId="77777777" w:rsidR="00CB56B6" w:rsidRDefault="00CB5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76207" w14:textId="77777777" w:rsidR="00CB56B6" w:rsidRDefault="00CB56B6">
      <w:r>
        <w:separator/>
      </w:r>
    </w:p>
  </w:footnote>
  <w:footnote w:type="continuationSeparator" w:id="0">
    <w:p w14:paraId="20D4C631" w14:textId="77777777" w:rsidR="00CB56B6" w:rsidRDefault="00CB56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F0FA0"/>
    <w:multiLevelType w:val="hybridMultilevel"/>
    <w:tmpl w:val="16309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10BC3"/>
    <w:multiLevelType w:val="hybridMultilevel"/>
    <w:tmpl w:val="B5646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171A7"/>
    <w:multiLevelType w:val="hybridMultilevel"/>
    <w:tmpl w:val="A1C0DE5A"/>
    <w:lvl w:ilvl="0" w:tplc="04090001">
      <w:start w:val="1"/>
      <w:numFmt w:val="bullet"/>
      <w:lvlText w:val=""/>
      <w:lvlJc w:val="left"/>
      <w:pPr>
        <w:ind w:left="644" w:hanging="360"/>
      </w:pPr>
      <w:rPr>
        <w:rFonts w:ascii="Symbol" w:hAnsi="Symbol"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A54EA1"/>
    <w:multiLevelType w:val="hybridMultilevel"/>
    <w:tmpl w:val="F3D4B0EC"/>
    <w:lvl w:ilvl="0" w:tplc="D25C90DA">
      <w:start w:val="1"/>
      <w:numFmt w:val="upperLetter"/>
      <w:lvlText w:val="%1."/>
      <w:lvlJc w:val="left"/>
      <w:pPr>
        <w:ind w:left="720" w:hanging="360"/>
      </w:pPr>
      <w:rPr>
        <w:rFonts w:ascii="Times New Roman" w:eastAsia="MS Mincho" w:hAnsi="Times New Roman"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B107A0"/>
    <w:multiLevelType w:val="hybridMultilevel"/>
    <w:tmpl w:val="B5646A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20AAA"/>
    <w:multiLevelType w:val="hybridMultilevel"/>
    <w:tmpl w:val="96BC557C"/>
    <w:lvl w:ilvl="0" w:tplc="E11EF2D4">
      <w:start w:val="1"/>
      <w:numFmt w:val="bullet"/>
      <w:lvlText w:val=""/>
      <w:lvlJc w:val="left"/>
      <w:pPr>
        <w:tabs>
          <w:tab w:val="num" w:pos="720"/>
        </w:tabs>
        <w:ind w:left="720" w:hanging="360"/>
      </w:pPr>
      <w:rPr>
        <w:rFonts w:ascii="Symbol" w:hAnsi="Symbol" w:hint="default"/>
      </w:rPr>
    </w:lvl>
    <w:lvl w:ilvl="1" w:tplc="7262B152" w:tentative="1">
      <w:start w:val="1"/>
      <w:numFmt w:val="bullet"/>
      <w:lvlText w:val=""/>
      <w:lvlJc w:val="left"/>
      <w:pPr>
        <w:tabs>
          <w:tab w:val="num" w:pos="1440"/>
        </w:tabs>
        <w:ind w:left="1440" w:hanging="360"/>
      </w:pPr>
      <w:rPr>
        <w:rFonts w:ascii="Symbol" w:hAnsi="Symbol" w:hint="default"/>
      </w:rPr>
    </w:lvl>
    <w:lvl w:ilvl="2" w:tplc="174CFE7E" w:tentative="1">
      <w:start w:val="1"/>
      <w:numFmt w:val="bullet"/>
      <w:lvlText w:val=""/>
      <w:lvlJc w:val="left"/>
      <w:pPr>
        <w:tabs>
          <w:tab w:val="num" w:pos="2160"/>
        </w:tabs>
        <w:ind w:left="2160" w:hanging="360"/>
      </w:pPr>
      <w:rPr>
        <w:rFonts w:ascii="Symbol" w:hAnsi="Symbol" w:hint="default"/>
      </w:rPr>
    </w:lvl>
    <w:lvl w:ilvl="3" w:tplc="B5340B0A" w:tentative="1">
      <w:start w:val="1"/>
      <w:numFmt w:val="bullet"/>
      <w:lvlText w:val=""/>
      <w:lvlJc w:val="left"/>
      <w:pPr>
        <w:tabs>
          <w:tab w:val="num" w:pos="2880"/>
        </w:tabs>
        <w:ind w:left="2880" w:hanging="360"/>
      </w:pPr>
      <w:rPr>
        <w:rFonts w:ascii="Symbol" w:hAnsi="Symbol" w:hint="default"/>
      </w:rPr>
    </w:lvl>
    <w:lvl w:ilvl="4" w:tplc="E80CB608" w:tentative="1">
      <w:start w:val="1"/>
      <w:numFmt w:val="bullet"/>
      <w:lvlText w:val=""/>
      <w:lvlJc w:val="left"/>
      <w:pPr>
        <w:tabs>
          <w:tab w:val="num" w:pos="3600"/>
        </w:tabs>
        <w:ind w:left="3600" w:hanging="360"/>
      </w:pPr>
      <w:rPr>
        <w:rFonts w:ascii="Symbol" w:hAnsi="Symbol" w:hint="default"/>
      </w:rPr>
    </w:lvl>
    <w:lvl w:ilvl="5" w:tplc="F8988E68" w:tentative="1">
      <w:start w:val="1"/>
      <w:numFmt w:val="bullet"/>
      <w:lvlText w:val=""/>
      <w:lvlJc w:val="left"/>
      <w:pPr>
        <w:tabs>
          <w:tab w:val="num" w:pos="4320"/>
        </w:tabs>
        <w:ind w:left="4320" w:hanging="360"/>
      </w:pPr>
      <w:rPr>
        <w:rFonts w:ascii="Symbol" w:hAnsi="Symbol" w:hint="default"/>
      </w:rPr>
    </w:lvl>
    <w:lvl w:ilvl="6" w:tplc="A664B99A" w:tentative="1">
      <w:start w:val="1"/>
      <w:numFmt w:val="bullet"/>
      <w:lvlText w:val=""/>
      <w:lvlJc w:val="left"/>
      <w:pPr>
        <w:tabs>
          <w:tab w:val="num" w:pos="5040"/>
        </w:tabs>
        <w:ind w:left="5040" w:hanging="360"/>
      </w:pPr>
      <w:rPr>
        <w:rFonts w:ascii="Symbol" w:hAnsi="Symbol" w:hint="default"/>
      </w:rPr>
    </w:lvl>
    <w:lvl w:ilvl="7" w:tplc="D16A7C9C" w:tentative="1">
      <w:start w:val="1"/>
      <w:numFmt w:val="bullet"/>
      <w:lvlText w:val=""/>
      <w:lvlJc w:val="left"/>
      <w:pPr>
        <w:tabs>
          <w:tab w:val="num" w:pos="5760"/>
        </w:tabs>
        <w:ind w:left="5760" w:hanging="360"/>
      </w:pPr>
      <w:rPr>
        <w:rFonts w:ascii="Symbol" w:hAnsi="Symbol" w:hint="default"/>
      </w:rPr>
    </w:lvl>
    <w:lvl w:ilvl="8" w:tplc="CA72329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B22E12"/>
    <w:multiLevelType w:val="hybridMultilevel"/>
    <w:tmpl w:val="C7686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3A656A"/>
    <w:multiLevelType w:val="hybridMultilevel"/>
    <w:tmpl w:val="53C4FAA0"/>
    <w:lvl w:ilvl="0" w:tplc="137CD56E">
      <w:start w:val="2"/>
      <w:numFmt w:val="bullet"/>
      <w:lvlText w:val="-"/>
      <w:lvlJc w:val="left"/>
      <w:pPr>
        <w:ind w:left="720" w:hanging="360"/>
      </w:pPr>
      <w:rPr>
        <w:rFonts w:ascii="Aptos" w:eastAsiaTheme="minorHAnsi" w:hAnsi="Apto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E443AD2"/>
    <w:multiLevelType w:val="hybridMultilevel"/>
    <w:tmpl w:val="9BEE5F80"/>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243D774B"/>
    <w:multiLevelType w:val="hybridMultilevel"/>
    <w:tmpl w:val="ACC23F3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674638D"/>
    <w:multiLevelType w:val="hybridMultilevel"/>
    <w:tmpl w:val="64BCE596"/>
    <w:lvl w:ilvl="0" w:tplc="0EA0815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B6917"/>
    <w:multiLevelType w:val="hybridMultilevel"/>
    <w:tmpl w:val="F3D4B0EC"/>
    <w:lvl w:ilvl="0" w:tplc="D25C90DA">
      <w:start w:val="1"/>
      <w:numFmt w:val="upperLetter"/>
      <w:lvlText w:val="%1."/>
      <w:lvlJc w:val="left"/>
      <w:pPr>
        <w:ind w:left="720" w:hanging="360"/>
      </w:pPr>
      <w:rPr>
        <w:rFonts w:ascii="Times New Roman" w:eastAsia="MS Mincho" w:hAnsi="Times New Roman"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F7379AC"/>
    <w:multiLevelType w:val="hybridMultilevel"/>
    <w:tmpl w:val="97DEB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D37A3D"/>
    <w:multiLevelType w:val="multilevel"/>
    <w:tmpl w:val="5B9AA750"/>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755161"/>
    <w:multiLevelType w:val="hybridMultilevel"/>
    <w:tmpl w:val="E9AC3394"/>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E9094C"/>
    <w:multiLevelType w:val="hybridMultilevel"/>
    <w:tmpl w:val="CC789E5C"/>
    <w:lvl w:ilvl="0" w:tplc="2C763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515DCE"/>
    <w:multiLevelType w:val="hybridMultilevel"/>
    <w:tmpl w:val="82CA1EF4"/>
    <w:lvl w:ilvl="0" w:tplc="EBF24708">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3B45CB"/>
    <w:multiLevelType w:val="hybridMultilevel"/>
    <w:tmpl w:val="B5646AE0"/>
    <w:lvl w:ilvl="0" w:tplc="0409000F">
      <w:start w:val="1"/>
      <w:numFmt w:val="decimal"/>
      <w:lvlText w:val="%1."/>
      <w:lvlJc w:val="left"/>
      <w:pPr>
        <w:ind w:left="2632" w:hanging="360"/>
      </w:pPr>
      <w:rPr>
        <w:rFonts w:hint="default"/>
      </w:rPr>
    </w:lvl>
    <w:lvl w:ilvl="1" w:tplc="04090019">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24" w15:restartNumberingAfterBreak="0">
    <w:nsid w:val="50D118A3"/>
    <w:multiLevelType w:val="hybridMultilevel"/>
    <w:tmpl w:val="D252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983A04"/>
    <w:multiLevelType w:val="hybridMultilevel"/>
    <w:tmpl w:val="23024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DE08A6"/>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867B19"/>
    <w:multiLevelType w:val="hybridMultilevel"/>
    <w:tmpl w:val="7BCE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FD7D27"/>
    <w:multiLevelType w:val="hybridMultilevel"/>
    <w:tmpl w:val="B3926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DD6AC2"/>
    <w:multiLevelType w:val="hybridMultilevel"/>
    <w:tmpl w:val="90D4AA72"/>
    <w:lvl w:ilvl="0" w:tplc="788643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3E6952"/>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A93F85"/>
    <w:multiLevelType w:val="hybridMultilevel"/>
    <w:tmpl w:val="1B6E9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8BD35FD"/>
    <w:multiLevelType w:val="hybridMultilevel"/>
    <w:tmpl w:val="1FB48F1E"/>
    <w:lvl w:ilvl="0" w:tplc="12DC03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3408C9"/>
    <w:multiLevelType w:val="hybridMultilevel"/>
    <w:tmpl w:val="B5646A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BD445B"/>
    <w:multiLevelType w:val="hybridMultilevel"/>
    <w:tmpl w:val="67769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17"/>
  </w:num>
  <w:num w:numId="3">
    <w:abstractNumId w:val="20"/>
  </w:num>
  <w:num w:numId="4">
    <w:abstractNumId w:val="34"/>
  </w:num>
  <w:num w:numId="5">
    <w:abstractNumId w:val="8"/>
  </w:num>
  <w:num w:numId="6">
    <w:abstractNumId w:val="0"/>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4"/>
  </w:num>
  <w:num w:numId="10">
    <w:abstractNumId w:val="25"/>
  </w:num>
  <w:num w:numId="11">
    <w:abstractNumId w:val="33"/>
  </w:num>
  <w:num w:numId="12">
    <w:abstractNumId w:val="15"/>
  </w:num>
  <w:num w:numId="13">
    <w:abstractNumId w:val="28"/>
  </w:num>
  <w:num w:numId="14">
    <w:abstractNumId w:val="4"/>
  </w:num>
  <w:num w:numId="15">
    <w:abstractNumId w:val="31"/>
  </w:num>
  <w:num w:numId="16">
    <w:abstractNumId w:val="21"/>
  </w:num>
  <w:num w:numId="17">
    <w:abstractNumId w:val="3"/>
  </w:num>
  <w:num w:numId="18">
    <w:abstractNumId w:val="37"/>
  </w:num>
  <w:num w:numId="19">
    <w:abstractNumId w:val="29"/>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13"/>
  </w:num>
  <w:num w:numId="23">
    <w:abstractNumId w:val="26"/>
  </w:num>
  <w:num w:numId="24">
    <w:abstractNumId w:val="7"/>
  </w:num>
  <w:num w:numId="25">
    <w:abstractNumId w:val="19"/>
  </w:num>
  <w:num w:numId="26">
    <w:abstractNumId w:val="1"/>
  </w:num>
  <w:num w:numId="27">
    <w:abstractNumId w:val="35"/>
  </w:num>
  <w:num w:numId="28">
    <w:abstractNumId w:val="6"/>
  </w:num>
  <w:num w:numId="29">
    <w:abstractNumId w:val="11"/>
  </w:num>
  <w:num w:numId="30">
    <w:abstractNumId w:val="12"/>
  </w:num>
  <w:num w:numId="31">
    <w:abstractNumId w:val="23"/>
  </w:num>
  <w:num w:numId="32">
    <w:abstractNumId w:val="36"/>
  </w:num>
  <w:num w:numId="33">
    <w:abstractNumId w:val="2"/>
  </w:num>
  <w:num w:numId="34">
    <w:abstractNumId w:val="22"/>
  </w:num>
  <w:num w:numId="35">
    <w:abstractNumId w:val="10"/>
  </w:num>
  <w:num w:numId="36">
    <w:abstractNumId w:val="18"/>
  </w:num>
  <w:num w:numId="37">
    <w:abstractNumId w:val="5"/>
  </w:num>
  <w:num w:numId="38">
    <w:abstractNumId w:val="9"/>
  </w:num>
  <w:num w:numId="3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47F9"/>
    <w:rsid w:val="000052A1"/>
    <w:rsid w:val="0000533B"/>
    <w:rsid w:val="000059BB"/>
    <w:rsid w:val="000059D0"/>
    <w:rsid w:val="00006063"/>
    <w:rsid w:val="000063C5"/>
    <w:rsid w:val="00006F04"/>
    <w:rsid w:val="0000740E"/>
    <w:rsid w:val="00007C46"/>
    <w:rsid w:val="000116BD"/>
    <w:rsid w:val="00012217"/>
    <w:rsid w:val="000122DC"/>
    <w:rsid w:val="00012A63"/>
    <w:rsid w:val="000130F2"/>
    <w:rsid w:val="00013C47"/>
    <w:rsid w:val="00013C65"/>
    <w:rsid w:val="00014451"/>
    <w:rsid w:val="00014963"/>
    <w:rsid w:val="00014C47"/>
    <w:rsid w:val="00014DE3"/>
    <w:rsid w:val="0001536D"/>
    <w:rsid w:val="000158E1"/>
    <w:rsid w:val="0001649B"/>
    <w:rsid w:val="0001658F"/>
    <w:rsid w:val="0001724C"/>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351"/>
    <w:rsid w:val="0002475A"/>
    <w:rsid w:val="000265DA"/>
    <w:rsid w:val="00026607"/>
    <w:rsid w:val="00026904"/>
    <w:rsid w:val="00026984"/>
    <w:rsid w:val="00026A59"/>
    <w:rsid w:val="00026F5D"/>
    <w:rsid w:val="00027019"/>
    <w:rsid w:val="00030B9F"/>
    <w:rsid w:val="00031165"/>
    <w:rsid w:val="000314E1"/>
    <w:rsid w:val="000315B9"/>
    <w:rsid w:val="00031CC0"/>
    <w:rsid w:val="00031EE4"/>
    <w:rsid w:val="00032561"/>
    <w:rsid w:val="000326E2"/>
    <w:rsid w:val="00033A4B"/>
    <w:rsid w:val="00033F47"/>
    <w:rsid w:val="00034447"/>
    <w:rsid w:val="00034F28"/>
    <w:rsid w:val="0003564D"/>
    <w:rsid w:val="000368DA"/>
    <w:rsid w:val="000402AB"/>
    <w:rsid w:val="000416D2"/>
    <w:rsid w:val="00041AF5"/>
    <w:rsid w:val="00042191"/>
    <w:rsid w:val="000424BC"/>
    <w:rsid w:val="00042507"/>
    <w:rsid w:val="0004291B"/>
    <w:rsid w:val="0004393D"/>
    <w:rsid w:val="0004406F"/>
    <w:rsid w:val="00044123"/>
    <w:rsid w:val="00044985"/>
    <w:rsid w:val="00044BFD"/>
    <w:rsid w:val="00045776"/>
    <w:rsid w:val="00045975"/>
    <w:rsid w:val="00045EEA"/>
    <w:rsid w:val="00045FD7"/>
    <w:rsid w:val="0004608F"/>
    <w:rsid w:val="00047059"/>
    <w:rsid w:val="0004729B"/>
    <w:rsid w:val="00047A83"/>
    <w:rsid w:val="00047D9A"/>
    <w:rsid w:val="000503DF"/>
    <w:rsid w:val="000504D0"/>
    <w:rsid w:val="000505B8"/>
    <w:rsid w:val="00050DA6"/>
    <w:rsid w:val="00050DBE"/>
    <w:rsid w:val="0005248C"/>
    <w:rsid w:val="00052A52"/>
    <w:rsid w:val="000533FB"/>
    <w:rsid w:val="0005366B"/>
    <w:rsid w:val="00053C80"/>
    <w:rsid w:val="000547B5"/>
    <w:rsid w:val="00055AD9"/>
    <w:rsid w:val="00055C7A"/>
    <w:rsid w:val="00055EF5"/>
    <w:rsid w:val="00055F7F"/>
    <w:rsid w:val="00056527"/>
    <w:rsid w:val="0005679D"/>
    <w:rsid w:val="00056CBD"/>
    <w:rsid w:val="000572EF"/>
    <w:rsid w:val="000619A6"/>
    <w:rsid w:val="00062143"/>
    <w:rsid w:val="000622B5"/>
    <w:rsid w:val="000633D5"/>
    <w:rsid w:val="000639B3"/>
    <w:rsid w:val="00063B92"/>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516"/>
    <w:rsid w:val="00081BDA"/>
    <w:rsid w:val="00081D13"/>
    <w:rsid w:val="00082230"/>
    <w:rsid w:val="00082341"/>
    <w:rsid w:val="0008285B"/>
    <w:rsid w:val="000834ED"/>
    <w:rsid w:val="00083ED8"/>
    <w:rsid w:val="00085AC1"/>
    <w:rsid w:val="00085C18"/>
    <w:rsid w:val="00085E01"/>
    <w:rsid w:val="000860C0"/>
    <w:rsid w:val="0008727B"/>
    <w:rsid w:val="00087353"/>
    <w:rsid w:val="0008742B"/>
    <w:rsid w:val="0009044A"/>
    <w:rsid w:val="00090884"/>
    <w:rsid w:val="00090AEC"/>
    <w:rsid w:val="000915AF"/>
    <w:rsid w:val="0009175D"/>
    <w:rsid w:val="00091C78"/>
    <w:rsid w:val="000923CF"/>
    <w:rsid w:val="000925AD"/>
    <w:rsid w:val="000925D2"/>
    <w:rsid w:val="000931BF"/>
    <w:rsid w:val="000947DE"/>
    <w:rsid w:val="00094940"/>
    <w:rsid w:val="0009544E"/>
    <w:rsid w:val="0009612A"/>
    <w:rsid w:val="0009616B"/>
    <w:rsid w:val="000967AD"/>
    <w:rsid w:val="00096C4C"/>
    <w:rsid w:val="00096E8A"/>
    <w:rsid w:val="000973F5"/>
    <w:rsid w:val="00097608"/>
    <w:rsid w:val="0009783A"/>
    <w:rsid w:val="00097C02"/>
    <w:rsid w:val="000A016B"/>
    <w:rsid w:val="000A05CD"/>
    <w:rsid w:val="000A0696"/>
    <w:rsid w:val="000A08B9"/>
    <w:rsid w:val="000A0C89"/>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2D8"/>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11C0"/>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5C1"/>
    <w:rsid w:val="000C7687"/>
    <w:rsid w:val="000C7887"/>
    <w:rsid w:val="000C7AAF"/>
    <w:rsid w:val="000C7C7C"/>
    <w:rsid w:val="000C7CD9"/>
    <w:rsid w:val="000D02AA"/>
    <w:rsid w:val="000D0DA0"/>
    <w:rsid w:val="000D15D6"/>
    <w:rsid w:val="000D1FEC"/>
    <w:rsid w:val="000D22DB"/>
    <w:rsid w:val="000D2359"/>
    <w:rsid w:val="000D2E7C"/>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AC0"/>
    <w:rsid w:val="000D7E31"/>
    <w:rsid w:val="000E0968"/>
    <w:rsid w:val="000E0B57"/>
    <w:rsid w:val="000E1093"/>
    <w:rsid w:val="000E12BC"/>
    <w:rsid w:val="000E13D8"/>
    <w:rsid w:val="000E1B40"/>
    <w:rsid w:val="000E1CB7"/>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12BE"/>
    <w:rsid w:val="000F22EB"/>
    <w:rsid w:val="000F271E"/>
    <w:rsid w:val="000F283B"/>
    <w:rsid w:val="000F2909"/>
    <w:rsid w:val="000F328C"/>
    <w:rsid w:val="000F3A0F"/>
    <w:rsid w:val="000F42D3"/>
    <w:rsid w:val="000F4599"/>
    <w:rsid w:val="000F4E23"/>
    <w:rsid w:val="000F5156"/>
    <w:rsid w:val="000F5488"/>
    <w:rsid w:val="000F5530"/>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49F"/>
    <w:rsid w:val="00103B32"/>
    <w:rsid w:val="00103ECD"/>
    <w:rsid w:val="00104A73"/>
    <w:rsid w:val="001051FC"/>
    <w:rsid w:val="0010552D"/>
    <w:rsid w:val="00105573"/>
    <w:rsid w:val="00105D85"/>
    <w:rsid w:val="00105FAF"/>
    <w:rsid w:val="0010684E"/>
    <w:rsid w:val="001076AC"/>
    <w:rsid w:val="00107968"/>
    <w:rsid w:val="00107A88"/>
    <w:rsid w:val="001102A6"/>
    <w:rsid w:val="00110A2F"/>
    <w:rsid w:val="00111828"/>
    <w:rsid w:val="00111F61"/>
    <w:rsid w:val="0011274D"/>
    <w:rsid w:val="0011282B"/>
    <w:rsid w:val="00112D66"/>
    <w:rsid w:val="00112DDC"/>
    <w:rsid w:val="00114764"/>
    <w:rsid w:val="00115DBE"/>
    <w:rsid w:val="001177DB"/>
    <w:rsid w:val="00117964"/>
    <w:rsid w:val="00120BBB"/>
    <w:rsid w:val="00120CDE"/>
    <w:rsid w:val="0012120A"/>
    <w:rsid w:val="00121DC5"/>
    <w:rsid w:val="00122E67"/>
    <w:rsid w:val="00122EF4"/>
    <w:rsid w:val="00123389"/>
    <w:rsid w:val="0012411B"/>
    <w:rsid w:val="0012463E"/>
    <w:rsid w:val="00125206"/>
    <w:rsid w:val="00125824"/>
    <w:rsid w:val="00125FC0"/>
    <w:rsid w:val="0012618D"/>
    <w:rsid w:val="00126A3F"/>
    <w:rsid w:val="00127CB0"/>
    <w:rsid w:val="001300F3"/>
    <w:rsid w:val="00131661"/>
    <w:rsid w:val="00131C4A"/>
    <w:rsid w:val="00131F11"/>
    <w:rsid w:val="00132434"/>
    <w:rsid w:val="0013272A"/>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4FF2"/>
    <w:rsid w:val="001456C3"/>
    <w:rsid w:val="001458DA"/>
    <w:rsid w:val="0014597A"/>
    <w:rsid w:val="00146015"/>
    <w:rsid w:val="001460BE"/>
    <w:rsid w:val="001462C7"/>
    <w:rsid w:val="00151161"/>
    <w:rsid w:val="0015196F"/>
    <w:rsid w:val="00151A13"/>
    <w:rsid w:val="00152BC7"/>
    <w:rsid w:val="00152CAE"/>
    <w:rsid w:val="001539ED"/>
    <w:rsid w:val="00153B6A"/>
    <w:rsid w:val="00153C4E"/>
    <w:rsid w:val="001544AE"/>
    <w:rsid w:val="00156FA1"/>
    <w:rsid w:val="0015714C"/>
    <w:rsid w:val="001575F3"/>
    <w:rsid w:val="0016089E"/>
    <w:rsid w:val="00160B74"/>
    <w:rsid w:val="00161A13"/>
    <w:rsid w:val="00161EF3"/>
    <w:rsid w:val="0016221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01"/>
    <w:rsid w:val="001741F4"/>
    <w:rsid w:val="00174C11"/>
    <w:rsid w:val="00174CB1"/>
    <w:rsid w:val="00174DE0"/>
    <w:rsid w:val="00175090"/>
    <w:rsid w:val="0017520A"/>
    <w:rsid w:val="001754C1"/>
    <w:rsid w:val="001755AF"/>
    <w:rsid w:val="0017591B"/>
    <w:rsid w:val="00175F65"/>
    <w:rsid w:val="00176AED"/>
    <w:rsid w:val="00177C30"/>
    <w:rsid w:val="00181627"/>
    <w:rsid w:val="00181AD5"/>
    <w:rsid w:val="001822D6"/>
    <w:rsid w:val="001824D1"/>
    <w:rsid w:val="001825E9"/>
    <w:rsid w:val="00182D6C"/>
    <w:rsid w:val="001830FD"/>
    <w:rsid w:val="0018314E"/>
    <w:rsid w:val="001831E6"/>
    <w:rsid w:val="00183F6D"/>
    <w:rsid w:val="001841B0"/>
    <w:rsid w:val="0018686E"/>
    <w:rsid w:val="0018689E"/>
    <w:rsid w:val="00186918"/>
    <w:rsid w:val="001874A3"/>
    <w:rsid w:val="001878F6"/>
    <w:rsid w:val="00187B6A"/>
    <w:rsid w:val="00190CCF"/>
    <w:rsid w:val="0019158B"/>
    <w:rsid w:val="001917F3"/>
    <w:rsid w:val="00191C66"/>
    <w:rsid w:val="00192C17"/>
    <w:rsid w:val="00192CF8"/>
    <w:rsid w:val="001933B6"/>
    <w:rsid w:val="00193508"/>
    <w:rsid w:val="00193752"/>
    <w:rsid w:val="00195164"/>
    <w:rsid w:val="00195247"/>
    <w:rsid w:val="00195CE4"/>
    <w:rsid w:val="0019722C"/>
    <w:rsid w:val="001A0466"/>
    <w:rsid w:val="001A070B"/>
    <w:rsid w:val="001A08FF"/>
    <w:rsid w:val="001A094C"/>
    <w:rsid w:val="001A0D57"/>
    <w:rsid w:val="001A183C"/>
    <w:rsid w:val="001A2071"/>
    <w:rsid w:val="001A2D2D"/>
    <w:rsid w:val="001A42C5"/>
    <w:rsid w:val="001A4830"/>
    <w:rsid w:val="001A49D5"/>
    <w:rsid w:val="001A4FD6"/>
    <w:rsid w:val="001A50A9"/>
    <w:rsid w:val="001A52AC"/>
    <w:rsid w:val="001A52F1"/>
    <w:rsid w:val="001A564D"/>
    <w:rsid w:val="001A5951"/>
    <w:rsid w:val="001A5FAC"/>
    <w:rsid w:val="001A637C"/>
    <w:rsid w:val="001A652B"/>
    <w:rsid w:val="001A689D"/>
    <w:rsid w:val="001B044D"/>
    <w:rsid w:val="001B0775"/>
    <w:rsid w:val="001B09A8"/>
    <w:rsid w:val="001B158D"/>
    <w:rsid w:val="001B15B6"/>
    <w:rsid w:val="001B15CA"/>
    <w:rsid w:val="001B1D3C"/>
    <w:rsid w:val="001B25A1"/>
    <w:rsid w:val="001B292C"/>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B7FA1"/>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0D26"/>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6BC"/>
    <w:rsid w:val="001D6A61"/>
    <w:rsid w:val="001D6DE8"/>
    <w:rsid w:val="001D752B"/>
    <w:rsid w:val="001D7997"/>
    <w:rsid w:val="001D7D1D"/>
    <w:rsid w:val="001D7E5F"/>
    <w:rsid w:val="001E028D"/>
    <w:rsid w:val="001E0870"/>
    <w:rsid w:val="001E0BBB"/>
    <w:rsid w:val="001E0FF7"/>
    <w:rsid w:val="001E112C"/>
    <w:rsid w:val="001E19B1"/>
    <w:rsid w:val="001E19CB"/>
    <w:rsid w:val="001E1AAB"/>
    <w:rsid w:val="001E2050"/>
    <w:rsid w:val="001E2C5B"/>
    <w:rsid w:val="001E36E8"/>
    <w:rsid w:val="001E399C"/>
    <w:rsid w:val="001E3ABE"/>
    <w:rsid w:val="001E3B64"/>
    <w:rsid w:val="001E40D8"/>
    <w:rsid w:val="001E429D"/>
    <w:rsid w:val="001E4374"/>
    <w:rsid w:val="001E4987"/>
    <w:rsid w:val="001E4ACC"/>
    <w:rsid w:val="001E4F66"/>
    <w:rsid w:val="001E5665"/>
    <w:rsid w:val="001E57F7"/>
    <w:rsid w:val="001E5D78"/>
    <w:rsid w:val="001E71A9"/>
    <w:rsid w:val="001E74A4"/>
    <w:rsid w:val="001E753A"/>
    <w:rsid w:val="001F00E3"/>
    <w:rsid w:val="001F09BA"/>
    <w:rsid w:val="001F0B5F"/>
    <w:rsid w:val="001F1161"/>
    <w:rsid w:val="001F16B7"/>
    <w:rsid w:val="001F193C"/>
    <w:rsid w:val="001F1E6B"/>
    <w:rsid w:val="001F1FDB"/>
    <w:rsid w:val="001F2087"/>
    <w:rsid w:val="001F213E"/>
    <w:rsid w:val="001F2798"/>
    <w:rsid w:val="001F27B2"/>
    <w:rsid w:val="001F30BA"/>
    <w:rsid w:val="001F341A"/>
    <w:rsid w:val="001F3909"/>
    <w:rsid w:val="001F39C3"/>
    <w:rsid w:val="001F4DD2"/>
    <w:rsid w:val="001F51ED"/>
    <w:rsid w:val="001F5512"/>
    <w:rsid w:val="001F59CF"/>
    <w:rsid w:val="001F5FDC"/>
    <w:rsid w:val="001F626C"/>
    <w:rsid w:val="001F6336"/>
    <w:rsid w:val="001F6F34"/>
    <w:rsid w:val="001F71E4"/>
    <w:rsid w:val="001F7C4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5716"/>
    <w:rsid w:val="00206EC1"/>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51E7"/>
    <w:rsid w:val="00215964"/>
    <w:rsid w:val="00215988"/>
    <w:rsid w:val="00215E25"/>
    <w:rsid w:val="00216074"/>
    <w:rsid w:val="0021617B"/>
    <w:rsid w:val="00216342"/>
    <w:rsid w:val="00216559"/>
    <w:rsid w:val="002165F9"/>
    <w:rsid w:val="00216AE8"/>
    <w:rsid w:val="002175CA"/>
    <w:rsid w:val="00217960"/>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0A0"/>
    <w:rsid w:val="0022434E"/>
    <w:rsid w:val="0022444C"/>
    <w:rsid w:val="002245D6"/>
    <w:rsid w:val="002246B0"/>
    <w:rsid w:val="0022506C"/>
    <w:rsid w:val="00225CA5"/>
    <w:rsid w:val="00225E3F"/>
    <w:rsid w:val="00226DD4"/>
    <w:rsid w:val="00226E14"/>
    <w:rsid w:val="002275D2"/>
    <w:rsid w:val="00230567"/>
    <w:rsid w:val="002309A7"/>
    <w:rsid w:val="00230CFF"/>
    <w:rsid w:val="00231090"/>
    <w:rsid w:val="00231379"/>
    <w:rsid w:val="00231D60"/>
    <w:rsid w:val="00232745"/>
    <w:rsid w:val="0023276E"/>
    <w:rsid w:val="0023277A"/>
    <w:rsid w:val="0023315F"/>
    <w:rsid w:val="00233258"/>
    <w:rsid w:val="002333B3"/>
    <w:rsid w:val="0023353E"/>
    <w:rsid w:val="00233B48"/>
    <w:rsid w:val="00233BBF"/>
    <w:rsid w:val="0023456C"/>
    <w:rsid w:val="002352A0"/>
    <w:rsid w:val="002357ED"/>
    <w:rsid w:val="00235C53"/>
    <w:rsid w:val="00236B46"/>
    <w:rsid w:val="00237506"/>
    <w:rsid w:val="00237EA9"/>
    <w:rsid w:val="002404A5"/>
    <w:rsid w:val="0024120C"/>
    <w:rsid w:val="002415BD"/>
    <w:rsid w:val="00241962"/>
    <w:rsid w:val="00243212"/>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AEF"/>
    <w:rsid w:val="002502CC"/>
    <w:rsid w:val="00250986"/>
    <w:rsid w:val="00251100"/>
    <w:rsid w:val="002512DC"/>
    <w:rsid w:val="00251632"/>
    <w:rsid w:val="00252B5D"/>
    <w:rsid w:val="0025330B"/>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996"/>
    <w:rsid w:val="002629DD"/>
    <w:rsid w:val="002630BA"/>
    <w:rsid w:val="00263806"/>
    <w:rsid w:val="0026385D"/>
    <w:rsid w:val="002639DA"/>
    <w:rsid w:val="00263A31"/>
    <w:rsid w:val="0026416C"/>
    <w:rsid w:val="002645E0"/>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008"/>
    <w:rsid w:val="002816B9"/>
    <w:rsid w:val="002819CC"/>
    <w:rsid w:val="0028277B"/>
    <w:rsid w:val="00282812"/>
    <w:rsid w:val="00282A48"/>
    <w:rsid w:val="002834E3"/>
    <w:rsid w:val="002836BE"/>
    <w:rsid w:val="00283AE3"/>
    <w:rsid w:val="00283C23"/>
    <w:rsid w:val="00286207"/>
    <w:rsid w:val="002863D5"/>
    <w:rsid w:val="00286658"/>
    <w:rsid w:val="0028694F"/>
    <w:rsid w:val="002870EC"/>
    <w:rsid w:val="0029122A"/>
    <w:rsid w:val="002913B8"/>
    <w:rsid w:val="002914A7"/>
    <w:rsid w:val="002915B7"/>
    <w:rsid w:val="00291E51"/>
    <w:rsid w:val="00292013"/>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1E7"/>
    <w:rsid w:val="002A3B31"/>
    <w:rsid w:val="002A3E86"/>
    <w:rsid w:val="002A49B6"/>
    <w:rsid w:val="002A5F87"/>
    <w:rsid w:val="002A6AA0"/>
    <w:rsid w:val="002A7949"/>
    <w:rsid w:val="002A7ACE"/>
    <w:rsid w:val="002B1BFB"/>
    <w:rsid w:val="002B1F8F"/>
    <w:rsid w:val="002B2455"/>
    <w:rsid w:val="002B45AA"/>
    <w:rsid w:val="002B5B27"/>
    <w:rsid w:val="002B5DF7"/>
    <w:rsid w:val="002B6BCD"/>
    <w:rsid w:val="002B79E9"/>
    <w:rsid w:val="002B7B57"/>
    <w:rsid w:val="002C0023"/>
    <w:rsid w:val="002C01E3"/>
    <w:rsid w:val="002C13D6"/>
    <w:rsid w:val="002C2F30"/>
    <w:rsid w:val="002C3710"/>
    <w:rsid w:val="002C3755"/>
    <w:rsid w:val="002C37C6"/>
    <w:rsid w:val="002C3D43"/>
    <w:rsid w:val="002C4051"/>
    <w:rsid w:val="002C43AB"/>
    <w:rsid w:val="002C497E"/>
    <w:rsid w:val="002C4A61"/>
    <w:rsid w:val="002C564D"/>
    <w:rsid w:val="002C56D8"/>
    <w:rsid w:val="002C6237"/>
    <w:rsid w:val="002C6460"/>
    <w:rsid w:val="002C6938"/>
    <w:rsid w:val="002C6E7C"/>
    <w:rsid w:val="002C6EC6"/>
    <w:rsid w:val="002C724D"/>
    <w:rsid w:val="002D071A"/>
    <w:rsid w:val="002D146C"/>
    <w:rsid w:val="002D1758"/>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0D26"/>
    <w:rsid w:val="002E1055"/>
    <w:rsid w:val="002E17D8"/>
    <w:rsid w:val="002E247D"/>
    <w:rsid w:val="002E3C54"/>
    <w:rsid w:val="002E4EAD"/>
    <w:rsid w:val="002E5A0C"/>
    <w:rsid w:val="002E719D"/>
    <w:rsid w:val="002E78E0"/>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59C0"/>
    <w:rsid w:val="002F60E9"/>
    <w:rsid w:val="002F6321"/>
    <w:rsid w:val="002F64F8"/>
    <w:rsid w:val="002F6CB3"/>
    <w:rsid w:val="002F6F3F"/>
    <w:rsid w:val="002F7041"/>
    <w:rsid w:val="002F744E"/>
    <w:rsid w:val="002F799A"/>
    <w:rsid w:val="002F7FD1"/>
    <w:rsid w:val="00300ACD"/>
    <w:rsid w:val="00300FBA"/>
    <w:rsid w:val="003011D1"/>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1822"/>
    <w:rsid w:val="00312591"/>
    <w:rsid w:val="00312DF7"/>
    <w:rsid w:val="00312FE5"/>
    <w:rsid w:val="0031514D"/>
    <w:rsid w:val="00315554"/>
    <w:rsid w:val="00315773"/>
    <w:rsid w:val="003157EA"/>
    <w:rsid w:val="00316E2C"/>
    <w:rsid w:val="00317144"/>
    <w:rsid w:val="00317EC9"/>
    <w:rsid w:val="00320B8D"/>
    <w:rsid w:val="00320FC9"/>
    <w:rsid w:val="00321B33"/>
    <w:rsid w:val="00321B37"/>
    <w:rsid w:val="00322018"/>
    <w:rsid w:val="003235FD"/>
    <w:rsid w:val="003238AF"/>
    <w:rsid w:val="00323B07"/>
    <w:rsid w:val="0032413B"/>
    <w:rsid w:val="00324B66"/>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40ED"/>
    <w:rsid w:val="003442B0"/>
    <w:rsid w:val="00345573"/>
    <w:rsid w:val="00345D08"/>
    <w:rsid w:val="00345E5B"/>
    <w:rsid w:val="0034618E"/>
    <w:rsid w:val="003465C1"/>
    <w:rsid w:val="003467C7"/>
    <w:rsid w:val="003475CD"/>
    <w:rsid w:val="00347818"/>
    <w:rsid w:val="00347A1A"/>
    <w:rsid w:val="00347E29"/>
    <w:rsid w:val="0035003B"/>
    <w:rsid w:val="00350471"/>
    <w:rsid w:val="00350F2A"/>
    <w:rsid w:val="00351204"/>
    <w:rsid w:val="003515BE"/>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3D1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155A"/>
    <w:rsid w:val="00371627"/>
    <w:rsid w:val="0037247C"/>
    <w:rsid w:val="00372C70"/>
    <w:rsid w:val="003735E2"/>
    <w:rsid w:val="00373CC7"/>
    <w:rsid w:val="00373EA6"/>
    <w:rsid w:val="00374A4E"/>
    <w:rsid w:val="00375734"/>
    <w:rsid w:val="003757EE"/>
    <w:rsid w:val="00375A16"/>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5322"/>
    <w:rsid w:val="00385A74"/>
    <w:rsid w:val="003865CA"/>
    <w:rsid w:val="00386E67"/>
    <w:rsid w:val="003901C2"/>
    <w:rsid w:val="003903D3"/>
    <w:rsid w:val="00390AB2"/>
    <w:rsid w:val="00390E9F"/>
    <w:rsid w:val="00390EAA"/>
    <w:rsid w:val="0039167C"/>
    <w:rsid w:val="00393322"/>
    <w:rsid w:val="00393499"/>
    <w:rsid w:val="00393614"/>
    <w:rsid w:val="003936F2"/>
    <w:rsid w:val="00393873"/>
    <w:rsid w:val="0039440C"/>
    <w:rsid w:val="00394641"/>
    <w:rsid w:val="00394AAF"/>
    <w:rsid w:val="00394D01"/>
    <w:rsid w:val="0039607A"/>
    <w:rsid w:val="00396825"/>
    <w:rsid w:val="003A02DC"/>
    <w:rsid w:val="003A143D"/>
    <w:rsid w:val="003A146F"/>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59"/>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96"/>
    <w:rsid w:val="003B5F06"/>
    <w:rsid w:val="003B6A7F"/>
    <w:rsid w:val="003B7022"/>
    <w:rsid w:val="003B7116"/>
    <w:rsid w:val="003B7D4B"/>
    <w:rsid w:val="003C0304"/>
    <w:rsid w:val="003C092F"/>
    <w:rsid w:val="003C0939"/>
    <w:rsid w:val="003C0DDE"/>
    <w:rsid w:val="003C2477"/>
    <w:rsid w:val="003C2545"/>
    <w:rsid w:val="003C3454"/>
    <w:rsid w:val="003C3521"/>
    <w:rsid w:val="003C3A38"/>
    <w:rsid w:val="003C5C76"/>
    <w:rsid w:val="003C6879"/>
    <w:rsid w:val="003C6A16"/>
    <w:rsid w:val="003C6E8A"/>
    <w:rsid w:val="003C6ED1"/>
    <w:rsid w:val="003C7437"/>
    <w:rsid w:val="003C770A"/>
    <w:rsid w:val="003D072B"/>
    <w:rsid w:val="003D0774"/>
    <w:rsid w:val="003D0AFD"/>
    <w:rsid w:val="003D1486"/>
    <w:rsid w:val="003D1AD3"/>
    <w:rsid w:val="003D22F7"/>
    <w:rsid w:val="003D2392"/>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7C0"/>
    <w:rsid w:val="003E3882"/>
    <w:rsid w:val="003E3F54"/>
    <w:rsid w:val="003E4724"/>
    <w:rsid w:val="003E4B10"/>
    <w:rsid w:val="003E4DC0"/>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3945"/>
    <w:rsid w:val="003F39B5"/>
    <w:rsid w:val="003F4293"/>
    <w:rsid w:val="003F46B3"/>
    <w:rsid w:val="003F4C6F"/>
    <w:rsid w:val="003F4E30"/>
    <w:rsid w:val="003F4EC9"/>
    <w:rsid w:val="003F509D"/>
    <w:rsid w:val="003F573C"/>
    <w:rsid w:val="003F59AB"/>
    <w:rsid w:val="003F6F42"/>
    <w:rsid w:val="003F6FC7"/>
    <w:rsid w:val="003F78C6"/>
    <w:rsid w:val="00400147"/>
    <w:rsid w:val="00400F18"/>
    <w:rsid w:val="00401648"/>
    <w:rsid w:val="00401707"/>
    <w:rsid w:val="00401C73"/>
    <w:rsid w:val="00401E1C"/>
    <w:rsid w:val="004029DE"/>
    <w:rsid w:val="004032F3"/>
    <w:rsid w:val="0040356F"/>
    <w:rsid w:val="004035EE"/>
    <w:rsid w:val="0040388B"/>
    <w:rsid w:val="00403E21"/>
    <w:rsid w:val="0040416A"/>
    <w:rsid w:val="004042FC"/>
    <w:rsid w:val="00405597"/>
    <w:rsid w:val="004061CC"/>
    <w:rsid w:val="00406346"/>
    <w:rsid w:val="004065E5"/>
    <w:rsid w:val="00406852"/>
    <w:rsid w:val="00407B50"/>
    <w:rsid w:val="004106F3"/>
    <w:rsid w:val="0041083E"/>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237"/>
    <w:rsid w:val="00417836"/>
    <w:rsid w:val="004179A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76A"/>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8C0"/>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5FC4"/>
    <w:rsid w:val="00457255"/>
    <w:rsid w:val="00457955"/>
    <w:rsid w:val="00457FF1"/>
    <w:rsid w:val="004609CB"/>
    <w:rsid w:val="00461C40"/>
    <w:rsid w:val="00461C89"/>
    <w:rsid w:val="00461D1B"/>
    <w:rsid w:val="00461DBE"/>
    <w:rsid w:val="004622F2"/>
    <w:rsid w:val="00462353"/>
    <w:rsid w:val="00462900"/>
    <w:rsid w:val="00463735"/>
    <w:rsid w:val="00463D74"/>
    <w:rsid w:val="00463D83"/>
    <w:rsid w:val="00463EC0"/>
    <w:rsid w:val="00464140"/>
    <w:rsid w:val="00464AEA"/>
    <w:rsid w:val="004651C5"/>
    <w:rsid w:val="004653FA"/>
    <w:rsid w:val="0046566A"/>
    <w:rsid w:val="00465AE3"/>
    <w:rsid w:val="0046639A"/>
    <w:rsid w:val="0046702A"/>
    <w:rsid w:val="00467188"/>
    <w:rsid w:val="00471190"/>
    <w:rsid w:val="004711EF"/>
    <w:rsid w:val="00471491"/>
    <w:rsid w:val="00472366"/>
    <w:rsid w:val="00472760"/>
    <w:rsid w:val="00472C47"/>
    <w:rsid w:val="00473001"/>
    <w:rsid w:val="004738B1"/>
    <w:rsid w:val="00473A29"/>
    <w:rsid w:val="00474672"/>
    <w:rsid w:val="004750FF"/>
    <w:rsid w:val="00475160"/>
    <w:rsid w:val="0047518D"/>
    <w:rsid w:val="00475D4F"/>
    <w:rsid w:val="00476DDA"/>
    <w:rsid w:val="0047795F"/>
    <w:rsid w:val="004819D9"/>
    <w:rsid w:val="004827B8"/>
    <w:rsid w:val="00482EA7"/>
    <w:rsid w:val="004835A3"/>
    <w:rsid w:val="00484FBF"/>
    <w:rsid w:val="0048540D"/>
    <w:rsid w:val="00485C7E"/>
    <w:rsid w:val="00485F39"/>
    <w:rsid w:val="00486982"/>
    <w:rsid w:val="00487502"/>
    <w:rsid w:val="004879E3"/>
    <w:rsid w:val="00487E49"/>
    <w:rsid w:val="00490145"/>
    <w:rsid w:val="00490287"/>
    <w:rsid w:val="00490FAB"/>
    <w:rsid w:val="0049171C"/>
    <w:rsid w:val="00492923"/>
    <w:rsid w:val="004929CF"/>
    <w:rsid w:val="00492B50"/>
    <w:rsid w:val="004945D5"/>
    <w:rsid w:val="00494FA2"/>
    <w:rsid w:val="00495749"/>
    <w:rsid w:val="00495A00"/>
    <w:rsid w:val="00495E61"/>
    <w:rsid w:val="00496328"/>
    <w:rsid w:val="00496534"/>
    <w:rsid w:val="00497877"/>
    <w:rsid w:val="00497C5C"/>
    <w:rsid w:val="00497F51"/>
    <w:rsid w:val="004A01A9"/>
    <w:rsid w:val="004A01E3"/>
    <w:rsid w:val="004A0A2F"/>
    <w:rsid w:val="004A21D0"/>
    <w:rsid w:val="004A22D7"/>
    <w:rsid w:val="004A2919"/>
    <w:rsid w:val="004A2C03"/>
    <w:rsid w:val="004A2F73"/>
    <w:rsid w:val="004A3533"/>
    <w:rsid w:val="004A397D"/>
    <w:rsid w:val="004A3C64"/>
    <w:rsid w:val="004A3C7D"/>
    <w:rsid w:val="004A4CBF"/>
    <w:rsid w:val="004A5891"/>
    <w:rsid w:val="004A6954"/>
    <w:rsid w:val="004A72C0"/>
    <w:rsid w:val="004B0010"/>
    <w:rsid w:val="004B01C9"/>
    <w:rsid w:val="004B0C3B"/>
    <w:rsid w:val="004B106F"/>
    <w:rsid w:val="004B12EF"/>
    <w:rsid w:val="004B170F"/>
    <w:rsid w:val="004B1BFC"/>
    <w:rsid w:val="004B1D2E"/>
    <w:rsid w:val="004B1DF6"/>
    <w:rsid w:val="004B1EEB"/>
    <w:rsid w:val="004B2761"/>
    <w:rsid w:val="004B2D8E"/>
    <w:rsid w:val="004B2F3B"/>
    <w:rsid w:val="004B31D7"/>
    <w:rsid w:val="004B34BD"/>
    <w:rsid w:val="004B425D"/>
    <w:rsid w:val="004B4C5A"/>
    <w:rsid w:val="004B5067"/>
    <w:rsid w:val="004B549C"/>
    <w:rsid w:val="004B5DEA"/>
    <w:rsid w:val="004B63D1"/>
    <w:rsid w:val="004B665B"/>
    <w:rsid w:val="004B6D92"/>
    <w:rsid w:val="004B6F46"/>
    <w:rsid w:val="004B73EB"/>
    <w:rsid w:val="004B783F"/>
    <w:rsid w:val="004C19C4"/>
    <w:rsid w:val="004C1B06"/>
    <w:rsid w:val="004C3A4E"/>
    <w:rsid w:val="004C3AD6"/>
    <w:rsid w:val="004C53D8"/>
    <w:rsid w:val="004C5872"/>
    <w:rsid w:val="004C66F1"/>
    <w:rsid w:val="004C6E18"/>
    <w:rsid w:val="004C71D7"/>
    <w:rsid w:val="004C7412"/>
    <w:rsid w:val="004C78F5"/>
    <w:rsid w:val="004C7937"/>
    <w:rsid w:val="004C7F29"/>
    <w:rsid w:val="004D0792"/>
    <w:rsid w:val="004D0D39"/>
    <w:rsid w:val="004D14BA"/>
    <w:rsid w:val="004D1552"/>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65D"/>
    <w:rsid w:val="004F16E2"/>
    <w:rsid w:val="004F21EE"/>
    <w:rsid w:val="004F2D7D"/>
    <w:rsid w:val="004F30C6"/>
    <w:rsid w:val="004F5AC5"/>
    <w:rsid w:val="004F6373"/>
    <w:rsid w:val="004F680E"/>
    <w:rsid w:val="004F6B1F"/>
    <w:rsid w:val="004F6CE2"/>
    <w:rsid w:val="004F6E37"/>
    <w:rsid w:val="004F7A89"/>
    <w:rsid w:val="0050101A"/>
    <w:rsid w:val="005013B4"/>
    <w:rsid w:val="00502279"/>
    <w:rsid w:val="00502710"/>
    <w:rsid w:val="00502AE6"/>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876"/>
    <w:rsid w:val="00512D6A"/>
    <w:rsid w:val="00513006"/>
    <w:rsid w:val="005135EA"/>
    <w:rsid w:val="00514955"/>
    <w:rsid w:val="00514C5A"/>
    <w:rsid w:val="00514D8A"/>
    <w:rsid w:val="00516146"/>
    <w:rsid w:val="00516384"/>
    <w:rsid w:val="00517560"/>
    <w:rsid w:val="00517B5C"/>
    <w:rsid w:val="005211C4"/>
    <w:rsid w:val="00522156"/>
    <w:rsid w:val="00522C81"/>
    <w:rsid w:val="00524C88"/>
    <w:rsid w:val="00524F35"/>
    <w:rsid w:val="00524F87"/>
    <w:rsid w:val="005259A5"/>
    <w:rsid w:val="00525BF0"/>
    <w:rsid w:val="00525C2F"/>
    <w:rsid w:val="00525CD6"/>
    <w:rsid w:val="00526206"/>
    <w:rsid w:val="00526671"/>
    <w:rsid w:val="00526F4E"/>
    <w:rsid w:val="005273E7"/>
    <w:rsid w:val="00527FE7"/>
    <w:rsid w:val="00530791"/>
    <w:rsid w:val="00531682"/>
    <w:rsid w:val="005332D7"/>
    <w:rsid w:val="005334D5"/>
    <w:rsid w:val="0053388B"/>
    <w:rsid w:val="005346E8"/>
    <w:rsid w:val="0053569A"/>
    <w:rsid w:val="00535D54"/>
    <w:rsid w:val="00536457"/>
    <w:rsid w:val="00536850"/>
    <w:rsid w:val="00537091"/>
    <w:rsid w:val="00537288"/>
    <w:rsid w:val="00537430"/>
    <w:rsid w:val="005374E4"/>
    <w:rsid w:val="005400B6"/>
    <w:rsid w:val="005404FE"/>
    <w:rsid w:val="00541579"/>
    <w:rsid w:val="0054177C"/>
    <w:rsid w:val="005429F6"/>
    <w:rsid w:val="00542E18"/>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3FF"/>
    <w:rsid w:val="00552C55"/>
    <w:rsid w:val="00553508"/>
    <w:rsid w:val="005535A5"/>
    <w:rsid w:val="00553677"/>
    <w:rsid w:val="00553E65"/>
    <w:rsid w:val="00554258"/>
    <w:rsid w:val="00554842"/>
    <w:rsid w:val="00554B84"/>
    <w:rsid w:val="00554F56"/>
    <w:rsid w:val="00554FBA"/>
    <w:rsid w:val="00555005"/>
    <w:rsid w:val="005554D3"/>
    <w:rsid w:val="00555581"/>
    <w:rsid w:val="005556F5"/>
    <w:rsid w:val="00555B20"/>
    <w:rsid w:val="00555BA5"/>
    <w:rsid w:val="00555D28"/>
    <w:rsid w:val="00555EA9"/>
    <w:rsid w:val="00556607"/>
    <w:rsid w:val="0055664B"/>
    <w:rsid w:val="00556D0C"/>
    <w:rsid w:val="00556E2F"/>
    <w:rsid w:val="00556EF2"/>
    <w:rsid w:val="00557096"/>
    <w:rsid w:val="00557332"/>
    <w:rsid w:val="00557665"/>
    <w:rsid w:val="00560311"/>
    <w:rsid w:val="00560A9D"/>
    <w:rsid w:val="00560DEC"/>
    <w:rsid w:val="00561031"/>
    <w:rsid w:val="005610D2"/>
    <w:rsid w:val="0056209B"/>
    <w:rsid w:val="00562EDA"/>
    <w:rsid w:val="00563A91"/>
    <w:rsid w:val="00563E2C"/>
    <w:rsid w:val="00564D36"/>
    <w:rsid w:val="005662C6"/>
    <w:rsid w:val="00566558"/>
    <w:rsid w:val="00566DBF"/>
    <w:rsid w:val="00566F9F"/>
    <w:rsid w:val="00566FFF"/>
    <w:rsid w:val="0056762E"/>
    <w:rsid w:val="005677B6"/>
    <w:rsid w:val="00567F3B"/>
    <w:rsid w:val="00570585"/>
    <w:rsid w:val="00570A3F"/>
    <w:rsid w:val="00570D23"/>
    <w:rsid w:val="005710F8"/>
    <w:rsid w:val="005714F9"/>
    <w:rsid w:val="005716DA"/>
    <w:rsid w:val="0057170A"/>
    <w:rsid w:val="00572570"/>
    <w:rsid w:val="0057291B"/>
    <w:rsid w:val="00572A4C"/>
    <w:rsid w:val="00572A9E"/>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CEE"/>
    <w:rsid w:val="00583DC6"/>
    <w:rsid w:val="00583E0F"/>
    <w:rsid w:val="0058454D"/>
    <w:rsid w:val="0058520B"/>
    <w:rsid w:val="0058532E"/>
    <w:rsid w:val="005859DC"/>
    <w:rsid w:val="00585C9B"/>
    <w:rsid w:val="005864FA"/>
    <w:rsid w:val="00586956"/>
    <w:rsid w:val="00587942"/>
    <w:rsid w:val="00590164"/>
    <w:rsid w:val="005902B1"/>
    <w:rsid w:val="005902F9"/>
    <w:rsid w:val="00590EE0"/>
    <w:rsid w:val="00591628"/>
    <w:rsid w:val="005929A6"/>
    <w:rsid w:val="00592DCF"/>
    <w:rsid w:val="00593199"/>
    <w:rsid w:val="00593E50"/>
    <w:rsid w:val="00595B0C"/>
    <w:rsid w:val="00595CE8"/>
    <w:rsid w:val="00596C93"/>
    <w:rsid w:val="005979E8"/>
    <w:rsid w:val="005A0AF5"/>
    <w:rsid w:val="005A11A6"/>
    <w:rsid w:val="005A16B1"/>
    <w:rsid w:val="005A1B4F"/>
    <w:rsid w:val="005A1EEB"/>
    <w:rsid w:val="005A218D"/>
    <w:rsid w:val="005A2454"/>
    <w:rsid w:val="005A2A9B"/>
    <w:rsid w:val="005A2E39"/>
    <w:rsid w:val="005A3CCD"/>
    <w:rsid w:val="005A3E9A"/>
    <w:rsid w:val="005A4445"/>
    <w:rsid w:val="005A5060"/>
    <w:rsid w:val="005A54B0"/>
    <w:rsid w:val="005A591A"/>
    <w:rsid w:val="005A612B"/>
    <w:rsid w:val="005A6AD0"/>
    <w:rsid w:val="005A774A"/>
    <w:rsid w:val="005B05C2"/>
    <w:rsid w:val="005B15AF"/>
    <w:rsid w:val="005B15C2"/>
    <w:rsid w:val="005B25EB"/>
    <w:rsid w:val="005B28DB"/>
    <w:rsid w:val="005B3056"/>
    <w:rsid w:val="005B3177"/>
    <w:rsid w:val="005B351E"/>
    <w:rsid w:val="005B39A2"/>
    <w:rsid w:val="005B420E"/>
    <w:rsid w:val="005B4B60"/>
    <w:rsid w:val="005B4D3C"/>
    <w:rsid w:val="005B56CE"/>
    <w:rsid w:val="005B61BE"/>
    <w:rsid w:val="005B622A"/>
    <w:rsid w:val="005B670C"/>
    <w:rsid w:val="005B6982"/>
    <w:rsid w:val="005B6C6F"/>
    <w:rsid w:val="005B6EEE"/>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14E"/>
    <w:rsid w:val="005E3953"/>
    <w:rsid w:val="005E4410"/>
    <w:rsid w:val="005E4829"/>
    <w:rsid w:val="005E48C1"/>
    <w:rsid w:val="005E4978"/>
    <w:rsid w:val="005E50F7"/>
    <w:rsid w:val="005E5B80"/>
    <w:rsid w:val="005E5E8F"/>
    <w:rsid w:val="005E5FFF"/>
    <w:rsid w:val="005E6173"/>
    <w:rsid w:val="005E65A1"/>
    <w:rsid w:val="005E6A3E"/>
    <w:rsid w:val="005E6A78"/>
    <w:rsid w:val="005E7381"/>
    <w:rsid w:val="005F04DA"/>
    <w:rsid w:val="005F0514"/>
    <w:rsid w:val="005F0CDC"/>
    <w:rsid w:val="005F0D2B"/>
    <w:rsid w:val="005F14B2"/>
    <w:rsid w:val="005F1728"/>
    <w:rsid w:val="005F1E65"/>
    <w:rsid w:val="005F202B"/>
    <w:rsid w:val="005F2943"/>
    <w:rsid w:val="005F3D66"/>
    <w:rsid w:val="005F51B3"/>
    <w:rsid w:val="005F56D2"/>
    <w:rsid w:val="005F5A62"/>
    <w:rsid w:val="005F5F8A"/>
    <w:rsid w:val="005F6B1E"/>
    <w:rsid w:val="005F6E26"/>
    <w:rsid w:val="006000FF"/>
    <w:rsid w:val="006010A4"/>
    <w:rsid w:val="006020E1"/>
    <w:rsid w:val="0060311B"/>
    <w:rsid w:val="00603483"/>
    <w:rsid w:val="0060349C"/>
    <w:rsid w:val="006034A7"/>
    <w:rsid w:val="00604275"/>
    <w:rsid w:val="00604847"/>
    <w:rsid w:val="00604855"/>
    <w:rsid w:val="00604D12"/>
    <w:rsid w:val="00606874"/>
    <w:rsid w:val="00606DD8"/>
    <w:rsid w:val="00607C2D"/>
    <w:rsid w:val="00607C77"/>
    <w:rsid w:val="00607D29"/>
    <w:rsid w:val="00607E94"/>
    <w:rsid w:val="00610135"/>
    <w:rsid w:val="00610364"/>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17EFD"/>
    <w:rsid w:val="0062093A"/>
    <w:rsid w:val="0062144E"/>
    <w:rsid w:val="00621C92"/>
    <w:rsid w:val="0062322C"/>
    <w:rsid w:val="006236E9"/>
    <w:rsid w:val="006255A6"/>
    <w:rsid w:val="00626841"/>
    <w:rsid w:val="00626C0D"/>
    <w:rsid w:val="00627034"/>
    <w:rsid w:val="00627285"/>
    <w:rsid w:val="00627325"/>
    <w:rsid w:val="006274B4"/>
    <w:rsid w:val="0062751C"/>
    <w:rsid w:val="006276A9"/>
    <w:rsid w:val="00627DD5"/>
    <w:rsid w:val="00630372"/>
    <w:rsid w:val="00630A00"/>
    <w:rsid w:val="00631263"/>
    <w:rsid w:val="00631C31"/>
    <w:rsid w:val="0063224E"/>
    <w:rsid w:val="00632304"/>
    <w:rsid w:val="00632E8A"/>
    <w:rsid w:val="00633C5B"/>
    <w:rsid w:val="00633CB5"/>
    <w:rsid w:val="0063401F"/>
    <w:rsid w:val="00634702"/>
    <w:rsid w:val="00634B66"/>
    <w:rsid w:val="00635498"/>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4E89"/>
    <w:rsid w:val="0064558D"/>
    <w:rsid w:val="006455A9"/>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4F07"/>
    <w:rsid w:val="006550A4"/>
    <w:rsid w:val="006551B4"/>
    <w:rsid w:val="00655E08"/>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E6E"/>
    <w:rsid w:val="00667F48"/>
    <w:rsid w:val="0067059F"/>
    <w:rsid w:val="0067078D"/>
    <w:rsid w:val="006709A2"/>
    <w:rsid w:val="00671173"/>
    <w:rsid w:val="006718C9"/>
    <w:rsid w:val="00671A9A"/>
    <w:rsid w:val="006735D5"/>
    <w:rsid w:val="006740EF"/>
    <w:rsid w:val="006741FF"/>
    <w:rsid w:val="006755C2"/>
    <w:rsid w:val="00675884"/>
    <w:rsid w:val="00675BAB"/>
    <w:rsid w:val="00675DBB"/>
    <w:rsid w:val="00675F92"/>
    <w:rsid w:val="0067691F"/>
    <w:rsid w:val="00676E75"/>
    <w:rsid w:val="006772B6"/>
    <w:rsid w:val="00677371"/>
    <w:rsid w:val="0067751B"/>
    <w:rsid w:val="006776D6"/>
    <w:rsid w:val="00677CA2"/>
    <w:rsid w:val="00681722"/>
    <w:rsid w:val="00682042"/>
    <w:rsid w:val="006820C8"/>
    <w:rsid w:val="00682A8F"/>
    <w:rsid w:val="00683640"/>
    <w:rsid w:val="00683F9E"/>
    <w:rsid w:val="00683FFC"/>
    <w:rsid w:val="00684867"/>
    <w:rsid w:val="00684908"/>
    <w:rsid w:val="006853B9"/>
    <w:rsid w:val="00685CF7"/>
    <w:rsid w:val="00685D13"/>
    <w:rsid w:val="00686188"/>
    <w:rsid w:val="006873AD"/>
    <w:rsid w:val="006876C7"/>
    <w:rsid w:val="006878F3"/>
    <w:rsid w:val="00690875"/>
    <w:rsid w:val="00690BA3"/>
    <w:rsid w:val="0069121E"/>
    <w:rsid w:val="00691346"/>
    <w:rsid w:val="0069238C"/>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3056"/>
    <w:rsid w:val="006A35BD"/>
    <w:rsid w:val="006A3691"/>
    <w:rsid w:val="006A369C"/>
    <w:rsid w:val="006A3874"/>
    <w:rsid w:val="006A46A7"/>
    <w:rsid w:val="006A4A4E"/>
    <w:rsid w:val="006A4A53"/>
    <w:rsid w:val="006A505E"/>
    <w:rsid w:val="006A541F"/>
    <w:rsid w:val="006A5591"/>
    <w:rsid w:val="006A5C86"/>
    <w:rsid w:val="006A60DA"/>
    <w:rsid w:val="006A6297"/>
    <w:rsid w:val="006A7836"/>
    <w:rsid w:val="006A7E52"/>
    <w:rsid w:val="006B01F3"/>
    <w:rsid w:val="006B06D5"/>
    <w:rsid w:val="006B1348"/>
    <w:rsid w:val="006B1882"/>
    <w:rsid w:val="006B1CCC"/>
    <w:rsid w:val="006B1FBC"/>
    <w:rsid w:val="006B2111"/>
    <w:rsid w:val="006B229B"/>
    <w:rsid w:val="006B264B"/>
    <w:rsid w:val="006B317D"/>
    <w:rsid w:val="006B3348"/>
    <w:rsid w:val="006B35C6"/>
    <w:rsid w:val="006B3728"/>
    <w:rsid w:val="006B3DF9"/>
    <w:rsid w:val="006B400B"/>
    <w:rsid w:val="006B4C45"/>
    <w:rsid w:val="006B4D63"/>
    <w:rsid w:val="006B5129"/>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28F"/>
    <w:rsid w:val="006D1A69"/>
    <w:rsid w:val="006D1AB2"/>
    <w:rsid w:val="006D239C"/>
    <w:rsid w:val="006D25C7"/>
    <w:rsid w:val="006D29FB"/>
    <w:rsid w:val="006D2B89"/>
    <w:rsid w:val="006D2ED6"/>
    <w:rsid w:val="006D31C3"/>
    <w:rsid w:val="006D357A"/>
    <w:rsid w:val="006D408E"/>
    <w:rsid w:val="006D5521"/>
    <w:rsid w:val="006D69F9"/>
    <w:rsid w:val="006D6D90"/>
    <w:rsid w:val="006D6DF3"/>
    <w:rsid w:val="006D7219"/>
    <w:rsid w:val="006D7AD1"/>
    <w:rsid w:val="006D7D1F"/>
    <w:rsid w:val="006E07A8"/>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2A"/>
    <w:rsid w:val="006F38FF"/>
    <w:rsid w:val="006F3C94"/>
    <w:rsid w:val="006F4807"/>
    <w:rsid w:val="006F529E"/>
    <w:rsid w:val="006F5548"/>
    <w:rsid w:val="006F5576"/>
    <w:rsid w:val="006F5BAC"/>
    <w:rsid w:val="006F5F57"/>
    <w:rsid w:val="006F65C9"/>
    <w:rsid w:val="006F6645"/>
    <w:rsid w:val="006F73DC"/>
    <w:rsid w:val="006F7548"/>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543"/>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9F"/>
    <w:rsid w:val="0072216B"/>
    <w:rsid w:val="00722963"/>
    <w:rsid w:val="00722D1E"/>
    <w:rsid w:val="0072428F"/>
    <w:rsid w:val="007245D5"/>
    <w:rsid w:val="007246E8"/>
    <w:rsid w:val="00724D7B"/>
    <w:rsid w:val="00725AFD"/>
    <w:rsid w:val="007263CD"/>
    <w:rsid w:val="00726610"/>
    <w:rsid w:val="0072693B"/>
    <w:rsid w:val="00726CE6"/>
    <w:rsid w:val="007303E6"/>
    <w:rsid w:val="00730416"/>
    <w:rsid w:val="00730AEA"/>
    <w:rsid w:val="00731071"/>
    <w:rsid w:val="00731270"/>
    <w:rsid w:val="00731B1D"/>
    <w:rsid w:val="0073218C"/>
    <w:rsid w:val="00732EAB"/>
    <w:rsid w:val="007330D7"/>
    <w:rsid w:val="0073349C"/>
    <w:rsid w:val="0073376A"/>
    <w:rsid w:val="00733FC1"/>
    <w:rsid w:val="007341C7"/>
    <w:rsid w:val="007341DF"/>
    <w:rsid w:val="007345EC"/>
    <w:rsid w:val="0073466F"/>
    <w:rsid w:val="00734849"/>
    <w:rsid w:val="00734987"/>
    <w:rsid w:val="007356E1"/>
    <w:rsid w:val="0073595C"/>
    <w:rsid w:val="00735A8F"/>
    <w:rsid w:val="0073642E"/>
    <w:rsid w:val="0073666D"/>
    <w:rsid w:val="00736D52"/>
    <w:rsid w:val="00736DF6"/>
    <w:rsid w:val="007372D5"/>
    <w:rsid w:val="007377C4"/>
    <w:rsid w:val="00737D95"/>
    <w:rsid w:val="007403E9"/>
    <w:rsid w:val="00740509"/>
    <w:rsid w:val="00740A38"/>
    <w:rsid w:val="00740A8D"/>
    <w:rsid w:val="00740F35"/>
    <w:rsid w:val="007421C4"/>
    <w:rsid w:val="007423DB"/>
    <w:rsid w:val="00742683"/>
    <w:rsid w:val="0074273F"/>
    <w:rsid w:val="00742EB0"/>
    <w:rsid w:val="0074366F"/>
    <w:rsid w:val="007437AE"/>
    <w:rsid w:val="00743B6B"/>
    <w:rsid w:val="00743EF3"/>
    <w:rsid w:val="0074406F"/>
    <w:rsid w:val="007444F7"/>
    <w:rsid w:val="0074451B"/>
    <w:rsid w:val="007445E3"/>
    <w:rsid w:val="00744E19"/>
    <w:rsid w:val="0074553D"/>
    <w:rsid w:val="00745D1B"/>
    <w:rsid w:val="0074615B"/>
    <w:rsid w:val="0074695B"/>
    <w:rsid w:val="00746E7C"/>
    <w:rsid w:val="00746FD1"/>
    <w:rsid w:val="007474B0"/>
    <w:rsid w:val="0075063F"/>
    <w:rsid w:val="007507DC"/>
    <w:rsid w:val="00750BE6"/>
    <w:rsid w:val="00751309"/>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A08"/>
    <w:rsid w:val="00756BB7"/>
    <w:rsid w:val="00756E3A"/>
    <w:rsid w:val="0075723A"/>
    <w:rsid w:val="00760413"/>
    <w:rsid w:val="007605E9"/>
    <w:rsid w:val="0076143D"/>
    <w:rsid w:val="007619AD"/>
    <w:rsid w:val="00761F36"/>
    <w:rsid w:val="007624B3"/>
    <w:rsid w:val="00763AC4"/>
    <w:rsid w:val="00764665"/>
    <w:rsid w:val="00764778"/>
    <w:rsid w:val="00765421"/>
    <w:rsid w:val="0076546D"/>
    <w:rsid w:val="007654EE"/>
    <w:rsid w:val="00765E38"/>
    <w:rsid w:val="00766237"/>
    <w:rsid w:val="00766479"/>
    <w:rsid w:val="00766A2B"/>
    <w:rsid w:val="007670F0"/>
    <w:rsid w:val="00770842"/>
    <w:rsid w:val="00770A18"/>
    <w:rsid w:val="00770C60"/>
    <w:rsid w:val="00771127"/>
    <w:rsid w:val="00771C36"/>
    <w:rsid w:val="00771D69"/>
    <w:rsid w:val="007725E4"/>
    <w:rsid w:val="00772651"/>
    <w:rsid w:val="007726A7"/>
    <w:rsid w:val="007726F1"/>
    <w:rsid w:val="00772D83"/>
    <w:rsid w:val="0077302C"/>
    <w:rsid w:val="007736AA"/>
    <w:rsid w:val="007737F7"/>
    <w:rsid w:val="007755F7"/>
    <w:rsid w:val="00775787"/>
    <w:rsid w:val="007758A6"/>
    <w:rsid w:val="00775C1B"/>
    <w:rsid w:val="00775E57"/>
    <w:rsid w:val="007769E2"/>
    <w:rsid w:val="00777D6C"/>
    <w:rsid w:val="00777FE2"/>
    <w:rsid w:val="00780611"/>
    <w:rsid w:val="007810AF"/>
    <w:rsid w:val="00781820"/>
    <w:rsid w:val="007832CA"/>
    <w:rsid w:val="00783CB5"/>
    <w:rsid w:val="0078472E"/>
    <w:rsid w:val="007848B7"/>
    <w:rsid w:val="007850B4"/>
    <w:rsid w:val="007857D8"/>
    <w:rsid w:val="00786000"/>
    <w:rsid w:val="0078603F"/>
    <w:rsid w:val="00786296"/>
    <w:rsid w:val="00786356"/>
    <w:rsid w:val="00786A3A"/>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276"/>
    <w:rsid w:val="00796693"/>
    <w:rsid w:val="00796944"/>
    <w:rsid w:val="00796CA8"/>
    <w:rsid w:val="0079779D"/>
    <w:rsid w:val="00797E04"/>
    <w:rsid w:val="00797EBD"/>
    <w:rsid w:val="007A044B"/>
    <w:rsid w:val="007A0F25"/>
    <w:rsid w:val="007A1B22"/>
    <w:rsid w:val="007A1C55"/>
    <w:rsid w:val="007A1F35"/>
    <w:rsid w:val="007A1FB0"/>
    <w:rsid w:val="007A22CE"/>
    <w:rsid w:val="007A2D8C"/>
    <w:rsid w:val="007A2E9E"/>
    <w:rsid w:val="007A3474"/>
    <w:rsid w:val="007A350A"/>
    <w:rsid w:val="007A380B"/>
    <w:rsid w:val="007A3B1F"/>
    <w:rsid w:val="007A3F6E"/>
    <w:rsid w:val="007A3FFC"/>
    <w:rsid w:val="007A4605"/>
    <w:rsid w:val="007A4BA0"/>
    <w:rsid w:val="007A4C89"/>
    <w:rsid w:val="007A4E4B"/>
    <w:rsid w:val="007A5A6F"/>
    <w:rsid w:val="007A5AA9"/>
    <w:rsid w:val="007A5F16"/>
    <w:rsid w:val="007A68BF"/>
    <w:rsid w:val="007A6AED"/>
    <w:rsid w:val="007A7007"/>
    <w:rsid w:val="007A7683"/>
    <w:rsid w:val="007A7ACB"/>
    <w:rsid w:val="007B0234"/>
    <w:rsid w:val="007B29D8"/>
    <w:rsid w:val="007B2FB8"/>
    <w:rsid w:val="007B3265"/>
    <w:rsid w:val="007B34A4"/>
    <w:rsid w:val="007B3E89"/>
    <w:rsid w:val="007B5A27"/>
    <w:rsid w:val="007B64E3"/>
    <w:rsid w:val="007B692F"/>
    <w:rsid w:val="007B74A3"/>
    <w:rsid w:val="007B75FE"/>
    <w:rsid w:val="007C02E3"/>
    <w:rsid w:val="007C0A24"/>
    <w:rsid w:val="007C103D"/>
    <w:rsid w:val="007C14EE"/>
    <w:rsid w:val="007C1537"/>
    <w:rsid w:val="007C2D23"/>
    <w:rsid w:val="007C3B90"/>
    <w:rsid w:val="007C3EB0"/>
    <w:rsid w:val="007C4302"/>
    <w:rsid w:val="007C4526"/>
    <w:rsid w:val="007C52E1"/>
    <w:rsid w:val="007C53D3"/>
    <w:rsid w:val="007C556A"/>
    <w:rsid w:val="007C56E5"/>
    <w:rsid w:val="007C5C32"/>
    <w:rsid w:val="007C5CF0"/>
    <w:rsid w:val="007C61DB"/>
    <w:rsid w:val="007C6201"/>
    <w:rsid w:val="007C7127"/>
    <w:rsid w:val="007C7A4F"/>
    <w:rsid w:val="007C7CF6"/>
    <w:rsid w:val="007D00E0"/>
    <w:rsid w:val="007D011A"/>
    <w:rsid w:val="007D04C2"/>
    <w:rsid w:val="007D089D"/>
    <w:rsid w:val="007D0C80"/>
    <w:rsid w:val="007D11B8"/>
    <w:rsid w:val="007D15BE"/>
    <w:rsid w:val="007D2197"/>
    <w:rsid w:val="007D26C1"/>
    <w:rsid w:val="007D2B2E"/>
    <w:rsid w:val="007D2D68"/>
    <w:rsid w:val="007D2E32"/>
    <w:rsid w:val="007D3C83"/>
    <w:rsid w:val="007D40D2"/>
    <w:rsid w:val="007D42F7"/>
    <w:rsid w:val="007D477B"/>
    <w:rsid w:val="007D4FA5"/>
    <w:rsid w:val="007D55A4"/>
    <w:rsid w:val="007D57C7"/>
    <w:rsid w:val="007D5F98"/>
    <w:rsid w:val="007D673A"/>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5E"/>
    <w:rsid w:val="007F0DB7"/>
    <w:rsid w:val="007F1254"/>
    <w:rsid w:val="007F22A2"/>
    <w:rsid w:val="007F2CE5"/>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06A8"/>
    <w:rsid w:val="00811546"/>
    <w:rsid w:val="00811BDE"/>
    <w:rsid w:val="00812818"/>
    <w:rsid w:val="00812D77"/>
    <w:rsid w:val="008134ED"/>
    <w:rsid w:val="00813673"/>
    <w:rsid w:val="00813D75"/>
    <w:rsid w:val="00814E04"/>
    <w:rsid w:val="008150FA"/>
    <w:rsid w:val="008163E9"/>
    <w:rsid w:val="00816495"/>
    <w:rsid w:val="00817033"/>
    <w:rsid w:val="00817267"/>
    <w:rsid w:val="00817678"/>
    <w:rsid w:val="0081770D"/>
    <w:rsid w:val="008200CA"/>
    <w:rsid w:val="00820A1E"/>
    <w:rsid w:val="00820B3D"/>
    <w:rsid w:val="008216E6"/>
    <w:rsid w:val="008224AE"/>
    <w:rsid w:val="008229F5"/>
    <w:rsid w:val="00822CDE"/>
    <w:rsid w:val="00822EB2"/>
    <w:rsid w:val="008233A9"/>
    <w:rsid w:val="008238C5"/>
    <w:rsid w:val="00824425"/>
    <w:rsid w:val="008258E0"/>
    <w:rsid w:val="008263F4"/>
    <w:rsid w:val="00827DEC"/>
    <w:rsid w:val="00827FD6"/>
    <w:rsid w:val="00830103"/>
    <w:rsid w:val="008302FB"/>
    <w:rsid w:val="00831007"/>
    <w:rsid w:val="008314E4"/>
    <w:rsid w:val="00831A14"/>
    <w:rsid w:val="00831A43"/>
    <w:rsid w:val="00831E21"/>
    <w:rsid w:val="00832BDE"/>
    <w:rsid w:val="00832ED2"/>
    <w:rsid w:val="00833758"/>
    <w:rsid w:val="0083482A"/>
    <w:rsid w:val="00834E4C"/>
    <w:rsid w:val="00835352"/>
    <w:rsid w:val="00836012"/>
    <w:rsid w:val="00836B47"/>
    <w:rsid w:val="008370A4"/>
    <w:rsid w:val="0083714D"/>
    <w:rsid w:val="00837381"/>
    <w:rsid w:val="00837B00"/>
    <w:rsid w:val="00837D26"/>
    <w:rsid w:val="008401D6"/>
    <w:rsid w:val="00840364"/>
    <w:rsid w:val="008407FC"/>
    <w:rsid w:val="008412EE"/>
    <w:rsid w:val="00841331"/>
    <w:rsid w:val="0084197B"/>
    <w:rsid w:val="00841DEF"/>
    <w:rsid w:val="00841E99"/>
    <w:rsid w:val="00842AC1"/>
    <w:rsid w:val="00842FE0"/>
    <w:rsid w:val="0084363D"/>
    <w:rsid w:val="00844418"/>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1F7"/>
    <w:rsid w:val="008547AE"/>
    <w:rsid w:val="0085498E"/>
    <w:rsid w:val="00854E15"/>
    <w:rsid w:val="00855690"/>
    <w:rsid w:val="00855F18"/>
    <w:rsid w:val="00855F51"/>
    <w:rsid w:val="00856898"/>
    <w:rsid w:val="00857A1F"/>
    <w:rsid w:val="00857A71"/>
    <w:rsid w:val="00857B07"/>
    <w:rsid w:val="00857C7F"/>
    <w:rsid w:val="00860E4D"/>
    <w:rsid w:val="008625CC"/>
    <w:rsid w:val="00862B09"/>
    <w:rsid w:val="00863426"/>
    <w:rsid w:val="00863693"/>
    <w:rsid w:val="0086373A"/>
    <w:rsid w:val="00864690"/>
    <w:rsid w:val="00865646"/>
    <w:rsid w:val="008656F1"/>
    <w:rsid w:val="008666D1"/>
    <w:rsid w:val="00866B52"/>
    <w:rsid w:val="00870A83"/>
    <w:rsid w:val="008718E2"/>
    <w:rsid w:val="00872029"/>
    <w:rsid w:val="0087220C"/>
    <w:rsid w:val="00872F05"/>
    <w:rsid w:val="00872FCA"/>
    <w:rsid w:val="00873392"/>
    <w:rsid w:val="00873AA9"/>
    <w:rsid w:val="00874211"/>
    <w:rsid w:val="00874EA6"/>
    <w:rsid w:val="0087512A"/>
    <w:rsid w:val="008752FB"/>
    <w:rsid w:val="00875455"/>
    <w:rsid w:val="00875966"/>
    <w:rsid w:val="00876A06"/>
    <w:rsid w:val="00877292"/>
    <w:rsid w:val="00877764"/>
    <w:rsid w:val="00877A19"/>
    <w:rsid w:val="008802EB"/>
    <w:rsid w:val="00880AC6"/>
    <w:rsid w:val="00880E5B"/>
    <w:rsid w:val="0088160F"/>
    <w:rsid w:val="00881741"/>
    <w:rsid w:val="00881C82"/>
    <w:rsid w:val="008827AD"/>
    <w:rsid w:val="00883486"/>
    <w:rsid w:val="0088385E"/>
    <w:rsid w:val="008838BA"/>
    <w:rsid w:val="008838E2"/>
    <w:rsid w:val="00883A44"/>
    <w:rsid w:val="00883CED"/>
    <w:rsid w:val="00883E37"/>
    <w:rsid w:val="0088409C"/>
    <w:rsid w:val="00885D37"/>
    <w:rsid w:val="00885E41"/>
    <w:rsid w:val="00885F87"/>
    <w:rsid w:val="008863CE"/>
    <w:rsid w:val="00887C45"/>
    <w:rsid w:val="008904DF"/>
    <w:rsid w:val="00891A48"/>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18"/>
    <w:rsid w:val="008A7ABB"/>
    <w:rsid w:val="008B0114"/>
    <w:rsid w:val="008B0584"/>
    <w:rsid w:val="008B0F35"/>
    <w:rsid w:val="008B11F3"/>
    <w:rsid w:val="008B19EA"/>
    <w:rsid w:val="008B1B00"/>
    <w:rsid w:val="008B1D0A"/>
    <w:rsid w:val="008B22CE"/>
    <w:rsid w:val="008B3131"/>
    <w:rsid w:val="008B35A0"/>
    <w:rsid w:val="008B36A1"/>
    <w:rsid w:val="008B4333"/>
    <w:rsid w:val="008B48C2"/>
    <w:rsid w:val="008B529D"/>
    <w:rsid w:val="008B5DF3"/>
    <w:rsid w:val="008B6034"/>
    <w:rsid w:val="008B649A"/>
    <w:rsid w:val="008B6675"/>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77C"/>
    <w:rsid w:val="008C49AC"/>
    <w:rsid w:val="008C57A9"/>
    <w:rsid w:val="008C5C99"/>
    <w:rsid w:val="008C6315"/>
    <w:rsid w:val="008C65BC"/>
    <w:rsid w:val="008C7CC9"/>
    <w:rsid w:val="008C7D8A"/>
    <w:rsid w:val="008D0570"/>
    <w:rsid w:val="008D0F24"/>
    <w:rsid w:val="008D169B"/>
    <w:rsid w:val="008D1CF0"/>
    <w:rsid w:val="008D2462"/>
    <w:rsid w:val="008D2F7B"/>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1228"/>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DC8"/>
    <w:rsid w:val="008F0E88"/>
    <w:rsid w:val="008F118B"/>
    <w:rsid w:val="008F2112"/>
    <w:rsid w:val="008F21B4"/>
    <w:rsid w:val="008F2F6B"/>
    <w:rsid w:val="008F2F81"/>
    <w:rsid w:val="008F34E2"/>
    <w:rsid w:val="008F4131"/>
    <w:rsid w:val="008F448A"/>
    <w:rsid w:val="008F48E8"/>
    <w:rsid w:val="008F498F"/>
    <w:rsid w:val="008F4C3C"/>
    <w:rsid w:val="008F4E65"/>
    <w:rsid w:val="008F4E7E"/>
    <w:rsid w:val="008F4F1C"/>
    <w:rsid w:val="008F5240"/>
    <w:rsid w:val="008F53DC"/>
    <w:rsid w:val="008F5495"/>
    <w:rsid w:val="008F5EC8"/>
    <w:rsid w:val="008F6131"/>
    <w:rsid w:val="008F63D5"/>
    <w:rsid w:val="008F6640"/>
    <w:rsid w:val="008F67B0"/>
    <w:rsid w:val="008F7347"/>
    <w:rsid w:val="008F7499"/>
    <w:rsid w:val="008F7A87"/>
    <w:rsid w:val="008F7F50"/>
    <w:rsid w:val="009008D9"/>
    <w:rsid w:val="00900923"/>
    <w:rsid w:val="00900932"/>
    <w:rsid w:val="00900ECF"/>
    <w:rsid w:val="00901A00"/>
    <w:rsid w:val="00902E63"/>
    <w:rsid w:val="009033A2"/>
    <w:rsid w:val="009033BF"/>
    <w:rsid w:val="009043BA"/>
    <w:rsid w:val="009051EF"/>
    <w:rsid w:val="00905585"/>
    <w:rsid w:val="00905629"/>
    <w:rsid w:val="009061E5"/>
    <w:rsid w:val="00906359"/>
    <w:rsid w:val="00906E43"/>
    <w:rsid w:val="009078E6"/>
    <w:rsid w:val="0091017F"/>
    <w:rsid w:val="00910207"/>
    <w:rsid w:val="00910690"/>
    <w:rsid w:val="009109BC"/>
    <w:rsid w:val="009112E8"/>
    <w:rsid w:val="00911A11"/>
    <w:rsid w:val="00911A21"/>
    <w:rsid w:val="00911ECC"/>
    <w:rsid w:val="00912326"/>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0A0"/>
    <w:rsid w:val="00924145"/>
    <w:rsid w:val="00925E77"/>
    <w:rsid w:val="0092635A"/>
    <w:rsid w:val="00926D4B"/>
    <w:rsid w:val="00926E30"/>
    <w:rsid w:val="009271B9"/>
    <w:rsid w:val="0093032D"/>
    <w:rsid w:val="0093035B"/>
    <w:rsid w:val="0093061F"/>
    <w:rsid w:val="00930A38"/>
    <w:rsid w:val="00930CED"/>
    <w:rsid w:val="0093165F"/>
    <w:rsid w:val="009317C3"/>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14CE"/>
    <w:rsid w:val="009416E5"/>
    <w:rsid w:val="00942029"/>
    <w:rsid w:val="009427EC"/>
    <w:rsid w:val="00942868"/>
    <w:rsid w:val="00942F29"/>
    <w:rsid w:val="009435E6"/>
    <w:rsid w:val="00944791"/>
    <w:rsid w:val="00945C0A"/>
    <w:rsid w:val="00947BAE"/>
    <w:rsid w:val="00947FE1"/>
    <w:rsid w:val="00950D30"/>
    <w:rsid w:val="00951A35"/>
    <w:rsid w:val="0095207E"/>
    <w:rsid w:val="0095234C"/>
    <w:rsid w:val="0095369D"/>
    <w:rsid w:val="00953878"/>
    <w:rsid w:val="00953A7B"/>
    <w:rsid w:val="009555FF"/>
    <w:rsid w:val="00955618"/>
    <w:rsid w:val="00956143"/>
    <w:rsid w:val="009561D6"/>
    <w:rsid w:val="00956922"/>
    <w:rsid w:val="00956E65"/>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817"/>
    <w:rsid w:val="009648F2"/>
    <w:rsid w:val="0096498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BB4"/>
    <w:rsid w:val="00977FD7"/>
    <w:rsid w:val="009816BB"/>
    <w:rsid w:val="00981B6D"/>
    <w:rsid w:val="009823EE"/>
    <w:rsid w:val="009824C3"/>
    <w:rsid w:val="009831C4"/>
    <w:rsid w:val="009845C3"/>
    <w:rsid w:val="009848B8"/>
    <w:rsid w:val="00985DEB"/>
    <w:rsid w:val="00985FFE"/>
    <w:rsid w:val="00986289"/>
    <w:rsid w:val="009865DF"/>
    <w:rsid w:val="009867CC"/>
    <w:rsid w:val="00986915"/>
    <w:rsid w:val="00986C52"/>
    <w:rsid w:val="00987BF7"/>
    <w:rsid w:val="00987DF6"/>
    <w:rsid w:val="0099056B"/>
    <w:rsid w:val="00990814"/>
    <w:rsid w:val="00991056"/>
    <w:rsid w:val="009911D2"/>
    <w:rsid w:val="00991450"/>
    <w:rsid w:val="00991ABE"/>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0A65"/>
    <w:rsid w:val="009A13EE"/>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338D"/>
    <w:rsid w:val="009B348C"/>
    <w:rsid w:val="009B3569"/>
    <w:rsid w:val="009B36B5"/>
    <w:rsid w:val="009B384B"/>
    <w:rsid w:val="009B3B4E"/>
    <w:rsid w:val="009B3CB4"/>
    <w:rsid w:val="009B4262"/>
    <w:rsid w:val="009B43B6"/>
    <w:rsid w:val="009B43EC"/>
    <w:rsid w:val="009B513A"/>
    <w:rsid w:val="009B5967"/>
    <w:rsid w:val="009B6091"/>
    <w:rsid w:val="009B658D"/>
    <w:rsid w:val="009B65D0"/>
    <w:rsid w:val="009B6AAF"/>
    <w:rsid w:val="009B710A"/>
    <w:rsid w:val="009B7ADD"/>
    <w:rsid w:val="009B7D9A"/>
    <w:rsid w:val="009B7DC6"/>
    <w:rsid w:val="009C0082"/>
    <w:rsid w:val="009C03F6"/>
    <w:rsid w:val="009C0DB5"/>
    <w:rsid w:val="009C0FA7"/>
    <w:rsid w:val="009C13D4"/>
    <w:rsid w:val="009C1664"/>
    <w:rsid w:val="009C17E9"/>
    <w:rsid w:val="009C2052"/>
    <w:rsid w:val="009C233D"/>
    <w:rsid w:val="009C23C5"/>
    <w:rsid w:val="009C2445"/>
    <w:rsid w:val="009C313C"/>
    <w:rsid w:val="009C3492"/>
    <w:rsid w:val="009C3558"/>
    <w:rsid w:val="009C3C2E"/>
    <w:rsid w:val="009C4A88"/>
    <w:rsid w:val="009C4BCA"/>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9F0"/>
    <w:rsid w:val="009E4BC1"/>
    <w:rsid w:val="009E4F63"/>
    <w:rsid w:val="009E61C6"/>
    <w:rsid w:val="009E6373"/>
    <w:rsid w:val="009E6753"/>
    <w:rsid w:val="009E7474"/>
    <w:rsid w:val="009E7A51"/>
    <w:rsid w:val="009E7BC3"/>
    <w:rsid w:val="009E7D68"/>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1D5"/>
    <w:rsid w:val="00A06276"/>
    <w:rsid w:val="00A0638E"/>
    <w:rsid w:val="00A064A7"/>
    <w:rsid w:val="00A06A19"/>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06E"/>
    <w:rsid w:val="00A163B8"/>
    <w:rsid w:val="00A16513"/>
    <w:rsid w:val="00A16C22"/>
    <w:rsid w:val="00A178EF"/>
    <w:rsid w:val="00A17B89"/>
    <w:rsid w:val="00A203FA"/>
    <w:rsid w:val="00A20760"/>
    <w:rsid w:val="00A215E8"/>
    <w:rsid w:val="00A217FC"/>
    <w:rsid w:val="00A21A65"/>
    <w:rsid w:val="00A22A3A"/>
    <w:rsid w:val="00A22A97"/>
    <w:rsid w:val="00A235F9"/>
    <w:rsid w:val="00A23FEB"/>
    <w:rsid w:val="00A24669"/>
    <w:rsid w:val="00A2482D"/>
    <w:rsid w:val="00A24855"/>
    <w:rsid w:val="00A24C6C"/>
    <w:rsid w:val="00A24C79"/>
    <w:rsid w:val="00A24F4F"/>
    <w:rsid w:val="00A2588A"/>
    <w:rsid w:val="00A25AAD"/>
    <w:rsid w:val="00A25B41"/>
    <w:rsid w:val="00A25C08"/>
    <w:rsid w:val="00A26164"/>
    <w:rsid w:val="00A261FB"/>
    <w:rsid w:val="00A2629A"/>
    <w:rsid w:val="00A2647A"/>
    <w:rsid w:val="00A26541"/>
    <w:rsid w:val="00A270CD"/>
    <w:rsid w:val="00A2775A"/>
    <w:rsid w:val="00A30ADC"/>
    <w:rsid w:val="00A30EA3"/>
    <w:rsid w:val="00A314C4"/>
    <w:rsid w:val="00A31626"/>
    <w:rsid w:val="00A31D94"/>
    <w:rsid w:val="00A320BF"/>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C45"/>
    <w:rsid w:val="00A46CE4"/>
    <w:rsid w:val="00A47897"/>
    <w:rsid w:val="00A47926"/>
    <w:rsid w:val="00A47B96"/>
    <w:rsid w:val="00A47E40"/>
    <w:rsid w:val="00A50141"/>
    <w:rsid w:val="00A502D5"/>
    <w:rsid w:val="00A50373"/>
    <w:rsid w:val="00A503C5"/>
    <w:rsid w:val="00A50530"/>
    <w:rsid w:val="00A51194"/>
    <w:rsid w:val="00A5144B"/>
    <w:rsid w:val="00A525F9"/>
    <w:rsid w:val="00A52818"/>
    <w:rsid w:val="00A52E03"/>
    <w:rsid w:val="00A5376D"/>
    <w:rsid w:val="00A54432"/>
    <w:rsid w:val="00A55667"/>
    <w:rsid w:val="00A557B8"/>
    <w:rsid w:val="00A56490"/>
    <w:rsid w:val="00A578C2"/>
    <w:rsid w:val="00A57E9D"/>
    <w:rsid w:val="00A605FB"/>
    <w:rsid w:val="00A61049"/>
    <w:rsid w:val="00A61CDF"/>
    <w:rsid w:val="00A61F99"/>
    <w:rsid w:val="00A62109"/>
    <w:rsid w:val="00A62CBF"/>
    <w:rsid w:val="00A6357D"/>
    <w:rsid w:val="00A63864"/>
    <w:rsid w:val="00A6492D"/>
    <w:rsid w:val="00A65196"/>
    <w:rsid w:val="00A651A5"/>
    <w:rsid w:val="00A651D8"/>
    <w:rsid w:val="00A65EAF"/>
    <w:rsid w:val="00A66092"/>
    <w:rsid w:val="00A662FB"/>
    <w:rsid w:val="00A66377"/>
    <w:rsid w:val="00A66594"/>
    <w:rsid w:val="00A66CBC"/>
    <w:rsid w:val="00A672CF"/>
    <w:rsid w:val="00A6731C"/>
    <w:rsid w:val="00A67350"/>
    <w:rsid w:val="00A67BED"/>
    <w:rsid w:val="00A703AF"/>
    <w:rsid w:val="00A7085E"/>
    <w:rsid w:val="00A716D9"/>
    <w:rsid w:val="00A717CE"/>
    <w:rsid w:val="00A7193D"/>
    <w:rsid w:val="00A7213C"/>
    <w:rsid w:val="00A724D4"/>
    <w:rsid w:val="00A72736"/>
    <w:rsid w:val="00A729EE"/>
    <w:rsid w:val="00A72D75"/>
    <w:rsid w:val="00A72DD7"/>
    <w:rsid w:val="00A74271"/>
    <w:rsid w:val="00A747D9"/>
    <w:rsid w:val="00A75902"/>
    <w:rsid w:val="00A75AF6"/>
    <w:rsid w:val="00A76129"/>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4F97"/>
    <w:rsid w:val="00A8586E"/>
    <w:rsid w:val="00A85AD9"/>
    <w:rsid w:val="00A85D91"/>
    <w:rsid w:val="00A860B5"/>
    <w:rsid w:val="00A863DD"/>
    <w:rsid w:val="00A86B3D"/>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441B"/>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5D4"/>
    <w:rsid w:val="00AC0CA0"/>
    <w:rsid w:val="00AC0F9E"/>
    <w:rsid w:val="00AC15D9"/>
    <w:rsid w:val="00AC1EE2"/>
    <w:rsid w:val="00AC244D"/>
    <w:rsid w:val="00AC33AE"/>
    <w:rsid w:val="00AC33B7"/>
    <w:rsid w:val="00AC3404"/>
    <w:rsid w:val="00AC36CD"/>
    <w:rsid w:val="00AC3922"/>
    <w:rsid w:val="00AC3B89"/>
    <w:rsid w:val="00AC3FD5"/>
    <w:rsid w:val="00AC4048"/>
    <w:rsid w:val="00AC588E"/>
    <w:rsid w:val="00AC6016"/>
    <w:rsid w:val="00AC6756"/>
    <w:rsid w:val="00AC6E50"/>
    <w:rsid w:val="00AC6FFE"/>
    <w:rsid w:val="00AC72B2"/>
    <w:rsid w:val="00AC7788"/>
    <w:rsid w:val="00AD0141"/>
    <w:rsid w:val="00AD01A3"/>
    <w:rsid w:val="00AD05D6"/>
    <w:rsid w:val="00AD1D7A"/>
    <w:rsid w:val="00AD2DF5"/>
    <w:rsid w:val="00AD2FE8"/>
    <w:rsid w:val="00AD30B8"/>
    <w:rsid w:val="00AD3782"/>
    <w:rsid w:val="00AD3819"/>
    <w:rsid w:val="00AD39D7"/>
    <w:rsid w:val="00AD4BAE"/>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713"/>
    <w:rsid w:val="00AE485F"/>
    <w:rsid w:val="00AE51E8"/>
    <w:rsid w:val="00AE526E"/>
    <w:rsid w:val="00AE530C"/>
    <w:rsid w:val="00AE56FC"/>
    <w:rsid w:val="00AE5C08"/>
    <w:rsid w:val="00AE6668"/>
    <w:rsid w:val="00AE667D"/>
    <w:rsid w:val="00AE70B9"/>
    <w:rsid w:val="00AE70C9"/>
    <w:rsid w:val="00AE74B3"/>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AF6CC2"/>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6CFB"/>
    <w:rsid w:val="00B07493"/>
    <w:rsid w:val="00B07565"/>
    <w:rsid w:val="00B0776B"/>
    <w:rsid w:val="00B100C4"/>
    <w:rsid w:val="00B10A3C"/>
    <w:rsid w:val="00B10B65"/>
    <w:rsid w:val="00B1383A"/>
    <w:rsid w:val="00B13ADB"/>
    <w:rsid w:val="00B14D01"/>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86F"/>
    <w:rsid w:val="00B33D7B"/>
    <w:rsid w:val="00B33DBE"/>
    <w:rsid w:val="00B34711"/>
    <w:rsid w:val="00B34E24"/>
    <w:rsid w:val="00B351BF"/>
    <w:rsid w:val="00B35737"/>
    <w:rsid w:val="00B35FFE"/>
    <w:rsid w:val="00B362BB"/>
    <w:rsid w:val="00B3683C"/>
    <w:rsid w:val="00B36ABA"/>
    <w:rsid w:val="00B37330"/>
    <w:rsid w:val="00B37649"/>
    <w:rsid w:val="00B37662"/>
    <w:rsid w:val="00B377DD"/>
    <w:rsid w:val="00B37F54"/>
    <w:rsid w:val="00B401F0"/>
    <w:rsid w:val="00B4094F"/>
    <w:rsid w:val="00B40CBD"/>
    <w:rsid w:val="00B41B72"/>
    <w:rsid w:val="00B41CF9"/>
    <w:rsid w:val="00B4257B"/>
    <w:rsid w:val="00B4280C"/>
    <w:rsid w:val="00B42CAF"/>
    <w:rsid w:val="00B43516"/>
    <w:rsid w:val="00B43639"/>
    <w:rsid w:val="00B43EC2"/>
    <w:rsid w:val="00B442AF"/>
    <w:rsid w:val="00B444DF"/>
    <w:rsid w:val="00B44876"/>
    <w:rsid w:val="00B45794"/>
    <w:rsid w:val="00B458DE"/>
    <w:rsid w:val="00B461B2"/>
    <w:rsid w:val="00B466A5"/>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5EA"/>
    <w:rsid w:val="00B64DC6"/>
    <w:rsid w:val="00B65C23"/>
    <w:rsid w:val="00B65F77"/>
    <w:rsid w:val="00B660FB"/>
    <w:rsid w:val="00B663F5"/>
    <w:rsid w:val="00B666BC"/>
    <w:rsid w:val="00B66D05"/>
    <w:rsid w:val="00B67B32"/>
    <w:rsid w:val="00B67B3A"/>
    <w:rsid w:val="00B7009B"/>
    <w:rsid w:val="00B7016C"/>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612C"/>
    <w:rsid w:val="00B879F1"/>
    <w:rsid w:val="00B87E8D"/>
    <w:rsid w:val="00B9015F"/>
    <w:rsid w:val="00B9057B"/>
    <w:rsid w:val="00B9105D"/>
    <w:rsid w:val="00B9129A"/>
    <w:rsid w:val="00B91BCB"/>
    <w:rsid w:val="00B91C0F"/>
    <w:rsid w:val="00B91DDC"/>
    <w:rsid w:val="00B91E0A"/>
    <w:rsid w:val="00B925D4"/>
    <w:rsid w:val="00B929CC"/>
    <w:rsid w:val="00B93746"/>
    <w:rsid w:val="00B93C88"/>
    <w:rsid w:val="00B94204"/>
    <w:rsid w:val="00B9429D"/>
    <w:rsid w:val="00B94C4C"/>
    <w:rsid w:val="00B94CD5"/>
    <w:rsid w:val="00B9503B"/>
    <w:rsid w:val="00B958D8"/>
    <w:rsid w:val="00B95E0B"/>
    <w:rsid w:val="00B95F9A"/>
    <w:rsid w:val="00B968F8"/>
    <w:rsid w:val="00B9726C"/>
    <w:rsid w:val="00B973B5"/>
    <w:rsid w:val="00B97422"/>
    <w:rsid w:val="00BA0DFA"/>
    <w:rsid w:val="00BA105E"/>
    <w:rsid w:val="00BA16C8"/>
    <w:rsid w:val="00BA16F6"/>
    <w:rsid w:val="00BA22AA"/>
    <w:rsid w:val="00BA27FC"/>
    <w:rsid w:val="00BA27FF"/>
    <w:rsid w:val="00BA3D64"/>
    <w:rsid w:val="00BA3FFA"/>
    <w:rsid w:val="00BA4081"/>
    <w:rsid w:val="00BA4225"/>
    <w:rsid w:val="00BA4558"/>
    <w:rsid w:val="00BA4D02"/>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440"/>
    <w:rsid w:val="00BC38B3"/>
    <w:rsid w:val="00BC3982"/>
    <w:rsid w:val="00BC3A99"/>
    <w:rsid w:val="00BC4C1F"/>
    <w:rsid w:val="00BC4D8F"/>
    <w:rsid w:val="00BC610B"/>
    <w:rsid w:val="00BC626B"/>
    <w:rsid w:val="00BC65F1"/>
    <w:rsid w:val="00BC6942"/>
    <w:rsid w:val="00BC763C"/>
    <w:rsid w:val="00BC7B0E"/>
    <w:rsid w:val="00BC7F21"/>
    <w:rsid w:val="00BD0C9B"/>
    <w:rsid w:val="00BD10F6"/>
    <w:rsid w:val="00BD15AF"/>
    <w:rsid w:val="00BD19A2"/>
    <w:rsid w:val="00BD1CB0"/>
    <w:rsid w:val="00BD1CC8"/>
    <w:rsid w:val="00BD1FC7"/>
    <w:rsid w:val="00BD2087"/>
    <w:rsid w:val="00BD2272"/>
    <w:rsid w:val="00BD2345"/>
    <w:rsid w:val="00BD293D"/>
    <w:rsid w:val="00BD3AF3"/>
    <w:rsid w:val="00BD3B8E"/>
    <w:rsid w:val="00BD3C8C"/>
    <w:rsid w:val="00BD40F9"/>
    <w:rsid w:val="00BD429F"/>
    <w:rsid w:val="00BD42B5"/>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C5A"/>
    <w:rsid w:val="00BE3E6E"/>
    <w:rsid w:val="00BE50F7"/>
    <w:rsid w:val="00BE56DC"/>
    <w:rsid w:val="00BE6040"/>
    <w:rsid w:val="00BE6F51"/>
    <w:rsid w:val="00BE70CC"/>
    <w:rsid w:val="00BE73AA"/>
    <w:rsid w:val="00BE7B9E"/>
    <w:rsid w:val="00BE7E74"/>
    <w:rsid w:val="00BE7F5C"/>
    <w:rsid w:val="00BF045F"/>
    <w:rsid w:val="00BF18C7"/>
    <w:rsid w:val="00BF2A5A"/>
    <w:rsid w:val="00BF2CD6"/>
    <w:rsid w:val="00BF2E5E"/>
    <w:rsid w:val="00BF3052"/>
    <w:rsid w:val="00BF37B0"/>
    <w:rsid w:val="00BF3DD1"/>
    <w:rsid w:val="00BF5534"/>
    <w:rsid w:val="00BF5C77"/>
    <w:rsid w:val="00BF64D4"/>
    <w:rsid w:val="00BF6B8A"/>
    <w:rsid w:val="00BF6E4D"/>
    <w:rsid w:val="00BF7F4B"/>
    <w:rsid w:val="00C0008A"/>
    <w:rsid w:val="00C00352"/>
    <w:rsid w:val="00C006D1"/>
    <w:rsid w:val="00C02611"/>
    <w:rsid w:val="00C027AF"/>
    <w:rsid w:val="00C02D64"/>
    <w:rsid w:val="00C030DB"/>
    <w:rsid w:val="00C03D11"/>
    <w:rsid w:val="00C0443F"/>
    <w:rsid w:val="00C04B37"/>
    <w:rsid w:val="00C05247"/>
    <w:rsid w:val="00C058F0"/>
    <w:rsid w:val="00C059A8"/>
    <w:rsid w:val="00C05B24"/>
    <w:rsid w:val="00C069BC"/>
    <w:rsid w:val="00C06DF4"/>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0A2E"/>
    <w:rsid w:val="00C2151F"/>
    <w:rsid w:val="00C23962"/>
    <w:rsid w:val="00C23F5B"/>
    <w:rsid w:val="00C246EE"/>
    <w:rsid w:val="00C24C80"/>
    <w:rsid w:val="00C25A08"/>
    <w:rsid w:val="00C2665C"/>
    <w:rsid w:val="00C26967"/>
    <w:rsid w:val="00C27D60"/>
    <w:rsid w:val="00C305F1"/>
    <w:rsid w:val="00C30DCD"/>
    <w:rsid w:val="00C31680"/>
    <w:rsid w:val="00C327C6"/>
    <w:rsid w:val="00C32C20"/>
    <w:rsid w:val="00C32FE0"/>
    <w:rsid w:val="00C33EA2"/>
    <w:rsid w:val="00C34043"/>
    <w:rsid w:val="00C3429F"/>
    <w:rsid w:val="00C343B1"/>
    <w:rsid w:val="00C3471C"/>
    <w:rsid w:val="00C34C17"/>
    <w:rsid w:val="00C35301"/>
    <w:rsid w:val="00C35324"/>
    <w:rsid w:val="00C35335"/>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9D9"/>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4E5A"/>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097"/>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6F4"/>
    <w:rsid w:val="00C81AF6"/>
    <w:rsid w:val="00C81CA1"/>
    <w:rsid w:val="00C820E8"/>
    <w:rsid w:val="00C82413"/>
    <w:rsid w:val="00C82447"/>
    <w:rsid w:val="00C8299C"/>
    <w:rsid w:val="00C82B5C"/>
    <w:rsid w:val="00C82EF6"/>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BD4"/>
    <w:rsid w:val="00C92D85"/>
    <w:rsid w:val="00C938DE"/>
    <w:rsid w:val="00C9464F"/>
    <w:rsid w:val="00C94BF2"/>
    <w:rsid w:val="00C9533C"/>
    <w:rsid w:val="00C9625D"/>
    <w:rsid w:val="00C964C9"/>
    <w:rsid w:val="00C96CB3"/>
    <w:rsid w:val="00C9779D"/>
    <w:rsid w:val="00C97A37"/>
    <w:rsid w:val="00CA016D"/>
    <w:rsid w:val="00CA069A"/>
    <w:rsid w:val="00CA0ABE"/>
    <w:rsid w:val="00CA1A4B"/>
    <w:rsid w:val="00CA2C40"/>
    <w:rsid w:val="00CA2C91"/>
    <w:rsid w:val="00CA2CDD"/>
    <w:rsid w:val="00CA2EC3"/>
    <w:rsid w:val="00CA2EE1"/>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14CD"/>
    <w:rsid w:val="00CB2685"/>
    <w:rsid w:val="00CB2A3D"/>
    <w:rsid w:val="00CB2C6B"/>
    <w:rsid w:val="00CB311F"/>
    <w:rsid w:val="00CB342F"/>
    <w:rsid w:val="00CB3995"/>
    <w:rsid w:val="00CB494A"/>
    <w:rsid w:val="00CB503B"/>
    <w:rsid w:val="00CB5115"/>
    <w:rsid w:val="00CB5177"/>
    <w:rsid w:val="00CB56B6"/>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45E"/>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26E5"/>
    <w:rsid w:val="00CD2E51"/>
    <w:rsid w:val="00CD3527"/>
    <w:rsid w:val="00CD368F"/>
    <w:rsid w:val="00CD406D"/>
    <w:rsid w:val="00CD44DE"/>
    <w:rsid w:val="00CD4771"/>
    <w:rsid w:val="00CD52E7"/>
    <w:rsid w:val="00CD55E9"/>
    <w:rsid w:val="00CD5D6C"/>
    <w:rsid w:val="00CD69B6"/>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2D2"/>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16D"/>
    <w:rsid w:val="00D064E2"/>
    <w:rsid w:val="00D06FAD"/>
    <w:rsid w:val="00D07053"/>
    <w:rsid w:val="00D071B9"/>
    <w:rsid w:val="00D072DA"/>
    <w:rsid w:val="00D07736"/>
    <w:rsid w:val="00D078C2"/>
    <w:rsid w:val="00D10A0C"/>
    <w:rsid w:val="00D10E06"/>
    <w:rsid w:val="00D11012"/>
    <w:rsid w:val="00D11353"/>
    <w:rsid w:val="00D114B5"/>
    <w:rsid w:val="00D11D18"/>
    <w:rsid w:val="00D11E2A"/>
    <w:rsid w:val="00D120F3"/>
    <w:rsid w:val="00D12B1F"/>
    <w:rsid w:val="00D1385F"/>
    <w:rsid w:val="00D13906"/>
    <w:rsid w:val="00D13D96"/>
    <w:rsid w:val="00D13F51"/>
    <w:rsid w:val="00D150AA"/>
    <w:rsid w:val="00D154C1"/>
    <w:rsid w:val="00D15714"/>
    <w:rsid w:val="00D161E1"/>
    <w:rsid w:val="00D164AB"/>
    <w:rsid w:val="00D16DC0"/>
    <w:rsid w:val="00D176E9"/>
    <w:rsid w:val="00D17844"/>
    <w:rsid w:val="00D17D81"/>
    <w:rsid w:val="00D17D95"/>
    <w:rsid w:val="00D2087D"/>
    <w:rsid w:val="00D20DEB"/>
    <w:rsid w:val="00D211C7"/>
    <w:rsid w:val="00D214A2"/>
    <w:rsid w:val="00D21526"/>
    <w:rsid w:val="00D218A0"/>
    <w:rsid w:val="00D231ED"/>
    <w:rsid w:val="00D238A4"/>
    <w:rsid w:val="00D23C52"/>
    <w:rsid w:val="00D26A8F"/>
    <w:rsid w:val="00D26E94"/>
    <w:rsid w:val="00D27340"/>
    <w:rsid w:val="00D27B89"/>
    <w:rsid w:val="00D3026E"/>
    <w:rsid w:val="00D302B5"/>
    <w:rsid w:val="00D3085D"/>
    <w:rsid w:val="00D30E4C"/>
    <w:rsid w:val="00D31AEA"/>
    <w:rsid w:val="00D328AB"/>
    <w:rsid w:val="00D34AF5"/>
    <w:rsid w:val="00D35B4A"/>
    <w:rsid w:val="00D35EF1"/>
    <w:rsid w:val="00D36495"/>
    <w:rsid w:val="00D36790"/>
    <w:rsid w:val="00D36ABD"/>
    <w:rsid w:val="00D373A2"/>
    <w:rsid w:val="00D37CC5"/>
    <w:rsid w:val="00D406AD"/>
    <w:rsid w:val="00D415A4"/>
    <w:rsid w:val="00D41A63"/>
    <w:rsid w:val="00D41E92"/>
    <w:rsid w:val="00D41FE7"/>
    <w:rsid w:val="00D43096"/>
    <w:rsid w:val="00D43EE0"/>
    <w:rsid w:val="00D44429"/>
    <w:rsid w:val="00D44A8E"/>
    <w:rsid w:val="00D461CD"/>
    <w:rsid w:val="00D46C6F"/>
    <w:rsid w:val="00D46F0A"/>
    <w:rsid w:val="00D472EA"/>
    <w:rsid w:val="00D472EB"/>
    <w:rsid w:val="00D473E2"/>
    <w:rsid w:val="00D50995"/>
    <w:rsid w:val="00D50D4F"/>
    <w:rsid w:val="00D51743"/>
    <w:rsid w:val="00D51DBD"/>
    <w:rsid w:val="00D51FB6"/>
    <w:rsid w:val="00D52300"/>
    <w:rsid w:val="00D53443"/>
    <w:rsid w:val="00D53DED"/>
    <w:rsid w:val="00D5404D"/>
    <w:rsid w:val="00D54453"/>
    <w:rsid w:val="00D5549A"/>
    <w:rsid w:val="00D55C6C"/>
    <w:rsid w:val="00D577C6"/>
    <w:rsid w:val="00D57F40"/>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53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72E"/>
    <w:rsid w:val="00D86AEC"/>
    <w:rsid w:val="00D87756"/>
    <w:rsid w:val="00D913B4"/>
    <w:rsid w:val="00D919F1"/>
    <w:rsid w:val="00D929C2"/>
    <w:rsid w:val="00D9370A"/>
    <w:rsid w:val="00D94249"/>
    <w:rsid w:val="00D942A7"/>
    <w:rsid w:val="00D9496A"/>
    <w:rsid w:val="00D9497C"/>
    <w:rsid w:val="00D94BAE"/>
    <w:rsid w:val="00D94C8A"/>
    <w:rsid w:val="00D958C7"/>
    <w:rsid w:val="00D95A78"/>
    <w:rsid w:val="00D96638"/>
    <w:rsid w:val="00D966DF"/>
    <w:rsid w:val="00D968F2"/>
    <w:rsid w:val="00DA1450"/>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5E4"/>
    <w:rsid w:val="00DB1948"/>
    <w:rsid w:val="00DB228B"/>
    <w:rsid w:val="00DB235B"/>
    <w:rsid w:val="00DB242E"/>
    <w:rsid w:val="00DB2F33"/>
    <w:rsid w:val="00DB3073"/>
    <w:rsid w:val="00DB3135"/>
    <w:rsid w:val="00DB3906"/>
    <w:rsid w:val="00DB3FC9"/>
    <w:rsid w:val="00DB4C0B"/>
    <w:rsid w:val="00DB524A"/>
    <w:rsid w:val="00DB5500"/>
    <w:rsid w:val="00DB580B"/>
    <w:rsid w:val="00DB5B58"/>
    <w:rsid w:val="00DB6AFD"/>
    <w:rsid w:val="00DB6F9E"/>
    <w:rsid w:val="00DB7162"/>
    <w:rsid w:val="00DB7188"/>
    <w:rsid w:val="00DB7291"/>
    <w:rsid w:val="00DB779E"/>
    <w:rsid w:val="00DB7B00"/>
    <w:rsid w:val="00DC0799"/>
    <w:rsid w:val="00DC08E1"/>
    <w:rsid w:val="00DC107E"/>
    <w:rsid w:val="00DC1ADA"/>
    <w:rsid w:val="00DC24D9"/>
    <w:rsid w:val="00DC2762"/>
    <w:rsid w:val="00DC3B67"/>
    <w:rsid w:val="00DC3E10"/>
    <w:rsid w:val="00DC3E8E"/>
    <w:rsid w:val="00DC3F97"/>
    <w:rsid w:val="00DC4256"/>
    <w:rsid w:val="00DC51EB"/>
    <w:rsid w:val="00DC576B"/>
    <w:rsid w:val="00DC66E3"/>
    <w:rsid w:val="00DC6962"/>
    <w:rsid w:val="00DC714E"/>
    <w:rsid w:val="00DC788A"/>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5BD8"/>
    <w:rsid w:val="00DD6A54"/>
    <w:rsid w:val="00DD6ADD"/>
    <w:rsid w:val="00DD7C2F"/>
    <w:rsid w:val="00DD7EFA"/>
    <w:rsid w:val="00DD7F8A"/>
    <w:rsid w:val="00DE0CE6"/>
    <w:rsid w:val="00DE1D41"/>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5D6C"/>
    <w:rsid w:val="00DE6FAD"/>
    <w:rsid w:val="00DE745F"/>
    <w:rsid w:val="00DE79AB"/>
    <w:rsid w:val="00DE7CB3"/>
    <w:rsid w:val="00DF0772"/>
    <w:rsid w:val="00DF0863"/>
    <w:rsid w:val="00DF089D"/>
    <w:rsid w:val="00DF0C82"/>
    <w:rsid w:val="00DF2910"/>
    <w:rsid w:val="00DF30AA"/>
    <w:rsid w:val="00DF3111"/>
    <w:rsid w:val="00DF37BA"/>
    <w:rsid w:val="00DF432C"/>
    <w:rsid w:val="00DF4632"/>
    <w:rsid w:val="00DF515D"/>
    <w:rsid w:val="00DF53DD"/>
    <w:rsid w:val="00DF53EB"/>
    <w:rsid w:val="00DF5B8D"/>
    <w:rsid w:val="00DF5E57"/>
    <w:rsid w:val="00DF625F"/>
    <w:rsid w:val="00DF6350"/>
    <w:rsid w:val="00DF66BA"/>
    <w:rsid w:val="00DF66D9"/>
    <w:rsid w:val="00DF718E"/>
    <w:rsid w:val="00DF7505"/>
    <w:rsid w:val="00DF7684"/>
    <w:rsid w:val="00DF7D87"/>
    <w:rsid w:val="00DF7F08"/>
    <w:rsid w:val="00E00404"/>
    <w:rsid w:val="00E008E1"/>
    <w:rsid w:val="00E01627"/>
    <w:rsid w:val="00E0195D"/>
    <w:rsid w:val="00E02B3D"/>
    <w:rsid w:val="00E02C24"/>
    <w:rsid w:val="00E0356C"/>
    <w:rsid w:val="00E0364D"/>
    <w:rsid w:val="00E046D1"/>
    <w:rsid w:val="00E050B5"/>
    <w:rsid w:val="00E066B0"/>
    <w:rsid w:val="00E07486"/>
    <w:rsid w:val="00E07C0A"/>
    <w:rsid w:val="00E11A21"/>
    <w:rsid w:val="00E11B8C"/>
    <w:rsid w:val="00E12243"/>
    <w:rsid w:val="00E1246D"/>
    <w:rsid w:val="00E128A8"/>
    <w:rsid w:val="00E14059"/>
    <w:rsid w:val="00E141C8"/>
    <w:rsid w:val="00E1462E"/>
    <w:rsid w:val="00E147B3"/>
    <w:rsid w:val="00E1508E"/>
    <w:rsid w:val="00E15C20"/>
    <w:rsid w:val="00E165AB"/>
    <w:rsid w:val="00E16D50"/>
    <w:rsid w:val="00E17333"/>
    <w:rsid w:val="00E176A4"/>
    <w:rsid w:val="00E17A5D"/>
    <w:rsid w:val="00E17EAD"/>
    <w:rsid w:val="00E21081"/>
    <w:rsid w:val="00E22AC6"/>
    <w:rsid w:val="00E23C3E"/>
    <w:rsid w:val="00E24760"/>
    <w:rsid w:val="00E24916"/>
    <w:rsid w:val="00E25A5D"/>
    <w:rsid w:val="00E2620C"/>
    <w:rsid w:val="00E266E4"/>
    <w:rsid w:val="00E26960"/>
    <w:rsid w:val="00E26B26"/>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5ED2"/>
    <w:rsid w:val="00E36478"/>
    <w:rsid w:val="00E3658C"/>
    <w:rsid w:val="00E402A1"/>
    <w:rsid w:val="00E40686"/>
    <w:rsid w:val="00E40AA3"/>
    <w:rsid w:val="00E40DDB"/>
    <w:rsid w:val="00E429C7"/>
    <w:rsid w:val="00E42C21"/>
    <w:rsid w:val="00E42C53"/>
    <w:rsid w:val="00E434B6"/>
    <w:rsid w:val="00E437D2"/>
    <w:rsid w:val="00E43CCD"/>
    <w:rsid w:val="00E44258"/>
    <w:rsid w:val="00E443A8"/>
    <w:rsid w:val="00E44838"/>
    <w:rsid w:val="00E44BCB"/>
    <w:rsid w:val="00E45461"/>
    <w:rsid w:val="00E45E4E"/>
    <w:rsid w:val="00E46D16"/>
    <w:rsid w:val="00E50071"/>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05DB"/>
    <w:rsid w:val="00E6108A"/>
    <w:rsid w:val="00E61783"/>
    <w:rsid w:val="00E61C1F"/>
    <w:rsid w:val="00E62CF8"/>
    <w:rsid w:val="00E62DA6"/>
    <w:rsid w:val="00E63065"/>
    <w:rsid w:val="00E63B3F"/>
    <w:rsid w:val="00E64F5A"/>
    <w:rsid w:val="00E669AC"/>
    <w:rsid w:val="00E66DB7"/>
    <w:rsid w:val="00E674B6"/>
    <w:rsid w:val="00E67AAF"/>
    <w:rsid w:val="00E67BA4"/>
    <w:rsid w:val="00E67C87"/>
    <w:rsid w:val="00E709C3"/>
    <w:rsid w:val="00E7135A"/>
    <w:rsid w:val="00E71C5E"/>
    <w:rsid w:val="00E71D15"/>
    <w:rsid w:val="00E72157"/>
    <w:rsid w:val="00E72FF2"/>
    <w:rsid w:val="00E73464"/>
    <w:rsid w:val="00E74147"/>
    <w:rsid w:val="00E74672"/>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422"/>
    <w:rsid w:val="00EA5768"/>
    <w:rsid w:val="00EA5CF6"/>
    <w:rsid w:val="00EA7812"/>
    <w:rsid w:val="00EA7CCB"/>
    <w:rsid w:val="00EB0093"/>
    <w:rsid w:val="00EB0428"/>
    <w:rsid w:val="00EB074F"/>
    <w:rsid w:val="00EB0F30"/>
    <w:rsid w:val="00EB1669"/>
    <w:rsid w:val="00EB18A0"/>
    <w:rsid w:val="00EB1BDB"/>
    <w:rsid w:val="00EB1DCA"/>
    <w:rsid w:val="00EB24F6"/>
    <w:rsid w:val="00EB2706"/>
    <w:rsid w:val="00EB3663"/>
    <w:rsid w:val="00EB4467"/>
    <w:rsid w:val="00EB5875"/>
    <w:rsid w:val="00EB58C7"/>
    <w:rsid w:val="00EB621B"/>
    <w:rsid w:val="00EB643B"/>
    <w:rsid w:val="00EB73DA"/>
    <w:rsid w:val="00EC0254"/>
    <w:rsid w:val="00EC07E1"/>
    <w:rsid w:val="00EC0C22"/>
    <w:rsid w:val="00EC0DA7"/>
    <w:rsid w:val="00EC1803"/>
    <w:rsid w:val="00EC21BB"/>
    <w:rsid w:val="00EC28D1"/>
    <w:rsid w:val="00EC363B"/>
    <w:rsid w:val="00EC3F40"/>
    <w:rsid w:val="00EC3FEB"/>
    <w:rsid w:val="00EC4157"/>
    <w:rsid w:val="00EC444E"/>
    <w:rsid w:val="00EC5C49"/>
    <w:rsid w:val="00EC6FE4"/>
    <w:rsid w:val="00EC71A2"/>
    <w:rsid w:val="00EC7EC1"/>
    <w:rsid w:val="00EC7FF0"/>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2D5"/>
    <w:rsid w:val="00ED6F0A"/>
    <w:rsid w:val="00ED75C0"/>
    <w:rsid w:val="00ED78E4"/>
    <w:rsid w:val="00ED7989"/>
    <w:rsid w:val="00ED7AC1"/>
    <w:rsid w:val="00EE06F4"/>
    <w:rsid w:val="00EE08C0"/>
    <w:rsid w:val="00EE17CB"/>
    <w:rsid w:val="00EE20A8"/>
    <w:rsid w:val="00EE25B1"/>
    <w:rsid w:val="00EE292C"/>
    <w:rsid w:val="00EE3A90"/>
    <w:rsid w:val="00EE40F7"/>
    <w:rsid w:val="00EE49F2"/>
    <w:rsid w:val="00EE52F8"/>
    <w:rsid w:val="00EE53AA"/>
    <w:rsid w:val="00EE57BF"/>
    <w:rsid w:val="00EE5DB5"/>
    <w:rsid w:val="00EE6A36"/>
    <w:rsid w:val="00EE716D"/>
    <w:rsid w:val="00EE7666"/>
    <w:rsid w:val="00EF0454"/>
    <w:rsid w:val="00EF05A1"/>
    <w:rsid w:val="00EF1031"/>
    <w:rsid w:val="00EF1566"/>
    <w:rsid w:val="00EF1CBA"/>
    <w:rsid w:val="00EF2B1C"/>
    <w:rsid w:val="00EF33D3"/>
    <w:rsid w:val="00EF39E7"/>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635"/>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B59"/>
    <w:rsid w:val="00F15C8F"/>
    <w:rsid w:val="00F15ED9"/>
    <w:rsid w:val="00F16309"/>
    <w:rsid w:val="00F164C9"/>
    <w:rsid w:val="00F17A4D"/>
    <w:rsid w:val="00F205AB"/>
    <w:rsid w:val="00F208CD"/>
    <w:rsid w:val="00F20BDA"/>
    <w:rsid w:val="00F21A4C"/>
    <w:rsid w:val="00F21E53"/>
    <w:rsid w:val="00F23144"/>
    <w:rsid w:val="00F234E9"/>
    <w:rsid w:val="00F23729"/>
    <w:rsid w:val="00F23861"/>
    <w:rsid w:val="00F23C2E"/>
    <w:rsid w:val="00F23E7F"/>
    <w:rsid w:val="00F23FC0"/>
    <w:rsid w:val="00F2424F"/>
    <w:rsid w:val="00F24424"/>
    <w:rsid w:val="00F248C2"/>
    <w:rsid w:val="00F24D77"/>
    <w:rsid w:val="00F253D7"/>
    <w:rsid w:val="00F25D4B"/>
    <w:rsid w:val="00F25E20"/>
    <w:rsid w:val="00F26B4E"/>
    <w:rsid w:val="00F273C0"/>
    <w:rsid w:val="00F273E2"/>
    <w:rsid w:val="00F3100B"/>
    <w:rsid w:val="00F319B4"/>
    <w:rsid w:val="00F31B74"/>
    <w:rsid w:val="00F31D3C"/>
    <w:rsid w:val="00F32417"/>
    <w:rsid w:val="00F32D9E"/>
    <w:rsid w:val="00F33320"/>
    <w:rsid w:val="00F34156"/>
    <w:rsid w:val="00F34B44"/>
    <w:rsid w:val="00F355A4"/>
    <w:rsid w:val="00F363F3"/>
    <w:rsid w:val="00F36769"/>
    <w:rsid w:val="00F36CB5"/>
    <w:rsid w:val="00F36EA7"/>
    <w:rsid w:val="00F371C9"/>
    <w:rsid w:val="00F37F3C"/>
    <w:rsid w:val="00F40357"/>
    <w:rsid w:val="00F40F33"/>
    <w:rsid w:val="00F4111D"/>
    <w:rsid w:val="00F41213"/>
    <w:rsid w:val="00F42EC4"/>
    <w:rsid w:val="00F4325A"/>
    <w:rsid w:val="00F432EC"/>
    <w:rsid w:val="00F43AB3"/>
    <w:rsid w:val="00F43CCB"/>
    <w:rsid w:val="00F44881"/>
    <w:rsid w:val="00F44D57"/>
    <w:rsid w:val="00F44F0B"/>
    <w:rsid w:val="00F4573D"/>
    <w:rsid w:val="00F458F2"/>
    <w:rsid w:val="00F45F39"/>
    <w:rsid w:val="00F46DF4"/>
    <w:rsid w:val="00F46F17"/>
    <w:rsid w:val="00F477C8"/>
    <w:rsid w:val="00F47C3D"/>
    <w:rsid w:val="00F47EA2"/>
    <w:rsid w:val="00F50434"/>
    <w:rsid w:val="00F50AA0"/>
    <w:rsid w:val="00F51276"/>
    <w:rsid w:val="00F51CD4"/>
    <w:rsid w:val="00F51F04"/>
    <w:rsid w:val="00F51F24"/>
    <w:rsid w:val="00F535A2"/>
    <w:rsid w:val="00F53926"/>
    <w:rsid w:val="00F5397A"/>
    <w:rsid w:val="00F53BC0"/>
    <w:rsid w:val="00F54ABD"/>
    <w:rsid w:val="00F550D4"/>
    <w:rsid w:val="00F55254"/>
    <w:rsid w:val="00F554A4"/>
    <w:rsid w:val="00F55D2E"/>
    <w:rsid w:val="00F5606F"/>
    <w:rsid w:val="00F56A62"/>
    <w:rsid w:val="00F56E8B"/>
    <w:rsid w:val="00F57D14"/>
    <w:rsid w:val="00F60AFD"/>
    <w:rsid w:val="00F611F4"/>
    <w:rsid w:val="00F61A77"/>
    <w:rsid w:val="00F61CF8"/>
    <w:rsid w:val="00F61EC6"/>
    <w:rsid w:val="00F62579"/>
    <w:rsid w:val="00F62D90"/>
    <w:rsid w:val="00F6410A"/>
    <w:rsid w:val="00F65EE2"/>
    <w:rsid w:val="00F664BD"/>
    <w:rsid w:val="00F66625"/>
    <w:rsid w:val="00F66992"/>
    <w:rsid w:val="00F672BB"/>
    <w:rsid w:val="00F67472"/>
    <w:rsid w:val="00F675BF"/>
    <w:rsid w:val="00F67AC3"/>
    <w:rsid w:val="00F7027D"/>
    <w:rsid w:val="00F70393"/>
    <w:rsid w:val="00F703A4"/>
    <w:rsid w:val="00F70418"/>
    <w:rsid w:val="00F70599"/>
    <w:rsid w:val="00F707DE"/>
    <w:rsid w:val="00F70D1C"/>
    <w:rsid w:val="00F70D59"/>
    <w:rsid w:val="00F7110D"/>
    <w:rsid w:val="00F7117D"/>
    <w:rsid w:val="00F711DF"/>
    <w:rsid w:val="00F71CEC"/>
    <w:rsid w:val="00F73217"/>
    <w:rsid w:val="00F734F8"/>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220"/>
    <w:rsid w:val="00F9033D"/>
    <w:rsid w:val="00F9091F"/>
    <w:rsid w:val="00F90DFC"/>
    <w:rsid w:val="00F91077"/>
    <w:rsid w:val="00F91E13"/>
    <w:rsid w:val="00F931FC"/>
    <w:rsid w:val="00F94662"/>
    <w:rsid w:val="00F94E7C"/>
    <w:rsid w:val="00F95271"/>
    <w:rsid w:val="00F95382"/>
    <w:rsid w:val="00F95CA4"/>
    <w:rsid w:val="00F963C9"/>
    <w:rsid w:val="00F9653D"/>
    <w:rsid w:val="00F96FA6"/>
    <w:rsid w:val="00F970BF"/>
    <w:rsid w:val="00F974FB"/>
    <w:rsid w:val="00F97837"/>
    <w:rsid w:val="00F97D87"/>
    <w:rsid w:val="00F97FB9"/>
    <w:rsid w:val="00FA0A5D"/>
    <w:rsid w:val="00FA1124"/>
    <w:rsid w:val="00FA15A1"/>
    <w:rsid w:val="00FA1BAC"/>
    <w:rsid w:val="00FA2F9A"/>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40E5"/>
    <w:rsid w:val="00FB53A0"/>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85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Number 4"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D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uiPriority w:val="99"/>
    <w:semiHidden/>
    <w:rPr>
      <w:color w:val="0000FF"/>
      <w:u w:val="single"/>
    </w:rPr>
  </w:style>
  <w:style w:type="character" w:styleId="FollowedHyperlink">
    <w:name w:val="FollowedHyperlink"/>
    <w:uiPriority w:val="99"/>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semiHidden/>
    <w:rsid w:val="007176F1"/>
    <w:rPr>
      <w:rFonts w:ascii="–¾’©" w:eastAsia="–¾’©"/>
      <w:sz w:val="24"/>
      <w:lang w:val="en-GB" w:eastAsia="en-US"/>
    </w:rPr>
  </w:style>
  <w:style w:type="paragraph" w:styleId="ListNumber4">
    <w:name w:val="List Number 4"/>
    <w:basedOn w:val="Normal"/>
    <w:unhideWhenUsed/>
    <w:qFormat/>
    <w:rsid w:val="00B466A5"/>
    <w:pPr>
      <w:numPr>
        <w:numId w:val="7"/>
      </w:numPr>
      <w:tabs>
        <w:tab w:val="clear" w:pos="720"/>
        <w:tab w:val="num" w:pos="360"/>
        <w:tab w:val="num" w:pos="1209"/>
      </w:tabs>
      <w:ind w:left="1209" w:firstLine="0"/>
      <w:textAlignment w:val="auto"/>
    </w:pPr>
    <w:rPr>
      <w:rFonts w:eastAsia="MS Mincho"/>
      <w:lang w:eastAsia="en-GB"/>
    </w:rPr>
  </w:style>
  <w:style w:type="character" w:customStyle="1" w:styleId="B1Char1">
    <w:name w:val="B1 Char1"/>
    <w:locked/>
    <w:rsid w:val="00F50434"/>
    <w:rPr>
      <w:sz w:val="24"/>
      <w:szCs w:val="24"/>
      <w:lang w:val="en-US" w:eastAsia="zh-CN"/>
    </w:rPr>
  </w:style>
  <w:style w:type="paragraph" w:customStyle="1" w:styleId="Reference">
    <w:name w:val="Reference"/>
    <w:basedOn w:val="Normal"/>
    <w:qFormat/>
    <w:rsid w:val="005F0CDC"/>
    <w:pPr>
      <w:keepLines/>
      <w:numPr>
        <w:ilvl w:val="1"/>
        <w:numId w:val="21"/>
      </w:numPr>
      <w:tabs>
        <w:tab w:val="left" w:pos="-1985"/>
      </w:tabs>
      <w:overflowPunct/>
      <w:autoSpaceDE/>
      <w:autoSpaceDN/>
      <w:adjustRightInd/>
      <w:textAlignment w:val="auto"/>
    </w:pPr>
    <w:rPr>
      <w:rFonts w:eastAsia="MS Mincho"/>
    </w:rPr>
  </w:style>
  <w:style w:type="character" w:styleId="UnresolvedMention">
    <w:name w:val="Unresolved Mention"/>
    <w:basedOn w:val="DefaultParagraphFont"/>
    <w:uiPriority w:val="99"/>
    <w:semiHidden/>
    <w:unhideWhenUsed/>
    <w:rsid w:val="000E12BC"/>
    <w:rPr>
      <w:color w:val="605E5C"/>
      <w:shd w:val="clear" w:color="auto" w:fill="E1DFDD"/>
    </w:rPr>
  </w:style>
  <w:style w:type="character" w:customStyle="1" w:styleId="authors-info">
    <w:name w:val="authors-info"/>
    <w:basedOn w:val="DefaultParagraphFont"/>
    <w:rsid w:val="006255A6"/>
  </w:style>
  <w:style w:type="character" w:customStyle="1" w:styleId="blue-tooltip">
    <w:name w:val="blue-tooltip"/>
    <w:basedOn w:val="DefaultParagraphFont"/>
    <w:rsid w:val="006255A6"/>
  </w:style>
  <w:style w:type="paragraph" w:customStyle="1" w:styleId="msonormal0">
    <w:name w:val="msonormal"/>
    <w:basedOn w:val="Normal"/>
    <w:rsid w:val="00496328"/>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rsid w:val="00496328"/>
    <w:pPr>
      <w:overflowPunct/>
      <w:autoSpaceDE/>
      <w:autoSpaceDN/>
      <w:adjustRightInd/>
      <w:spacing w:before="100" w:beforeAutospacing="1" w:after="100" w:afterAutospacing="1"/>
      <w:textAlignment w:val="auto"/>
    </w:pPr>
    <w:rPr>
      <w:rFonts w:ascii="Tahoma" w:hAnsi="Tahoma" w:cs="Tahoma"/>
      <w:color w:val="000000"/>
      <w:sz w:val="18"/>
      <w:szCs w:val="18"/>
      <w:lang w:val="en-US"/>
    </w:rPr>
  </w:style>
  <w:style w:type="paragraph" w:customStyle="1" w:styleId="font6">
    <w:name w:val="font6"/>
    <w:basedOn w:val="Normal"/>
    <w:rsid w:val="00496328"/>
    <w:pPr>
      <w:overflowPunct/>
      <w:autoSpaceDE/>
      <w:autoSpaceDN/>
      <w:adjustRightInd/>
      <w:spacing w:before="100" w:beforeAutospacing="1" w:after="100" w:afterAutospacing="1"/>
      <w:textAlignment w:val="auto"/>
    </w:pPr>
    <w:rPr>
      <w:rFonts w:ascii="Tahoma" w:hAnsi="Tahoma" w:cs="Tahoma"/>
      <w:b/>
      <w:bCs/>
      <w:color w:val="000000"/>
      <w:sz w:val="18"/>
      <w:szCs w:val="18"/>
      <w:lang w:val="en-US"/>
    </w:rPr>
  </w:style>
  <w:style w:type="paragraph" w:customStyle="1" w:styleId="xl66">
    <w:name w:val="xl66"/>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7">
    <w:name w:val="xl67"/>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8">
    <w:name w:val="xl68"/>
    <w:basedOn w:val="Normal"/>
    <w:rsid w:val="00496328"/>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lang w:val="en-US"/>
    </w:rPr>
  </w:style>
  <w:style w:type="paragraph" w:customStyle="1" w:styleId="xl69">
    <w:name w:val="xl6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0">
    <w:name w:val="xl70"/>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1">
    <w:name w:val="xl71"/>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2">
    <w:name w:val="xl72"/>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3">
    <w:name w:val="xl73"/>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4">
    <w:name w:val="xl74"/>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5">
    <w:name w:val="xl75"/>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6">
    <w:name w:val="xl76"/>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7">
    <w:name w:val="xl77"/>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8">
    <w:name w:val="xl78"/>
    <w:basedOn w:val="Normal"/>
    <w:rsid w:val="00496328"/>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9">
    <w:name w:val="xl7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lang w:val="en-US"/>
    </w:rPr>
  </w:style>
  <w:style w:type="paragraph" w:customStyle="1" w:styleId="xl80">
    <w:name w:val="xl80"/>
    <w:basedOn w:val="Normal"/>
    <w:rsid w:val="00496328"/>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textAlignment w:val="top"/>
    </w:pPr>
    <w:rPr>
      <w:rFonts w:ascii="Arial" w:hAnsi="Arial" w:cs="Arial"/>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843475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8360293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267118">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773327826">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5495413">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129271">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485994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2175383">
      <w:bodyDiv w:val="1"/>
      <w:marLeft w:val="0"/>
      <w:marRight w:val="0"/>
      <w:marTop w:val="0"/>
      <w:marBottom w:val="0"/>
      <w:divBdr>
        <w:top w:val="none" w:sz="0" w:space="0" w:color="auto"/>
        <w:left w:val="none" w:sz="0" w:space="0" w:color="auto"/>
        <w:bottom w:val="none" w:sz="0" w:space="0" w:color="auto"/>
        <w:right w:val="none" w:sz="0" w:space="0" w:color="auto"/>
      </w:divBdr>
      <w:divsChild>
        <w:div w:id="1220046655">
          <w:marLeft w:val="533"/>
          <w:marRight w:val="0"/>
          <w:marTop w:val="0"/>
          <w:marBottom w:val="120"/>
          <w:divBdr>
            <w:top w:val="none" w:sz="0" w:space="0" w:color="auto"/>
            <w:left w:val="none" w:sz="0" w:space="0" w:color="auto"/>
            <w:bottom w:val="none" w:sz="0" w:space="0" w:color="auto"/>
            <w:right w:val="none" w:sz="0" w:space="0" w:color="auto"/>
          </w:divBdr>
        </w:div>
      </w:divsChild>
    </w:div>
    <w:div w:id="176568451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4044745">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289616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91D21-904B-41FA-9057-782AFBEC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TotalTime>
  <Pages>4</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3</cp:revision>
  <cp:lastPrinted>2010-01-07T02:23:00Z</cp:lastPrinted>
  <dcterms:created xsi:type="dcterms:W3CDTF">2025-08-15T20:55:00Z</dcterms:created>
  <dcterms:modified xsi:type="dcterms:W3CDTF">2025-08-15T21:18:00Z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