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D902E" w14:textId="0D1D2565" w:rsidR="004342AB" w:rsidRDefault="004342AB" w:rsidP="00434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50999" w:rsidRPr="00350999">
          <w:rPr>
            <w:b/>
            <w:i/>
            <w:noProof/>
            <w:sz w:val="28"/>
          </w:rPr>
          <w:t>R4-2510772</w:t>
        </w:r>
      </w:fldSimple>
    </w:p>
    <w:p w14:paraId="7D6105C8" w14:textId="77777777" w:rsidR="004342AB" w:rsidRPr="005C111A" w:rsidRDefault="004342AB" w:rsidP="004342AB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>Bengaluru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>India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 250825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>250829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195DC5CB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986FD1" w:rsidRPr="00986FD1">
        <w:rPr>
          <w:rFonts w:ascii="Arial" w:hAnsi="Arial" w:cs="Arial"/>
          <w:bCs/>
          <w:lang w:val="en-US"/>
        </w:rPr>
        <w:t xml:space="preserve">RRM core requirements for Ambient-IoT   </w:t>
      </w:r>
    </w:p>
    <w:p w14:paraId="710B5126" w14:textId="31DC52E4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45079D" w:rsidRPr="0045079D">
        <w:rPr>
          <w:rFonts w:ascii="Arial" w:hAnsi="Arial" w:cs="Arial"/>
          <w:bCs/>
          <w:lang w:val="en-US"/>
        </w:rPr>
        <w:t>7.22.4</w:t>
      </w:r>
    </w:p>
    <w:p w14:paraId="5A3522FA" w14:textId="184A054E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45079D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11F3E8BE" w:rsidR="00B93FB3" w:rsidRDefault="00FA3A1D" w:rsidP="00B93FB3">
      <w:pPr>
        <w:rPr>
          <w:lang w:val="en-US"/>
        </w:rPr>
      </w:pPr>
      <w:r>
        <w:rPr>
          <w:lang w:val="en-US"/>
        </w:rPr>
        <w:t>In RAN4#115</w:t>
      </w:r>
      <w:r w:rsidR="001A37E6">
        <w:rPr>
          <w:lang w:val="en-US"/>
        </w:rPr>
        <w:t xml:space="preserve"> the following WF was approved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A37E6" w14:paraId="0150B406" w14:textId="77777777">
        <w:tc>
          <w:tcPr>
            <w:tcW w:w="9631" w:type="dxa"/>
          </w:tcPr>
          <w:p w14:paraId="425716C0" w14:textId="77777777" w:rsidR="0036614E" w:rsidRDefault="0036614E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61EFFF2A" w14:textId="53FE829E" w:rsidR="003976E4" w:rsidRDefault="002278C7" w:rsidP="00190AB8">
            <w:pPr>
              <w:pStyle w:val="Heading2"/>
              <w:ind w:left="0" w:firstLine="0"/>
            </w:pPr>
            <w:r>
              <w:t xml:space="preserve">1.2 </w:t>
            </w:r>
            <w:r w:rsidR="003976E4">
              <w:rPr>
                <w:rFonts w:hint="eastAsia"/>
              </w:rPr>
              <w:t>Sub-topic</w:t>
            </w:r>
            <w:r w:rsidR="003976E4">
              <w:t xml:space="preserve"> 1-</w:t>
            </w:r>
            <w:r w:rsidR="003976E4">
              <w:rPr>
                <w:rFonts w:hint="eastAsia"/>
                <w:lang w:val="en-US" w:eastAsia="zh-CN"/>
              </w:rPr>
              <w:t>2</w:t>
            </w:r>
            <w:r w:rsidR="003976E4">
              <w:t xml:space="preserve">: </w:t>
            </w:r>
            <w:r w:rsidR="003976E4">
              <w:rPr>
                <w:rFonts w:hint="eastAsia"/>
                <w:lang w:val="en-US"/>
              </w:rPr>
              <w:t>timing</w:t>
            </w:r>
          </w:p>
          <w:p w14:paraId="4F1CE624" w14:textId="77777777" w:rsidR="003976E4" w:rsidRDefault="003976E4" w:rsidP="003976E4">
            <w:pPr>
              <w:snapToGrid w:val="0"/>
              <w:spacing w:after="12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  <w:lang w:val="en-US" w:eastAsia="zh-CN"/>
              </w:rPr>
              <w:t>Issue 1-2-1: Device transmit timing</w:t>
            </w:r>
          </w:p>
          <w:p w14:paraId="371AFBA9" w14:textId="3CAAC7FE" w:rsidR="003976E4" w:rsidRDefault="00190AB8" w:rsidP="003976E4">
            <w:pPr>
              <w:pStyle w:val="ListParagraph"/>
              <w:snapToGrid w:val="0"/>
              <w:ind w:firstLineChars="0" w:firstLine="0"/>
              <w:rPr>
                <w:rFonts w:eastAsia="SimSun"/>
                <w:sz w:val="21"/>
                <w:szCs w:val="21"/>
                <w:highlight w:val="green"/>
              </w:rPr>
            </w:pPr>
            <w:r>
              <w:rPr>
                <w:rFonts w:eastAsia="SimSun"/>
                <w:sz w:val="21"/>
                <w:szCs w:val="21"/>
                <w:highlight w:val="green"/>
              </w:rPr>
              <w:br/>
            </w:r>
            <w:r w:rsidR="003976E4">
              <w:rPr>
                <w:rFonts w:eastAsia="SimSun" w:hint="eastAsia"/>
                <w:sz w:val="21"/>
                <w:szCs w:val="21"/>
                <w:highlight w:val="green"/>
              </w:rPr>
              <w:t>A</w:t>
            </w:r>
            <w:r w:rsidR="003976E4">
              <w:rPr>
                <w:rFonts w:eastAsia="SimSun"/>
                <w:sz w:val="21"/>
                <w:szCs w:val="21"/>
                <w:highlight w:val="green"/>
              </w:rPr>
              <w:t>greement:</w:t>
            </w:r>
          </w:p>
          <w:p w14:paraId="21354D66" w14:textId="77777777" w:rsidR="003976E4" w:rsidRDefault="003976E4" w:rsidP="003976E4">
            <w:pPr>
              <w:rPr>
                <w:b/>
                <w:color w:val="0070C0"/>
                <w:sz w:val="21"/>
                <w:szCs w:val="21"/>
                <w:u w:val="single"/>
              </w:rPr>
            </w:pPr>
          </w:p>
          <w:p w14:paraId="14E71514" w14:textId="77777777" w:rsidR="003976E4" w:rsidRDefault="003976E4" w:rsidP="003976E4">
            <w:pPr>
              <w:numPr>
                <w:ilvl w:val="0"/>
                <w:numId w:val="6"/>
              </w:numPr>
              <w:snapToGrid w:val="0"/>
              <w:spacing w:after="120"/>
              <w:rPr>
                <w:rFonts w:eastAsia="SimSun"/>
                <w:bCs/>
                <w:sz w:val="21"/>
                <w:szCs w:val="21"/>
              </w:rPr>
            </w:pPr>
            <w:r>
              <w:rPr>
                <w:rFonts w:eastAsia="SimSun"/>
                <w:bCs/>
                <w:sz w:val="21"/>
                <w:szCs w:val="21"/>
                <w:lang w:val="en-US"/>
              </w:rPr>
              <w:t>RAN4 define D2R transmit timing requirements.</w:t>
            </w:r>
          </w:p>
          <w:p w14:paraId="00205DA3" w14:textId="77777777" w:rsidR="003976E4" w:rsidRDefault="003976E4" w:rsidP="003976E4">
            <w:pPr>
              <w:numPr>
                <w:ilvl w:val="0"/>
                <w:numId w:val="6"/>
              </w:numPr>
              <w:tabs>
                <w:tab w:val="left" w:pos="-420"/>
              </w:tabs>
              <w:snapToGrid w:val="0"/>
              <w:spacing w:after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 xml:space="preserve">Define </w:t>
            </w:r>
            <w:r>
              <w:rPr>
                <w:rFonts w:eastAsia="SimSun"/>
                <w:bCs/>
                <w:sz w:val="21"/>
                <w:szCs w:val="21"/>
                <w:lang w:val="en-US"/>
              </w:rPr>
              <w:t xml:space="preserve">D2R transmit </w:t>
            </w:r>
            <w:r>
              <w:rPr>
                <w:sz w:val="21"/>
                <w:szCs w:val="21"/>
                <w:lang w:val="en-US"/>
              </w:rPr>
              <w:t>timing error requirements as follows:</w:t>
            </w:r>
          </w:p>
          <w:p w14:paraId="74B4E09F" w14:textId="77777777" w:rsidR="003976E4" w:rsidRDefault="003976E4" w:rsidP="003976E4">
            <w:pPr>
              <w:pStyle w:val="ListParagraph"/>
              <w:numPr>
                <w:ilvl w:val="0"/>
                <w:numId w:val="7"/>
              </w:numPr>
              <w:tabs>
                <w:tab w:val="clear" w:pos="420"/>
                <w:tab w:val="left" w:pos="-420"/>
              </w:tabs>
              <w:snapToGrid w:val="0"/>
              <w:ind w:firstLineChars="0"/>
              <w:rPr>
                <w:rFonts w:eastAsia="SimSun"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For MSG1 X=1,</w:t>
            </w:r>
          </w:p>
          <w:p w14:paraId="5A1A2C9F" w14:textId="77777777" w:rsidR="003976E4" w:rsidRDefault="003976E4" w:rsidP="003976E4">
            <w:pPr>
              <w:pStyle w:val="ListParagraph"/>
              <w:numPr>
                <w:ilvl w:val="0"/>
                <w:numId w:val="8"/>
              </w:numPr>
              <w:tabs>
                <w:tab w:val="clear" w:pos="840"/>
              </w:tabs>
              <w:snapToGrid w:val="0"/>
              <w:ind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reference point for the device transmission timing is T</w:t>
            </w:r>
            <w:r>
              <w:rPr>
                <w:sz w:val="21"/>
                <w:szCs w:val="21"/>
                <w:vertAlign w:val="subscript"/>
              </w:rPr>
              <w:t>offset1</w:t>
            </w:r>
            <w:r>
              <w:rPr>
                <w:sz w:val="21"/>
                <w:szCs w:val="21"/>
              </w:rPr>
              <w:t xml:space="preserve"> after the end of corresponding R2D transmission as define in TS 38.219. The device transmission timing error shall be less than or equal to </w:t>
            </w:r>
            <w:proofErr w:type="spellStart"/>
            <w:r>
              <w:rPr>
                <w:sz w:val="21"/>
                <w:szCs w:val="21"/>
              </w:rPr>
              <w:t>Te</w:t>
            </w:r>
            <w:proofErr w:type="spellEnd"/>
            <w:r>
              <w:rPr>
                <w:sz w:val="21"/>
                <w:szCs w:val="21"/>
              </w:rPr>
              <w:t xml:space="preserve">. The value of </w:t>
            </w:r>
            <w:proofErr w:type="spellStart"/>
            <w:r>
              <w:rPr>
                <w:sz w:val="21"/>
                <w:szCs w:val="21"/>
              </w:rPr>
              <w:t>Te</w:t>
            </w:r>
            <w:proofErr w:type="spellEnd"/>
            <w:r>
              <w:rPr>
                <w:sz w:val="21"/>
                <w:szCs w:val="21"/>
              </w:rPr>
              <w:t xml:space="preserve"> is equal to 10%*T</w:t>
            </w:r>
            <w:r>
              <w:rPr>
                <w:sz w:val="21"/>
                <w:szCs w:val="21"/>
                <w:vertAlign w:val="subscript"/>
              </w:rPr>
              <w:t>SFO</w:t>
            </w:r>
            <w:r>
              <w:rPr>
                <w:sz w:val="21"/>
                <w:szCs w:val="21"/>
              </w:rPr>
              <w:t>, where T</w:t>
            </w:r>
            <w:r>
              <w:rPr>
                <w:sz w:val="21"/>
                <w:szCs w:val="21"/>
                <w:vertAlign w:val="subscript"/>
              </w:rPr>
              <w:t>SFO</w:t>
            </w:r>
            <w:r>
              <w:rPr>
                <w:sz w:val="21"/>
                <w:szCs w:val="21"/>
              </w:rPr>
              <w:t xml:space="preserve"> is the length in microseconds from the last edge of the corresponding R2D transmission to the starting time of MSG1.</w:t>
            </w:r>
          </w:p>
          <w:p w14:paraId="392EB78A" w14:textId="77777777" w:rsidR="003976E4" w:rsidRDefault="003976E4" w:rsidP="003976E4">
            <w:pPr>
              <w:pStyle w:val="ListParagraph"/>
              <w:numPr>
                <w:ilvl w:val="0"/>
                <w:numId w:val="7"/>
              </w:numPr>
              <w:tabs>
                <w:tab w:val="clear" w:pos="420"/>
                <w:tab w:val="left" w:pos="-420"/>
              </w:tabs>
              <w:snapToGrid w:val="0"/>
              <w:ind w:firstLineChars="0"/>
              <w:rPr>
                <w:rFonts w:eastAsia="SimSun"/>
                <w:bCs/>
                <w:sz w:val="21"/>
                <w:szCs w:val="21"/>
              </w:rPr>
            </w:pPr>
            <w:bookmarkStart w:id="3" w:name="_Hlk205217925"/>
            <w:r>
              <w:rPr>
                <w:sz w:val="21"/>
                <w:szCs w:val="21"/>
              </w:rPr>
              <w:t>For MSG1 X=2, follow the same principle as starting point.</w:t>
            </w:r>
          </w:p>
          <w:bookmarkEnd w:id="3"/>
          <w:p w14:paraId="5043F290" w14:textId="77777777" w:rsidR="003976E4" w:rsidRDefault="003976E4" w:rsidP="003976E4">
            <w:pPr>
              <w:pStyle w:val="ListParagraph"/>
              <w:numPr>
                <w:ilvl w:val="0"/>
                <w:numId w:val="7"/>
              </w:numPr>
              <w:tabs>
                <w:tab w:val="clear" w:pos="420"/>
              </w:tabs>
              <w:snapToGrid w:val="0"/>
              <w:ind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Note 1: The timing error requirements for other D2R could be updated accordingly based on further RAN1 agreements.</w:t>
            </w:r>
          </w:p>
          <w:p w14:paraId="59BD5873" w14:textId="77777777" w:rsidR="003976E4" w:rsidRDefault="003976E4" w:rsidP="003976E4">
            <w:pPr>
              <w:pStyle w:val="ListParagraph"/>
              <w:numPr>
                <w:ilvl w:val="0"/>
                <w:numId w:val="7"/>
              </w:numPr>
              <w:tabs>
                <w:tab w:val="clear" w:pos="420"/>
              </w:tabs>
              <w:snapToGrid w:val="0"/>
              <w:ind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Note 2: The end of the R2D transmission and last edge could be updated based on further RAN1 agreements if any.</w:t>
            </w:r>
          </w:p>
          <w:p w14:paraId="0D14AD2D" w14:textId="77777777" w:rsidR="003976E4" w:rsidRDefault="003976E4" w:rsidP="003976E4">
            <w:pPr>
              <w:rPr>
                <w:b/>
                <w:color w:val="0070C0"/>
                <w:u w:val="single"/>
              </w:rPr>
            </w:pPr>
          </w:p>
          <w:p w14:paraId="717E40BC" w14:textId="3844CFEE" w:rsidR="003976E4" w:rsidRPr="00190AB8" w:rsidRDefault="003976E4" w:rsidP="00190AB8">
            <w:pPr>
              <w:snapToGrid w:val="0"/>
              <w:spacing w:after="12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  <w:lang w:val="en-US" w:eastAsia="zh-CN"/>
              </w:rPr>
              <w:t>Issue 1-2-</w:t>
            </w:r>
            <w:r>
              <w:rPr>
                <w:rFonts w:hint="eastAsia"/>
                <w:b/>
                <w:sz w:val="21"/>
                <w:szCs w:val="21"/>
                <w:u w:val="single"/>
                <w:lang w:val="en-US" w:eastAsia="zh-CN"/>
              </w:rPr>
              <w:t>2</w:t>
            </w:r>
            <w:r>
              <w:rPr>
                <w:b/>
                <w:sz w:val="21"/>
                <w:szCs w:val="21"/>
                <w:u w:val="single"/>
                <w:lang w:val="en-US" w:eastAsia="zh-CN"/>
              </w:rPr>
              <w:t xml:space="preserve">: Device </w:t>
            </w:r>
            <w:r>
              <w:rPr>
                <w:rFonts w:hint="eastAsia"/>
                <w:b/>
                <w:sz w:val="21"/>
                <w:szCs w:val="21"/>
                <w:u w:val="single"/>
                <w:lang w:val="en-US" w:eastAsia="zh-CN"/>
              </w:rPr>
              <w:t>receive</w:t>
            </w:r>
            <w:r>
              <w:rPr>
                <w:b/>
                <w:sz w:val="21"/>
                <w:szCs w:val="21"/>
                <w:u w:val="single"/>
                <w:lang w:val="en-US" w:eastAsia="zh-CN"/>
              </w:rPr>
              <w:t xml:space="preserve"> timing</w:t>
            </w:r>
            <w:r w:rsidR="00190AB8">
              <w:rPr>
                <w:b/>
                <w:sz w:val="21"/>
                <w:szCs w:val="21"/>
                <w:u w:val="single"/>
                <w:lang w:val="en-US"/>
              </w:rPr>
              <w:br/>
            </w:r>
          </w:p>
          <w:p w14:paraId="138654D3" w14:textId="77777777" w:rsidR="003976E4" w:rsidRDefault="003976E4" w:rsidP="003976E4">
            <w:pPr>
              <w:snapToGrid w:val="0"/>
              <w:spacing w:after="120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  <w:lang w:val="en-US" w:eastAsia="zh-CN"/>
              </w:rPr>
              <w:t>FFS:</w:t>
            </w:r>
          </w:p>
          <w:p w14:paraId="7CE688D5" w14:textId="7E1800B8" w:rsidR="003976E4" w:rsidRPr="00DE1F32" w:rsidRDefault="003976E4" w:rsidP="00B93FB3">
            <w:pPr>
              <w:numPr>
                <w:ilvl w:val="0"/>
                <w:numId w:val="9"/>
              </w:numPr>
              <w:snapToGrid w:val="0"/>
              <w:spacing w:after="12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  <w:lang w:val="en-US" w:eastAsia="zh-CN"/>
              </w:rPr>
              <w:t>Option 1 (ZTE): RAN4 shall consider accuracy requirements on T</w:t>
            </w:r>
            <w:r>
              <w:rPr>
                <w:rFonts w:eastAsia="SimSun"/>
                <w:sz w:val="21"/>
                <w:szCs w:val="21"/>
                <w:vertAlign w:val="subscript"/>
                <w:lang w:val="en-US" w:eastAsia="zh-CN"/>
              </w:rPr>
              <w:t>D2R_min</w:t>
            </w:r>
            <w:r>
              <w:rPr>
                <w:rFonts w:eastAsia="SimSun"/>
                <w:sz w:val="21"/>
                <w:szCs w:val="21"/>
                <w:lang w:val="en-US" w:eastAsia="zh-CN"/>
              </w:rPr>
              <w:t xml:space="preserve"> if the range of it depends on RAN1.</w:t>
            </w:r>
          </w:p>
          <w:p w14:paraId="29ECED19" w14:textId="6D74A422" w:rsidR="0036614E" w:rsidRDefault="0036614E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5746B11A" w14:textId="2C74C870" w:rsidR="001A37E6" w:rsidRDefault="00DE1F32" w:rsidP="00B93FB3">
      <w:pPr>
        <w:rPr>
          <w:lang w:val="en-US"/>
        </w:rPr>
      </w:pPr>
      <w:r>
        <w:rPr>
          <w:lang w:val="en-US"/>
        </w:rPr>
        <w:br/>
        <w:t xml:space="preserve">In this contribution we further discuss proposals in relation to </w:t>
      </w:r>
      <w:r w:rsidR="005D5855">
        <w:rPr>
          <w:lang w:val="en-US"/>
        </w:rPr>
        <w:t>issues 1-2-1 and 1-2-2.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1A7BD92E" w14:textId="74A98885" w:rsidR="0055335B" w:rsidRPr="0055335B" w:rsidRDefault="0055335B" w:rsidP="0055335B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Pr="0055335B">
        <w:rPr>
          <w:lang w:val="en-US"/>
        </w:rPr>
        <w:t>Device transmit timing</w:t>
      </w:r>
    </w:p>
    <w:p w14:paraId="027A9A40" w14:textId="5BBF3B32" w:rsidR="002278CB" w:rsidRDefault="002278CB" w:rsidP="00B93FB3">
      <w:pPr>
        <w:rPr>
          <w:lang w:val="en-US"/>
        </w:rPr>
      </w:pPr>
      <w:r>
        <w:rPr>
          <w:lang w:val="en-US"/>
        </w:rPr>
        <w:t>For MSG 1, X=1 we have:</w:t>
      </w:r>
    </w:p>
    <w:p w14:paraId="334F21DF" w14:textId="3AA3422B" w:rsidR="002278CB" w:rsidRDefault="0062788C" w:rsidP="00B93FB3">
      <w:pPr>
        <w:rPr>
          <w:lang w:val="en-US"/>
        </w:rPr>
      </w:pPr>
      <w:r w:rsidRPr="0062788C">
        <w:rPr>
          <w:noProof/>
        </w:rPr>
        <w:lastRenderedPageBreak/>
        <w:drawing>
          <wp:inline distT="0" distB="0" distL="0" distR="0" wp14:anchorId="242E302F" wp14:editId="1AFB3645">
            <wp:extent cx="5303900" cy="1148716"/>
            <wp:effectExtent l="0" t="0" r="0" b="0"/>
            <wp:docPr id="2" name="Picture 1" descr="A diagram of a 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F8555ED-CD00-C43F-9BBC-262B75052A6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A diagram of a diagram&#10;&#10;Description automatically generated">
                      <a:extLst>
                        <a:ext uri="{FF2B5EF4-FFF2-40B4-BE49-F238E27FC236}">
                          <a16:creationId xmlns:a16="http://schemas.microsoft.com/office/drawing/2014/main" id="{CF8555ED-CD00-C43F-9BBC-262B75052A6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900" cy="1148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CA37A" w14:textId="6F47BBE8" w:rsidR="0062788C" w:rsidRDefault="0062788C" w:rsidP="00B93FB3">
      <w:pPr>
        <w:rPr>
          <w:lang w:val="en-US"/>
        </w:rPr>
      </w:pPr>
      <w:r>
        <w:rPr>
          <w:lang w:eastAsia="zh-CN"/>
        </w:rPr>
        <w:t xml:space="preserve">Figure 1: </w:t>
      </w:r>
      <w:r w:rsidR="00884275">
        <w:rPr>
          <w:lang w:eastAsia="zh-CN"/>
        </w:rPr>
        <w:t>Messages for X=1 case.</w:t>
      </w:r>
    </w:p>
    <w:p w14:paraId="762D8947" w14:textId="7718F06E" w:rsidR="0051173F" w:rsidRDefault="00AC65AD" w:rsidP="00B93FB3">
      <w:pPr>
        <w:rPr>
          <w:lang w:val="en-US"/>
        </w:rPr>
      </w:pPr>
      <w:r>
        <w:rPr>
          <w:lang w:val="en-US"/>
        </w:rPr>
        <w:t xml:space="preserve">The </w:t>
      </w:r>
      <w:r w:rsidR="003237E7">
        <w:rPr>
          <w:lang w:val="en-US"/>
        </w:rPr>
        <w:t xml:space="preserve">issue of MSG1 X=1 was analyzed in </w:t>
      </w:r>
      <w:r w:rsidR="00A03213">
        <w:rPr>
          <w:lang w:val="en-US"/>
        </w:rPr>
        <w:t>[2]:</w:t>
      </w:r>
    </w:p>
    <w:p w14:paraId="0A3FFE18" w14:textId="77777777" w:rsidR="00E34A86" w:rsidRDefault="00E34A86" w:rsidP="00E34A86">
      <w:pPr>
        <w:rPr>
          <w:lang w:eastAsia="zh-CN"/>
        </w:rPr>
      </w:pPr>
      <w:r>
        <w:rPr>
          <w:noProof/>
        </w:rPr>
        <w:drawing>
          <wp:inline distT="0" distB="0" distL="0" distR="0" wp14:anchorId="27CD1CAF" wp14:editId="47A82B99">
            <wp:extent cx="6078220" cy="2649855"/>
            <wp:effectExtent l="0" t="0" r="0" b="0"/>
            <wp:docPr id="5" name="Picture 5" descr="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diagram of a diagram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78220" cy="2649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3908C" w14:textId="69F291F0" w:rsidR="00E34A86" w:rsidRDefault="00E34A86" w:rsidP="00E34A86">
      <w:pPr>
        <w:rPr>
          <w:lang w:eastAsia="zh-CN"/>
        </w:rPr>
      </w:pPr>
      <w:r>
        <w:rPr>
          <w:lang w:eastAsia="zh-CN"/>
        </w:rPr>
        <w:t xml:space="preserve">Figure </w:t>
      </w:r>
      <w:r w:rsidR="00AE5CDE">
        <w:rPr>
          <w:lang w:eastAsia="zh-CN"/>
        </w:rPr>
        <w:t>2</w:t>
      </w:r>
      <w:r w:rsidR="00BE7AF2">
        <w:rPr>
          <w:lang w:eastAsia="zh-CN"/>
        </w:rPr>
        <w:t>:</w:t>
      </w:r>
      <w:r>
        <w:rPr>
          <w:lang w:eastAsia="zh-CN"/>
        </w:rPr>
        <w:t xml:space="preserve"> Time error for D2R transmission</w:t>
      </w:r>
      <w:r w:rsidR="00BE7AF2">
        <w:rPr>
          <w:lang w:eastAsia="zh-CN"/>
        </w:rPr>
        <w:t xml:space="preserve"> (Fig 2 in [2])</w:t>
      </w:r>
    </w:p>
    <w:p w14:paraId="1F84259D" w14:textId="4383C307" w:rsidR="00A03213" w:rsidRDefault="00884275" w:rsidP="00B93FB3">
      <w:pPr>
        <w:rPr>
          <w:lang w:val="en-US"/>
        </w:rPr>
      </w:pPr>
      <w:r>
        <w:rPr>
          <w:lang w:val="en-US"/>
        </w:rPr>
        <w:t>An the conclusion was, as stated in WF</w:t>
      </w:r>
      <w:r w:rsidR="001265FA">
        <w:rPr>
          <w:lang w:val="en-US"/>
        </w:rPr>
        <w:t xml:space="preserve"> [1]</w:t>
      </w:r>
      <w:r>
        <w:rPr>
          <w:lang w:val="en-US"/>
        </w:rPr>
        <w:t>:</w:t>
      </w:r>
    </w:p>
    <w:p w14:paraId="623E763F" w14:textId="77777777" w:rsidR="00100106" w:rsidRPr="00100106" w:rsidRDefault="00100106" w:rsidP="002B752F">
      <w:pPr>
        <w:numPr>
          <w:ilvl w:val="0"/>
          <w:numId w:val="6"/>
        </w:numPr>
        <w:tabs>
          <w:tab w:val="left" w:pos="-420"/>
        </w:tabs>
        <w:snapToGrid w:val="0"/>
        <w:spacing w:after="0"/>
        <w:ind w:left="704"/>
        <w:textAlignment w:val="baseline"/>
        <w:rPr>
          <w:sz w:val="16"/>
          <w:szCs w:val="16"/>
        </w:rPr>
      </w:pPr>
      <w:r w:rsidRPr="00100106">
        <w:rPr>
          <w:sz w:val="16"/>
          <w:szCs w:val="16"/>
          <w:lang w:val="en-US"/>
        </w:rPr>
        <w:t xml:space="preserve">Define </w:t>
      </w:r>
      <w:r w:rsidRPr="00100106">
        <w:rPr>
          <w:rFonts w:eastAsia="SimSun"/>
          <w:bCs/>
          <w:sz w:val="16"/>
          <w:szCs w:val="16"/>
          <w:lang w:val="en-US"/>
        </w:rPr>
        <w:t xml:space="preserve">D2R transmit </w:t>
      </w:r>
      <w:r w:rsidRPr="00100106">
        <w:rPr>
          <w:sz w:val="16"/>
          <w:szCs w:val="16"/>
          <w:lang w:val="en-US"/>
        </w:rPr>
        <w:t>timing error requirements as follows:</w:t>
      </w:r>
    </w:p>
    <w:p w14:paraId="114B37F1" w14:textId="77777777" w:rsidR="00100106" w:rsidRPr="00100106" w:rsidRDefault="00100106" w:rsidP="002B752F">
      <w:pPr>
        <w:pStyle w:val="ListParagraph"/>
        <w:numPr>
          <w:ilvl w:val="0"/>
          <w:numId w:val="7"/>
        </w:numPr>
        <w:tabs>
          <w:tab w:val="clear" w:pos="420"/>
          <w:tab w:val="left" w:pos="-420"/>
        </w:tabs>
        <w:snapToGrid w:val="0"/>
        <w:ind w:left="1124" w:firstLineChars="0"/>
        <w:rPr>
          <w:rFonts w:eastAsia="SimSun"/>
          <w:bCs/>
          <w:sz w:val="16"/>
          <w:szCs w:val="16"/>
        </w:rPr>
      </w:pPr>
      <w:r w:rsidRPr="00100106">
        <w:rPr>
          <w:sz w:val="16"/>
          <w:szCs w:val="16"/>
        </w:rPr>
        <w:t>For MSG1 X=1,</w:t>
      </w:r>
    </w:p>
    <w:p w14:paraId="0DADCA75" w14:textId="77777777" w:rsidR="00100106" w:rsidRDefault="00100106" w:rsidP="002B752F">
      <w:pPr>
        <w:pStyle w:val="ListParagraph"/>
        <w:numPr>
          <w:ilvl w:val="0"/>
          <w:numId w:val="8"/>
        </w:numPr>
        <w:tabs>
          <w:tab w:val="clear" w:pos="840"/>
        </w:tabs>
        <w:snapToGrid w:val="0"/>
        <w:ind w:left="1544" w:firstLineChars="0"/>
        <w:rPr>
          <w:sz w:val="21"/>
          <w:szCs w:val="21"/>
        </w:rPr>
      </w:pPr>
      <w:r w:rsidRPr="00100106">
        <w:rPr>
          <w:sz w:val="16"/>
          <w:szCs w:val="16"/>
        </w:rPr>
        <w:t>The reference point for the device transmission timing is T</w:t>
      </w:r>
      <w:r w:rsidRPr="00100106">
        <w:rPr>
          <w:sz w:val="16"/>
          <w:szCs w:val="16"/>
          <w:vertAlign w:val="subscript"/>
        </w:rPr>
        <w:t>offset1</w:t>
      </w:r>
      <w:r w:rsidRPr="00100106">
        <w:rPr>
          <w:sz w:val="16"/>
          <w:szCs w:val="16"/>
        </w:rPr>
        <w:t xml:space="preserve"> after the end of corresponding R2D transmission as define in TS 38.219. The device transmission timing error shall be less than or equal to </w:t>
      </w:r>
      <w:proofErr w:type="spellStart"/>
      <w:r w:rsidRPr="00100106">
        <w:rPr>
          <w:sz w:val="16"/>
          <w:szCs w:val="16"/>
        </w:rPr>
        <w:t>Te</w:t>
      </w:r>
      <w:proofErr w:type="spellEnd"/>
      <w:r w:rsidRPr="00100106">
        <w:rPr>
          <w:sz w:val="16"/>
          <w:szCs w:val="16"/>
        </w:rPr>
        <w:t xml:space="preserve">. The value of </w:t>
      </w:r>
      <w:proofErr w:type="spellStart"/>
      <w:r w:rsidRPr="00100106">
        <w:rPr>
          <w:sz w:val="16"/>
          <w:szCs w:val="16"/>
        </w:rPr>
        <w:t>Te</w:t>
      </w:r>
      <w:proofErr w:type="spellEnd"/>
      <w:r w:rsidRPr="00100106">
        <w:rPr>
          <w:sz w:val="16"/>
          <w:szCs w:val="16"/>
        </w:rPr>
        <w:t xml:space="preserve"> is equal to 10%*T</w:t>
      </w:r>
      <w:r w:rsidRPr="00100106">
        <w:rPr>
          <w:sz w:val="16"/>
          <w:szCs w:val="16"/>
          <w:vertAlign w:val="subscript"/>
        </w:rPr>
        <w:t>SFO</w:t>
      </w:r>
      <w:r w:rsidRPr="00100106">
        <w:rPr>
          <w:sz w:val="16"/>
          <w:szCs w:val="16"/>
        </w:rPr>
        <w:t>, where T</w:t>
      </w:r>
      <w:r w:rsidRPr="00100106">
        <w:rPr>
          <w:sz w:val="16"/>
          <w:szCs w:val="16"/>
          <w:vertAlign w:val="subscript"/>
        </w:rPr>
        <w:t>SFO</w:t>
      </w:r>
      <w:r w:rsidRPr="00100106">
        <w:rPr>
          <w:sz w:val="16"/>
          <w:szCs w:val="16"/>
        </w:rPr>
        <w:t xml:space="preserve"> is the length in microseconds from the last edge of the corresponding R2D transmission to the starting time of MSG1</w:t>
      </w:r>
      <w:r>
        <w:rPr>
          <w:sz w:val="21"/>
          <w:szCs w:val="21"/>
        </w:rPr>
        <w:t>.</w:t>
      </w:r>
    </w:p>
    <w:p w14:paraId="70FDD7C4" w14:textId="24726272" w:rsidR="002B752F" w:rsidRDefault="007A130E" w:rsidP="00B93FB3">
      <w:pPr>
        <w:rPr>
          <w:lang w:val="en-US"/>
        </w:rPr>
      </w:pPr>
      <w:r>
        <w:rPr>
          <w:lang w:val="en-US"/>
        </w:rPr>
        <w:br/>
      </w:r>
      <w:r w:rsidRPr="007A130E">
        <w:rPr>
          <w:lang w:val="en-US"/>
        </w:rPr>
        <w:t>For MSG1 X=2</w:t>
      </w:r>
      <w:r w:rsidR="00E87AE6">
        <w:rPr>
          <w:lang w:val="en-US"/>
        </w:rPr>
        <w:t xml:space="preserve"> we have</w:t>
      </w:r>
      <w:r w:rsidR="00CD2BED">
        <w:rPr>
          <w:lang w:val="en-US"/>
        </w:rPr>
        <w:t>:</w:t>
      </w:r>
    </w:p>
    <w:p w14:paraId="5CD9D6D3" w14:textId="48121C3D" w:rsidR="00E87AE6" w:rsidRDefault="004D541C" w:rsidP="00B93FB3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1EA67EA" wp14:editId="2D1AF074">
            <wp:extent cx="4246880" cy="1332230"/>
            <wp:effectExtent l="0" t="0" r="1270" b="1270"/>
            <wp:docPr id="11422257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272" cy="13477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19F7B2" w14:textId="1944BF9B" w:rsidR="00AE5CDE" w:rsidRDefault="00AE5CDE" w:rsidP="00AE5CDE">
      <w:pPr>
        <w:rPr>
          <w:lang w:val="en-US"/>
        </w:rPr>
      </w:pPr>
      <w:r>
        <w:rPr>
          <w:lang w:eastAsia="zh-CN"/>
        </w:rPr>
        <w:t xml:space="preserve">Figure 3: Messages for X </w:t>
      </w:r>
      <w:r w:rsidR="00B41807">
        <w:rPr>
          <w:lang w:eastAsia="zh-CN"/>
        </w:rPr>
        <w:t>= 2</w:t>
      </w:r>
      <w:r>
        <w:rPr>
          <w:lang w:eastAsia="zh-CN"/>
        </w:rPr>
        <w:t xml:space="preserve"> case.</w:t>
      </w:r>
    </w:p>
    <w:p w14:paraId="6158C211" w14:textId="3AFA211B" w:rsidR="00AE5CDE" w:rsidRDefault="00B97CC6" w:rsidP="00B93FB3">
      <w:pPr>
        <w:rPr>
          <w:lang w:val="en-US"/>
        </w:rPr>
      </w:pPr>
      <w:r>
        <w:rPr>
          <w:lang w:val="en-US"/>
        </w:rPr>
        <w:t xml:space="preserve">The agreement </w:t>
      </w:r>
      <w:r w:rsidR="00521498">
        <w:rPr>
          <w:lang w:val="en-US"/>
        </w:rPr>
        <w:t>from WF [1] that f</w:t>
      </w:r>
      <w:r w:rsidR="00521498" w:rsidRPr="00521498">
        <w:rPr>
          <w:lang w:val="en-US"/>
        </w:rPr>
        <w:t xml:space="preserve">or MSG1 X=2, </w:t>
      </w:r>
      <w:r w:rsidR="00521498">
        <w:rPr>
          <w:lang w:val="en-US"/>
        </w:rPr>
        <w:t xml:space="preserve">we shall </w:t>
      </w:r>
      <w:r w:rsidR="00521498" w:rsidRPr="00521498">
        <w:rPr>
          <w:lang w:val="en-US"/>
        </w:rPr>
        <w:t>follow the same principle as starting poin</w:t>
      </w:r>
      <w:r w:rsidR="00521498">
        <w:rPr>
          <w:lang w:val="en-US"/>
        </w:rPr>
        <w:t>t is fine</w:t>
      </w:r>
      <w:r w:rsidR="00793633">
        <w:rPr>
          <w:lang w:val="en-US"/>
        </w:rPr>
        <w:t xml:space="preserve">. That is the best we can do. </w:t>
      </w:r>
      <w:bookmarkStart w:id="4" w:name="_Hlk205221323"/>
      <w:r w:rsidR="00260D98">
        <w:rPr>
          <w:lang w:val="en-US"/>
        </w:rPr>
        <w:t xml:space="preserve">The definition of </w:t>
      </w:r>
      <w:r w:rsidR="00260D98" w:rsidRPr="00260D98">
        <w:rPr>
          <w:lang w:val="en-US"/>
        </w:rPr>
        <w:t>T</w:t>
      </w:r>
      <w:r w:rsidR="00260D98" w:rsidRPr="00260D98">
        <w:rPr>
          <w:vertAlign w:val="subscript"/>
          <w:lang w:val="en-US"/>
        </w:rPr>
        <w:t>SFO</w:t>
      </w:r>
      <w:r w:rsidR="00260D98">
        <w:rPr>
          <w:lang w:val="en-US"/>
        </w:rPr>
        <w:t xml:space="preserve">, </w:t>
      </w:r>
      <w:r w:rsidR="00260D98" w:rsidRPr="00260D98">
        <w:rPr>
          <w:lang w:val="en-US"/>
        </w:rPr>
        <w:t>the length in microseconds from the last edge of the corresponding R2D transmission to the starting time of MSG1</w:t>
      </w:r>
      <w:r w:rsidR="00260D98">
        <w:rPr>
          <w:lang w:val="en-US"/>
        </w:rPr>
        <w:t>, is still valid</w:t>
      </w:r>
      <w:r w:rsidR="00C02EA3">
        <w:rPr>
          <w:lang w:val="en-US"/>
        </w:rPr>
        <w:t xml:space="preserve">, as before, but for the </w:t>
      </w:r>
      <w:r w:rsidR="00B76E30">
        <w:rPr>
          <w:lang w:val="en-US"/>
        </w:rPr>
        <w:t>next MSG1.</w:t>
      </w:r>
    </w:p>
    <w:bookmarkEnd w:id="4"/>
    <w:p w14:paraId="795C2640" w14:textId="0678158F" w:rsidR="007C2E3A" w:rsidRDefault="00B76E30" w:rsidP="00B93FB3">
      <w:pPr>
        <w:rPr>
          <w:b/>
          <w:bCs/>
          <w:lang w:val="en-US"/>
        </w:rPr>
      </w:pPr>
      <w:r w:rsidRPr="00B76E30">
        <w:rPr>
          <w:b/>
          <w:bCs/>
          <w:lang w:val="en-US"/>
        </w:rPr>
        <w:t>Observation 1:</w:t>
      </w:r>
      <w:r>
        <w:rPr>
          <w:lang w:val="en-US"/>
        </w:rPr>
        <w:t xml:space="preserve"> </w:t>
      </w:r>
      <w:r w:rsidR="007C2E3A" w:rsidRPr="007C2E3A">
        <w:rPr>
          <w:b/>
          <w:bCs/>
          <w:lang w:val="en-US"/>
        </w:rPr>
        <w:t>The definition of T</w:t>
      </w:r>
      <w:r w:rsidR="007C2E3A" w:rsidRPr="00F3736E">
        <w:rPr>
          <w:b/>
          <w:bCs/>
          <w:vertAlign w:val="subscript"/>
          <w:lang w:val="en-US"/>
        </w:rPr>
        <w:t>SFO</w:t>
      </w:r>
      <w:r w:rsidR="007C2E3A" w:rsidRPr="007C2E3A">
        <w:rPr>
          <w:b/>
          <w:bCs/>
          <w:lang w:val="en-US"/>
        </w:rPr>
        <w:t xml:space="preserve">, the length in microseconds from the last edge of the corresponding R2D transmission to the starting time of MSG1, is still valid, as before, but for the </w:t>
      </w:r>
      <w:r w:rsidR="00F83D76">
        <w:rPr>
          <w:b/>
          <w:bCs/>
          <w:lang w:val="en-US"/>
        </w:rPr>
        <w:t xml:space="preserve">second </w:t>
      </w:r>
      <w:r w:rsidR="007C2E3A" w:rsidRPr="007C2E3A">
        <w:rPr>
          <w:b/>
          <w:bCs/>
          <w:lang w:val="en-US"/>
        </w:rPr>
        <w:t>MSG1.</w:t>
      </w:r>
    </w:p>
    <w:p w14:paraId="4D54CD69" w14:textId="77777777" w:rsidR="00D6283E" w:rsidRDefault="00D6283E" w:rsidP="00B93FB3">
      <w:pPr>
        <w:rPr>
          <w:lang w:val="en-US"/>
        </w:rPr>
      </w:pPr>
    </w:p>
    <w:p w14:paraId="4BC65319" w14:textId="3B802598" w:rsidR="007C2E3A" w:rsidRDefault="005574B3" w:rsidP="00B93FB3">
      <w:pPr>
        <w:rPr>
          <w:lang w:val="en-US"/>
        </w:rPr>
      </w:pPr>
      <w:r>
        <w:rPr>
          <w:lang w:val="en-US"/>
        </w:rPr>
        <w:lastRenderedPageBreak/>
        <w:t>However, as indicated in Figure 3 above</w:t>
      </w:r>
      <w:r w:rsidR="00F91752">
        <w:rPr>
          <w:lang w:val="en-US"/>
        </w:rPr>
        <w:t xml:space="preserve">, </w:t>
      </w:r>
      <w:r w:rsidR="001D1A7A">
        <w:rPr>
          <w:lang w:val="en-US"/>
        </w:rPr>
        <w:t xml:space="preserve">if SFO is the Sample Frequency Offset of 10%, then </w:t>
      </w:r>
      <w:r w:rsidR="00F91752">
        <w:rPr>
          <w:lang w:val="en-US"/>
        </w:rPr>
        <w:t>the end of the first MSG</w:t>
      </w:r>
      <w:r w:rsidR="001D1A7A">
        <w:rPr>
          <w:lang w:val="en-US"/>
        </w:rPr>
        <w:t xml:space="preserve">1 </w:t>
      </w:r>
      <w:r w:rsidR="00B84AF0">
        <w:rPr>
          <w:lang w:val="en-US"/>
        </w:rPr>
        <w:t>transmission</w:t>
      </w:r>
      <w:r w:rsidR="003D5160">
        <w:rPr>
          <w:lang w:val="en-US"/>
        </w:rPr>
        <w:t xml:space="preserve">, </w:t>
      </w:r>
      <w:r w:rsidR="001D1A7A">
        <w:rPr>
          <w:lang w:val="en-US"/>
        </w:rPr>
        <w:t xml:space="preserve">can be </w:t>
      </w:r>
      <m:oMath>
        <m:r>
          <w:rPr>
            <w:rFonts w:ascii="Cambria Math" w:hAnsi="Cambria Math"/>
            <w:lang w:val="en-US"/>
          </w:rPr>
          <m:t>SFO⋅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MSG1</m:t>
            </m:r>
          </m:sub>
        </m:sSub>
      </m:oMath>
      <w:r w:rsidR="005315AC">
        <w:rPr>
          <w:lang w:val="en-US"/>
        </w:rPr>
        <w:t xml:space="preserve"> </w:t>
      </w:r>
      <w:r w:rsidR="00B84AF0">
        <w:rPr>
          <w:lang w:val="en-US"/>
        </w:rPr>
        <w:t xml:space="preserve">late and the start of the second </w:t>
      </w:r>
      <w:r w:rsidR="005315AC">
        <w:rPr>
          <w:lang w:val="en-US"/>
        </w:rPr>
        <w:t xml:space="preserve">MSG1 can be </w:t>
      </w:r>
      <m:oMath>
        <m:r>
          <w:rPr>
            <w:rFonts w:ascii="Cambria Math" w:hAnsi="Cambria Math"/>
            <w:lang w:val="en-US"/>
          </w:rPr>
          <m:t>SFO⋅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MSG1</m:t>
            </m:r>
          </m:sub>
        </m:sSub>
      </m:oMath>
      <w:r w:rsidR="005315AC">
        <w:rPr>
          <w:lang w:val="en-US"/>
        </w:rPr>
        <w:t xml:space="preserve"> early</w:t>
      </w:r>
      <w:r w:rsidR="00BD2B88">
        <w:rPr>
          <w:lang w:val="en-US"/>
        </w:rPr>
        <w:t xml:space="preserve">. This means that we need to guarantee </w:t>
      </w:r>
      <w:r w:rsidR="00D71604">
        <w:rPr>
          <w:lang w:val="en-US"/>
        </w:rPr>
        <w:t xml:space="preserve">MSG1 to be scheduled </w:t>
      </w:r>
      <w:r w:rsidR="007B36CA">
        <w:rPr>
          <w:lang w:val="en-US"/>
        </w:rPr>
        <w:t xml:space="preserve">in such a way that they have </w:t>
      </w:r>
      <m:oMath>
        <m:r>
          <w:rPr>
            <w:rFonts w:ascii="Cambria Math" w:hAnsi="Cambria Math"/>
            <w:lang w:val="en-US"/>
          </w:rPr>
          <m:t>2⋅SFO⋅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MSG1</m:t>
            </m:r>
          </m:sub>
        </m:sSub>
      </m:oMath>
      <w:r w:rsidR="007B36CA">
        <w:rPr>
          <w:lang w:val="en-US"/>
        </w:rPr>
        <w:t xml:space="preserve"> </w:t>
      </w:r>
      <w:r w:rsidR="008262D8">
        <w:rPr>
          <w:lang w:val="en-US"/>
        </w:rPr>
        <w:t>separation.</w:t>
      </w:r>
    </w:p>
    <w:p w14:paraId="3014B1D8" w14:textId="11EF574A" w:rsidR="00F62834" w:rsidRDefault="00F62834" w:rsidP="00B93FB3">
      <w:pPr>
        <w:rPr>
          <w:b/>
          <w:bCs/>
          <w:lang w:val="en-US"/>
        </w:rPr>
      </w:pPr>
      <w:r w:rsidRPr="00B76E3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B76E30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F62834">
        <w:rPr>
          <w:b/>
          <w:bCs/>
          <w:lang w:val="en-US"/>
        </w:rPr>
        <w:t xml:space="preserve">we need to guarantee MSG1 to be scheduled in such a way that they have </w:t>
      </w:r>
      <w:r w:rsidR="00567560">
        <w:rPr>
          <w:b/>
          <w:bCs/>
          <w:lang w:val="en-US"/>
        </w:rPr>
        <w:br/>
      </w:r>
      <m:oMath>
        <m:r>
          <m:rPr>
            <m:sty m:val="bi"/>
          </m:rPr>
          <w:rPr>
            <w:rFonts w:ascii="Cambria Math" w:hAnsi="Cambria Math"/>
            <w:lang w:val="en-US"/>
          </w:rPr>
          <m:t>2⋅SFO⋅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MSG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567560">
        <w:rPr>
          <w:lang w:val="en-US"/>
        </w:rPr>
        <w:t xml:space="preserve"> </w:t>
      </w:r>
      <w:r w:rsidRPr="00F62834">
        <w:rPr>
          <w:b/>
          <w:bCs/>
          <w:lang w:val="en-US"/>
        </w:rPr>
        <w:t>separation</w:t>
      </w:r>
      <w:r w:rsidR="000A631D">
        <w:rPr>
          <w:b/>
          <w:bCs/>
          <w:lang w:val="en-US"/>
        </w:rPr>
        <w:t xml:space="preserve"> between nominal end of first MSG1</w:t>
      </w:r>
      <w:r w:rsidR="00F15273">
        <w:rPr>
          <w:b/>
          <w:bCs/>
          <w:lang w:val="en-US"/>
        </w:rPr>
        <w:t xml:space="preserve"> and nominal start of second MSG1 transmission</w:t>
      </w:r>
      <w:r w:rsidR="00F83D76">
        <w:rPr>
          <w:b/>
          <w:bCs/>
          <w:lang w:val="en-US"/>
        </w:rPr>
        <w:t>.</w:t>
      </w:r>
    </w:p>
    <w:p w14:paraId="2FBE1F9B" w14:textId="0649571C" w:rsidR="00F83D76" w:rsidRDefault="00B00D90" w:rsidP="00B93FB3">
      <w:pPr>
        <w:rPr>
          <w:b/>
          <w:bCs/>
          <w:lang w:val="en-US"/>
        </w:rPr>
      </w:pPr>
      <w:r>
        <w:rPr>
          <w:b/>
          <w:bCs/>
          <w:lang w:val="en-US"/>
        </w:rPr>
        <w:t>Observation 3</w:t>
      </w:r>
      <w:r w:rsidR="00F83D76" w:rsidRPr="00F83D76">
        <w:rPr>
          <w:b/>
          <w:bCs/>
          <w:lang w:val="en-US"/>
        </w:rPr>
        <w:t>:</w:t>
      </w:r>
      <w:r w:rsidR="00F83D76">
        <w:rPr>
          <w:b/>
          <w:bCs/>
          <w:lang w:val="en-US"/>
        </w:rPr>
        <w:t xml:space="preserve"> </w:t>
      </w:r>
      <w:r w:rsidR="00C32064" w:rsidRPr="007C2E3A">
        <w:rPr>
          <w:b/>
          <w:bCs/>
          <w:lang w:val="en-US"/>
        </w:rPr>
        <w:t>The definition of T</w:t>
      </w:r>
      <w:r w:rsidR="00C32064" w:rsidRPr="00F3736E">
        <w:rPr>
          <w:b/>
          <w:bCs/>
          <w:vertAlign w:val="subscript"/>
          <w:lang w:val="en-US"/>
        </w:rPr>
        <w:t>SFO</w:t>
      </w:r>
      <w:r w:rsidR="00C32064" w:rsidRPr="007C2E3A">
        <w:rPr>
          <w:b/>
          <w:bCs/>
          <w:lang w:val="en-US"/>
        </w:rPr>
        <w:t xml:space="preserve">, the length in microseconds from the last edge of the corresponding R2D transmission to the starting time of MSG1, is still valid, as before, but for the </w:t>
      </w:r>
      <w:r w:rsidR="00C32064">
        <w:rPr>
          <w:b/>
          <w:bCs/>
          <w:lang w:val="en-US"/>
        </w:rPr>
        <w:t xml:space="preserve">second </w:t>
      </w:r>
      <w:r w:rsidR="00C32064" w:rsidRPr="007C2E3A">
        <w:rPr>
          <w:b/>
          <w:bCs/>
          <w:lang w:val="en-US"/>
        </w:rPr>
        <w:t>MSG1</w:t>
      </w:r>
      <w:r w:rsidR="005D6C7E">
        <w:rPr>
          <w:b/>
          <w:bCs/>
          <w:lang w:val="en-US"/>
        </w:rPr>
        <w:t>.</w:t>
      </w:r>
      <w:r w:rsidR="00D27AAE">
        <w:rPr>
          <w:b/>
          <w:bCs/>
          <w:lang w:val="en-US"/>
        </w:rPr>
        <w:t xml:space="preserve"> We can discuss exact syntax if overloading </w:t>
      </w:r>
      <w:r w:rsidR="00304C0A">
        <w:rPr>
          <w:b/>
          <w:bCs/>
          <w:lang w:val="en-US"/>
        </w:rPr>
        <w:t>of meaning is not the preferred way.</w:t>
      </w:r>
    </w:p>
    <w:p w14:paraId="33313B00" w14:textId="5D355CA8" w:rsidR="006642D8" w:rsidRDefault="00BA6C42" w:rsidP="006642D8">
      <w:pPr>
        <w:rPr>
          <w:lang w:val="en-US"/>
        </w:rPr>
      </w:pPr>
      <w:r w:rsidRPr="00BA6C42">
        <w:rPr>
          <w:lang w:val="en-US"/>
        </w:rPr>
        <w:t xml:space="preserve">From figure 1 </w:t>
      </w:r>
      <w:r w:rsidR="000279CE">
        <w:rPr>
          <w:lang w:val="en-US"/>
        </w:rPr>
        <w:t xml:space="preserve">we can also deduce that we can reuse the same </w:t>
      </w:r>
      <w:r w:rsidR="005F21AD">
        <w:rPr>
          <w:lang w:val="en-US"/>
        </w:rPr>
        <w:t>proposals also for MSG3 transmissions from the device</w:t>
      </w:r>
      <w:r w:rsidR="006642D8">
        <w:rPr>
          <w:lang w:val="en-US"/>
        </w:rPr>
        <w:t xml:space="preserve">. This means that we have definition of </w:t>
      </w:r>
      <w:r w:rsidR="006642D8" w:rsidRPr="00260D98">
        <w:rPr>
          <w:lang w:val="en-US"/>
        </w:rPr>
        <w:t>T</w:t>
      </w:r>
      <w:r w:rsidR="006642D8" w:rsidRPr="00260D98">
        <w:rPr>
          <w:vertAlign w:val="subscript"/>
          <w:lang w:val="en-US"/>
        </w:rPr>
        <w:t>SFO</w:t>
      </w:r>
      <w:r w:rsidR="006642D8">
        <w:rPr>
          <w:lang w:val="en-US"/>
        </w:rPr>
        <w:t xml:space="preserve">, </w:t>
      </w:r>
      <w:r w:rsidR="006642D8" w:rsidRPr="00260D98">
        <w:rPr>
          <w:lang w:val="en-US"/>
        </w:rPr>
        <w:t>the length in microseconds from the last edge of the corresponding R2D transmission to the starting time of MSG</w:t>
      </w:r>
      <w:r w:rsidR="00737405">
        <w:rPr>
          <w:lang w:val="en-US"/>
        </w:rPr>
        <w:t>3 as well.</w:t>
      </w:r>
    </w:p>
    <w:p w14:paraId="03FAF364" w14:textId="45DAE7BE" w:rsidR="000E4B6C" w:rsidRDefault="00911BEB" w:rsidP="006642D8">
      <w:pPr>
        <w:rPr>
          <w:lang w:val="en-US"/>
        </w:rPr>
      </w:pPr>
      <w:r>
        <w:rPr>
          <w:lang w:val="en-US"/>
        </w:rPr>
        <w:t>This can be summarized as</w:t>
      </w:r>
    </w:p>
    <w:p w14:paraId="130F441C" w14:textId="243478EC" w:rsidR="00911BEB" w:rsidRDefault="00911BEB" w:rsidP="00911BEB">
      <w:pPr>
        <w:tabs>
          <w:tab w:val="left" w:pos="-420"/>
        </w:tabs>
        <w:snapToGrid w:val="0"/>
        <w:rPr>
          <w:rFonts w:eastAsia="SimSun"/>
          <w:bCs/>
          <w:sz w:val="16"/>
          <w:szCs w:val="16"/>
        </w:rPr>
      </w:pPr>
      <w:r w:rsidRPr="00911BEB">
        <w:rPr>
          <w:sz w:val="16"/>
          <w:szCs w:val="16"/>
        </w:rPr>
        <w:t>For MSG1 X</w:t>
      </w:r>
      <w:r w:rsidR="00F570A8">
        <w:rPr>
          <w:sz w:val="16"/>
          <w:szCs w:val="16"/>
        </w:rPr>
        <w:t xml:space="preserve"> </w:t>
      </w:r>
      <w:r w:rsidR="001D21E8">
        <w:rPr>
          <w:sz w:val="16"/>
          <w:szCs w:val="16"/>
        </w:rPr>
        <w:t xml:space="preserve">= </w:t>
      </w:r>
      <w:r w:rsidR="00B00D90">
        <w:rPr>
          <w:sz w:val="16"/>
          <w:szCs w:val="16"/>
        </w:rPr>
        <w:t>1</w:t>
      </w:r>
      <w:r w:rsidR="00EF50B7">
        <w:rPr>
          <w:sz w:val="16"/>
          <w:szCs w:val="16"/>
        </w:rPr>
        <w:t xml:space="preserve"> or X = 2</w:t>
      </w:r>
    </w:p>
    <w:p w14:paraId="14B33FF8" w14:textId="4E03FC2F" w:rsidR="00650924" w:rsidRPr="00911BEB" w:rsidRDefault="00911BEB" w:rsidP="007D7AAB">
      <w:pPr>
        <w:tabs>
          <w:tab w:val="left" w:pos="-420"/>
        </w:tabs>
        <w:snapToGrid w:val="0"/>
        <w:ind w:left="284"/>
        <w:rPr>
          <w:rFonts w:eastAsia="SimSun"/>
          <w:bCs/>
          <w:sz w:val="16"/>
          <w:szCs w:val="16"/>
        </w:rPr>
      </w:pPr>
      <w:r w:rsidRPr="00911BEB">
        <w:rPr>
          <w:sz w:val="16"/>
          <w:szCs w:val="16"/>
        </w:rPr>
        <w:t>The reference point for the device transmission timing is T</w:t>
      </w:r>
      <w:r w:rsidRPr="00911BEB">
        <w:rPr>
          <w:sz w:val="16"/>
          <w:szCs w:val="16"/>
          <w:vertAlign w:val="subscript"/>
        </w:rPr>
        <w:t>offset1</w:t>
      </w:r>
      <w:r w:rsidRPr="00911BEB">
        <w:rPr>
          <w:sz w:val="16"/>
          <w:szCs w:val="16"/>
        </w:rPr>
        <w:t xml:space="preserve"> after the end of corresponding R2D transmission as define in TS 38.219. The device transmission timing error shall be less than or equal to </w:t>
      </w:r>
      <w:proofErr w:type="spellStart"/>
      <w:r w:rsidRPr="00911BEB">
        <w:rPr>
          <w:sz w:val="16"/>
          <w:szCs w:val="16"/>
        </w:rPr>
        <w:t>Te</w:t>
      </w:r>
      <w:proofErr w:type="spellEnd"/>
      <w:r w:rsidRPr="00911BEB">
        <w:rPr>
          <w:sz w:val="16"/>
          <w:szCs w:val="16"/>
        </w:rPr>
        <w:t xml:space="preserve">. The value of </w:t>
      </w:r>
      <w:proofErr w:type="spellStart"/>
      <w:r w:rsidRPr="00911BEB">
        <w:rPr>
          <w:sz w:val="16"/>
          <w:szCs w:val="16"/>
        </w:rPr>
        <w:t>Te</w:t>
      </w:r>
      <w:proofErr w:type="spellEnd"/>
      <w:r w:rsidRPr="00911BEB">
        <w:rPr>
          <w:sz w:val="16"/>
          <w:szCs w:val="16"/>
        </w:rPr>
        <w:t xml:space="preserve"> is equal to 10%*T</w:t>
      </w:r>
      <w:r w:rsidRPr="00911BEB">
        <w:rPr>
          <w:sz w:val="16"/>
          <w:szCs w:val="16"/>
          <w:vertAlign w:val="subscript"/>
        </w:rPr>
        <w:t>SFO</w:t>
      </w:r>
      <w:r w:rsidRPr="00911BEB">
        <w:rPr>
          <w:sz w:val="16"/>
          <w:szCs w:val="16"/>
        </w:rPr>
        <w:t>, where T</w:t>
      </w:r>
      <w:r w:rsidRPr="00911BEB">
        <w:rPr>
          <w:sz w:val="16"/>
          <w:szCs w:val="16"/>
          <w:vertAlign w:val="subscript"/>
        </w:rPr>
        <w:t>SFO</w:t>
      </w:r>
      <w:r w:rsidRPr="00911BEB">
        <w:rPr>
          <w:sz w:val="16"/>
          <w:szCs w:val="16"/>
        </w:rPr>
        <w:t xml:space="preserve"> is the length in microseconds from the last edge of the corresponding R2D transmission to the starting time of MSG1</w:t>
      </w:r>
      <w:r w:rsidRPr="00911BEB">
        <w:rPr>
          <w:sz w:val="21"/>
          <w:szCs w:val="21"/>
        </w:rPr>
        <w:t>.</w:t>
      </w:r>
    </w:p>
    <w:p w14:paraId="7F966E0D" w14:textId="241A14AD" w:rsidR="00911BEB" w:rsidRPr="000E4B6C" w:rsidRDefault="000E4B6C" w:rsidP="006642D8">
      <w:pPr>
        <w:rPr>
          <w:b/>
          <w:bCs/>
          <w:lang w:val="en-US"/>
        </w:rPr>
      </w:pPr>
      <w:r w:rsidRPr="000E4B6C">
        <w:rPr>
          <w:b/>
          <w:bCs/>
          <w:lang w:val="en-US"/>
        </w:rPr>
        <w:t xml:space="preserve">Proposal 1: </w:t>
      </w:r>
    </w:p>
    <w:p w14:paraId="2BEF5645" w14:textId="5DC513BE" w:rsidR="000E4B6C" w:rsidRPr="000E4B6C" w:rsidRDefault="000E4B6C" w:rsidP="000E4B6C">
      <w:pPr>
        <w:tabs>
          <w:tab w:val="left" w:pos="-420"/>
        </w:tabs>
        <w:snapToGrid w:val="0"/>
        <w:ind w:left="284"/>
        <w:rPr>
          <w:rFonts w:eastAsia="SimSun"/>
          <w:b/>
          <w:bCs/>
        </w:rPr>
      </w:pPr>
      <w:r w:rsidRPr="000E4B6C">
        <w:rPr>
          <w:b/>
          <w:bCs/>
        </w:rPr>
        <w:t xml:space="preserve">For MSG1 X </w:t>
      </w:r>
      <w:r w:rsidR="00EF50B7">
        <w:rPr>
          <w:b/>
          <w:bCs/>
        </w:rPr>
        <w:t>= 1 or X = 2</w:t>
      </w:r>
    </w:p>
    <w:p w14:paraId="68394C4D" w14:textId="162C56A4" w:rsidR="005D6C7E" w:rsidRDefault="000E4B6C" w:rsidP="007D7AAB">
      <w:pPr>
        <w:tabs>
          <w:tab w:val="left" w:pos="-420"/>
        </w:tabs>
        <w:snapToGrid w:val="0"/>
        <w:ind w:left="568"/>
        <w:rPr>
          <w:b/>
          <w:bCs/>
        </w:rPr>
      </w:pPr>
      <w:r w:rsidRPr="000E4B6C">
        <w:rPr>
          <w:b/>
          <w:bCs/>
        </w:rPr>
        <w:t>The reference point for the device transmission timing is T</w:t>
      </w:r>
      <w:r w:rsidRPr="000E4B6C">
        <w:rPr>
          <w:b/>
          <w:bCs/>
          <w:vertAlign w:val="subscript"/>
        </w:rPr>
        <w:t>offset1</w:t>
      </w:r>
      <w:r w:rsidRPr="000E4B6C">
        <w:rPr>
          <w:b/>
          <w:bCs/>
        </w:rPr>
        <w:t xml:space="preserve"> after the end of corresponding R2D transmission as define in TS 38.219. The device transmission timing error shall be less than or equal to </w:t>
      </w:r>
      <w:proofErr w:type="spellStart"/>
      <w:r w:rsidRPr="000E4B6C">
        <w:rPr>
          <w:b/>
          <w:bCs/>
        </w:rPr>
        <w:t>Te</w:t>
      </w:r>
      <w:proofErr w:type="spellEnd"/>
      <w:r w:rsidRPr="000E4B6C">
        <w:rPr>
          <w:b/>
          <w:bCs/>
        </w:rPr>
        <w:t xml:space="preserve">. The value of </w:t>
      </w:r>
      <w:proofErr w:type="spellStart"/>
      <w:r w:rsidRPr="000E4B6C">
        <w:rPr>
          <w:b/>
          <w:bCs/>
        </w:rPr>
        <w:t>Te</w:t>
      </w:r>
      <w:proofErr w:type="spellEnd"/>
      <w:r w:rsidRPr="000E4B6C">
        <w:rPr>
          <w:b/>
          <w:bCs/>
        </w:rPr>
        <w:t xml:space="preserve"> is equal to 10%*T</w:t>
      </w:r>
      <w:r w:rsidRPr="000E4B6C">
        <w:rPr>
          <w:b/>
          <w:bCs/>
          <w:vertAlign w:val="subscript"/>
        </w:rPr>
        <w:t>SFO</w:t>
      </w:r>
      <w:r w:rsidRPr="000E4B6C">
        <w:rPr>
          <w:b/>
          <w:bCs/>
        </w:rPr>
        <w:t>, where T</w:t>
      </w:r>
      <w:r w:rsidRPr="000E4B6C">
        <w:rPr>
          <w:b/>
          <w:bCs/>
          <w:vertAlign w:val="subscript"/>
        </w:rPr>
        <w:t>SFO</w:t>
      </w:r>
      <w:r w:rsidRPr="000E4B6C">
        <w:rPr>
          <w:b/>
          <w:bCs/>
        </w:rPr>
        <w:t xml:space="preserve"> is the length in microseconds from the last edge of the corresponding R2D transmission to the starting time of MSG1.</w:t>
      </w:r>
    </w:p>
    <w:p w14:paraId="3AD0DBB1" w14:textId="4DF084D3" w:rsidR="003F0ACB" w:rsidRPr="00E25C17" w:rsidRDefault="006205A4" w:rsidP="00E25C17">
      <w:pPr>
        <w:pStyle w:val="Heading2"/>
        <w:rPr>
          <w:rFonts w:eastAsia="SimSun"/>
        </w:rPr>
      </w:pPr>
      <w:r>
        <w:rPr>
          <w:rFonts w:eastAsia="SimSun"/>
        </w:rPr>
        <w:t>2.2</w:t>
      </w:r>
      <w:r>
        <w:rPr>
          <w:rFonts w:eastAsia="SimSun"/>
        </w:rPr>
        <w:tab/>
      </w:r>
      <w:r w:rsidRPr="006205A4">
        <w:rPr>
          <w:rFonts w:eastAsia="SimSun"/>
        </w:rPr>
        <w:t>Device receive timing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0ACB" w14:paraId="2A975199" w14:textId="77777777" w:rsidTr="000227E7">
        <w:tc>
          <w:tcPr>
            <w:tcW w:w="10142" w:type="dxa"/>
          </w:tcPr>
          <w:p w14:paraId="7988D835" w14:textId="77777777" w:rsidR="003F0ACB" w:rsidRDefault="003F0ACB" w:rsidP="000227E7">
            <w:pPr>
              <w:snapToGrid w:val="0"/>
              <w:spacing w:after="1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FFS:</w:t>
            </w:r>
          </w:p>
          <w:p w14:paraId="11DB7154" w14:textId="77777777" w:rsidR="003F0ACB" w:rsidRPr="00710D8C" w:rsidRDefault="003F0ACB" w:rsidP="003F0ACB">
            <w:pPr>
              <w:numPr>
                <w:ilvl w:val="0"/>
                <w:numId w:val="9"/>
              </w:numPr>
              <w:snapToGrid w:val="0"/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eastAsia="zh-CN"/>
              </w:rPr>
              <w:t xml:space="preserve">Option 1 (ZTE): RAN4 shall consider accuracy requirements on </w:t>
            </w:r>
            <w:bookmarkStart w:id="5" w:name="OLE_LINK11"/>
            <w:r>
              <w:rPr>
                <w:sz w:val="21"/>
                <w:szCs w:val="21"/>
                <w:lang w:eastAsia="zh-CN"/>
              </w:rPr>
              <w:t>T</w:t>
            </w:r>
            <w:r>
              <w:rPr>
                <w:sz w:val="21"/>
                <w:szCs w:val="21"/>
                <w:vertAlign w:val="subscript"/>
                <w:lang w:eastAsia="zh-CN"/>
              </w:rPr>
              <w:t>D2R_min</w:t>
            </w:r>
            <w:r>
              <w:rPr>
                <w:sz w:val="21"/>
                <w:szCs w:val="21"/>
                <w:lang w:eastAsia="zh-CN"/>
              </w:rPr>
              <w:t xml:space="preserve"> </w:t>
            </w:r>
            <w:bookmarkEnd w:id="5"/>
            <w:r>
              <w:rPr>
                <w:sz w:val="21"/>
                <w:szCs w:val="21"/>
                <w:lang w:eastAsia="zh-CN"/>
              </w:rPr>
              <w:t>if the range of it depends on RAN1.</w:t>
            </w:r>
          </w:p>
        </w:tc>
      </w:tr>
    </w:tbl>
    <w:p w14:paraId="0A222943" w14:textId="77777777" w:rsidR="003F0ACB" w:rsidRDefault="003F0ACB" w:rsidP="003F0ACB">
      <w:pPr>
        <w:snapToGrid w:val="0"/>
        <w:spacing w:after="120"/>
        <w:rPr>
          <w:b/>
          <w:sz w:val="21"/>
          <w:szCs w:val="21"/>
          <w:u w:val="single"/>
          <w:lang w:eastAsia="zh-CN"/>
        </w:rPr>
      </w:pPr>
    </w:p>
    <w:p w14:paraId="5B95982D" w14:textId="77777777" w:rsidR="003F0ACB" w:rsidRPr="003419DB" w:rsidRDefault="003F0ACB" w:rsidP="003F0ACB">
      <w:pPr>
        <w:snapToGrid w:val="0"/>
        <w:spacing w:after="120"/>
        <w:rPr>
          <w:b/>
          <w:sz w:val="21"/>
          <w:szCs w:val="21"/>
          <w:u w:val="single"/>
          <w:lang w:eastAsia="zh-CN"/>
        </w:rPr>
      </w:pPr>
      <w:r>
        <w:rPr>
          <w:sz w:val="21"/>
          <w:szCs w:val="21"/>
          <w:lang w:eastAsia="zh-CN"/>
        </w:rPr>
        <w:t>R</w:t>
      </w:r>
      <w:r w:rsidRPr="003419DB">
        <w:rPr>
          <w:sz w:val="21"/>
          <w:szCs w:val="21"/>
          <w:lang w:eastAsia="zh-CN"/>
        </w:rPr>
        <w:t xml:space="preserve">ecall the definition of  </w:t>
      </w:r>
      <w:r>
        <w:rPr>
          <w:sz w:val="21"/>
          <w:szCs w:val="21"/>
          <w:lang w:eastAsia="zh-CN"/>
        </w:rPr>
        <w:t>T</w:t>
      </w:r>
      <w:r w:rsidRPr="00B90CC1">
        <w:rPr>
          <w:sz w:val="21"/>
          <w:szCs w:val="21"/>
          <w:vertAlign w:val="subscript"/>
          <w:lang w:eastAsia="zh-CN"/>
        </w:rPr>
        <w:t xml:space="preserve">D2R_min </w:t>
      </w:r>
      <w:r>
        <w:rPr>
          <w:sz w:val="21"/>
          <w:szCs w:val="21"/>
          <w:lang w:eastAsia="zh-CN"/>
        </w:rPr>
        <w:t>in TS</w:t>
      </w:r>
      <w:r w:rsidRPr="003419DB">
        <w:rPr>
          <w:sz w:val="21"/>
          <w:szCs w:val="21"/>
          <w:lang w:eastAsia="zh-CN"/>
        </w:rPr>
        <w:t>38</w:t>
      </w:r>
      <w:r>
        <w:rPr>
          <w:sz w:val="21"/>
          <w:szCs w:val="21"/>
          <w:lang w:eastAsia="zh-CN"/>
        </w:rPr>
        <w:t>.</w:t>
      </w:r>
      <w:r w:rsidRPr="003419DB">
        <w:rPr>
          <w:sz w:val="21"/>
          <w:szCs w:val="21"/>
          <w:lang w:eastAsia="zh-CN"/>
        </w:rPr>
        <w:t>769</w:t>
      </w:r>
      <w:r>
        <w:rPr>
          <w:sz w:val="21"/>
          <w:szCs w:val="21"/>
          <w:lang w:eastAsia="zh-CN"/>
        </w:rPr>
        <w:t xml:space="preserve"> in the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0ACB" w14:paraId="1CCA0FC8" w14:textId="77777777" w:rsidTr="000227E7">
        <w:tc>
          <w:tcPr>
            <w:tcW w:w="10142" w:type="dxa"/>
          </w:tcPr>
          <w:p w14:paraId="14FBCFF7" w14:textId="77777777" w:rsidR="003F0ACB" w:rsidRPr="0037088D" w:rsidRDefault="003F0ACB" w:rsidP="000227E7">
            <w:pPr>
              <w:rPr>
                <w:rFonts w:eastAsia="DengXian"/>
              </w:rPr>
            </w:pPr>
            <w:r w:rsidRPr="0037088D">
              <w:rPr>
                <w:rFonts w:eastAsia="DengXian"/>
              </w:rPr>
              <w:t>A-IoT processing time aspects are studied in terms of the following timing relationships:</w:t>
            </w:r>
          </w:p>
          <w:p w14:paraId="1B65F380" w14:textId="77777777" w:rsidR="003F0ACB" w:rsidRPr="0037088D" w:rsidRDefault="003F0ACB" w:rsidP="000227E7">
            <w:pPr>
              <w:pStyle w:val="EX"/>
              <w:rPr>
                <w:rFonts w:eastAsia="DengXian"/>
              </w:rPr>
            </w:pPr>
            <w:r w:rsidRPr="0037088D">
              <w:rPr>
                <w:rFonts w:eastAsia="DengXian"/>
                <w:i/>
                <w:iCs/>
              </w:rPr>
              <w:t>T</w:t>
            </w:r>
            <w:r w:rsidRPr="0037088D">
              <w:rPr>
                <w:rFonts w:eastAsia="DengXian"/>
                <w:vertAlign w:val="subscript"/>
              </w:rPr>
              <w:t>R2D_min</w:t>
            </w:r>
            <w:r w:rsidRPr="0037088D">
              <w:rPr>
                <w:rFonts w:eastAsia="DengXian"/>
              </w:rPr>
              <w:t>:</w:t>
            </w:r>
            <w:r w:rsidRPr="0037088D">
              <w:rPr>
                <w:rFonts w:eastAsia="DengXian"/>
              </w:rPr>
              <w:tab/>
              <w:t>Minimum time between a R2D transmission and the corresponding D2R transmission following it.</w:t>
            </w:r>
          </w:p>
          <w:p w14:paraId="313B34E4" w14:textId="77777777" w:rsidR="003F0ACB" w:rsidRPr="0037088D" w:rsidRDefault="003F0ACB" w:rsidP="000227E7">
            <w:pPr>
              <w:pStyle w:val="EX"/>
              <w:rPr>
                <w:rFonts w:eastAsia="DengXian"/>
              </w:rPr>
            </w:pPr>
            <w:r w:rsidRPr="0037088D">
              <w:rPr>
                <w:rFonts w:eastAsia="DengXian"/>
                <w:i/>
                <w:iCs/>
              </w:rPr>
              <w:t>T</w:t>
            </w:r>
            <w:r w:rsidRPr="0037088D">
              <w:rPr>
                <w:rFonts w:eastAsia="DengXian"/>
                <w:vertAlign w:val="subscript"/>
              </w:rPr>
              <w:t>D2R_min</w:t>
            </w:r>
            <w:r w:rsidRPr="0037088D">
              <w:rPr>
                <w:rFonts w:eastAsia="DengXian"/>
              </w:rPr>
              <w:t>:</w:t>
            </w:r>
            <w:r w:rsidRPr="0037088D">
              <w:rPr>
                <w:rFonts w:eastAsia="DengXian"/>
              </w:rPr>
              <w:tab/>
            </w:r>
            <w:r w:rsidRPr="001F015F">
              <w:rPr>
                <w:rFonts w:eastAsia="DengXian"/>
                <w:highlight w:val="yellow"/>
              </w:rPr>
              <w:t>Minimum time between a D2R transmission and the corresponding R2D transmission following it.</w:t>
            </w:r>
          </w:p>
          <w:p w14:paraId="4768DBEE" w14:textId="77777777" w:rsidR="003F0ACB" w:rsidRPr="00CC01AA" w:rsidRDefault="003F0ACB" w:rsidP="000227E7">
            <w:pPr>
              <w:pStyle w:val="EX"/>
              <w:rPr>
                <w:rFonts w:eastAsia="DengXian"/>
                <w:lang w:eastAsia="zh-CN"/>
              </w:rPr>
            </w:pPr>
            <w:r w:rsidRPr="0037088D">
              <w:rPr>
                <w:rFonts w:eastAsia="DengXian"/>
                <w:i/>
                <w:iCs/>
              </w:rPr>
              <w:t>T</w:t>
            </w:r>
            <w:r w:rsidRPr="0037088D">
              <w:rPr>
                <w:rFonts w:eastAsia="DengXian"/>
                <w:vertAlign w:val="subscript"/>
              </w:rPr>
              <w:t>D2R_max</w:t>
            </w:r>
            <w:r w:rsidRPr="0037088D">
              <w:rPr>
                <w:rFonts w:eastAsia="DengXian"/>
              </w:rPr>
              <w:t>:</w:t>
            </w:r>
            <w:r w:rsidRPr="0037088D">
              <w:rPr>
                <w:rFonts w:eastAsia="DengXian"/>
              </w:rPr>
              <w:tab/>
              <w:t>Maximum time between the D2R transmission and the corresponding R2D transmission following it, so that the R2D transmission timing is expected to be within [</w:t>
            </w:r>
            <w:r w:rsidRPr="0037088D">
              <w:rPr>
                <w:rFonts w:eastAsia="DengXian"/>
                <w:i/>
                <w:iCs/>
              </w:rPr>
              <w:t>T</w:t>
            </w:r>
            <w:r w:rsidRPr="0037088D">
              <w:rPr>
                <w:rFonts w:eastAsia="DengXian"/>
                <w:vertAlign w:val="subscript"/>
              </w:rPr>
              <w:t>D2R_min</w:t>
            </w:r>
            <w:r w:rsidRPr="0037088D">
              <w:rPr>
                <w:rFonts w:eastAsia="DengXian"/>
              </w:rPr>
              <w:t xml:space="preserve">, </w:t>
            </w:r>
            <w:r w:rsidRPr="0037088D">
              <w:rPr>
                <w:rFonts w:eastAsia="DengXian"/>
                <w:i/>
                <w:iCs/>
              </w:rPr>
              <w:t>T</w:t>
            </w:r>
            <w:r w:rsidRPr="0037088D">
              <w:rPr>
                <w:rFonts w:eastAsia="DengXian"/>
                <w:vertAlign w:val="subscript"/>
              </w:rPr>
              <w:t>D2R_max</w:t>
            </w:r>
            <w:r w:rsidRPr="0037088D">
              <w:rPr>
                <w:rFonts w:eastAsia="DengXian"/>
              </w:rPr>
              <w:t>], when a R2D transmission in response to a D2R transmission is expected for A-IoT Msg2 response to A-IoT Msg1 for the A-IoT device. See clause 6.3 for message descriptions.</w:t>
            </w:r>
          </w:p>
        </w:tc>
      </w:tr>
    </w:tbl>
    <w:p w14:paraId="0ECC28BA" w14:textId="77777777" w:rsidR="003F0ACB" w:rsidRDefault="003F0ACB" w:rsidP="003F0ACB">
      <w:pPr>
        <w:snapToGrid w:val="0"/>
        <w:spacing w:after="120"/>
        <w:rPr>
          <w:b/>
          <w:sz w:val="21"/>
          <w:szCs w:val="21"/>
          <w:u w:val="single"/>
          <w:lang w:eastAsia="zh-CN"/>
        </w:rPr>
      </w:pPr>
    </w:p>
    <w:p w14:paraId="49431C78" w14:textId="77777777" w:rsidR="003F0ACB" w:rsidRDefault="003F0ACB" w:rsidP="003F0ACB">
      <w:r w:rsidRPr="0037088D">
        <w:rPr>
          <w:rFonts w:eastAsia="DengXian"/>
          <w:i/>
          <w:iCs/>
        </w:rPr>
        <w:t>T</w:t>
      </w:r>
      <w:r w:rsidRPr="0037088D">
        <w:rPr>
          <w:rFonts w:eastAsia="DengXian"/>
          <w:vertAlign w:val="subscript"/>
        </w:rPr>
        <w:t>D2R_min</w:t>
      </w:r>
      <w:r>
        <w:t xml:space="preserve"> is defined to establish the minimum time duration between a device's data transmission and its readiness to receive.</w:t>
      </w:r>
    </w:p>
    <w:p w14:paraId="2EA80A93" w14:textId="77777777" w:rsidR="003F0ACB" w:rsidRDefault="003F0ACB" w:rsidP="003F0ACB">
      <w:r>
        <w:t>This parameter primarily defines the switching timing—that is, the minimum time window required for the Ambient IoT device to transition from transmission mode to reception mode. Additionally, it aids network-side scheduling by indicating when the reader should expect a response from the device.</w:t>
      </w:r>
    </w:p>
    <w:p w14:paraId="7FAA8137" w14:textId="77777777" w:rsidR="003F0ACB" w:rsidRPr="00176A51" w:rsidRDefault="003F0ACB" w:rsidP="003F0ACB">
      <w:r w:rsidRPr="00176A51">
        <w:t xml:space="preserve">During the last RAN1 meeting, it was agreed that RAN4 shall define the value(s) of </w:t>
      </w:r>
      <w:r w:rsidRPr="0037088D">
        <w:rPr>
          <w:rFonts w:eastAsia="DengXian"/>
          <w:i/>
          <w:iCs/>
        </w:rPr>
        <w:t>T</w:t>
      </w:r>
      <w:r w:rsidRPr="0037088D">
        <w:rPr>
          <w:rFonts w:eastAsia="DengXian"/>
          <w:vertAlign w:val="subscript"/>
        </w:rPr>
        <w:t>D2R_min</w:t>
      </w:r>
      <w:r w:rsidRPr="00176A51">
        <w:rPr>
          <w:rFonts w:eastAsia="DengXi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0ACB" w14:paraId="07671965" w14:textId="77777777" w:rsidTr="000227E7">
        <w:tc>
          <w:tcPr>
            <w:tcW w:w="10142" w:type="dxa"/>
          </w:tcPr>
          <w:p w14:paraId="4B2C16B0" w14:textId="77777777" w:rsidR="003F0ACB" w:rsidRDefault="003F0ACB" w:rsidP="000227E7">
            <w:pPr>
              <w:rPr>
                <w:b/>
                <w:lang w:eastAsia="x-none"/>
              </w:rPr>
            </w:pPr>
            <w:r>
              <w:rPr>
                <w:b/>
                <w:highlight w:val="green"/>
                <w:lang w:eastAsia="x-none"/>
              </w:rPr>
              <w:lastRenderedPageBreak/>
              <w:t>Agreement</w:t>
            </w:r>
          </w:p>
          <w:p w14:paraId="756F3394" w14:textId="77777777" w:rsidR="003F0ACB" w:rsidRDefault="003F0ACB" w:rsidP="000227E7">
            <w:pPr>
              <w:rPr>
                <w:bCs/>
                <w:vertAlign w:val="subscript"/>
                <w:lang w:eastAsia="zh-CN"/>
              </w:rPr>
            </w:pPr>
            <w:r>
              <w:rPr>
                <w:lang w:eastAsia="x-none"/>
              </w:rPr>
              <w:t xml:space="preserve">It is </w:t>
            </w:r>
            <w:r>
              <w:rPr>
                <w:rFonts w:eastAsia="DengXian"/>
                <w:lang w:eastAsia="zh-CN"/>
              </w:rPr>
              <w:t xml:space="preserve">up to RAN4 to define the value(s) for </w:t>
            </w:r>
            <w:r>
              <w:rPr>
                <w:bCs/>
                <w:lang w:eastAsia="zh-CN"/>
              </w:rPr>
              <w:t>T</w:t>
            </w:r>
            <w:r>
              <w:rPr>
                <w:bCs/>
                <w:vertAlign w:val="subscript"/>
                <w:lang w:eastAsia="zh-CN"/>
              </w:rPr>
              <w:t>D2R_min.</w:t>
            </w:r>
          </w:p>
          <w:p w14:paraId="461AA635" w14:textId="77777777" w:rsidR="003F0ACB" w:rsidRPr="008E7D9E" w:rsidRDefault="003F0ACB" w:rsidP="003F0ACB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</w:pPr>
            <w:r w:rsidRPr="00AF47AB">
              <w:rPr>
                <w:sz w:val="20"/>
                <w:szCs w:val="20"/>
              </w:rPr>
              <w:t xml:space="preserve">Note: RAN1 expects that the </w:t>
            </w:r>
            <w:r w:rsidRPr="00AF47AB">
              <w:rPr>
                <w:rFonts w:eastAsia="DengXian"/>
                <w:sz w:val="20"/>
                <w:szCs w:val="20"/>
              </w:rPr>
              <w:t xml:space="preserve">value(s) for </w:t>
            </w:r>
            <w:r w:rsidRPr="00AF47AB">
              <w:rPr>
                <w:bCs/>
                <w:sz w:val="20"/>
                <w:szCs w:val="20"/>
              </w:rPr>
              <w:t>T</w:t>
            </w:r>
            <w:r w:rsidRPr="00AF47AB">
              <w:rPr>
                <w:bCs/>
                <w:sz w:val="20"/>
                <w:szCs w:val="20"/>
                <w:vertAlign w:val="subscript"/>
              </w:rPr>
              <w:t>D2R_min</w:t>
            </w:r>
            <w:r w:rsidRPr="00AF47AB">
              <w:rPr>
                <w:bCs/>
                <w:sz w:val="20"/>
                <w:szCs w:val="20"/>
              </w:rPr>
              <w:t xml:space="preserve"> will be defined in RAN4 specifications</w:t>
            </w:r>
          </w:p>
        </w:tc>
      </w:tr>
    </w:tbl>
    <w:p w14:paraId="1945FEE0" w14:textId="77777777" w:rsidR="003F0ACB" w:rsidRDefault="003F0ACB" w:rsidP="003F0ACB"/>
    <w:p w14:paraId="2D4FA048" w14:textId="77777777" w:rsidR="003F0ACB" w:rsidRDefault="003F0ACB" w:rsidP="003F0ACB">
      <w:pPr>
        <w:rPr>
          <w:b/>
          <w:bCs/>
        </w:rPr>
      </w:pPr>
      <w:r>
        <w:t>A smaller T</w:t>
      </w:r>
      <w:r w:rsidRPr="00153FB2">
        <w:rPr>
          <w:vertAlign w:val="subscript"/>
        </w:rPr>
        <w:t xml:space="preserve">D2R_min </w:t>
      </w:r>
      <w:r>
        <w:t>enables the network to schedule R2D transmission more quickly. However, a larger T</w:t>
      </w:r>
      <w:r w:rsidRPr="00153FB2">
        <w:rPr>
          <w:vertAlign w:val="subscript"/>
        </w:rPr>
        <w:t xml:space="preserve">D2R_min </w:t>
      </w:r>
      <w:r>
        <w:t>may simplify UE implementation. Therefore, RAN4 should define a value (or range) of T</w:t>
      </w:r>
      <w:r w:rsidRPr="000227E7">
        <w:rPr>
          <w:vertAlign w:val="subscript"/>
        </w:rPr>
        <w:t>D2R_min</w:t>
      </w:r>
      <w:r>
        <w:t xml:space="preserve"> that balances network efficiency with device complexity.</w:t>
      </w:r>
      <w:r w:rsidRPr="001C12F4">
        <w:rPr>
          <w:b/>
          <w:bCs/>
        </w:rPr>
        <w:t xml:space="preserve"> </w:t>
      </w:r>
    </w:p>
    <w:p w14:paraId="62C4B9E1" w14:textId="0C968BBD" w:rsidR="003F0ACB" w:rsidRDefault="003F0ACB" w:rsidP="003F0ACB">
      <w:pPr>
        <w:rPr>
          <w:b/>
          <w:bCs/>
          <w:sz w:val="21"/>
          <w:szCs w:val="21"/>
          <w:lang w:eastAsia="zh-CN"/>
        </w:rPr>
      </w:pPr>
      <w:r w:rsidRPr="001C12F4">
        <w:rPr>
          <w:b/>
          <w:bCs/>
        </w:rPr>
        <w:t xml:space="preserve">Proposal </w:t>
      </w:r>
      <w:r>
        <w:rPr>
          <w:b/>
          <w:bCs/>
        </w:rPr>
        <w:t>2</w:t>
      </w:r>
      <w:r w:rsidRPr="001C12F4">
        <w:rPr>
          <w:b/>
          <w:bCs/>
        </w:rPr>
        <w:t xml:space="preserve">: RAN4 to define </w:t>
      </w:r>
      <w:r>
        <w:rPr>
          <w:b/>
          <w:bCs/>
        </w:rPr>
        <w:t xml:space="preserve">the requirement of </w:t>
      </w:r>
      <w:r w:rsidRPr="001C12F4">
        <w:rPr>
          <w:b/>
          <w:bCs/>
          <w:sz w:val="21"/>
          <w:szCs w:val="21"/>
          <w:lang w:eastAsia="zh-CN"/>
        </w:rPr>
        <w:t>T</w:t>
      </w:r>
      <w:r w:rsidRPr="001C12F4">
        <w:rPr>
          <w:b/>
          <w:bCs/>
          <w:sz w:val="21"/>
          <w:szCs w:val="21"/>
          <w:vertAlign w:val="subscript"/>
          <w:lang w:eastAsia="zh-CN"/>
        </w:rPr>
        <w:t>D2R_min</w:t>
      </w:r>
      <w:r>
        <w:rPr>
          <w:b/>
          <w:bCs/>
          <w:sz w:val="21"/>
          <w:szCs w:val="21"/>
          <w:lang w:eastAsia="zh-CN"/>
        </w:rPr>
        <w:t>.</w:t>
      </w:r>
    </w:p>
    <w:p w14:paraId="454DAD7A" w14:textId="4EF74208" w:rsidR="0099515D" w:rsidRDefault="0099515D" w:rsidP="003F0ACB">
      <w:pPr>
        <w:rPr>
          <w:b/>
          <w:bCs/>
          <w:sz w:val="21"/>
          <w:szCs w:val="21"/>
          <w:lang w:eastAsia="zh-CN"/>
        </w:rPr>
      </w:pPr>
      <w:r>
        <w:t>The device’s readiness to receive can be treated as the range</w:t>
      </w:r>
      <w:r w:rsidR="00782FCF">
        <w:t xml:space="preserve"> </w:t>
      </w:r>
      <w:r>
        <w:rPr>
          <w:b/>
          <w:bCs/>
          <w:sz w:val="21"/>
          <w:szCs w:val="21"/>
          <w:lang w:eastAsia="zh-CN"/>
        </w:rPr>
        <w:t xml:space="preserve"> </w:t>
      </w:r>
      <w:r>
        <w:rPr>
          <w:rFonts w:eastAsia="DengXian"/>
        </w:rPr>
        <w:t>(</w:t>
      </w:r>
      <w:r w:rsidRPr="0037088D">
        <w:rPr>
          <w:rFonts w:eastAsia="DengXian"/>
          <w:i/>
          <w:iCs/>
        </w:rPr>
        <w:t>T</w:t>
      </w:r>
      <w:r w:rsidRPr="0037088D">
        <w:rPr>
          <w:rFonts w:eastAsia="DengXian"/>
          <w:vertAlign w:val="subscript"/>
        </w:rPr>
        <w:t>D2R_min</w:t>
      </w:r>
      <w:r>
        <w:rPr>
          <w:rFonts w:eastAsia="DengXian"/>
          <w:vertAlign w:val="subscript"/>
        </w:rPr>
        <w:t xml:space="preserve"> </w:t>
      </w:r>
      <w:r>
        <w:rPr>
          <w:rFonts w:eastAsia="DengXian"/>
        </w:rPr>
        <w:t>-T</w:t>
      </w:r>
      <w:r w:rsidRPr="0037088D">
        <w:rPr>
          <w:rFonts w:eastAsia="DengXian"/>
          <w:vertAlign w:val="subscript"/>
        </w:rPr>
        <w:t>D2R</w:t>
      </w:r>
      <w:r>
        <w:rPr>
          <w:rFonts w:eastAsia="DengXian"/>
          <w:vertAlign w:val="subscript"/>
        </w:rPr>
        <w:t>_</w:t>
      </w:r>
      <w:r w:rsidRPr="00BD6A07">
        <w:rPr>
          <w:rFonts w:eastAsia="DengXian"/>
          <w:vertAlign w:val="subscript"/>
        </w:rPr>
        <w:t>offset</w:t>
      </w:r>
      <w:r>
        <w:t xml:space="preserve"> , </w:t>
      </w:r>
      <w:r w:rsidRPr="0037088D">
        <w:rPr>
          <w:rFonts w:eastAsia="DengXian"/>
          <w:i/>
          <w:iCs/>
        </w:rPr>
        <w:t>T</w:t>
      </w:r>
      <w:r w:rsidRPr="0037088D">
        <w:rPr>
          <w:rFonts w:eastAsia="DengXian"/>
          <w:vertAlign w:val="subscript"/>
        </w:rPr>
        <w:t>D2R_min</w:t>
      </w:r>
      <w:r>
        <w:rPr>
          <w:rFonts w:eastAsia="DengXian"/>
          <w:vertAlign w:val="subscript"/>
        </w:rPr>
        <w:t xml:space="preserve"> </w:t>
      </w:r>
      <w:r>
        <w:rPr>
          <w:rFonts w:eastAsia="DengXian"/>
        </w:rPr>
        <w:t>+T</w:t>
      </w:r>
      <w:r w:rsidRPr="0037088D">
        <w:rPr>
          <w:rFonts w:eastAsia="DengXian"/>
          <w:vertAlign w:val="subscript"/>
        </w:rPr>
        <w:t>D2R</w:t>
      </w:r>
      <w:r>
        <w:rPr>
          <w:rFonts w:eastAsia="DengXian"/>
          <w:vertAlign w:val="subscript"/>
        </w:rPr>
        <w:t>_</w:t>
      </w:r>
      <w:r w:rsidRPr="00BD6A07">
        <w:rPr>
          <w:rFonts w:eastAsia="DengXian"/>
          <w:vertAlign w:val="subscript"/>
        </w:rPr>
        <w:t>offset</w:t>
      </w:r>
      <w:r>
        <w:rPr>
          <w:rFonts w:eastAsia="DengXian"/>
          <w:vertAlign w:val="subscript"/>
        </w:rPr>
        <w:t xml:space="preserve"> </w:t>
      </w:r>
      <w:r>
        <w:t>) with considering accuracy</w:t>
      </w:r>
      <w:r w:rsidRPr="00CA359B">
        <w:rPr>
          <w:rFonts w:eastAsia="DengXian"/>
        </w:rPr>
        <w:t xml:space="preserve"> </w:t>
      </w:r>
      <w:r>
        <w:rPr>
          <w:rFonts w:eastAsia="DengXian"/>
        </w:rPr>
        <w:t>T</w:t>
      </w:r>
      <w:r w:rsidRPr="0037088D">
        <w:rPr>
          <w:rFonts w:eastAsia="DengXian"/>
          <w:vertAlign w:val="subscript"/>
        </w:rPr>
        <w:t>D2R</w:t>
      </w:r>
      <w:r>
        <w:rPr>
          <w:rFonts w:eastAsia="DengXian"/>
          <w:vertAlign w:val="subscript"/>
        </w:rPr>
        <w:t>_</w:t>
      </w:r>
      <w:r w:rsidRPr="00BD6A07">
        <w:rPr>
          <w:rFonts w:eastAsia="DengXian"/>
          <w:vertAlign w:val="subscript"/>
        </w:rPr>
        <w:t>offset</w:t>
      </w:r>
      <w:r>
        <w:t>,</w:t>
      </w:r>
    </w:p>
    <w:p w14:paraId="3624DBDA" w14:textId="317D1B5A" w:rsidR="003F0ACB" w:rsidRPr="007C3968" w:rsidRDefault="00782FCF" w:rsidP="003F0ACB">
      <w:r w:rsidRPr="00782FCF">
        <w:rPr>
          <w:rFonts w:eastAsia="DengXian"/>
        </w:rPr>
        <w:t>Among them,</w:t>
      </w:r>
      <w:r>
        <w:rPr>
          <w:rFonts w:eastAsia="DengXian"/>
          <w:i/>
          <w:iCs/>
        </w:rPr>
        <w:t xml:space="preserve"> </w:t>
      </w:r>
      <w:r w:rsidR="00F90C0D" w:rsidRPr="0037088D">
        <w:rPr>
          <w:rFonts w:eastAsia="DengXian"/>
          <w:i/>
          <w:iCs/>
        </w:rPr>
        <w:t>T</w:t>
      </w:r>
      <w:r w:rsidR="00F90C0D" w:rsidRPr="0037088D">
        <w:rPr>
          <w:rFonts w:eastAsia="DengXian"/>
          <w:vertAlign w:val="subscript"/>
        </w:rPr>
        <w:t>D2R_min</w:t>
      </w:r>
      <w:r w:rsidR="00F90C0D">
        <w:rPr>
          <w:rFonts w:eastAsia="DengXian"/>
          <w:vertAlign w:val="subscript"/>
        </w:rPr>
        <w:t xml:space="preserve"> </w:t>
      </w:r>
      <w:r w:rsidR="00F90C0D">
        <w:rPr>
          <w:rFonts w:eastAsia="DengXian"/>
        </w:rPr>
        <w:t>-T</w:t>
      </w:r>
      <w:r w:rsidR="00F90C0D" w:rsidRPr="0037088D">
        <w:rPr>
          <w:rFonts w:eastAsia="DengXian"/>
          <w:vertAlign w:val="subscript"/>
        </w:rPr>
        <w:t>D2R</w:t>
      </w:r>
      <w:r w:rsidR="00F90C0D">
        <w:rPr>
          <w:rFonts w:eastAsia="DengXian"/>
          <w:vertAlign w:val="subscript"/>
        </w:rPr>
        <w:t>_</w:t>
      </w:r>
      <w:r w:rsidR="00F90C0D" w:rsidRPr="00BD6A07">
        <w:rPr>
          <w:rFonts w:eastAsia="DengXian"/>
          <w:vertAlign w:val="subscript"/>
        </w:rPr>
        <w:t>offset</w:t>
      </w:r>
      <w:r w:rsidR="002E3172">
        <w:rPr>
          <w:rFonts w:eastAsia="DengXian"/>
          <w:vertAlign w:val="subscript"/>
        </w:rPr>
        <w:t xml:space="preserve">  </w:t>
      </w:r>
      <w:r w:rsidR="002E3172">
        <w:t xml:space="preserve">actually </w:t>
      </w:r>
      <w:r w:rsidR="00F577FB">
        <w:t>is harmless</w:t>
      </w:r>
      <w:r>
        <w:t>, b</w:t>
      </w:r>
      <w:r w:rsidR="0099515D">
        <w:rPr>
          <w:rFonts w:eastAsia="DengXian"/>
        </w:rPr>
        <w:t xml:space="preserve">ut </w:t>
      </w:r>
      <w:r w:rsidR="0099515D" w:rsidRPr="0037088D">
        <w:rPr>
          <w:rFonts w:eastAsia="DengXian"/>
          <w:i/>
          <w:iCs/>
        </w:rPr>
        <w:t>T</w:t>
      </w:r>
      <w:r w:rsidR="0099515D" w:rsidRPr="0037088D">
        <w:rPr>
          <w:rFonts w:eastAsia="DengXian"/>
          <w:vertAlign w:val="subscript"/>
        </w:rPr>
        <w:t>D2R_min</w:t>
      </w:r>
      <w:r w:rsidR="0099515D">
        <w:rPr>
          <w:rFonts w:eastAsia="DengXian"/>
          <w:vertAlign w:val="subscript"/>
        </w:rPr>
        <w:t xml:space="preserve"> </w:t>
      </w:r>
      <w:r w:rsidR="0099515D">
        <w:rPr>
          <w:rFonts w:eastAsia="DengXian"/>
        </w:rPr>
        <w:t>+T</w:t>
      </w:r>
      <w:r w:rsidR="0099515D" w:rsidRPr="0037088D">
        <w:rPr>
          <w:rFonts w:eastAsia="DengXian"/>
          <w:vertAlign w:val="subscript"/>
        </w:rPr>
        <w:t>D2R</w:t>
      </w:r>
      <w:r w:rsidR="0099515D">
        <w:rPr>
          <w:rFonts w:eastAsia="DengXian"/>
          <w:vertAlign w:val="subscript"/>
        </w:rPr>
        <w:t>_</w:t>
      </w:r>
      <w:r w:rsidR="0099515D" w:rsidRPr="00BD6A07">
        <w:rPr>
          <w:rFonts w:eastAsia="DengXian"/>
          <w:vertAlign w:val="subscript"/>
        </w:rPr>
        <w:t>offset</w:t>
      </w:r>
      <w:r w:rsidR="0099515D">
        <w:rPr>
          <w:rFonts w:eastAsia="DengXian"/>
          <w:vertAlign w:val="subscript"/>
        </w:rPr>
        <w:t xml:space="preserve"> </w:t>
      </w:r>
      <w:r w:rsidR="0099515D">
        <w:rPr>
          <w:rFonts w:eastAsia="DengXian"/>
        </w:rPr>
        <w:t xml:space="preserve">is more </w:t>
      </w:r>
      <w:r>
        <w:rPr>
          <w:rFonts w:eastAsia="DengXian"/>
        </w:rPr>
        <w:t>critical</w:t>
      </w:r>
      <w:r w:rsidR="007C3968">
        <w:rPr>
          <w:rFonts w:eastAsia="DengXian"/>
        </w:rPr>
        <w:t>. Too long T</w:t>
      </w:r>
      <w:r w:rsidR="007C3968" w:rsidRPr="0037088D">
        <w:rPr>
          <w:rFonts w:eastAsia="DengXian"/>
          <w:vertAlign w:val="subscript"/>
        </w:rPr>
        <w:t>D2R</w:t>
      </w:r>
      <w:r w:rsidR="007C3968">
        <w:rPr>
          <w:rFonts w:eastAsia="DengXian"/>
          <w:vertAlign w:val="subscript"/>
        </w:rPr>
        <w:t>_</w:t>
      </w:r>
      <w:r w:rsidR="007C3968" w:rsidRPr="00BD6A07">
        <w:rPr>
          <w:rFonts w:eastAsia="DengXian"/>
          <w:vertAlign w:val="subscript"/>
        </w:rPr>
        <w:t>offset</w:t>
      </w:r>
      <w:r w:rsidR="007C3968">
        <w:rPr>
          <w:rFonts w:eastAsia="DengXian"/>
          <w:vertAlign w:val="subscript"/>
        </w:rPr>
        <w:t xml:space="preserve"> </w:t>
      </w:r>
      <w:r w:rsidR="007C3968">
        <w:rPr>
          <w:rFonts w:eastAsia="DengXian"/>
        </w:rPr>
        <w:t xml:space="preserve">, e.g., too later </w:t>
      </w:r>
      <w:r w:rsidR="007C3968">
        <w:t xml:space="preserve">readiness may lead </w:t>
      </w:r>
      <w:r w:rsidR="00A6143A">
        <w:t xml:space="preserve">to difficulty of NW </w:t>
      </w:r>
      <w:r w:rsidR="00000BB0">
        <w:rPr>
          <w:sz w:val="21"/>
          <w:szCs w:val="21"/>
          <w:lang w:eastAsia="zh-CN"/>
        </w:rPr>
        <w:t>scheduling, e.g., handling multiple Ambient-IoT devices</w:t>
      </w:r>
      <w:r w:rsidR="00A6143A">
        <w:t xml:space="preserve">. </w:t>
      </w:r>
      <w:r w:rsidR="005816C6">
        <w:t>Apparently, i</w:t>
      </w:r>
      <w:r w:rsidR="003F0ACB">
        <w:rPr>
          <w:sz w:val="21"/>
          <w:szCs w:val="21"/>
          <w:lang w:eastAsia="zh-CN"/>
        </w:rPr>
        <w:t>t’s expected that the accuracy of</w:t>
      </w:r>
      <w:r w:rsidR="003F0ACB" w:rsidRPr="00F3629D">
        <w:rPr>
          <w:rFonts w:eastAsia="DengXian"/>
          <w:i/>
          <w:iCs/>
        </w:rPr>
        <w:t xml:space="preserve"> </w:t>
      </w:r>
      <w:r w:rsidR="003F0ACB" w:rsidRPr="0037088D">
        <w:rPr>
          <w:rFonts w:eastAsia="DengXian"/>
          <w:i/>
          <w:iCs/>
        </w:rPr>
        <w:t>T</w:t>
      </w:r>
      <w:r w:rsidR="003F0ACB" w:rsidRPr="0037088D">
        <w:rPr>
          <w:rFonts w:eastAsia="DengXian"/>
          <w:vertAlign w:val="subscript"/>
        </w:rPr>
        <w:t>D2R_min</w:t>
      </w:r>
      <w:r w:rsidR="003F0ACB">
        <w:rPr>
          <w:rFonts w:eastAsia="DengXian"/>
          <w:vertAlign w:val="subscript"/>
        </w:rPr>
        <w:t xml:space="preserve"> </w:t>
      </w:r>
      <w:r w:rsidR="003F0ACB">
        <w:rPr>
          <w:sz w:val="21"/>
          <w:szCs w:val="21"/>
          <w:lang w:eastAsia="zh-CN"/>
        </w:rPr>
        <w:t xml:space="preserve"> </w:t>
      </w:r>
      <w:r w:rsidR="005816C6">
        <w:rPr>
          <w:sz w:val="21"/>
          <w:szCs w:val="21"/>
          <w:lang w:eastAsia="zh-CN"/>
        </w:rPr>
        <w:t>is</w:t>
      </w:r>
      <w:r w:rsidR="003F0ACB">
        <w:rPr>
          <w:sz w:val="21"/>
          <w:szCs w:val="21"/>
          <w:lang w:eastAsia="zh-CN"/>
        </w:rPr>
        <w:t xml:space="preserve"> </w:t>
      </w:r>
      <w:r w:rsidR="004833FF">
        <w:rPr>
          <w:sz w:val="21"/>
          <w:szCs w:val="21"/>
          <w:lang w:eastAsia="zh-CN"/>
        </w:rPr>
        <w:t>specified</w:t>
      </w:r>
      <w:r w:rsidR="005816C6">
        <w:rPr>
          <w:sz w:val="21"/>
          <w:szCs w:val="21"/>
          <w:lang w:eastAsia="zh-CN"/>
        </w:rPr>
        <w:t>.</w:t>
      </w:r>
      <w:r w:rsidR="003F0ACB">
        <w:rPr>
          <w:sz w:val="21"/>
          <w:szCs w:val="21"/>
          <w:lang w:eastAsia="zh-CN"/>
        </w:rPr>
        <w:t xml:space="preserve"> </w:t>
      </w:r>
    </w:p>
    <w:p w14:paraId="3F12FC35" w14:textId="77777777" w:rsidR="003F0ACB" w:rsidRPr="00CE23E6" w:rsidRDefault="003F0ACB" w:rsidP="003F0ACB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Another concern to the accuracy of</w:t>
      </w:r>
      <w:r w:rsidRPr="00F3629D">
        <w:rPr>
          <w:rFonts w:eastAsia="DengXian"/>
          <w:i/>
          <w:iCs/>
        </w:rPr>
        <w:t xml:space="preserve"> </w:t>
      </w:r>
      <w:r w:rsidRPr="0037088D">
        <w:rPr>
          <w:rFonts w:eastAsia="DengXian"/>
          <w:i/>
          <w:iCs/>
        </w:rPr>
        <w:t>T</w:t>
      </w:r>
      <w:r w:rsidRPr="0037088D">
        <w:rPr>
          <w:rFonts w:eastAsia="DengXian"/>
          <w:vertAlign w:val="subscript"/>
        </w:rPr>
        <w:t>D2R_min</w:t>
      </w:r>
      <w:r>
        <w:rPr>
          <w:rFonts w:eastAsia="DengXian"/>
          <w:vertAlign w:val="subscript"/>
        </w:rPr>
        <w:t xml:space="preserve"> </w:t>
      </w:r>
      <w:r>
        <w:rPr>
          <w:sz w:val="21"/>
          <w:szCs w:val="21"/>
          <w:lang w:eastAsia="zh-CN"/>
        </w:rPr>
        <w:t xml:space="preserve"> is CW. </w:t>
      </w:r>
      <w:r>
        <w:t>Since CW is provided to the device during D2R transmission, it shall be shut down after D2R transmission, and at least before R2D transmission. If T</w:t>
      </w:r>
      <w:r w:rsidRPr="003B21B5">
        <w:rPr>
          <w:vertAlign w:val="subscript"/>
        </w:rPr>
        <w:t>D2R_min</w:t>
      </w:r>
      <w:r>
        <w:t xml:space="preserve"> is inaccurate to some level, an ongoing CW may cause interference between R2D and D2R.</w:t>
      </w:r>
    </w:p>
    <w:p w14:paraId="56625811" w14:textId="5B1663A9" w:rsidR="003F0ACB" w:rsidRPr="00852614" w:rsidRDefault="003F0ACB" w:rsidP="003F0ACB">
      <w:pPr>
        <w:rPr>
          <w:b/>
          <w:bCs/>
        </w:rPr>
      </w:pPr>
      <w:r w:rsidRPr="00B21EB0">
        <w:rPr>
          <w:rStyle w:val="Strong"/>
        </w:rPr>
        <w:t xml:space="preserve">Proposal </w:t>
      </w:r>
      <w:r>
        <w:rPr>
          <w:rStyle w:val="Strong"/>
        </w:rPr>
        <w:t>3</w:t>
      </w:r>
      <w:r w:rsidRPr="00B21EB0">
        <w:rPr>
          <w:rStyle w:val="Strong"/>
        </w:rPr>
        <w:t>:</w:t>
      </w:r>
      <w:r w:rsidRPr="00B21EB0">
        <w:rPr>
          <w:b/>
          <w:bCs/>
        </w:rPr>
        <w:t xml:space="preserve"> RAN4 to define accuracy requirements for T</w:t>
      </w:r>
      <w:r w:rsidRPr="00B21EB0">
        <w:rPr>
          <w:b/>
          <w:bCs/>
          <w:vertAlign w:val="subscript"/>
        </w:rPr>
        <w:t>D2R_min</w:t>
      </w:r>
      <w:r w:rsidR="00E51284">
        <w:rPr>
          <w:b/>
          <w:bCs/>
        </w:rPr>
        <w:t xml:space="preserve">, which may </w:t>
      </w:r>
      <w:r w:rsidR="00084516">
        <w:rPr>
          <w:b/>
          <w:bCs/>
        </w:rPr>
        <w:t>take</w:t>
      </w:r>
      <w:r w:rsidR="00E51284">
        <w:rPr>
          <w:b/>
          <w:bCs/>
        </w:rPr>
        <w:t xml:space="preserve"> </w:t>
      </w:r>
      <w:proofErr w:type="spellStart"/>
      <w:r w:rsidR="005B7B3F" w:rsidRPr="00852614">
        <w:rPr>
          <w:b/>
          <w:bCs/>
        </w:rPr>
        <w:t>Te</w:t>
      </w:r>
      <w:proofErr w:type="spellEnd"/>
      <w:r w:rsidR="005B7B3F" w:rsidRPr="00852614">
        <w:rPr>
          <w:b/>
          <w:bCs/>
        </w:rPr>
        <w:t xml:space="preserve"> </w:t>
      </w:r>
      <w:r w:rsidR="00852614" w:rsidRPr="00852614">
        <w:rPr>
          <w:b/>
          <w:bCs/>
        </w:rPr>
        <w:t>in</w:t>
      </w:r>
      <w:r w:rsidR="00852614">
        <w:rPr>
          <w:sz w:val="16"/>
          <w:szCs w:val="16"/>
        </w:rPr>
        <w:t xml:space="preserve"> </w:t>
      </w:r>
      <w:proofErr w:type="spellStart"/>
      <w:r w:rsidR="00852614" w:rsidRPr="000E4B6C">
        <w:rPr>
          <w:b/>
          <w:bCs/>
        </w:rPr>
        <w:t>T</w:t>
      </w:r>
      <w:r w:rsidR="00852614" w:rsidRPr="000E4B6C">
        <w:rPr>
          <w:b/>
          <w:bCs/>
          <w:vertAlign w:val="subscript"/>
        </w:rPr>
        <w:t>offset</w:t>
      </w:r>
      <w:proofErr w:type="spellEnd"/>
      <w:r w:rsidR="00852614">
        <w:rPr>
          <w:b/>
          <w:bCs/>
          <w:vertAlign w:val="subscript"/>
        </w:rPr>
        <w:t xml:space="preserve"> </w:t>
      </w:r>
      <w:r w:rsidR="00E51284">
        <w:rPr>
          <w:b/>
          <w:bCs/>
        </w:rPr>
        <w:t xml:space="preserve">as baseline. </w:t>
      </w:r>
    </w:p>
    <w:p w14:paraId="29151436" w14:textId="4B145AF0" w:rsidR="006205A4" w:rsidRPr="006205A4" w:rsidRDefault="003F0ACB" w:rsidP="003F0ACB">
      <w:pPr>
        <w:rPr>
          <w:rFonts w:eastAsia="SimSun"/>
        </w:rPr>
      </w:pPr>
      <w:r>
        <w:rPr>
          <w:rStyle w:val="Strong"/>
        </w:rPr>
        <w:t>Proposal 4:</w:t>
      </w:r>
      <w:r>
        <w:t xml:space="preserve"> </w:t>
      </w:r>
      <w:r w:rsidRPr="00864657">
        <w:rPr>
          <w:b/>
          <w:bCs/>
        </w:rPr>
        <w:t>T</w:t>
      </w:r>
      <w:r w:rsidRPr="00864657">
        <w:rPr>
          <w:b/>
          <w:bCs/>
          <w:vertAlign w:val="subscript"/>
        </w:rPr>
        <w:t xml:space="preserve">D2R_min </w:t>
      </w:r>
      <w:r w:rsidRPr="00864657">
        <w:rPr>
          <w:b/>
          <w:bCs/>
        </w:rPr>
        <w:t>shall be considered valid only when CW is turned OFF</w:t>
      </w:r>
      <w:r w:rsidR="00E51284">
        <w:rPr>
          <w:b/>
          <w:bCs/>
        </w:rPr>
        <w:t>.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23D171FF" w14:textId="77777777" w:rsidR="000E4B6C" w:rsidRDefault="000E4B6C" w:rsidP="000E4B6C">
      <w:pPr>
        <w:rPr>
          <w:b/>
          <w:bCs/>
          <w:lang w:val="en-US"/>
        </w:rPr>
      </w:pPr>
      <w:r w:rsidRPr="00B76E30">
        <w:rPr>
          <w:b/>
          <w:bCs/>
          <w:lang w:val="en-US"/>
        </w:rPr>
        <w:t>Observation 1:</w:t>
      </w:r>
      <w:r>
        <w:rPr>
          <w:lang w:val="en-US"/>
        </w:rPr>
        <w:t xml:space="preserve"> </w:t>
      </w:r>
      <w:r w:rsidRPr="007C2E3A">
        <w:rPr>
          <w:b/>
          <w:bCs/>
          <w:lang w:val="en-US"/>
        </w:rPr>
        <w:t>The definition of T</w:t>
      </w:r>
      <w:r w:rsidRPr="00F3736E">
        <w:rPr>
          <w:b/>
          <w:bCs/>
          <w:vertAlign w:val="subscript"/>
          <w:lang w:val="en-US"/>
        </w:rPr>
        <w:t>SFO</w:t>
      </w:r>
      <w:r w:rsidRPr="007C2E3A">
        <w:rPr>
          <w:b/>
          <w:bCs/>
          <w:lang w:val="en-US"/>
        </w:rPr>
        <w:t xml:space="preserve">, the length in microseconds from the last edge of the corresponding R2D transmission to the starting time of MSG1, is still valid, as before, but for the </w:t>
      </w:r>
      <w:r>
        <w:rPr>
          <w:b/>
          <w:bCs/>
          <w:lang w:val="en-US"/>
        </w:rPr>
        <w:t xml:space="preserve">second </w:t>
      </w:r>
      <w:r w:rsidRPr="007C2E3A">
        <w:rPr>
          <w:b/>
          <w:bCs/>
          <w:lang w:val="en-US"/>
        </w:rPr>
        <w:t>MSG1.</w:t>
      </w:r>
    </w:p>
    <w:p w14:paraId="7177CA50" w14:textId="77777777" w:rsidR="000E4B6C" w:rsidRDefault="000E4B6C" w:rsidP="000E4B6C">
      <w:pPr>
        <w:rPr>
          <w:b/>
          <w:bCs/>
          <w:lang w:val="en-US"/>
        </w:rPr>
      </w:pPr>
      <w:r w:rsidRPr="00B76E3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B76E30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F62834">
        <w:rPr>
          <w:b/>
          <w:bCs/>
          <w:lang w:val="en-US"/>
        </w:rPr>
        <w:t xml:space="preserve">we need to guarantee MSG1 to be scheduled in such a way that they have </w:t>
      </w:r>
      <w:r>
        <w:rPr>
          <w:b/>
          <w:bCs/>
          <w:lang w:val="en-US"/>
        </w:rPr>
        <w:br/>
      </w:r>
      <m:oMath>
        <m:r>
          <m:rPr>
            <m:sty m:val="bi"/>
          </m:rPr>
          <w:rPr>
            <w:rFonts w:ascii="Cambria Math" w:hAnsi="Cambria Math"/>
            <w:lang w:val="en-US"/>
          </w:rPr>
          <m:t>2⋅SFO⋅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MSG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</m:oMath>
      <w:r>
        <w:rPr>
          <w:lang w:val="en-US"/>
        </w:rPr>
        <w:t xml:space="preserve"> </w:t>
      </w:r>
      <w:r w:rsidRPr="00F62834">
        <w:rPr>
          <w:b/>
          <w:bCs/>
          <w:lang w:val="en-US"/>
        </w:rPr>
        <w:t>separation</w:t>
      </w:r>
      <w:r>
        <w:rPr>
          <w:b/>
          <w:bCs/>
          <w:lang w:val="en-US"/>
        </w:rPr>
        <w:t xml:space="preserve"> between nominal end of first MSG1 and nominal start of second MSG1 transmission.</w:t>
      </w:r>
    </w:p>
    <w:p w14:paraId="2F107346" w14:textId="77777777" w:rsidR="00304C0A" w:rsidRDefault="00304C0A" w:rsidP="00304C0A">
      <w:pPr>
        <w:rPr>
          <w:b/>
          <w:bCs/>
          <w:lang w:val="en-US"/>
        </w:rPr>
      </w:pPr>
      <w:r>
        <w:rPr>
          <w:b/>
          <w:bCs/>
          <w:lang w:val="en-US"/>
        </w:rPr>
        <w:t>Observation 3</w:t>
      </w:r>
      <w:r w:rsidRPr="00F83D76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 w:rsidRPr="007C2E3A">
        <w:rPr>
          <w:b/>
          <w:bCs/>
          <w:lang w:val="en-US"/>
        </w:rPr>
        <w:t>The definition of T</w:t>
      </w:r>
      <w:r w:rsidRPr="00F3736E">
        <w:rPr>
          <w:b/>
          <w:bCs/>
          <w:vertAlign w:val="subscript"/>
          <w:lang w:val="en-US"/>
        </w:rPr>
        <w:t>SFO</w:t>
      </w:r>
      <w:r w:rsidRPr="007C2E3A">
        <w:rPr>
          <w:b/>
          <w:bCs/>
          <w:lang w:val="en-US"/>
        </w:rPr>
        <w:t xml:space="preserve">, the length in microseconds from the last edge of the corresponding R2D transmission to the starting time of MSG1, is still valid, as before, but for the </w:t>
      </w:r>
      <w:r>
        <w:rPr>
          <w:b/>
          <w:bCs/>
          <w:lang w:val="en-US"/>
        </w:rPr>
        <w:t xml:space="preserve">second </w:t>
      </w:r>
      <w:r w:rsidRPr="007C2E3A">
        <w:rPr>
          <w:b/>
          <w:bCs/>
          <w:lang w:val="en-US"/>
        </w:rPr>
        <w:t>MSG1</w:t>
      </w:r>
      <w:r>
        <w:rPr>
          <w:b/>
          <w:bCs/>
          <w:lang w:val="en-US"/>
        </w:rPr>
        <w:t>. We can discuss exact syntax if overloading of meaning is not the preferred way.</w:t>
      </w:r>
    </w:p>
    <w:p w14:paraId="1086A452" w14:textId="77777777" w:rsidR="000E4B6C" w:rsidRPr="000E4B6C" w:rsidRDefault="000E4B6C" w:rsidP="000E4B6C">
      <w:pPr>
        <w:rPr>
          <w:b/>
          <w:bCs/>
          <w:lang w:val="en-US"/>
        </w:rPr>
      </w:pPr>
      <w:r w:rsidRPr="000E4B6C">
        <w:rPr>
          <w:b/>
          <w:bCs/>
          <w:lang w:val="en-US"/>
        </w:rPr>
        <w:t xml:space="preserve">Proposal 1: </w:t>
      </w:r>
    </w:p>
    <w:p w14:paraId="185A9277" w14:textId="17D0FE42" w:rsidR="000E4B6C" w:rsidRPr="000E4B6C" w:rsidRDefault="000E4B6C" w:rsidP="000E4B6C">
      <w:pPr>
        <w:tabs>
          <w:tab w:val="left" w:pos="-420"/>
        </w:tabs>
        <w:snapToGrid w:val="0"/>
        <w:ind w:left="284"/>
        <w:rPr>
          <w:rFonts w:eastAsia="SimSun"/>
          <w:b/>
          <w:bCs/>
        </w:rPr>
      </w:pPr>
      <w:r w:rsidRPr="000E4B6C">
        <w:rPr>
          <w:b/>
          <w:bCs/>
        </w:rPr>
        <w:t xml:space="preserve">For MSG1 X </w:t>
      </w:r>
      <w:r w:rsidR="00EF50B7">
        <w:rPr>
          <w:b/>
          <w:bCs/>
        </w:rPr>
        <w:t>= 1 or X = 2.</w:t>
      </w:r>
    </w:p>
    <w:p w14:paraId="65B1AD4E" w14:textId="77777777" w:rsidR="000E4B6C" w:rsidRDefault="000E4B6C" w:rsidP="000E4B6C">
      <w:pPr>
        <w:tabs>
          <w:tab w:val="left" w:pos="-420"/>
        </w:tabs>
        <w:snapToGrid w:val="0"/>
        <w:ind w:left="568"/>
        <w:rPr>
          <w:b/>
          <w:bCs/>
        </w:rPr>
      </w:pPr>
      <w:r w:rsidRPr="000E4B6C">
        <w:rPr>
          <w:b/>
          <w:bCs/>
        </w:rPr>
        <w:t>The reference point for the device transmission timing is T</w:t>
      </w:r>
      <w:r w:rsidRPr="000E4B6C">
        <w:rPr>
          <w:b/>
          <w:bCs/>
          <w:vertAlign w:val="subscript"/>
        </w:rPr>
        <w:t>offset1</w:t>
      </w:r>
      <w:r w:rsidRPr="000E4B6C">
        <w:rPr>
          <w:b/>
          <w:bCs/>
        </w:rPr>
        <w:t xml:space="preserve"> after the end of corresponding R2D transmission as define in TS 38.219. The device transmission timing error shall be less than or equal to </w:t>
      </w:r>
      <w:proofErr w:type="spellStart"/>
      <w:r w:rsidRPr="000E4B6C">
        <w:rPr>
          <w:b/>
          <w:bCs/>
        </w:rPr>
        <w:t>Te</w:t>
      </w:r>
      <w:proofErr w:type="spellEnd"/>
      <w:r w:rsidRPr="000E4B6C">
        <w:rPr>
          <w:b/>
          <w:bCs/>
        </w:rPr>
        <w:t xml:space="preserve">. The value of </w:t>
      </w:r>
      <w:proofErr w:type="spellStart"/>
      <w:r w:rsidRPr="000E4B6C">
        <w:rPr>
          <w:b/>
          <w:bCs/>
        </w:rPr>
        <w:t>Te</w:t>
      </w:r>
      <w:proofErr w:type="spellEnd"/>
      <w:r w:rsidRPr="000E4B6C">
        <w:rPr>
          <w:b/>
          <w:bCs/>
        </w:rPr>
        <w:t xml:space="preserve"> is equal to 10%*T</w:t>
      </w:r>
      <w:r w:rsidRPr="000E4B6C">
        <w:rPr>
          <w:b/>
          <w:bCs/>
          <w:vertAlign w:val="subscript"/>
        </w:rPr>
        <w:t>SFO</w:t>
      </w:r>
      <w:r w:rsidRPr="000E4B6C">
        <w:rPr>
          <w:b/>
          <w:bCs/>
        </w:rPr>
        <w:t>, where T</w:t>
      </w:r>
      <w:r w:rsidRPr="000E4B6C">
        <w:rPr>
          <w:b/>
          <w:bCs/>
          <w:vertAlign w:val="subscript"/>
        </w:rPr>
        <w:t>SFO</w:t>
      </w:r>
      <w:r w:rsidRPr="000E4B6C">
        <w:rPr>
          <w:b/>
          <w:bCs/>
        </w:rPr>
        <w:t xml:space="preserve"> is the length in microseconds from the last edge of the corresponding R2D transmission to the starting time of MSG1.</w:t>
      </w:r>
    </w:p>
    <w:p w14:paraId="26375802" w14:textId="77777777" w:rsidR="003F0ACB" w:rsidRDefault="003F0ACB" w:rsidP="003F0ACB">
      <w:pPr>
        <w:rPr>
          <w:b/>
          <w:bCs/>
          <w:sz w:val="21"/>
          <w:szCs w:val="21"/>
          <w:lang w:eastAsia="zh-CN"/>
        </w:rPr>
      </w:pPr>
      <w:r w:rsidRPr="001C12F4">
        <w:rPr>
          <w:b/>
          <w:bCs/>
        </w:rPr>
        <w:t xml:space="preserve">Proposal </w:t>
      </w:r>
      <w:r>
        <w:rPr>
          <w:b/>
          <w:bCs/>
        </w:rPr>
        <w:t>2</w:t>
      </w:r>
      <w:r w:rsidRPr="001C12F4">
        <w:rPr>
          <w:b/>
          <w:bCs/>
        </w:rPr>
        <w:t xml:space="preserve">: RAN4 to define </w:t>
      </w:r>
      <w:r>
        <w:rPr>
          <w:b/>
          <w:bCs/>
        </w:rPr>
        <w:t xml:space="preserve">the requirement of </w:t>
      </w:r>
      <w:r w:rsidRPr="001C12F4">
        <w:rPr>
          <w:b/>
          <w:bCs/>
          <w:sz w:val="21"/>
          <w:szCs w:val="21"/>
          <w:lang w:eastAsia="zh-CN"/>
        </w:rPr>
        <w:t>T</w:t>
      </w:r>
      <w:r w:rsidRPr="001C12F4">
        <w:rPr>
          <w:b/>
          <w:bCs/>
          <w:sz w:val="21"/>
          <w:szCs w:val="21"/>
          <w:vertAlign w:val="subscript"/>
          <w:lang w:eastAsia="zh-CN"/>
        </w:rPr>
        <w:t>D2R_min</w:t>
      </w:r>
      <w:r>
        <w:rPr>
          <w:b/>
          <w:bCs/>
          <w:sz w:val="21"/>
          <w:szCs w:val="21"/>
          <w:lang w:eastAsia="zh-CN"/>
        </w:rPr>
        <w:t>.</w:t>
      </w:r>
    </w:p>
    <w:p w14:paraId="1FF19FED" w14:textId="77777777" w:rsidR="00F208E7" w:rsidRPr="00852614" w:rsidRDefault="00F208E7" w:rsidP="00F208E7">
      <w:pPr>
        <w:rPr>
          <w:b/>
          <w:bCs/>
        </w:rPr>
      </w:pPr>
      <w:r w:rsidRPr="00B21EB0">
        <w:rPr>
          <w:rStyle w:val="Strong"/>
        </w:rPr>
        <w:t xml:space="preserve">Proposal </w:t>
      </w:r>
      <w:r>
        <w:rPr>
          <w:rStyle w:val="Strong"/>
        </w:rPr>
        <w:t>3</w:t>
      </w:r>
      <w:r w:rsidRPr="00B21EB0">
        <w:rPr>
          <w:rStyle w:val="Strong"/>
        </w:rPr>
        <w:t>:</w:t>
      </w:r>
      <w:r w:rsidRPr="00B21EB0">
        <w:rPr>
          <w:b/>
          <w:bCs/>
        </w:rPr>
        <w:t xml:space="preserve"> RAN4 to define accuracy requirements for T</w:t>
      </w:r>
      <w:r w:rsidRPr="00B21EB0">
        <w:rPr>
          <w:b/>
          <w:bCs/>
          <w:vertAlign w:val="subscript"/>
        </w:rPr>
        <w:t>D2R_min</w:t>
      </w:r>
      <w:r>
        <w:rPr>
          <w:b/>
          <w:bCs/>
        </w:rPr>
        <w:t xml:space="preserve">, which may take </w:t>
      </w:r>
      <w:proofErr w:type="spellStart"/>
      <w:r w:rsidRPr="00852614">
        <w:rPr>
          <w:b/>
          <w:bCs/>
        </w:rPr>
        <w:t>Te</w:t>
      </w:r>
      <w:proofErr w:type="spellEnd"/>
      <w:r w:rsidRPr="00852614">
        <w:rPr>
          <w:b/>
          <w:bCs/>
        </w:rPr>
        <w:t xml:space="preserve"> in</w:t>
      </w:r>
      <w:r>
        <w:rPr>
          <w:sz w:val="16"/>
          <w:szCs w:val="16"/>
        </w:rPr>
        <w:t xml:space="preserve"> </w:t>
      </w:r>
      <w:proofErr w:type="spellStart"/>
      <w:r w:rsidRPr="000E4B6C">
        <w:rPr>
          <w:b/>
          <w:bCs/>
        </w:rPr>
        <w:t>T</w:t>
      </w:r>
      <w:r w:rsidRPr="000E4B6C">
        <w:rPr>
          <w:b/>
          <w:bCs/>
          <w:vertAlign w:val="subscript"/>
        </w:rPr>
        <w:t>offset</w:t>
      </w:r>
      <w:proofErr w:type="spellEnd"/>
      <w:r>
        <w:rPr>
          <w:b/>
          <w:bCs/>
          <w:vertAlign w:val="subscript"/>
        </w:rPr>
        <w:t xml:space="preserve"> </w:t>
      </w:r>
      <w:r>
        <w:rPr>
          <w:b/>
          <w:bCs/>
        </w:rPr>
        <w:t xml:space="preserve">as baseline. </w:t>
      </w:r>
    </w:p>
    <w:p w14:paraId="1391122E" w14:textId="77777777" w:rsidR="00F208E7" w:rsidRPr="006205A4" w:rsidRDefault="00F208E7" w:rsidP="00F208E7">
      <w:pPr>
        <w:rPr>
          <w:rFonts w:eastAsia="SimSun"/>
        </w:rPr>
      </w:pPr>
      <w:r>
        <w:rPr>
          <w:rStyle w:val="Strong"/>
        </w:rPr>
        <w:t>Proposal 4:</w:t>
      </w:r>
      <w:r>
        <w:t xml:space="preserve"> </w:t>
      </w:r>
      <w:r w:rsidRPr="00864657">
        <w:rPr>
          <w:b/>
          <w:bCs/>
        </w:rPr>
        <w:t>T</w:t>
      </w:r>
      <w:r w:rsidRPr="00864657">
        <w:rPr>
          <w:b/>
          <w:bCs/>
          <w:vertAlign w:val="subscript"/>
        </w:rPr>
        <w:t xml:space="preserve">D2R_min </w:t>
      </w:r>
      <w:r w:rsidRPr="00864657">
        <w:rPr>
          <w:b/>
          <w:bCs/>
        </w:rPr>
        <w:t>shall be considered valid only when CW is turned OFF</w:t>
      </w:r>
      <w:r>
        <w:rPr>
          <w:b/>
          <w:bCs/>
        </w:rPr>
        <w:t>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2FC54DF" w14:textId="5E327CF4" w:rsidR="0083684A" w:rsidRDefault="00BE4FE5" w:rsidP="00A434FD">
      <w:bookmarkStart w:id="6" w:name="_Ref508638450"/>
      <w:bookmarkStart w:id="7" w:name="_Ref3386619"/>
      <w:r>
        <w:t xml:space="preserve">[1] </w:t>
      </w:r>
      <w:r>
        <w:tab/>
      </w:r>
      <w:r>
        <w:tab/>
      </w:r>
      <w:r w:rsidR="00CE1146" w:rsidRPr="00CE1146">
        <w:t xml:space="preserve">R4-2508275, WF on RRM requirements for </w:t>
      </w:r>
      <w:proofErr w:type="spellStart"/>
      <w:r w:rsidR="00CE1146" w:rsidRPr="00CE1146">
        <w:t>Ambient_IoT_Solutions</w:t>
      </w:r>
      <w:proofErr w:type="spellEnd"/>
      <w:r w:rsidR="00CE1146" w:rsidRPr="00CE1146">
        <w:t>, CMCC</w:t>
      </w:r>
    </w:p>
    <w:p w14:paraId="1CD50487" w14:textId="6072B42A" w:rsidR="00A03213" w:rsidRPr="00FC5F8D" w:rsidRDefault="00A03213" w:rsidP="00A434FD">
      <w:r>
        <w:t>[2]</w:t>
      </w:r>
      <w:r>
        <w:tab/>
      </w:r>
      <w:r>
        <w:tab/>
      </w:r>
      <w:r w:rsidRPr="00A03213">
        <w:t xml:space="preserve">R4-2507120, Discussion on RRM impacts for R19 A-IoT device, Huawei, </w:t>
      </w:r>
      <w:proofErr w:type="spellStart"/>
      <w:r w:rsidRPr="00A03213">
        <w:t>HiSilicon</w:t>
      </w:r>
      <w:proofErr w:type="spellEnd"/>
    </w:p>
    <w:bookmarkEnd w:id="6"/>
    <w:bookmarkEnd w:id="7"/>
    <w:p w14:paraId="406C1D4A" w14:textId="0C4E3DF6" w:rsidR="003D429A" w:rsidRPr="00C51B7A" w:rsidRDefault="003D429A" w:rsidP="003D429A"/>
    <w:sectPr w:rsidR="003D429A" w:rsidRPr="00C51B7A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E95A9" w14:textId="77777777" w:rsidR="008A1727" w:rsidRDefault="008A1727">
      <w:r>
        <w:separator/>
      </w:r>
    </w:p>
  </w:endnote>
  <w:endnote w:type="continuationSeparator" w:id="0">
    <w:p w14:paraId="62EE170A" w14:textId="77777777" w:rsidR="008A1727" w:rsidRDefault="008A1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0F159" w14:textId="77777777" w:rsidR="008A1727" w:rsidRDefault="008A1727">
      <w:r>
        <w:separator/>
      </w:r>
    </w:p>
  </w:footnote>
  <w:footnote w:type="continuationSeparator" w:id="0">
    <w:p w14:paraId="79A37A65" w14:textId="77777777" w:rsidR="008A1727" w:rsidRDefault="008A1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F58E77"/>
    <w:multiLevelType w:val="multilevel"/>
    <w:tmpl w:val="94F58E77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9CB57B16"/>
    <w:multiLevelType w:val="singleLevel"/>
    <w:tmpl w:val="9CB57B16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DF07A"/>
    <w:multiLevelType w:val="singleLevel"/>
    <w:tmpl w:val="03ADF07A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1943A3"/>
    <w:multiLevelType w:val="hybridMultilevel"/>
    <w:tmpl w:val="F410D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903A7"/>
    <w:multiLevelType w:val="singleLevel"/>
    <w:tmpl w:val="7AE903A7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28149799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36144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22714533">
    <w:abstractNumId w:val="3"/>
  </w:num>
  <w:num w:numId="4" w16cid:durableId="525676968">
    <w:abstractNumId w:val="7"/>
  </w:num>
  <w:num w:numId="5" w16cid:durableId="867523544">
    <w:abstractNumId w:val="5"/>
  </w:num>
  <w:num w:numId="6" w16cid:durableId="2109695751">
    <w:abstractNumId w:val="8"/>
  </w:num>
  <w:num w:numId="7" w16cid:durableId="1024475223">
    <w:abstractNumId w:val="0"/>
  </w:num>
  <w:num w:numId="8" w16cid:durableId="660962154">
    <w:abstractNumId w:val="4"/>
  </w:num>
  <w:num w:numId="9" w16cid:durableId="400449355">
    <w:abstractNumId w:val="1"/>
  </w:num>
  <w:num w:numId="10" w16cid:durableId="8638586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BB0"/>
    <w:rsid w:val="000279CE"/>
    <w:rsid w:val="00033397"/>
    <w:rsid w:val="00040095"/>
    <w:rsid w:val="000455F6"/>
    <w:rsid w:val="00051834"/>
    <w:rsid w:val="00054A22"/>
    <w:rsid w:val="00054E35"/>
    <w:rsid w:val="00056A26"/>
    <w:rsid w:val="00062023"/>
    <w:rsid w:val="000655A6"/>
    <w:rsid w:val="00080512"/>
    <w:rsid w:val="00084516"/>
    <w:rsid w:val="000A631D"/>
    <w:rsid w:val="000C47C3"/>
    <w:rsid w:val="000D58AB"/>
    <w:rsid w:val="000E3F9D"/>
    <w:rsid w:val="000E4B6C"/>
    <w:rsid w:val="00100106"/>
    <w:rsid w:val="00103A7F"/>
    <w:rsid w:val="001265FA"/>
    <w:rsid w:val="00133525"/>
    <w:rsid w:val="00190AB8"/>
    <w:rsid w:val="00195042"/>
    <w:rsid w:val="001A37E6"/>
    <w:rsid w:val="001A4C42"/>
    <w:rsid w:val="001A7420"/>
    <w:rsid w:val="001B4146"/>
    <w:rsid w:val="001B6637"/>
    <w:rsid w:val="001C21C3"/>
    <w:rsid w:val="001D02C2"/>
    <w:rsid w:val="001D1A7A"/>
    <w:rsid w:val="001D21E8"/>
    <w:rsid w:val="001F0C1D"/>
    <w:rsid w:val="001F1132"/>
    <w:rsid w:val="001F168B"/>
    <w:rsid w:val="002278C7"/>
    <w:rsid w:val="002278CB"/>
    <w:rsid w:val="002347A2"/>
    <w:rsid w:val="00260D98"/>
    <w:rsid w:val="002675F0"/>
    <w:rsid w:val="002840A1"/>
    <w:rsid w:val="002948B6"/>
    <w:rsid w:val="002B00CB"/>
    <w:rsid w:val="002B6339"/>
    <w:rsid w:val="002B752F"/>
    <w:rsid w:val="002E00EE"/>
    <w:rsid w:val="002E3172"/>
    <w:rsid w:val="00304C0A"/>
    <w:rsid w:val="003172DC"/>
    <w:rsid w:val="003237E7"/>
    <w:rsid w:val="00327587"/>
    <w:rsid w:val="0033338C"/>
    <w:rsid w:val="00350999"/>
    <w:rsid w:val="00352E17"/>
    <w:rsid w:val="00354329"/>
    <w:rsid w:val="0035462D"/>
    <w:rsid w:val="0036614E"/>
    <w:rsid w:val="00370D8F"/>
    <w:rsid w:val="003765B8"/>
    <w:rsid w:val="00384CDA"/>
    <w:rsid w:val="003976E4"/>
    <w:rsid w:val="00397B7B"/>
    <w:rsid w:val="003A71A1"/>
    <w:rsid w:val="003C3971"/>
    <w:rsid w:val="003D429A"/>
    <w:rsid w:val="003D5160"/>
    <w:rsid w:val="003F0ACB"/>
    <w:rsid w:val="00411B5B"/>
    <w:rsid w:val="00423334"/>
    <w:rsid w:val="004342AB"/>
    <w:rsid w:val="004345EC"/>
    <w:rsid w:val="0044364B"/>
    <w:rsid w:val="0045079D"/>
    <w:rsid w:val="00465515"/>
    <w:rsid w:val="004772BD"/>
    <w:rsid w:val="004833FF"/>
    <w:rsid w:val="00490C7D"/>
    <w:rsid w:val="004D3578"/>
    <w:rsid w:val="004D541C"/>
    <w:rsid w:val="004E213A"/>
    <w:rsid w:val="004F0988"/>
    <w:rsid w:val="004F3340"/>
    <w:rsid w:val="0051173F"/>
    <w:rsid w:val="00521498"/>
    <w:rsid w:val="005315AC"/>
    <w:rsid w:val="0053388B"/>
    <w:rsid w:val="00535773"/>
    <w:rsid w:val="005412F0"/>
    <w:rsid w:val="00543E6C"/>
    <w:rsid w:val="00546D44"/>
    <w:rsid w:val="0055335B"/>
    <w:rsid w:val="005574B3"/>
    <w:rsid w:val="0056254B"/>
    <w:rsid w:val="00565087"/>
    <w:rsid w:val="00567560"/>
    <w:rsid w:val="005729D1"/>
    <w:rsid w:val="0057305F"/>
    <w:rsid w:val="005816C6"/>
    <w:rsid w:val="00586E2E"/>
    <w:rsid w:val="005906A8"/>
    <w:rsid w:val="00597B11"/>
    <w:rsid w:val="005B7B3F"/>
    <w:rsid w:val="005D2E01"/>
    <w:rsid w:val="005D5855"/>
    <w:rsid w:val="005D6C7E"/>
    <w:rsid w:val="005D7526"/>
    <w:rsid w:val="005E4BB2"/>
    <w:rsid w:val="005F21AD"/>
    <w:rsid w:val="00602AEA"/>
    <w:rsid w:val="0060734B"/>
    <w:rsid w:val="00614FDF"/>
    <w:rsid w:val="006205A4"/>
    <w:rsid w:val="00620BE1"/>
    <w:rsid w:val="0062788C"/>
    <w:rsid w:val="0063543D"/>
    <w:rsid w:val="0063585B"/>
    <w:rsid w:val="00647114"/>
    <w:rsid w:val="00650924"/>
    <w:rsid w:val="006642D8"/>
    <w:rsid w:val="006A323F"/>
    <w:rsid w:val="006A6F17"/>
    <w:rsid w:val="006B30D0"/>
    <w:rsid w:val="006C0F55"/>
    <w:rsid w:val="006C1584"/>
    <w:rsid w:val="006C3D95"/>
    <w:rsid w:val="006E5C86"/>
    <w:rsid w:val="006F61D7"/>
    <w:rsid w:val="00701116"/>
    <w:rsid w:val="00713C44"/>
    <w:rsid w:val="00734A5B"/>
    <w:rsid w:val="00737405"/>
    <w:rsid w:val="0074026F"/>
    <w:rsid w:val="007429F6"/>
    <w:rsid w:val="00743C79"/>
    <w:rsid w:val="00743ED3"/>
    <w:rsid w:val="00744E76"/>
    <w:rsid w:val="00774DA4"/>
    <w:rsid w:val="00780EC9"/>
    <w:rsid w:val="00781F0F"/>
    <w:rsid w:val="00782FCF"/>
    <w:rsid w:val="00793633"/>
    <w:rsid w:val="007A130E"/>
    <w:rsid w:val="007B36CA"/>
    <w:rsid w:val="007B600E"/>
    <w:rsid w:val="007C2E3A"/>
    <w:rsid w:val="007C3968"/>
    <w:rsid w:val="007D3855"/>
    <w:rsid w:val="007D6B2D"/>
    <w:rsid w:val="007D7AAB"/>
    <w:rsid w:val="007F0F4A"/>
    <w:rsid w:val="008028A4"/>
    <w:rsid w:val="008028DC"/>
    <w:rsid w:val="008262D8"/>
    <w:rsid w:val="00830747"/>
    <w:rsid w:val="0083684A"/>
    <w:rsid w:val="00852614"/>
    <w:rsid w:val="008768CA"/>
    <w:rsid w:val="00884275"/>
    <w:rsid w:val="00885367"/>
    <w:rsid w:val="008A1727"/>
    <w:rsid w:val="008A4A6F"/>
    <w:rsid w:val="008A6463"/>
    <w:rsid w:val="008B02D1"/>
    <w:rsid w:val="008C384C"/>
    <w:rsid w:val="0090271F"/>
    <w:rsid w:val="00902E23"/>
    <w:rsid w:val="009114D7"/>
    <w:rsid w:val="00911BEB"/>
    <w:rsid w:val="0091348E"/>
    <w:rsid w:val="00917CCB"/>
    <w:rsid w:val="00942EC2"/>
    <w:rsid w:val="0095750F"/>
    <w:rsid w:val="0096122A"/>
    <w:rsid w:val="00966D87"/>
    <w:rsid w:val="00973023"/>
    <w:rsid w:val="00977292"/>
    <w:rsid w:val="00985F99"/>
    <w:rsid w:val="00986FD1"/>
    <w:rsid w:val="0099515D"/>
    <w:rsid w:val="009C3E5A"/>
    <w:rsid w:val="009F37B7"/>
    <w:rsid w:val="00A03213"/>
    <w:rsid w:val="00A050E3"/>
    <w:rsid w:val="00A10F02"/>
    <w:rsid w:val="00A164B4"/>
    <w:rsid w:val="00A26956"/>
    <w:rsid w:val="00A27486"/>
    <w:rsid w:val="00A434FD"/>
    <w:rsid w:val="00A53724"/>
    <w:rsid w:val="00A56066"/>
    <w:rsid w:val="00A6143A"/>
    <w:rsid w:val="00A73129"/>
    <w:rsid w:val="00A82346"/>
    <w:rsid w:val="00A91C49"/>
    <w:rsid w:val="00A92BA1"/>
    <w:rsid w:val="00AC65AD"/>
    <w:rsid w:val="00AC6BC6"/>
    <w:rsid w:val="00AE5CDE"/>
    <w:rsid w:val="00AE5D66"/>
    <w:rsid w:val="00AE65E2"/>
    <w:rsid w:val="00AF47AB"/>
    <w:rsid w:val="00B00D90"/>
    <w:rsid w:val="00B15449"/>
    <w:rsid w:val="00B41807"/>
    <w:rsid w:val="00B41FE0"/>
    <w:rsid w:val="00B54236"/>
    <w:rsid w:val="00B66DD7"/>
    <w:rsid w:val="00B76E30"/>
    <w:rsid w:val="00B84AF0"/>
    <w:rsid w:val="00B93086"/>
    <w:rsid w:val="00B93FB3"/>
    <w:rsid w:val="00B96724"/>
    <w:rsid w:val="00B97CC6"/>
    <w:rsid w:val="00BA19ED"/>
    <w:rsid w:val="00BA4B8D"/>
    <w:rsid w:val="00BA6C42"/>
    <w:rsid w:val="00BC0F7D"/>
    <w:rsid w:val="00BD2B88"/>
    <w:rsid w:val="00BD7D31"/>
    <w:rsid w:val="00BE3255"/>
    <w:rsid w:val="00BE4FE5"/>
    <w:rsid w:val="00BE7AF2"/>
    <w:rsid w:val="00BF128E"/>
    <w:rsid w:val="00BF1A07"/>
    <w:rsid w:val="00BF2A17"/>
    <w:rsid w:val="00C02EA3"/>
    <w:rsid w:val="00C074DD"/>
    <w:rsid w:val="00C1496A"/>
    <w:rsid w:val="00C32064"/>
    <w:rsid w:val="00C33079"/>
    <w:rsid w:val="00C41F2A"/>
    <w:rsid w:val="00C45231"/>
    <w:rsid w:val="00C512BB"/>
    <w:rsid w:val="00C51B7A"/>
    <w:rsid w:val="00C53179"/>
    <w:rsid w:val="00C72833"/>
    <w:rsid w:val="00C80F1D"/>
    <w:rsid w:val="00C93F40"/>
    <w:rsid w:val="00CA359B"/>
    <w:rsid w:val="00CA3D0C"/>
    <w:rsid w:val="00CB0749"/>
    <w:rsid w:val="00CD2BED"/>
    <w:rsid w:val="00CD5753"/>
    <w:rsid w:val="00CE1146"/>
    <w:rsid w:val="00D12A57"/>
    <w:rsid w:val="00D27AAE"/>
    <w:rsid w:val="00D27CDE"/>
    <w:rsid w:val="00D544DE"/>
    <w:rsid w:val="00D560A3"/>
    <w:rsid w:val="00D57972"/>
    <w:rsid w:val="00D6283E"/>
    <w:rsid w:val="00D6299F"/>
    <w:rsid w:val="00D675A9"/>
    <w:rsid w:val="00D71604"/>
    <w:rsid w:val="00D738D6"/>
    <w:rsid w:val="00D74F21"/>
    <w:rsid w:val="00D755EB"/>
    <w:rsid w:val="00D76048"/>
    <w:rsid w:val="00D87E00"/>
    <w:rsid w:val="00D9134D"/>
    <w:rsid w:val="00D927AC"/>
    <w:rsid w:val="00D94879"/>
    <w:rsid w:val="00DA7A03"/>
    <w:rsid w:val="00DB1818"/>
    <w:rsid w:val="00DC309B"/>
    <w:rsid w:val="00DC4DA2"/>
    <w:rsid w:val="00DD4C17"/>
    <w:rsid w:val="00DD74A5"/>
    <w:rsid w:val="00DE1F32"/>
    <w:rsid w:val="00DF2B1F"/>
    <w:rsid w:val="00DF62CD"/>
    <w:rsid w:val="00E16509"/>
    <w:rsid w:val="00E25C17"/>
    <w:rsid w:val="00E34A86"/>
    <w:rsid w:val="00E44582"/>
    <w:rsid w:val="00E51284"/>
    <w:rsid w:val="00E7470F"/>
    <w:rsid w:val="00E77645"/>
    <w:rsid w:val="00E87AE6"/>
    <w:rsid w:val="00EA15B0"/>
    <w:rsid w:val="00EA5EA7"/>
    <w:rsid w:val="00EC3D06"/>
    <w:rsid w:val="00EC4A25"/>
    <w:rsid w:val="00EF50B7"/>
    <w:rsid w:val="00F025A2"/>
    <w:rsid w:val="00F04712"/>
    <w:rsid w:val="00F13360"/>
    <w:rsid w:val="00F15273"/>
    <w:rsid w:val="00F208E7"/>
    <w:rsid w:val="00F22EC7"/>
    <w:rsid w:val="00F325C8"/>
    <w:rsid w:val="00F3736E"/>
    <w:rsid w:val="00F570A8"/>
    <w:rsid w:val="00F577FB"/>
    <w:rsid w:val="00F62834"/>
    <w:rsid w:val="00F653B8"/>
    <w:rsid w:val="00F76708"/>
    <w:rsid w:val="00F83D76"/>
    <w:rsid w:val="00F9008D"/>
    <w:rsid w:val="00F90C0D"/>
    <w:rsid w:val="00F91752"/>
    <w:rsid w:val="00FA1266"/>
    <w:rsid w:val="00FA3A1D"/>
    <w:rsid w:val="00FB7427"/>
    <w:rsid w:val="00FC1192"/>
    <w:rsid w:val="00FC5F8D"/>
    <w:rsid w:val="00FD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D990DD58-6E0C-44D0-B29F-BB315C36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C0A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qFormat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B66DD7"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3976E4"/>
    <w:pPr>
      <w:overflowPunct w:val="0"/>
      <w:autoSpaceDE w:val="0"/>
      <w:autoSpaceDN w:val="0"/>
      <w:adjustRightInd w:val="0"/>
      <w:spacing w:after="0"/>
      <w:ind w:firstLineChars="200" w:firstLine="420"/>
      <w:textAlignment w:val="baseline"/>
    </w:pPr>
    <w:rPr>
      <w:rFonts w:eastAsia="MS Mincho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976E4"/>
    <w:rPr>
      <w:rFonts w:eastAsia="MS Mincho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8028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028DC"/>
  </w:style>
  <w:style w:type="character" w:customStyle="1" w:styleId="CommentTextChar">
    <w:name w:val="Comment Text Char"/>
    <w:basedOn w:val="DefaultParagraphFont"/>
    <w:link w:val="CommentText"/>
    <w:rsid w:val="008028D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02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028DC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D1A7A"/>
    <w:rPr>
      <w:color w:val="666666"/>
    </w:rPr>
  </w:style>
  <w:style w:type="character" w:styleId="Strong">
    <w:name w:val="Strong"/>
    <w:basedOn w:val="DefaultParagraphFont"/>
    <w:uiPriority w:val="22"/>
    <w:qFormat/>
    <w:rsid w:val="003F0ACB"/>
    <w:rPr>
      <w:b/>
      <w:bCs/>
    </w:rPr>
  </w:style>
  <w:style w:type="character" w:customStyle="1" w:styleId="EXChar">
    <w:name w:val="EX Char"/>
    <w:link w:val="EX"/>
    <w:qFormat/>
    <w:rsid w:val="003F0AC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16F984-CE71-43E1-B216-C3EF2FC65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</TotalTime>
  <Pages>4</Pages>
  <Words>1483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9161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139</cp:revision>
  <cp:lastPrinted>2019-02-25T23:05:00Z</cp:lastPrinted>
  <dcterms:created xsi:type="dcterms:W3CDTF">2022-10-26T20:50:00Z</dcterms:created>
  <dcterms:modified xsi:type="dcterms:W3CDTF">2025-08-15T13:46:00Z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